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1052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052DD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1052DD">
        <w:t>21. 9. 2020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1052DD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Lukáš Urbánek</w:t>
            </w:r>
          </w:p>
          <w:p w:rsidR="001F0477" w:rsidRDefault="001052D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B. Němcové 1116</w:t>
            </w:r>
          </w:p>
          <w:p w:rsidR="001F0477" w:rsidRDefault="001052D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1052DD">
              <w:rPr>
                <w:bCs/>
                <w:noProof/>
              </w:rPr>
              <w:t>74723316</w:t>
            </w:r>
            <w:r>
              <w:rPr>
                <w:bCs/>
              </w:rPr>
              <w:t xml:space="preserve"> , DIČ: </w:t>
            </w:r>
            <w:r w:rsidR="001052DD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1052DD">
        <w:rPr>
          <w:rFonts w:ascii="Arial" w:hAnsi="Arial" w:cs="Arial"/>
          <w:noProof/>
          <w:sz w:val="28"/>
        </w:rPr>
        <w:t>145/20/7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1052D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vypracování projektové dokumentace „Stavební úpravy objektu MŠ Stavbařů č.p.213“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1052DD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199 500,00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1052DD">
        <w:rPr>
          <w:b/>
          <w:bCs/>
          <w:noProof/>
        </w:rPr>
        <w:t>199 500,00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1052DD">
      <w:pPr>
        <w:ind w:left="142"/>
      </w:pPr>
      <w:r>
        <w:t>Vypracování projektové dokumentace na záměr "Stavební úpravy objektu MŠ Stavbařů č.p. 213, ul. Stavbařů, Strakonice" včetně zajištění výkazu výměr, kontrolního rozpočtu a související inženýrské činnosti s povolením stavby v nabytí právní moci.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1052DD">
        <w:rPr>
          <w:noProof/>
        </w:rPr>
        <w:t>1. 10. 2020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1052DD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052DD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1052DD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1052DD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1052DD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DD" w:rsidRDefault="001052DD">
      <w:r>
        <w:separator/>
      </w:r>
    </w:p>
  </w:endnote>
  <w:endnote w:type="continuationSeparator" w:id="0">
    <w:p w:rsidR="001052DD" w:rsidRDefault="0010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DD" w:rsidRDefault="001052DD">
      <w:r>
        <w:separator/>
      </w:r>
    </w:p>
  </w:footnote>
  <w:footnote w:type="continuationSeparator" w:id="0">
    <w:p w:rsidR="001052DD" w:rsidRDefault="0010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DD"/>
    <w:rsid w:val="001052DD"/>
    <w:rsid w:val="001F0477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2E65-B97F-4115-A66D-23FCFB28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dcterms:created xsi:type="dcterms:W3CDTF">2020-10-14T11:39:00Z</dcterms:created>
  <dcterms:modified xsi:type="dcterms:W3CDTF">2020-10-14T11:40:00Z</dcterms:modified>
</cp:coreProperties>
</file>