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8938" w14:textId="77777777" w:rsidR="00C45D9C" w:rsidRDefault="00C45D9C" w:rsidP="00BD2DCE">
      <w:pPr>
        <w:pStyle w:val="Zhlav"/>
        <w:spacing w:after="0"/>
        <w:jc w:val="right"/>
      </w:pPr>
    </w:p>
    <w:p w14:paraId="7445DB18" w14:textId="77777777" w:rsidR="00C45D9C" w:rsidRPr="00C45D9C" w:rsidRDefault="00730733" w:rsidP="00C45D9C">
      <w:pPr>
        <w:pStyle w:val="Zhlav"/>
        <w:jc w:val="center"/>
        <w:rPr>
          <w:b/>
          <w:sz w:val="48"/>
          <w:szCs w:val="48"/>
        </w:rPr>
      </w:pPr>
      <w:r>
        <w:rPr>
          <w:b/>
          <w:sz w:val="48"/>
          <w:szCs w:val="48"/>
        </w:rPr>
        <w:t>KUPNÍ SMLOUVA</w:t>
      </w:r>
    </w:p>
    <w:p w14:paraId="36F318F0" w14:textId="77777777" w:rsidR="00C45D9C" w:rsidRDefault="00C45D9C" w:rsidP="00C45D9C">
      <w:pPr>
        <w:pStyle w:val="Zhlav"/>
        <w:jc w:val="center"/>
        <w:rPr>
          <w:b/>
          <w:sz w:val="48"/>
          <w:szCs w:val="48"/>
        </w:rPr>
      </w:pPr>
      <w:r w:rsidRPr="00C45D9C">
        <w:rPr>
          <w:b/>
          <w:sz w:val="48"/>
          <w:szCs w:val="48"/>
        </w:rPr>
        <w:t xml:space="preserve">NA </w:t>
      </w:r>
      <w:r w:rsidR="00730733">
        <w:rPr>
          <w:b/>
          <w:sz w:val="48"/>
          <w:szCs w:val="48"/>
        </w:rPr>
        <w:t>DODÁNÍ OSOBNÍCH VOZIDEL</w:t>
      </w:r>
    </w:p>
    <w:p w14:paraId="27107459" w14:textId="77777777" w:rsidR="00C45D9C" w:rsidRDefault="00C45D9C" w:rsidP="00C45D9C">
      <w:pPr>
        <w:pStyle w:val="Zhlav"/>
        <w:jc w:val="center"/>
      </w:pPr>
      <w:r w:rsidRPr="00C45D9C">
        <w:t>uzavřená mezi</w:t>
      </w:r>
    </w:p>
    <w:p w14:paraId="3D4C46E9" w14:textId="77777777" w:rsidR="00C45D9C" w:rsidRDefault="00C45D9C" w:rsidP="00BD2DCE">
      <w:pPr>
        <w:pStyle w:val="Zhlav"/>
        <w:spacing w:after="0"/>
        <w:jc w:val="center"/>
      </w:pPr>
    </w:p>
    <w:p w14:paraId="3249248C" w14:textId="77777777" w:rsidR="00C45D9C" w:rsidRDefault="00C45D9C" w:rsidP="00F51B34">
      <w:pPr>
        <w:pStyle w:val="Zhlav"/>
        <w:spacing w:after="0"/>
        <w:jc w:val="center"/>
      </w:pPr>
    </w:p>
    <w:p w14:paraId="3B0BE8C6" w14:textId="77777777" w:rsidR="006323AB" w:rsidRDefault="006323AB" w:rsidP="006323AB">
      <w:pPr>
        <w:pStyle w:val="Zhlav"/>
        <w:spacing w:after="0"/>
        <w:jc w:val="center"/>
      </w:pPr>
    </w:p>
    <w:p w14:paraId="52EDCC92" w14:textId="77777777" w:rsidR="006323AB" w:rsidRPr="008C3509" w:rsidRDefault="00617390" w:rsidP="006323AB">
      <w:pPr>
        <w:pStyle w:val="Odstavecseseznamem"/>
        <w:numPr>
          <w:ilvl w:val="0"/>
          <w:numId w:val="3"/>
        </w:numPr>
        <w:ind w:left="567" w:hanging="567"/>
        <w:rPr>
          <w:rFonts w:cs="Arial"/>
          <w:b/>
        </w:rPr>
      </w:pPr>
      <w:r>
        <w:rPr>
          <w:rFonts w:cs="Arial"/>
          <w:b/>
        </w:rPr>
        <w:t xml:space="preserve">Státní veterinární ústav Praha </w:t>
      </w:r>
    </w:p>
    <w:p w14:paraId="07CDD250" w14:textId="77777777" w:rsidR="006323AB" w:rsidRPr="008C3509" w:rsidRDefault="006323AB" w:rsidP="006323AB">
      <w:pPr>
        <w:ind w:firstLine="567"/>
        <w:rPr>
          <w:snapToGrid w:val="0"/>
        </w:rPr>
      </w:pPr>
      <w:r>
        <w:rPr>
          <w:snapToGrid w:val="0"/>
        </w:rPr>
        <w:t xml:space="preserve">se sídlem: </w:t>
      </w:r>
      <w:r w:rsidR="00617390">
        <w:rPr>
          <w:rFonts w:cs="Arial"/>
        </w:rPr>
        <w:t>Sídlištní 136/24, 165 03 Praha 6 - Lysolaje</w:t>
      </w:r>
    </w:p>
    <w:p w14:paraId="7E09EF4C" w14:textId="77777777" w:rsidR="006323AB" w:rsidRPr="008C3509" w:rsidRDefault="006323AB" w:rsidP="006323AB">
      <w:pPr>
        <w:ind w:firstLine="567"/>
        <w:rPr>
          <w:snapToGrid w:val="0"/>
        </w:rPr>
      </w:pPr>
      <w:r>
        <w:rPr>
          <w:snapToGrid w:val="0"/>
        </w:rPr>
        <w:t xml:space="preserve">za níž jedná: </w:t>
      </w:r>
      <w:r w:rsidR="00617390">
        <w:rPr>
          <w:rFonts w:cs="Arial"/>
        </w:rPr>
        <w:t>MVDr. Kamil Sedlák, Ph.D,. ředitel SVÚ Praha</w:t>
      </w:r>
    </w:p>
    <w:p w14:paraId="5E2E2534" w14:textId="77777777" w:rsidR="006323AB" w:rsidRPr="007E62B8" w:rsidRDefault="006323AB" w:rsidP="006323AB">
      <w:pPr>
        <w:ind w:firstLine="567"/>
        <w:rPr>
          <w:snapToGrid w:val="0"/>
        </w:rPr>
      </w:pPr>
      <w:r w:rsidRPr="007E62B8">
        <w:rPr>
          <w:snapToGrid w:val="0"/>
        </w:rPr>
        <w:t>IČ</w:t>
      </w:r>
      <w:r>
        <w:rPr>
          <w:snapToGrid w:val="0"/>
        </w:rPr>
        <w:t>O</w:t>
      </w:r>
      <w:r w:rsidRPr="007E62B8">
        <w:rPr>
          <w:snapToGrid w:val="0"/>
        </w:rPr>
        <w:t xml:space="preserve">: </w:t>
      </w:r>
      <w:r w:rsidR="00617390">
        <w:rPr>
          <w:rFonts w:cs="Arial"/>
        </w:rPr>
        <w:t>00019305</w:t>
      </w:r>
    </w:p>
    <w:p w14:paraId="2B5619A1" w14:textId="77777777" w:rsidR="006323AB" w:rsidRPr="007E62B8" w:rsidRDefault="006323AB" w:rsidP="006323AB">
      <w:pPr>
        <w:ind w:firstLine="567"/>
        <w:rPr>
          <w:snapToGrid w:val="0"/>
        </w:rPr>
      </w:pPr>
      <w:r w:rsidRPr="007E62B8">
        <w:rPr>
          <w:snapToGrid w:val="0"/>
        </w:rPr>
        <w:t xml:space="preserve">DIČ: </w:t>
      </w:r>
      <w:r w:rsidR="00617390">
        <w:rPr>
          <w:rFonts w:cs="Arial"/>
        </w:rPr>
        <w:t>CZ00019305</w:t>
      </w:r>
    </w:p>
    <w:p w14:paraId="2121F1E2" w14:textId="77777777" w:rsidR="006323AB" w:rsidRDefault="006323AB" w:rsidP="006323AB">
      <w:pPr>
        <w:ind w:left="567"/>
        <w:rPr>
          <w:rFonts w:cs="Arial"/>
        </w:rPr>
      </w:pPr>
      <w:r w:rsidRPr="0024359C">
        <w:rPr>
          <w:rFonts w:cs="Arial"/>
          <w:snapToGrid w:val="0"/>
          <w:szCs w:val="20"/>
        </w:rPr>
        <w:t>bank</w:t>
      </w:r>
      <w:r>
        <w:rPr>
          <w:rFonts w:cs="Arial"/>
          <w:snapToGrid w:val="0"/>
          <w:szCs w:val="20"/>
        </w:rPr>
        <w:t>ovní spojení vč. č. účtu</w:t>
      </w:r>
      <w:r w:rsidRPr="0024359C">
        <w:rPr>
          <w:rFonts w:cs="Arial"/>
          <w:snapToGrid w:val="0"/>
          <w:szCs w:val="20"/>
        </w:rPr>
        <w:t xml:space="preserve">: </w:t>
      </w:r>
      <w:r w:rsidR="00617390" w:rsidRPr="00617390">
        <w:rPr>
          <w:rFonts w:cs="Arial"/>
          <w:color w:val="000000"/>
          <w:szCs w:val="20"/>
        </w:rPr>
        <w:t>20439061/0710</w:t>
      </w:r>
      <w:r w:rsidR="00617390">
        <w:rPr>
          <w:rFonts w:cs="Arial"/>
          <w:color w:val="000000"/>
          <w:szCs w:val="20"/>
        </w:rPr>
        <w:t>, Česká národní banka</w:t>
      </w:r>
    </w:p>
    <w:p w14:paraId="2E492E04" w14:textId="77777777" w:rsidR="006323AB" w:rsidRPr="007E62B8" w:rsidRDefault="006323AB" w:rsidP="006323AB">
      <w:pPr>
        <w:ind w:firstLine="567"/>
        <w:rPr>
          <w:snapToGrid w:val="0"/>
        </w:rPr>
      </w:pPr>
      <w:r w:rsidRPr="00617390">
        <w:rPr>
          <w:snapToGrid w:val="0"/>
        </w:rPr>
        <w:t xml:space="preserve">ID datové schránky:  </w:t>
      </w:r>
      <w:r w:rsidR="00617390" w:rsidRPr="00617390">
        <w:rPr>
          <w:rFonts w:cs="Arial"/>
          <w:color w:val="000000"/>
          <w:szCs w:val="20"/>
        </w:rPr>
        <w:t>hizj7d7</w:t>
      </w:r>
    </w:p>
    <w:p w14:paraId="48770ACC" w14:textId="77777777" w:rsidR="006323AB" w:rsidRPr="00617390" w:rsidRDefault="006323AB" w:rsidP="006323AB">
      <w:pPr>
        <w:spacing w:after="60"/>
        <w:ind w:firstLine="567"/>
        <w:rPr>
          <w:snapToGrid w:val="0"/>
        </w:rPr>
      </w:pPr>
      <w:r w:rsidRPr="00617390">
        <w:rPr>
          <w:snapToGrid w:val="0"/>
        </w:rPr>
        <w:t>na straně jedné (dále jen „</w:t>
      </w:r>
      <w:r w:rsidRPr="00617390">
        <w:rPr>
          <w:b/>
          <w:snapToGrid w:val="0"/>
        </w:rPr>
        <w:t>Kupující</w:t>
      </w:r>
      <w:r w:rsidRPr="00617390">
        <w:rPr>
          <w:snapToGrid w:val="0"/>
        </w:rPr>
        <w:t>“)</w:t>
      </w:r>
    </w:p>
    <w:p w14:paraId="19E6088E" w14:textId="77777777" w:rsidR="006323AB" w:rsidRPr="00A36BC9" w:rsidRDefault="006323AB" w:rsidP="006323AB">
      <w:pPr>
        <w:spacing w:after="60"/>
        <w:rPr>
          <w:snapToGrid w:val="0"/>
          <w:highlight w:val="yellow"/>
        </w:rPr>
      </w:pPr>
    </w:p>
    <w:p w14:paraId="28E2FE43" w14:textId="77777777" w:rsidR="006323AB" w:rsidRPr="00A36BC9" w:rsidRDefault="006323AB" w:rsidP="006323AB">
      <w:pPr>
        <w:spacing w:after="60"/>
        <w:ind w:firstLine="567"/>
        <w:rPr>
          <w:snapToGrid w:val="0"/>
        </w:rPr>
      </w:pPr>
      <w:r w:rsidRPr="00A36BC9">
        <w:rPr>
          <w:snapToGrid w:val="0"/>
        </w:rPr>
        <w:t>a</w:t>
      </w:r>
    </w:p>
    <w:p w14:paraId="27411F8A" w14:textId="77777777" w:rsidR="006323AB" w:rsidRPr="00A36BC9" w:rsidRDefault="006323AB" w:rsidP="006323AB">
      <w:pPr>
        <w:spacing w:after="60"/>
        <w:rPr>
          <w:snapToGrid w:val="0"/>
        </w:rPr>
      </w:pPr>
    </w:p>
    <w:p w14:paraId="0863CAC0" w14:textId="77777777" w:rsidR="006323AB" w:rsidRPr="00F70894" w:rsidRDefault="00F70894" w:rsidP="00F70894">
      <w:pPr>
        <w:pStyle w:val="Odstavecseseznamem"/>
        <w:numPr>
          <w:ilvl w:val="0"/>
          <w:numId w:val="3"/>
        </w:numPr>
        <w:ind w:left="567" w:hanging="567"/>
        <w:rPr>
          <w:snapToGrid w:val="0"/>
        </w:rPr>
      </w:pPr>
      <w:r w:rsidRPr="00F70894">
        <w:rPr>
          <w:b/>
          <w:snapToGrid w:val="0"/>
        </w:rPr>
        <w:t>Hyundai Motor Czech s.r.o.</w:t>
      </w:r>
    </w:p>
    <w:p w14:paraId="7765E484" w14:textId="77777777" w:rsidR="006323AB" w:rsidRPr="00F70894" w:rsidRDefault="006323AB" w:rsidP="006323AB">
      <w:pPr>
        <w:ind w:firstLine="567"/>
        <w:rPr>
          <w:rFonts w:cs="Arial"/>
          <w:snapToGrid w:val="0"/>
        </w:rPr>
      </w:pPr>
      <w:r w:rsidRPr="00F70894">
        <w:rPr>
          <w:snapToGrid w:val="0"/>
        </w:rPr>
        <w:t>se sídlem</w:t>
      </w:r>
      <w:r w:rsidRPr="00F70894">
        <w:rPr>
          <w:rFonts w:cs="Arial"/>
          <w:snapToGrid w:val="0"/>
          <w:szCs w:val="20"/>
        </w:rPr>
        <w:t xml:space="preserve">: </w:t>
      </w:r>
      <w:proofErr w:type="spellStart"/>
      <w:r w:rsidR="00F70894" w:rsidRPr="00F70894">
        <w:rPr>
          <w:rFonts w:cs="Arial"/>
        </w:rPr>
        <w:t>Siemensova</w:t>
      </w:r>
      <w:proofErr w:type="spellEnd"/>
      <w:r w:rsidR="00F70894" w:rsidRPr="00F70894">
        <w:rPr>
          <w:rFonts w:cs="Arial"/>
        </w:rPr>
        <w:t xml:space="preserve"> 2717/4, 155 00 Praha 5</w:t>
      </w:r>
    </w:p>
    <w:p w14:paraId="1AFC81B5" w14:textId="77777777" w:rsidR="00F70894" w:rsidRPr="00F70894" w:rsidRDefault="00F70894" w:rsidP="00F70894">
      <w:pPr>
        <w:ind w:left="567"/>
        <w:rPr>
          <w:snapToGrid w:val="0"/>
        </w:rPr>
      </w:pPr>
      <w:r w:rsidRPr="00F70894">
        <w:rPr>
          <w:snapToGrid w:val="0"/>
        </w:rPr>
        <w:t xml:space="preserve">zapsaná v Obchodním rejstříku vedeném </w:t>
      </w:r>
      <w:r w:rsidRPr="00F70894">
        <w:rPr>
          <w:rFonts w:cs="Arial"/>
        </w:rPr>
        <w:t xml:space="preserve">Městským soudem v Praze </w:t>
      </w:r>
      <w:r w:rsidRPr="00F70894">
        <w:rPr>
          <w:snapToGrid w:val="0"/>
        </w:rPr>
        <w:t xml:space="preserve">pod spisovou značkou </w:t>
      </w:r>
      <w:r w:rsidRPr="00F70894">
        <w:rPr>
          <w:rFonts w:cs="Arial"/>
        </w:rPr>
        <w:t>C 138784</w:t>
      </w:r>
    </w:p>
    <w:p w14:paraId="6408CA01" w14:textId="77777777" w:rsidR="00F70894" w:rsidRPr="00F70894" w:rsidRDefault="00F70894" w:rsidP="00F70894">
      <w:pPr>
        <w:ind w:left="567"/>
        <w:rPr>
          <w:rFonts w:cs="Arial"/>
          <w:snapToGrid w:val="0"/>
          <w:szCs w:val="20"/>
        </w:rPr>
      </w:pPr>
      <w:r w:rsidRPr="00F70894">
        <w:rPr>
          <w:snapToGrid w:val="0"/>
        </w:rPr>
        <w:t xml:space="preserve">zastoupená: </w:t>
      </w:r>
      <w:r w:rsidRPr="00F70894">
        <w:rPr>
          <w:rFonts w:cs="Arial"/>
        </w:rPr>
        <w:t xml:space="preserve">Martinem Krobem – </w:t>
      </w:r>
      <w:proofErr w:type="spellStart"/>
      <w:r w:rsidRPr="00F70894">
        <w:rPr>
          <w:rFonts w:cs="Arial"/>
        </w:rPr>
        <w:t>Governmental</w:t>
      </w:r>
      <w:proofErr w:type="spellEnd"/>
      <w:r w:rsidRPr="00F70894">
        <w:rPr>
          <w:rFonts w:cs="Arial"/>
        </w:rPr>
        <w:t xml:space="preserve"> Sales Managerem – zmocněným k uzavírání      smluv na základě plné moci</w:t>
      </w:r>
    </w:p>
    <w:p w14:paraId="403A6C9E" w14:textId="77777777" w:rsidR="00F70894" w:rsidRPr="00F70894" w:rsidRDefault="00F70894" w:rsidP="00F70894">
      <w:pPr>
        <w:ind w:left="567"/>
        <w:rPr>
          <w:rFonts w:cs="Arial"/>
          <w:snapToGrid w:val="0"/>
          <w:szCs w:val="20"/>
        </w:rPr>
      </w:pPr>
      <w:r w:rsidRPr="00F70894">
        <w:rPr>
          <w:rFonts w:cs="Arial"/>
          <w:snapToGrid w:val="0"/>
          <w:szCs w:val="20"/>
        </w:rPr>
        <w:t xml:space="preserve">IČO: </w:t>
      </w:r>
      <w:r w:rsidRPr="00F70894">
        <w:rPr>
          <w:rFonts w:cs="Arial"/>
        </w:rPr>
        <w:t>28399757</w:t>
      </w:r>
    </w:p>
    <w:p w14:paraId="1C65C497" w14:textId="77777777" w:rsidR="00F70894" w:rsidRPr="00F70894" w:rsidRDefault="00F70894" w:rsidP="00F70894">
      <w:pPr>
        <w:ind w:firstLine="567"/>
        <w:rPr>
          <w:rFonts w:cs="Arial"/>
          <w:snapToGrid w:val="0"/>
          <w:szCs w:val="20"/>
        </w:rPr>
      </w:pPr>
      <w:r w:rsidRPr="00F70894">
        <w:rPr>
          <w:rFonts w:cs="Arial"/>
          <w:snapToGrid w:val="0"/>
          <w:szCs w:val="20"/>
        </w:rPr>
        <w:t xml:space="preserve">DIČ: </w:t>
      </w:r>
      <w:r w:rsidRPr="00F70894">
        <w:rPr>
          <w:rFonts w:cs="Arial"/>
        </w:rPr>
        <w:t>CZ28399757</w:t>
      </w:r>
      <w:r w:rsidRPr="00F70894">
        <w:rPr>
          <w:rFonts w:cs="Arial"/>
          <w:szCs w:val="20"/>
        </w:rPr>
        <w:t xml:space="preserve"> </w:t>
      </w:r>
      <w:r w:rsidRPr="00F70894">
        <w:rPr>
          <w:rFonts w:cs="Arial"/>
          <w:color w:val="FF0000"/>
          <w:szCs w:val="20"/>
        </w:rPr>
        <w:t xml:space="preserve"> </w:t>
      </w:r>
    </w:p>
    <w:p w14:paraId="07338A82" w14:textId="77777777" w:rsidR="00F70894" w:rsidRPr="00F70894" w:rsidRDefault="00F70894" w:rsidP="00F70894">
      <w:pPr>
        <w:ind w:left="567"/>
        <w:rPr>
          <w:rFonts w:cs="Arial"/>
        </w:rPr>
      </w:pPr>
      <w:r w:rsidRPr="00F70894">
        <w:rPr>
          <w:rFonts w:cs="Arial"/>
          <w:snapToGrid w:val="0"/>
          <w:szCs w:val="20"/>
        </w:rPr>
        <w:t xml:space="preserve">bankovní spojení vč. č. účtu: </w:t>
      </w:r>
      <w:r w:rsidRPr="00F70894">
        <w:rPr>
          <w:rFonts w:cs="Arial"/>
        </w:rPr>
        <w:t>2050940104/2600</w:t>
      </w:r>
    </w:p>
    <w:p w14:paraId="5F5552CC" w14:textId="77777777" w:rsidR="006323AB" w:rsidRPr="007E62B8" w:rsidRDefault="00F70894" w:rsidP="00F70894">
      <w:pPr>
        <w:ind w:firstLine="567"/>
        <w:rPr>
          <w:snapToGrid w:val="0"/>
        </w:rPr>
      </w:pPr>
      <w:r w:rsidRPr="00F70894">
        <w:rPr>
          <w:snapToGrid w:val="0"/>
        </w:rPr>
        <w:t>ID datové schránky:  vb8a87w</w:t>
      </w:r>
    </w:p>
    <w:p w14:paraId="67565770" w14:textId="77777777" w:rsidR="006323AB" w:rsidRPr="001C382B" w:rsidRDefault="006323AB" w:rsidP="006323AB">
      <w:pPr>
        <w:ind w:firstLine="567"/>
        <w:rPr>
          <w:rFonts w:cs="Arial"/>
          <w:snapToGrid w:val="0"/>
          <w:szCs w:val="20"/>
        </w:rPr>
      </w:pPr>
      <w:r w:rsidRPr="0024359C">
        <w:rPr>
          <w:rFonts w:cs="Arial"/>
          <w:snapToGrid w:val="0"/>
          <w:szCs w:val="20"/>
        </w:rPr>
        <w:t>na straně druhé (dále jen „</w:t>
      </w:r>
      <w:r w:rsidRPr="0024359C">
        <w:rPr>
          <w:rFonts w:cs="Arial"/>
          <w:b/>
          <w:snapToGrid w:val="0"/>
          <w:szCs w:val="20"/>
        </w:rPr>
        <w:t>Prodávající</w:t>
      </w:r>
      <w:r w:rsidRPr="0024359C">
        <w:rPr>
          <w:rFonts w:cs="Arial"/>
          <w:snapToGrid w:val="0"/>
          <w:szCs w:val="20"/>
        </w:rPr>
        <w:t>“)</w:t>
      </w:r>
    </w:p>
    <w:p w14:paraId="76656323" w14:textId="77777777" w:rsidR="006323AB" w:rsidRDefault="006323AB" w:rsidP="006323AB">
      <w:pPr>
        <w:spacing w:after="240"/>
        <w:ind w:firstLine="567"/>
        <w:rPr>
          <w:snapToGrid w:val="0"/>
          <w:sz w:val="24"/>
          <w:szCs w:val="24"/>
        </w:rPr>
      </w:pPr>
      <w:r w:rsidRPr="00807F79">
        <w:rPr>
          <w:rFonts w:cs="Arial"/>
        </w:rPr>
        <w:t>(společně dále jen „</w:t>
      </w:r>
      <w:r w:rsidRPr="00807F79">
        <w:rPr>
          <w:rFonts w:cs="Arial"/>
          <w:b/>
        </w:rPr>
        <w:t>Smluvní strany</w:t>
      </w:r>
      <w:r w:rsidRPr="00807F79">
        <w:rPr>
          <w:rFonts w:cs="Arial"/>
        </w:rPr>
        <w:t>“ nebo jednotlivě také jen „</w:t>
      </w:r>
      <w:r w:rsidRPr="00807F79">
        <w:rPr>
          <w:rFonts w:cs="Arial"/>
          <w:b/>
        </w:rPr>
        <w:t>Smluvní strana</w:t>
      </w:r>
      <w:r w:rsidRPr="00807F79">
        <w:rPr>
          <w:rFonts w:cs="Arial"/>
        </w:rPr>
        <w:t>“)</w:t>
      </w:r>
    </w:p>
    <w:p w14:paraId="2A9934CB" w14:textId="77777777" w:rsidR="00C45D9C" w:rsidRDefault="00C45D9C" w:rsidP="00F51B34">
      <w:pPr>
        <w:spacing w:after="0"/>
        <w:rPr>
          <w:snapToGrid w:val="0"/>
          <w:sz w:val="24"/>
          <w:szCs w:val="24"/>
        </w:rPr>
      </w:pPr>
    </w:p>
    <w:p w14:paraId="528B2BFB" w14:textId="77777777" w:rsidR="00C45D9C" w:rsidRDefault="00C45D9C" w:rsidP="005406E6">
      <w:pPr>
        <w:spacing w:after="0"/>
        <w:rPr>
          <w:snapToGrid w:val="0"/>
        </w:rPr>
      </w:pPr>
      <w:r>
        <w:rPr>
          <w:snapToGrid w:val="0"/>
        </w:rPr>
        <w:t xml:space="preserve">Smluvní strany uzavřely níže uvedeného dne, měsíce a roku v souladu s § </w:t>
      </w:r>
      <w:r w:rsidR="00730733">
        <w:rPr>
          <w:snapToGrid w:val="0"/>
        </w:rPr>
        <w:t>2079</w:t>
      </w:r>
      <w:r>
        <w:rPr>
          <w:snapToGrid w:val="0"/>
        </w:rPr>
        <w:t xml:space="preserve"> a násl. zákona </w:t>
      </w:r>
      <w:r>
        <w:rPr>
          <w:snapToGrid w:val="0"/>
        </w:rPr>
        <w:br/>
        <w:t>č. 89/2012 Sb., občanský zákoník</w:t>
      </w:r>
      <w:r w:rsidR="00BE12CA">
        <w:rPr>
          <w:snapToGrid w:val="0"/>
        </w:rPr>
        <w:t>, ve znění pozdějších předpisů</w:t>
      </w:r>
      <w:r>
        <w:rPr>
          <w:snapToGrid w:val="0"/>
        </w:rPr>
        <w:t xml:space="preserve"> (dále jen „</w:t>
      </w:r>
      <w:r w:rsidRPr="00E352F7">
        <w:rPr>
          <w:b/>
          <w:snapToGrid w:val="0"/>
        </w:rPr>
        <w:t>Občanský zákoník</w:t>
      </w:r>
      <w:r>
        <w:rPr>
          <w:snapToGrid w:val="0"/>
        </w:rPr>
        <w:t xml:space="preserve">“) </w:t>
      </w:r>
      <w:r w:rsidR="00235759">
        <w:rPr>
          <w:snapToGrid w:val="0"/>
        </w:rPr>
        <w:br/>
      </w:r>
      <w:r w:rsidRPr="00730733">
        <w:rPr>
          <w:snapToGrid w:val="0"/>
        </w:rPr>
        <w:t xml:space="preserve">a </w:t>
      </w:r>
      <w:r w:rsidR="00BE12CA" w:rsidRPr="00730733">
        <w:rPr>
          <w:snapToGrid w:val="0"/>
        </w:rPr>
        <w:t>v souladu se zákonem</w:t>
      </w:r>
      <w:r w:rsidRPr="00730733">
        <w:rPr>
          <w:snapToGrid w:val="0"/>
        </w:rPr>
        <w:t xml:space="preserve"> č. 134/2016 Sb., o zadávání veřejných zakázek</w:t>
      </w:r>
      <w:r w:rsidR="00BE12CA" w:rsidRPr="00730733">
        <w:rPr>
          <w:snapToGrid w:val="0"/>
        </w:rPr>
        <w:t>, ve znění pozdějších předpisů</w:t>
      </w:r>
      <w:r w:rsidRPr="00730733">
        <w:rPr>
          <w:snapToGrid w:val="0"/>
        </w:rPr>
        <w:t xml:space="preserve"> (dále jen „</w:t>
      </w:r>
      <w:r w:rsidRPr="00730733">
        <w:rPr>
          <w:b/>
          <w:snapToGrid w:val="0"/>
        </w:rPr>
        <w:t>Zákon o zadávání veřejných zakázek</w:t>
      </w:r>
      <w:r w:rsidRPr="00730733">
        <w:rPr>
          <w:snapToGrid w:val="0"/>
        </w:rPr>
        <w:t>“) tuto</w:t>
      </w:r>
      <w:r>
        <w:rPr>
          <w:snapToGrid w:val="0"/>
        </w:rPr>
        <w:t xml:space="preserve"> </w:t>
      </w:r>
      <w:r w:rsidR="00730733">
        <w:rPr>
          <w:snapToGrid w:val="0"/>
        </w:rPr>
        <w:t>kupní smlouvu na dodání osobních vozidel</w:t>
      </w:r>
      <w:r w:rsidR="001F16E9">
        <w:rPr>
          <w:snapToGrid w:val="0"/>
        </w:rPr>
        <w:t xml:space="preserve"> </w:t>
      </w:r>
      <w:r>
        <w:rPr>
          <w:snapToGrid w:val="0"/>
        </w:rPr>
        <w:t xml:space="preserve">(dále jen </w:t>
      </w:r>
      <w:r w:rsidR="00235759">
        <w:rPr>
          <w:snapToGrid w:val="0"/>
        </w:rPr>
        <w:t>„</w:t>
      </w:r>
      <w:r w:rsidRPr="00E352F7">
        <w:rPr>
          <w:b/>
          <w:snapToGrid w:val="0"/>
        </w:rPr>
        <w:t>Smlouva</w:t>
      </w:r>
      <w:r>
        <w:rPr>
          <w:snapToGrid w:val="0"/>
        </w:rPr>
        <w:t>“)</w:t>
      </w:r>
    </w:p>
    <w:p w14:paraId="40232D07" w14:textId="77777777" w:rsidR="008F65E2" w:rsidRDefault="008F65E2" w:rsidP="00EA76A3">
      <w:pPr>
        <w:spacing w:after="0"/>
        <w:rPr>
          <w:snapToGrid w:val="0"/>
        </w:rPr>
      </w:pPr>
    </w:p>
    <w:p w14:paraId="20832E27" w14:textId="77777777" w:rsidR="00833A80" w:rsidRDefault="00730733" w:rsidP="00833A80">
      <w:pPr>
        <w:pStyle w:val="Nadpis1"/>
        <w:spacing w:before="0"/>
        <w:rPr>
          <w:snapToGrid w:val="0"/>
        </w:rPr>
      </w:pPr>
      <w:r>
        <w:rPr>
          <w:snapToGrid w:val="0"/>
        </w:rPr>
        <w:lastRenderedPageBreak/>
        <w:t>předmět plnění</w:t>
      </w:r>
    </w:p>
    <w:p w14:paraId="638E4204" w14:textId="77777777" w:rsidR="0010308D" w:rsidRPr="008A69F5" w:rsidRDefault="00730733" w:rsidP="00DA09AB">
      <w:pPr>
        <w:pStyle w:val="Nadpis2"/>
        <w:ind w:left="576"/>
        <w:rPr>
          <w:rFonts w:cs="Arial"/>
          <w:szCs w:val="20"/>
        </w:rPr>
      </w:pPr>
      <w:r w:rsidRPr="008A69F5">
        <w:rPr>
          <w:rFonts w:cs="Arial"/>
          <w:szCs w:val="20"/>
        </w:rPr>
        <w:t xml:space="preserve">Předmětem plnění </w:t>
      </w:r>
      <w:r w:rsidRPr="00BC774C">
        <w:rPr>
          <w:rFonts w:cs="Arial"/>
          <w:szCs w:val="20"/>
        </w:rPr>
        <w:t xml:space="preserve">je dodání </w:t>
      </w:r>
      <w:r w:rsidR="00617390">
        <w:rPr>
          <w:rFonts w:cs="Arial"/>
          <w:szCs w:val="20"/>
        </w:rPr>
        <w:t>1 (jeden)</w:t>
      </w:r>
      <w:r w:rsidRPr="003A215D">
        <w:rPr>
          <w:rFonts w:cs="Arial"/>
          <w:szCs w:val="20"/>
        </w:rPr>
        <w:t xml:space="preserve"> kus</w:t>
      </w:r>
      <w:r w:rsidR="00617390">
        <w:rPr>
          <w:rFonts w:cs="Arial"/>
          <w:szCs w:val="20"/>
        </w:rPr>
        <w:t>u</w:t>
      </w:r>
      <w:r w:rsidRPr="003A215D">
        <w:rPr>
          <w:rFonts w:cs="Arial"/>
          <w:szCs w:val="20"/>
        </w:rPr>
        <w:t xml:space="preserve"> </w:t>
      </w:r>
      <w:r w:rsidR="00BE572F" w:rsidRPr="003A215D">
        <w:rPr>
          <w:rFonts w:cs="Arial"/>
          <w:szCs w:val="20"/>
        </w:rPr>
        <w:t>nov</w:t>
      </w:r>
      <w:r w:rsidR="00617390">
        <w:rPr>
          <w:rFonts w:cs="Arial"/>
          <w:szCs w:val="20"/>
        </w:rPr>
        <w:t>ého</w:t>
      </w:r>
      <w:r w:rsidR="00BE572F" w:rsidRPr="003A215D">
        <w:rPr>
          <w:rFonts w:cs="Arial"/>
          <w:szCs w:val="20"/>
        </w:rPr>
        <w:t xml:space="preserve"> </w:t>
      </w:r>
      <w:r w:rsidRPr="003B6F74">
        <w:rPr>
          <w:rFonts w:cs="Arial"/>
          <w:szCs w:val="20"/>
        </w:rPr>
        <w:t>osobníh</w:t>
      </w:r>
      <w:r w:rsidR="00617390">
        <w:rPr>
          <w:rFonts w:cs="Arial"/>
          <w:szCs w:val="20"/>
        </w:rPr>
        <w:t>o</w:t>
      </w:r>
      <w:r w:rsidRPr="003B6F74">
        <w:rPr>
          <w:rFonts w:cs="Arial"/>
          <w:szCs w:val="20"/>
        </w:rPr>
        <w:t xml:space="preserve"> vozid</w:t>
      </w:r>
      <w:r w:rsidR="00617390">
        <w:rPr>
          <w:rFonts w:cs="Arial"/>
          <w:szCs w:val="20"/>
        </w:rPr>
        <w:t xml:space="preserve">la </w:t>
      </w:r>
      <w:r w:rsidR="009E2B55">
        <w:rPr>
          <w:rFonts w:cs="Arial"/>
          <w:szCs w:val="20"/>
        </w:rPr>
        <w:t xml:space="preserve">značky Hyundai i30WG 1,6 </w:t>
      </w:r>
      <w:proofErr w:type="spellStart"/>
      <w:r w:rsidR="009E2B55">
        <w:rPr>
          <w:rFonts w:cs="Arial"/>
          <w:szCs w:val="20"/>
        </w:rPr>
        <w:t>CRDi</w:t>
      </w:r>
      <w:proofErr w:type="spellEnd"/>
      <w:r w:rsidR="009E2B55">
        <w:rPr>
          <w:rFonts w:cs="Arial"/>
          <w:szCs w:val="20"/>
        </w:rPr>
        <w:t xml:space="preserve"> bílé barvy, </w:t>
      </w:r>
      <w:r w:rsidRPr="00C9489A">
        <w:rPr>
          <w:rFonts w:cs="Arial"/>
          <w:szCs w:val="20"/>
        </w:rPr>
        <w:t>a to včetně vybavení a dokladů nutných k řádnému užití t</w:t>
      </w:r>
      <w:r w:rsidR="00617390">
        <w:rPr>
          <w:rFonts w:cs="Arial"/>
          <w:szCs w:val="20"/>
        </w:rPr>
        <w:t>ohoto</w:t>
      </w:r>
      <w:r w:rsidRPr="006D6469">
        <w:rPr>
          <w:rFonts w:cs="Arial"/>
          <w:szCs w:val="20"/>
        </w:rPr>
        <w:t xml:space="preserve"> vozidl</w:t>
      </w:r>
      <w:r w:rsidR="00617390">
        <w:rPr>
          <w:rFonts w:cs="Arial"/>
          <w:szCs w:val="20"/>
        </w:rPr>
        <w:t>a</w:t>
      </w:r>
      <w:r w:rsidRPr="006D6469">
        <w:rPr>
          <w:rFonts w:cs="Arial"/>
          <w:szCs w:val="20"/>
        </w:rPr>
        <w:t xml:space="preserve"> (dále jen „Předmět plnění“). Podrobná specifikace Předmětu </w:t>
      </w:r>
      <w:r w:rsidR="00C34515" w:rsidRPr="00C50355">
        <w:rPr>
          <w:rFonts w:cs="Arial"/>
          <w:szCs w:val="20"/>
        </w:rPr>
        <w:t xml:space="preserve">plnění je uvedena v Příloze č. </w:t>
      </w:r>
      <w:r w:rsidR="009516D8" w:rsidRPr="00C50355">
        <w:rPr>
          <w:rFonts w:cs="Arial"/>
          <w:szCs w:val="20"/>
        </w:rPr>
        <w:t>1</w:t>
      </w:r>
      <w:r w:rsidRPr="00027879">
        <w:rPr>
          <w:rFonts w:cs="Arial"/>
          <w:szCs w:val="20"/>
        </w:rPr>
        <w:t xml:space="preserve"> této Smlouvy – Specifikace Předmětu plnění, která je nedílnou součástí této Smlouvy.</w:t>
      </w:r>
    </w:p>
    <w:p w14:paraId="638787F7" w14:textId="77777777" w:rsidR="000A4C78" w:rsidRDefault="00730733" w:rsidP="004F042A">
      <w:pPr>
        <w:pStyle w:val="Nadpis2"/>
        <w:ind w:left="576"/>
        <w:rPr>
          <w:rFonts w:cs="Arial"/>
          <w:szCs w:val="20"/>
        </w:rPr>
      </w:pPr>
      <w:r w:rsidRPr="00BC774C">
        <w:rPr>
          <w:rFonts w:cs="Arial"/>
          <w:szCs w:val="20"/>
        </w:rPr>
        <w:t xml:space="preserve">Doklady a výbavu </w:t>
      </w:r>
      <w:r w:rsidR="002655A1" w:rsidRPr="00BC774C">
        <w:rPr>
          <w:rFonts w:cs="Arial"/>
          <w:szCs w:val="20"/>
        </w:rPr>
        <w:t>každého vozidla v rámci Předmětu plnění tvoří</w:t>
      </w:r>
      <w:r w:rsidRPr="00BC774C">
        <w:rPr>
          <w:rFonts w:cs="Arial"/>
          <w:szCs w:val="20"/>
        </w:rPr>
        <w:t xml:space="preserve"> </w:t>
      </w:r>
      <w:r w:rsidR="00BC0638" w:rsidRPr="00BC774C">
        <w:rPr>
          <w:rFonts w:cs="Arial"/>
          <w:szCs w:val="20"/>
        </w:rPr>
        <w:t>Technický průkaz motorového vozidla</w:t>
      </w:r>
      <w:r w:rsidRPr="00BC774C">
        <w:rPr>
          <w:rFonts w:cs="Arial"/>
          <w:szCs w:val="20"/>
        </w:rPr>
        <w:t>,</w:t>
      </w:r>
      <w:r w:rsidR="002655A1" w:rsidRPr="00BC774C">
        <w:rPr>
          <w:rFonts w:cs="Arial"/>
          <w:szCs w:val="20"/>
        </w:rPr>
        <w:t xml:space="preserve"> </w:t>
      </w:r>
      <w:r w:rsidRPr="00BC774C">
        <w:rPr>
          <w:rFonts w:cs="Arial"/>
          <w:szCs w:val="20"/>
        </w:rPr>
        <w:t xml:space="preserve">návod k obsluze a údržbě v českém jazyce, </w:t>
      </w:r>
      <w:r w:rsidR="00CA3814" w:rsidRPr="00BC774C">
        <w:rPr>
          <w:rFonts w:cs="Arial"/>
          <w:szCs w:val="20"/>
        </w:rPr>
        <w:t xml:space="preserve">konfigurační list vozidla, </w:t>
      </w:r>
      <w:r w:rsidRPr="00BC774C">
        <w:rPr>
          <w:rFonts w:cs="Arial"/>
          <w:szCs w:val="20"/>
        </w:rPr>
        <w:t>servisní sešit</w:t>
      </w:r>
      <w:r w:rsidR="002655A1" w:rsidRPr="00BC774C">
        <w:rPr>
          <w:rFonts w:cs="Arial"/>
          <w:szCs w:val="20"/>
        </w:rPr>
        <w:t>, seznam záručních opraven</w:t>
      </w:r>
      <w:r w:rsidR="00213B87" w:rsidRPr="00BC774C">
        <w:rPr>
          <w:rFonts w:cs="Arial"/>
          <w:szCs w:val="20"/>
        </w:rPr>
        <w:t xml:space="preserve"> a výbava stanovená platnými právními předpisy, zejména</w:t>
      </w:r>
      <w:r w:rsidR="002655A1" w:rsidRPr="00BC774C">
        <w:rPr>
          <w:rFonts w:cs="Arial"/>
          <w:szCs w:val="20"/>
        </w:rPr>
        <w:t xml:space="preserve"> lékárn</w:t>
      </w:r>
      <w:r w:rsidR="00213B87" w:rsidRPr="00BC774C">
        <w:rPr>
          <w:rFonts w:cs="Arial"/>
          <w:szCs w:val="20"/>
        </w:rPr>
        <w:t>ička</w:t>
      </w:r>
      <w:r w:rsidR="004F042A">
        <w:rPr>
          <w:rFonts w:cs="Arial"/>
          <w:szCs w:val="20"/>
        </w:rPr>
        <w:t xml:space="preserve"> a</w:t>
      </w:r>
      <w:r w:rsidR="002655A1" w:rsidRPr="00BC774C">
        <w:rPr>
          <w:rFonts w:cs="Arial"/>
          <w:szCs w:val="20"/>
        </w:rPr>
        <w:t xml:space="preserve"> výstražný trojúhelník (§ 31 vyhlášky Ministerstva dopravy č. 341/2014 Sb., ve znění pozdějších předpisů</w:t>
      </w:r>
      <w:r w:rsidR="002655A1" w:rsidRPr="003A215D">
        <w:rPr>
          <w:rFonts w:cs="Arial"/>
          <w:szCs w:val="20"/>
        </w:rPr>
        <w:t>).</w:t>
      </w:r>
    </w:p>
    <w:p w14:paraId="6177F9E0" w14:textId="77777777" w:rsidR="00BC774C" w:rsidRPr="000A4C78" w:rsidRDefault="002655A1" w:rsidP="00BC774C">
      <w:pPr>
        <w:pStyle w:val="Nadpis2"/>
        <w:ind w:left="576"/>
        <w:rPr>
          <w:rFonts w:cs="Arial"/>
          <w:szCs w:val="20"/>
        </w:rPr>
      </w:pPr>
      <w:r w:rsidRPr="000A4C78">
        <w:rPr>
          <w:rFonts w:cs="Arial"/>
          <w:szCs w:val="20"/>
        </w:rPr>
        <w:t>Prodávajícímu vzniká právo na zaplacení Předmětu plnění na základě</w:t>
      </w:r>
      <w:r w:rsidRPr="000A4C78">
        <w:rPr>
          <w:rFonts w:cs="Arial"/>
        </w:rPr>
        <w:t xml:space="preserve"> oboustranně podepsaného protokolu o předání a převzetí Předmětu plnění (dále jen „Předávací</w:t>
      </w:r>
      <w:r w:rsidRPr="00DA09AB">
        <w:t xml:space="preserve"> protokol</w:t>
      </w:r>
      <w:r>
        <w:t>“)</w:t>
      </w:r>
      <w:r w:rsidRPr="00EF4865">
        <w:t>.</w:t>
      </w:r>
    </w:p>
    <w:p w14:paraId="52B9FCD6" w14:textId="77777777" w:rsidR="002655A1" w:rsidRDefault="002655A1" w:rsidP="004F042A">
      <w:pPr>
        <w:pStyle w:val="Nadpis2"/>
        <w:ind w:left="576"/>
      </w:pPr>
      <w:r>
        <w:t xml:space="preserve">Smluvní strany si výslovně ujednaly, že v případě dodání většího množství </w:t>
      </w:r>
      <w:r w:rsidR="00A30C20">
        <w:t>P</w:t>
      </w:r>
      <w:r>
        <w:t>ředmětu plnění, než je ujednáno v</w:t>
      </w:r>
      <w:r w:rsidR="006F3BE8">
        <w:t> </w:t>
      </w:r>
      <w:r>
        <w:t>článku</w:t>
      </w:r>
      <w:r w:rsidR="006F3BE8">
        <w:t xml:space="preserve"> 1</w:t>
      </w:r>
      <w:r w:rsidR="002D5959">
        <w:t xml:space="preserve"> </w:t>
      </w:r>
      <w:r w:rsidR="003F4222">
        <w:t xml:space="preserve">odst. </w:t>
      </w:r>
      <w:r w:rsidR="00A30C20">
        <w:t>1.1 této Smlouvy</w:t>
      </w:r>
      <w:r>
        <w:t xml:space="preserve">, není </w:t>
      </w:r>
      <w:r w:rsidR="00A30C20">
        <w:t>S</w:t>
      </w:r>
      <w:r>
        <w:t xml:space="preserve">mlouva na toto množství uzavřena. Ustanovení § 2093 </w:t>
      </w:r>
      <w:r w:rsidR="004F042A">
        <w:t xml:space="preserve">Občanského zákoníku </w:t>
      </w:r>
      <w:r>
        <w:t xml:space="preserve">se tak mezi </w:t>
      </w:r>
      <w:r w:rsidR="00A30C20">
        <w:t>S</w:t>
      </w:r>
      <w:r>
        <w:t>mluvními stranami neuplatní.</w:t>
      </w:r>
    </w:p>
    <w:p w14:paraId="44257E40" w14:textId="77777777" w:rsidR="002655A1" w:rsidRDefault="002655A1" w:rsidP="004F042A">
      <w:pPr>
        <w:pStyle w:val="Nadpis2"/>
        <w:ind w:left="576"/>
      </w:pPr>
      <w:r w:rsidRPr="00D26409">
        <w:t xml:space="preserve">Smluvní strany se dohodly, že na vztah založený touto </w:t>
      </w:r>
      <w:r w:rsidR="00A30C20">
        <w:t>S</w:t>
      </w:r>
      <w:r w:rsidRPr="00D26409">
        <w:t>mlouvou se neuplatní § 2126</w:t>
      </w:r>
      <w:r w:rsidR="00495C78">
        <w:t xml:space="preserve"> </w:t>
      </w:r>
      <w:r w:rsidR="004F042A">
        <w:t>Občanského zákoníku</w:t>
      </w:r>
      <w:r w:rsidR="00EC4086">
        <w:t xml:space="preserve"> </w:t>
      </w:r>
      <w:r w:rsidRPr="00D26409">
        <w:t xml:space="preserve">týkající se svépomocného prodeje, tj. </w:t>
      </w:r>
      <w:r w:rsidR="00A30C20">
        <w:t>S</w:t>
      </w:r>
      <w:r w:rsidRPr="00D26409">
        <w:t xml:space="preserve">mluvní strany sjednávají, že v případě prodlení jedné </w:t>
      </w:r>
      <w:r w:rsidR="00A30C20">
        <w:t xml:space="preserve">Smluvní </w:t>
      </w:r>
      <w:r w:rsidRPr="00D26409">
        <w:t xml:space="preserve">strany s převzetím </w:t>
      </w:r>
      <w:r w:rsidR="00A30C20">
        <w:t>P</w:t>
      </w:r>
      <w:r w:rsidRPr="00D26409">
        <w:t>ř</w:t>
      </w:r>
      <w:r w:rsidR="00A30C20">
        <w:t>edmětu plnění či s placením za Př</w:t>
      </w:r>
      <w:r w:rsidRPr="00D26409">
        <w:t xml:space="preserve">edmět plnění nevzniká druhé </w:t>
      </w:r>
      <w:r w:rsidR="00A30C20">
        <w:t>S</w:t>
      </w:r>
      <w:r w:rsidRPr="00D26409">
        <w:t xml:space="preserve">mluvní straně právo </w:t>
      </w:r>
      <w:r w:rsidR="00213B87">
        <w:t>Předmět plnění</w:t>
      </w:r>
      <w:r w:rsidRPr="00D26409">
        <w:t xml:space="preserve"> po předchozím upozornění na účet prodlévající </w:t>
      </w:r>
      <w:r w:rsidR="00A30C20">
        <w:t xml:space="preserve">Smluvní </w:t>
      </w:r>
      <w:r w:rsidRPr="00D26409">
        <w:t xml:space="preserve">strany prodat.      </w:t>
      </w:r>
    </w:p>
    <w:p w14:paraId="6D69354A" w14:textId="77777777" w:rsidR="00A30C20" w:rsidRDefault="00A30C20" w:rsidP="00271714">
      <w:pPr>
        <w:pStyle w:val="Nadpis1"/>
      </w:pPr>
      <w:r>
        <w:t>cena a platební podmínky</w:t>
      </w:r>
    </w:p>
    <w:p w14:paraId="782E4221" w14:textId="77777777" w:rsidR="00A30C20" w:rsidRDefault="00A30C20" w:rsidP="004F042A">
      <w:pPr>
        <w:pStyle w:val="Nadpis2"/>
        <w:ind w:left="576"/>
      </w:pPr>
      <w:r w:rsidRPr="00BA61CB">
        <w:t xml:space="preserve">Cena </w:t>
      </w:r>
      <w:r>
        <w:t>P</w:t>
      </w:r>
      <w:r w:rsidRPr="00BA61CB">
        <w:t xml:space="preserve">ředmětu plnění </w:t>
      </w:r>
      <w:r w:rsidR="004268FD">
        <w:t xml:space="preserve">(dále jen „Cena“) </w:t>
      </w:r>
      <w:r w:rsidRPr="00BA61CB">
        <w:t xml:space="preserve">byla stanovena na základě </w:t>
      </w:r>
      <w:r>
        <w:t>výsledků veřejné zakázky s názvem</w:t>
      </w:r>
      <w:r w:rsidRPr="007A0E7C">
        <w:t xml:space="preserve"> </w:t>
      </w:r>
      <w:r>
        <w:t>„</w:t>
      </w:r>
      <w:r w:rsidR="00CA40A8" w:rsidRPr="00CA40A8">
        <w:t>Dynamický nákupní systém na do</w:t>
      </w:r>
      <w:r w:rsidR="008D0F92">
        <w:t xml:space="preserve">dávky osobních vozidel - Výzva </w:t>
      </w:r>
      <w:r w:rsidR="00BD394E">
        <w:t>8</w:t>
      </w:r>
      <w:r w:rsidR="00CA40A8" w:rsidRPr="00CA40A8">
        <w:t>-</w:t>
      </w:r>
      <w:r w:rsidR="00495C78">
        <w:t>20</w:t>
      </w:r>
      <w:r w:rsidR="00CA40A8" w:rsidRPr="00CA40A8">
        <w:t>“</w:t>
      </w:r>
      <w:r w:rsidR="00C707C5">
        <w:t xml:space="preserve"> (dále jen „veřejná zakázka“)</w:t>
      </w:r>
      <w:r w:rsidR="00151354" w:rsidRPr="00DA09AB">
        <w:t xml:space="preserve">, </w:t>
      </w:r>
      <w:r>
        <w:t xml:space="preserve">systémové číslo veřejné zakázky: </w:t>
      </w:r>
      <w:r w:rsidR="00BD394E" w:rsidRPr="004F042A">
        <w:t>P</w:t>
      </w:r>
      <w:r w:rsidR="00BD394E">
        <w:t>20</w:t>
      </w:r>
      <w:r w:rsidR="00BD394E" w:rsidRPr="004F042A">
        <w:t>V00000</w:t>
      </w:r>
      <w:r w:rsidR="00BD394E">
        <w:t>117</w:t>
      </w:r>
      <w:r w:rsidR="00BD394E" w:rsidRPr="00DA09AB">
        <w:t xml:space="preserve"> </w:t>
      </w:r>
      <w:r w:rsidRPr="007A0E7C">
        <w:t>a činí:</w:t>
      </w:r>
    </w:p>
    <w:p w14:paraId="21ABDBB5" w14:textId="77777777" w:rsidR="00A30C20" w:rsidRPr="00A30C20" w:rsidRDefault="00A30C20" w:rsidP="00A30C20"/>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559"/>
        <w:gridCol w:w="2268"/>
      </w:tblGrid>
      <w:tr w:rsidR="00A30C20" w:rsidRPr="005B2457" w14:paraId="1406F253" w14:textId="77777777" w:rsidTr="00D17F6C">
        <w:tc>
          <w:tcPr>
            <w:tcW w:w="2552" w:type="dxa"/>
            <w:shd w:val="clear" w:color="auto" w:fill="auto"/>
          </w:tcPr>
          <w:p w14:paraId="591881FF" w14:textId="77777777" w:rsidR="00A30C20" w:rsidRPr="00A3777B" w:rsidRDefault="00A30C20" w:rsidP="00D17F6C">
            <w:pPr>
              <w:spacing w:before="60" w:after="60"/>
              <w:jc w:val="center"/>
              <w:rPr>
                <w:rFonts w:cs="Arial"/>
                <w:b/>
                <w:sz w:val="22"/>
                <w:lang w:eastAsia="en-US"/>
              </w:rPr>
            </w:pPr>
          </w:p>
        </w:tc>
        <w:tc>
          <w:tcPr>
            <w:tcW w:w="2126" w:type="dxa"/>
            <w:shd w:val="clear" w:color="auto" w:fill="auto"/>
            <w:vAlign w:val="center"/>
          </w:tcPr>
          <w:p w14:paraId="1C400C46" w14:textId="77777777" w:rsidR="00A30C20" w:rsidRPr="00A3777B" w:rsidRDefault="00A30C20" w:rsidP="00D17F6C">
            <w:pPr>
              <w:spacing w:before="60" w:after="60"/>
              <w:jc w:val="center"/>
              <w:rPr>
                <w:rFonts w:cs="Arial"/>
                <w:b/>
                <w:sz w:val="22"/>
                <w:lang w:eastAsia="en-US"/>
              </w:rPr>
            </w:pPr>
            <w:r w:rsidRPr="00A3777B">
              <w:rPr>
                <w:rFonts w:cs="Arial"/>
                <w:b/>
                <w:sz w:val="22"/>
                <w:lang w:eastAsia="en-US"/>
              </w:rPr>
              <w:t>v Kč bez DPH</w:t>
            </w:r>
          </w:p>
        </w:tc>
        <w:tc>
          <w:tcPr>
            <w:tcW w:w="1559" w:type="dxa"/>
            <w:vAlign w:val="center"/>
          </w:tcPr>
          <w:p w14:paraId="60239DD6" w14:textId="77777777" w:rsidR="00A30C20" w:rsidRPr="00A3777B" w:rsidRDefault="00A30C20" w:rsidP="00D17F6C">
            <w:pPr>
              <w:spacing w:before="60" w:after="60"/>
              <w:jc w:val="center"/>
              <w:rPr>
                <w:rFonts w:cs="Arial"/>
                <w:b/>
                <w:sz w:val="22"/>
                <w:lang w:eastAsia="en-US"/>
              </w:rPr>
            </w:pPr>
            <w:r w:rsidRPr="00A3777B">
              <w:rPr>
                <w:rFonts w:cs="Arial"/>
                <w:b/>
                <w:sz w:val="22"/>
                <w:lang w:eastAsia="en-US"/>
              </w:rPr>
              <w:t>DPH v </w:t>
            </w:r>
            <w:r>
              <w:rPr>
                <w:rFonts w:cs="Arial"/>
                <w:b/>
                <w:sz w:val="22"/>
                <w:lang w:eastAsia="en-US"/>
              </w:rPr>
              <w:t>%</w:t>
            </w:r>
          </w:p>
        </w:tc>
        <w:tc>
          <w:tcPr>
            <w:tcW w:w="2268" w:type="dxa"/>
            <w:shd w:val="clear" w:color="auto" w:fill="auto"/>
            <w:vAlign w:val="center"/>
          </w:tcPr>
          <w:p w14:paraId="516B14BA" w14:textId="77777777"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v Kč </w:t>
            </w:r>
            <w:r>
              <w:rPr>
                <w:rFonts w:cs="Arial"/>
                <w:b/>
                <w:sz w:val="22"/>
                <w:lang w:eastAsia="en-US"/>
              </w:rPr>
              <w:t>s</w:t>
            </w:r>
            <w:r w:rsidRPr="00A3777B">
              <w:rPr>
                <w:rFonts w:cs="Arial"/>
                <w:b/>
                <w:sz w:val="22"/>
                <w:lang w:eastAsia="en-US"/>
              </w:rPr>
              <w:t xml:space="preserve"> DPH</w:t>
            </w:r>
          </w:p>
        </w:tc>
      </w:tr>
      <w:tr w:rsidR="00A30C20" w:rsidRPr="005B2457" w14:paraId="152CFD10" w14:textId="77777777" w:rsidTr="00D17F6C">
        <w:trPr>
          <w:trHeight w:val="699"/>
        </w:trPr>
        <w:tc>
          <w:tcPr>
            <w:tcW w:w="2552" w:type="dxa"/>
            <w:shd w:val="clear" w:color="auto" w:fill="auto"/>
            <w:vAlign w:val="center"/>
          </w:tcPr>
          <w:p w14:paraId="698B09F4" w14:textId="77777777" w:rsidR="00A30C20" w:rsidRPr="00A3777B" w:rsidRDefault="00A30C20" w:rsidP="00D17F6C">
            <w:pPr>
              <w:spacing w:before="60" w:after="60"/>
              <w:jc w:val="center"/>
              <w:rPr>
                <w:rFonts w:cs="Arial"/>
                <w:b/>
                <w:sz w:val="22"/>
                <w:lang w:eastAsia="en-US"/>
              </w:rPr>
            </w:pPr>
            <w:r w:rsidRPr="00A3777B">
              <w:rPr>
                <w:rFonts w:cs="Arial"/>
                <w:b/>
                <w:sz w:val="22"/>
                <w:lang w:eastAsia="en-US"/>
              </w:rPr>
              <w:t xml:space="preserve">Cena za 1 ks </w:t>
            </w:r>
            <w:r>
              <w:rPr>
                <w:rFonts w:cs="Arial"/>
                <w:b/>
                <w:sz w:val="22"/>
                <w:lang w:eastAsia="en-US"/>
              </w:rPr>
              <w:t>osobního vozidla</w:t>
            </w:r>
            <w:r w:rsidR="001D5FE2">
              <w:rPr>
                <w:rFonts w:cs="Arial"/>
                <w:b/>
                <w:sz w:val="22"/>
                <w:lang w:eastAsia="en-US"/>
              </w:rPr>
              <w:t xml:space="preserve"> ve standardní výbavě</w:t>
            </w:r>
          </w:p>
        </w:tc>
        <w:tc>
          <w:tcPr>
            <w:tcW w:w="2126" w:type="dxa"/>
            <w:shd w:val="clear" w:color="auto" w:fill="auto"/>
            <w:vAlign w:val="center"/>
          </w:tcPr>
          <w:p w14:paraId="1609D180" w14:textId="77777777" w:rsidR="00A30C20" w:rsidRDefault="00F70894" w:rsidP="00D17F6C">
            <w:pPr>
              <w:spacing w:before="60" w:after="60"/>
              <w:jc w:val="center"/>
            </w:pPr>
            <w:r>
              <w:t>344 370,41</w:t>
            </w:r>
          </w:p>
        </w:tc>
        <w:tc>
          <w:tcPr>
            <w:tcW w:w="1559" w:type="dxa"/>
            <w:vAlign w:val="center"/>
          </w:tcPr>
          <w:p w14:paraId="11B6D8A5" w14:textId="77777777"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14:paraId="2EA1EDCF" w14:textId="77777777" w:rsidR="00A30C20" w:rsidRDefault="00F70894" w:rsidP="00D17F6C">
            <w:pPr>
              <w:spacing w:before="60" w:after="60"/>
              <w:jc w:val="center"/>
            </w:pPr>
            <w:r>
              <w:t>416 688,20</w:t>
            </w:r>
          </w:p>
        </w:tc>
      </w:tr>
      <w:tr w:rsidR="001D5FE2" w:rsidRPr="005B2457" w14:paraId="11B470FF" w14:textId="77777777" w:rsidTr="00D17F6C">
        <w:trPr>
          <w:trHeight w:val="699"/>
        </w:trPr>
        <w:tc>
          <w:tcPr>
            <w:tcW w:w="2552" w:type="dxa"/>
            <w:shd w:val="clear" w:color="auto" w:fill="auto"/>
            <w:vAlign w:val="center"/>
          </w:tcPr>
          <w:p w14:paraId="79F500A3" w14:textId="77777777" w:rsidR="001D5FE2" w:rsidRPr="00A3777B" w:rsidRDefault="001D5FE2" w:rsidP="00D17F6C">
            <w:pPr>
              <w:spacing w:before="60" w:after="60"/>
              <w:jc w:val="center"/>
              <w:rPr>
                <w:rFonts w:cs="Arial"/>
                <w:b/>
                <w:sz w:val="22"/>
                <w:lang w:eastAsia="en-US"/>
              </w:rPr>
            </w:pPr>
            <w:r>
              <w:rPr>
                <w:rFonts w:cs="Arial"/>
                <w:b/>
                <w:sz w:val="22"/>
                <w:lang w:eastAsia="en-US"/>
              </w:rPr>
              <w:t>Cena za nadstandardní výbavu a příslušenství</w:t>
            </w:r>
          </w:p>
        </w:tc>
        <w:tc>
          <w:tcPr>
            <w:tcW w:w="2126" w:type="dxa"/>
            <w:shd w:val="clear" w:color="auto" w:fill="auto"/>
            <w:vAlign w:val="center"/>
          </w:tcPr>
          <w:p w14:paraId="47266566" w14:textId="77777777" w:rsidR="001D5FE2" w:rsidRDefault="001D5FE2" w:rsidP="00D17F6C">
            <w:pPr>
              <w:spacing w:before="60" w:after="60"/>
              <w:jc w:val="center"/>
              <w:rPr>
                <w:highlight w:val="yellow"/>
              </w:rPr>
            </w:pPr>
          </w:p>
        </w:tc>
        <w:tc>
          <w:tcPr>
            <w:tcW w:w="1559" w:type="dxa"/>
            <w:vAlign w:val="center"/>
          </w:tcPr>
          <w:p w14:paraId="270CE162" w14:textId="77777777" w:rsidR="001D5FE2" w:rsidRDefault="0074265F" w:rsidP="00D17F6C">
            <w:pPr>
              <w:spacing w:before="60" w:after="60"/>
              <w:jc w:val="center"/>
            </w:pPr>
            <w:r>
              <w:t>21 %</w:t>
            </w:r>
          </w:p>
        </w:tc>
        <w:tc>
          <w:tcPr>
            <w:tcW w:w="2268" w:type="dxa"/>
            <w:shd w:val="clear" w:color="auto" w:fill="auto"/>
            <w:vAlign w:val="center"/>
          </w:tcPr>
          <w:p w14:paraId="342F3296" w14:textId="77777777" w:rsidR="001D5FE2" w:rsidRDefault="001D5FE2" w:rsidP="00D17F6C">
            <w:pPr>
              <w:spacing w:before="60" w:after="60"/>
              <w:jc w:val="center"/>
              <w:rPr>
                <w:highlight w:val="yellow"/>
              </w:rPr>
            </w:pPr>
          </w:p>
        </w:tc>
      </w:tr>
      <w:tr w:rsidR="00570D36" w:rsidRPr="005B2457" w14:paraId="69E6D05A" w14:textId="77777777" w:rsidTr="00D17F6C">
        <w:trPr>
          <w:trHeight w:val="699"/>
        </w:trPr>
        <w:tc>
          <w:tcPr>
            <w:tcW w:w="2552" w:type="dxa"/>
            <w:shd w:val="clear" w:color="auto" w:fill="auto"/>
            <w:vAlign w:val="center"/>
          </w:tcPr>
          <w:p w14:paraId="525FAB92" w14:textId="77777777" w:rsidR="00570D36" w:rsidRDefault="00570D36" w:rsidP="00210281">
            <w:pPr>
              <w:spacing w:before="60" w:after="0"/>
              <w:jc w:val="center"/>
              <w:rPr>
                <w:rFonts w:cs="Arial"/>
                <w:b/>
                <w:sz w:val="22"/>
                <w:lang w:eastAsia="en-US"/>
              </w:rPr>
            </w:pPr>
            <w:r w:rsidRPr="00A3777B">
              <w:rPr>
                <w:rFonts w:cs="Arial"/>
                <w:b/>
                <w:sz w:val="22"/>
                <w:lang w:eastAsia="en-US"/>
              </w:rPr>
              <w:t>Cena za 1</w:t>
            </w:r>
            <w:r>
              <w:rPr>
                <w:rFonts w:cs="Arial"/>
                <w:b/>
                <w:sz w:val="22"/>
                <w:lang w:eastAsia="en-US"/>
              </w:rPr>
              <w:t xml:space="preserve"> druhou</w:t>
            </w:r>
            <w:r w:rsidRPr="00A3777B">
              <w:rPr>
                <w:rFonts w:cs="Arial"/>
                <w:b/>
                <w:sz w:val="22"/>
                <w:lang w:eastAsia="en-US"/>
              </w:rPr>
              <w:t xml:space="preserve"> </w:t>
            </w:r>
            <w:r>
              <w:rPr>
                <w:rFonts w:cs="Arial"/>
                <w:b/>
                <w:sz w:val="22"/>
                <w:lang w:eastAsia="en-US"/>
              </w:rPr>
              <w:t>sadu kol k vozidlu</w:t>
            </w:r>
          </w:p>
        </w:tc>
        <w:tc>
          <w:tcPr>
            <w:tcW w:w="2126" w:type="dxa"/>
            <w:shd w:val="clear" w:color="auto" w:fill="auto"/>
            <w:vAlign w:val="center"/>
          </w:tcPr>
          <w:p w14:paraId="3B45DE13" w14:textId="77777777" w:rsidR="00570D36" w:rsidRDefault="00F70894" w:rsidP="00D17F6C">
            <w:pPr>
              <w:spacing w:before="60" w:after="60"/>
              <w:jc w:val="center"/>
              <w:rPr>
                <w:highlight w:val="yellow"/>
              </w:rPr>
            </w:pPr>
            <w:r w:rsidRPr="00F70894">
              <w:t>11 360,00</w:t>
            </w:r>
          </w:p>
        </w:tc>
        <w:tc>
          <w:tcPr>
            <w:tcW w:w="1559" w:type="dxa"/>
            <w:vAlign w:val="center"/>
          </w:tcPr>
          <w:p w14:paraId="0265572C" w14:textId="77777777" w:rsidR="00570D36" w:rsidRDefault="00570D36" w:rsidP="00D17F6C">
            <w:pPr>
              <w:spacing w:before="60" w:after="60"/>
              <w:jc w:val="center"/>
            </w:pPr>
            <w:r>
              <w:t>21 %</w:t>
            </w:r>
          </w:p>
        </w:tc>
        <w:tc>
          <w:tcPr>
            <w:tcW w:w="2268" w:type="dxa"/>
            <w:shd w:val="clear" w:color="auto" w:fill="auto"/>
            <w:vAlign w:val="center"/>
          </w:tcPr>
          <w:p w14:paraId="04CDE56A" w14:textId="77777777" w:rsidR="00570D36" w:rsidRDefault="00F70894" w:rsidP="00D17F6C">
            <w:pPr>
              <w:spacing w:before="60" w:after="60"/>
              <w:jc w:val="center"/>
              <w:rPr>
                <w:highlight w:val="yellow"/>
              </w:rPr>
            </w:pPr>
            <w:r w:rsidRPr="00F70894">
              <w:t>13 745,60</w:t>
            </w:r>
          </w:p>
        </w:tc>
      </w:tr>
      <w:tr w:rsidR="00A30C20" w:rsidRPr="005B2457" w14:paraId="182B74E5" w14:textId="77777777" w:rsidTr="00D17F6C">
        <w:tc>
          <w:tcPr>
            <w:tcW w:w="2552" w:type="dxa"/>
            <w:shd w:val="clear" w:color="auto" w:fill="auto"/>
            <w:vAlign w:val="center"/>
          </w:tcPr>
          <w:p w14:paraId="56D3EA0C" w14:textId="77777777" w:rsidR="00A30C20" w:rsidRPr="00A3777B" w:rsidRDefault="00A30C20" w:rsidP="000E1252">
            <w:pPr>
              <w:spacing w:before="60" w:after="60"/>
              <w:jc w:val="center"/>
              <w:rPr>
                <w:rFonts w:cs="Arial"/>
                <w:b/>
                <w:sz w:val="22"/>
                <w:lang w:eastAsia="en-US"/>
              </w:rPr>
            </w:pPr>
            <w:r w:rsidRPr="00A3777B">
              <w:rPr>
                <w:rFonts w:cs="Arial"/>
                <w:b/>
                <w:sz w:val="22"/>
                <w:lang w:eastAsia="en-US"/>
              </w:rPr>
              <w:t xml:space="preserve">Cena celkem za </w:t>
            </w:r>
            <w:r w:rsidR="000E1252">
              <w:rPr>
                <w:rFonts w:cs="Arial"/>
                <w:b/>
                <w:sz w:val="22"/>
                <w:lang w:eastAsia="en-US"/>
              </w:rPr>
              <w:t>1</w:t>
            </w:r>
            <w:r>
              <w:rPr>
                <w:rFonts w:cs="Arial"/>
                <w:b/>
                <w:sz w:val="22"/>
                <w:lang w:eastAsia="en-US"/>
              </w:rPr>
              <w:t xml:space="preserve"> ks</w:t>
            </w:r>
            <w:r w:rsidR="000E1252">
              <w:rPr>
                <w:rFonts w:cs="Arial"/>
                <w:b/>
                <w:sz w:val="22"/>
                <w:lang w:eastAsia="en-US"/>
              </w:rPr>
              <w:t xml:space="preserve"> osobní</w:t>
            </w:r>
            <w:r w:rsidR="006C7E58">
              <w:rPr>
                <w:rFonts w:cs="Arial"/>
                <w:b/>
                <w:sz w:val="22"/>
                <w:lang w:eastAsia="en-US"/>
              </w:rPr>
              <w:t>h</w:t>
            </w:r>
            <w:r w:rsidR="000E1252">
              <w:rPr>
                <w:rFonts w:cs="Arial"/>
                <w:b/>
                <w:sz w:val="22"/>
                <w:lang w:eastAsia="en-US"/>
              </w:rPr>
              <w:t>o</w:t>
            </w:r>
            <w:r w:rsidR="006C7E58">
              <w:rPr>
                <w:rFonts w:cs="Arial"/>
                <w:b/>
                <w:sz w:val="22"/>
                <w:lang w:eastAsia="en-US"/>
              </w:rPr>
              <w:t xml:space="preserve"> vozidl</w:t>
            </w:r>
            <w:r w:rsidR="000E1252">
              <w:rPr>
                <w:rFonts w:cs="Arial"/>
                <w:b/>
                <w:sz w:val="22"/>
                <w:lang w:eastAsia="en-US"/>
              </w:rPr>
              <w:t>a</w:t>
            </w:r>
            <w:r w:rsidR="0074265F">
              <w:rPr>
                <w:rFonts w:cs="Arial"/>
                <w:b/>
                <w:sz w:val="22"/>
                <w:lang w:eastAsia="en-US"/>
              </w:rPr>
              <w:t xml:space="preserve">, včetně nadstandardní výbavy a příslušenství </w:t>
            </w:r>
          </w:p>
        </w:tc>
        <w:tc>
          <w:tcPr>
            <w:tcW w:w="2126" w:type="dxa"/>
            <w:shd w:val="clear" w:color="auto" w:fill="auto"/>
            <w:vAlign w:val="center"/>
          </w:tcPr>
          <w:p w14:paraId="1AC6A55B" w14:textId="77777777" w:rsidR="00A30C20" w:rsidRDefault="000E1252" w:rsidP="00D17F6C">
            <w:pPr>
              <w:spacing w:before="60" w:after="60"/>
              <w:jc w:val="center"/>
            </w:pPr>
            <w:r>
              <w:t>355 730,41</w:t>
            </w:r>
          </w:p>
        </w:tc>
        <w:tc>
          <w:tcPr>
            <w:tcW w:w="1559" w:type="dxa"/>
            <w:vAlign w:val="center"/>
          </w:tcPr>
          <w:p w14:paraId="51C2431D" w14:textId="77777777" w:rsidR="00A30C20" w:rsidRDefault="00A30C20" w:rsidP="00D17F6C">
            <w:pPr>
              <w:spacing w:before="60" w:after="60"/>
              <w:jc w:val="center"/>
            </w:pPr>
            <w:r>
              <w:t>21 %</w:t>
            </w:r>
            <w:r w:rsidRPr="00622916" w:rsidDel="00EF39F5">
              <w:rPr>
                <w:color w:val="000000"/>
              </w:rPr>
              <w:t xml:space="preserve"> </w:t>
            </w:r>
          </w:p>
        </w:tc>
        <w:tc>
          <w:tcPr>
            <w:tcW w:w="2268" w:type="dxa"/>
            <w:shd w:val="clear" w:color="auto" w:fill="auto"/>
            <w:vAlign w:val="center"/>
          </w:tcPr>
          <w:p w14:paraId="24958C13" w14:textId="77777777" w:rsidR="00A30C20" w:rsidRDefault="000E1252" w:rsidP="00D17F6C">
            <w:pPr>
              <w:spacing w:before="60" w:after="60"/>
              <w:jc w:val="center"/>
            </w:pPr>
            <w:r>
              <w:t>430 433,80</w:t>
            </w:r>
          </w:p>
        </w:tc>
      </w:tr>
    </w:tbl>
    <w:p w14:paraId="56302D50" w14:textId="77777777" w:rsidR="00A30C20" w:rsidRDefault="00A30C20" w:rsidP="00A30C20"/>
    <w:p w14:paraId="114731C7" w14:textId="77777777" w:rsidR="00A30C20" w:rsidRDefault="004268FD" w:rsidP="00DA09AB">
      <w:pPr>
        <w:pStyle w:val="Nadpis2"/>
        <w:ind w:left="576"/>
      </w:pPr>
      <w:r>
        <w:lastRenderedPageBreak/>
        <w:t>C</w:t>
      </w:r>
      <w:r w:rsidR="00A30C20" w:rsidRPr="00BA61CB">
        <w:t xml:space="preserve">ena byla stanovena jako cena </w:t>
      </w:r>
      <w:r w:rsidR="001B04D4">
        <w:t xml:space="preserve">závazná, </w:t>
      </w:r>
      <w:r w:rsidR="00A30C20" w:rsidRPr="00BA61CB">
        <w:t xml:space="preserve">konečná </w:t>
      </w:r>
      <w:r w:rsidR="003B6F74">
        <w:t>a nejvýše přípustná</w:t>
      </w:r>
      <w:r w:rsidR="00A30C20" w:rsidRPr="00BA61CB">
        <w:t xml:space="preserve">. Cena zahrnuje veškeré náklady </w:t>
      </w:r>
      <w:r w:rsidR="00EB643F">
        <w:t xml:space="preserve">a poplatky, </w:t>
      </w:r>
      <w:r w:rsidR="00A30C20" w:rsidRPr="00BA61CB">
        <w:t>včetně nákladů spojených s</w:t>
      </w:r>
      <w:r w:rsidR="00A30C20">
        <w:t xml:space="preserve"> dopravou </w:t>
      </w:r>
      <w:r w:rsidR="00F42833">
        <w:t xml:space="preserve">a </w:t>
      </w:r>
      <w:r w:rsidR="00A30C20">
        <w:t>balení</w:t>
      </w:r>
      <w:r w:rsidR="00F42833">
        <w:t>m</w:t>
      </w:r>
      <w:r w:rsidR="00A30C20">
        <w:t xml:space="preserve"> podle zvyklostí, do místa</w:t>
      </w:r>
      <w:r w:rsidR="00A30C20" w:rsidRPr="00BA61CB">
        <w:t xml:space="preserve"> plnění</w:t>
      </w:r>
      <w:r w:rsidR="00A30C20">
        <w:t>.</w:t>
      </w:r>
      <w:r w:rsidR="00C33F23">
        <w:t xml:space="preserve"> </w:t>
      </w:r>
      <w:r w:rsidR="00E37AA4">
        <w:t>Cenu je možné upravit pouze v souvi</w:t>
      </w:r>
      <w:r w:rsidR="00097E55">
        <w:t>s</w:t>
      </w:r>
      <w:r w:rsidR="00E37AA4">
        <w:t>losti se změnou daňových předpisů týkajících se DPH, a to o výši, která bude odpov</w:t>
      </w:r>
      <w:r w:rsidR="00FD7DA2">
        <w:t xml:space="preserve">ídat takové legislativní změně </w:t>
      </w:r>
      <w:r w:rsidR="00E37AA4">
        <w:t xml:space="preserve">v době zdanitelného plnění.  </w:t>
      </w:r>
      <w:r w:rsidR="00097E55">
        <w:t>Tato změna nebude Smluvními stranami považována za podstatnou změnu Smlouvy a nebude proto pořizován dodatek ke Smlouvě.</w:t>
      </w:r>
      <w:r w:rsidR="00333F35">
        <w:t xml:space="preserve"> Daň z přidané hodnoty bude účtována v souladu se zákonem </w:t>
      </w:r>
      <w:r w:rsidR="00333F35" w:rsidRPr="00434629">
        <w:t>č. 235/2004 Sb., o dani z přidané hodnoty, ve znění pozdějších předpisů</w:t>
      </w:r>
      <w:r w:rsidR="00B375A3">
        <w:t xml:space="preserve"> (dále jen „zákon č. 235/2004 Sb.“)</w:t>
      </w:r>
      <w:r w:rsidR="00333F35">
        <w:t>, ke dni uskutečnění zdanitelného plnění.</w:t>
      </w:r>
    </w:p>
    <w:p w14:paraId="734D5F5B" w14:textId="77777777" w:rsidR="00C05CEC" w:rsidRDefault="00A30C20" w:rsidP="00DA09AB">
      <w:pPr>
        <w:pStyle w:val="Nadpis2"/>
        <w:ind w:left="576"/>
      </w:pPr>
      <w:r>
        <w:t xml:space="preserve">Cena bude </w:t>
      </w:r>
      <w:r w:rsidR="00235759">
        <w:t>K</w:t>
      </w:r>
      <w:r>
        <w:t>upujícím zaplacena po předání a převzetí Předmětu plnění na základě daňového dokladu – faktury</w:t>
      </w:r>
      <w:r w:rsidR="00EB643F">
        <w:t>,</w:t>
      </w:r>
      <w:r>
        <w:t xml:space="preserve"> vystavené Prodávajícím</w:t>
      </w:r>
      <w:r w:rsidR="00C05CEC">
        <w:t xml:space="preserve"> (dále jen „</w:t>
      </w:r>
      <w:r w:rsidR="00C05CEC" w:rsidRPr="00DA09AB">
        <w:t>Faktura</w:t>
      </w:r>
      <w:r w:rsidR="00C05CEC" w:rsidRPr="00B67C91">
        <w:t>“</w:t>
      </w:r>
      <w:r w:rsidR="00C05CEC">
        <w:t>)</w:t>
      </w:r>
      <w:r w:rsidR="00BC0638">
        <w:t>.</w:t>
      </w:r>
    </w:p>
    <w:p w14:paraId="7A500B82" w14:textId="77777777" w:rsidR="00C05CEC" w:rsidRDefault="00C6479D" w:rsidP="00C05CEC">
      <w:pPr>
        <w:pStyle w:val="Nadpis2"/>
        <w:ind w:left="576"/>
      </w:pPr>
      <w:r w:rsidRPr="00D61342">
        <w:t>Splatnost</w:t>
      </w:r>
      <w:r w:rsidRPr="007933A1">
        <w:t xml:space="preserve"> řádně vystavené </w:t>
      </w:r>
      <w:r w:rsidR="00B67C91">
        <w:t>F</w:t>
      </w:r>
      <w:r w:rsidRPr="007933A1">
        <w:t xml:space="preserve">aktury činí </w:t>
      </w:r>
      <w:r w:rsidRPr="004776FD">
        <w:t>30</w:t>
      </w:r>
      <w:r w:rsidRPr="007933A1">
        <w:t xml:space="preserve"> </w:t>
      </w:r>
      <w:r w:rsidR="00B67C91">
        <w:t xml:space="preserve">(třicet) </w:t>
      </w:r>
      <w:r w:rsidRPr="007933A1">
        <w:t xml:space="preserve">kalendářních dnů ode dne </w:t>
      </w:r>
      <w:r>
        <w:t xml:space="preserve">jejího řádného </w:t>
      </w:r>
      <w:r w:rsidRPr="007933A1">
        <w:t xml:space="preserve">doručení </w:t>
      </w:r>
      <w:r>
        <w:t>Kupujícímu</w:t>
      </w:r>
      <w:r w:rsidRPr="007933A1">
        <w:t>.</w:t>
      </w:r>
      <w:r w:rsidR="00C05CEC">
        <w:t xml:space="preserve"> Fakturu Prodávající doručí ve formátu PDF do datové schránky Kupujícího (ID:</w:t>
      </w:r>
      <w:r w:rsidR="000E1252" w:rsidRPr="000E1252">
        <w:rPr>
          <w:rFonts w:cs="Arial"/>
          <w:szCs w:val="20"/>
        </w:rPr>
        <w:t xml:space="preserve"> </w:t>
      </w:r>
      <w:r w:rsidR="000E1252" w:rsidRPr="000E1252">
        <w:rPr>
          <w:rFonts w:cs="Arial"/>
          <w:color w:val="000000"/>
          <w:szCs w:val="20"/>
        </w:rPr>
        <w:t>hizj7d7</w:t>
      </w:r>
      <w:r w:rsidR="000E1252">
        <w:t>)</w:t>
      </w:r>
      <w:r w:rsidR="00C05CEC">
        <w:t xml:space="preserve"> nebo v listinné podobě na adresu sídla Kupujícího, popř. do řádně oznámené datové schránky či na adresu oznámenou postupem dle této Smlouvy.</w:t>
      </w:r>
    </w:p>
    <w:p w14:paraId="6BD67854" w14:textId="77777777" w:rsidR="00570D36" w:rsidRPr="00460BEC" w:rsidRDefault="000E1252" w:rsidP="000E1252">
      <w:pPr>
        <w:ind w:left="576" w:hanging="576"/>
        <w:rPr>
          <w:highlight w:val="yellow"/>
        </w:rPr>
      </w:pPr>
      <w:r>
        <w:t>2.5</w:t>
      </w:r>
      <w:r>
        <w:tab/>
      </w:r>
      <w:r w:rsidR="00570D36" w:rsidRPr="000E1252">
        <w:t>Faktura musí být doručena Kupujícímu nejpozději do 8. 12. 20</w:t>
      </w:r>
      <w:r w:rsidR="00382B01" w:rsidRPr="000E1252">
        <w:t>20</w:t>
      </w:r>
      <w:r w:rsidR="00570D36" w:rsidRPr="000E1252">
        <w:t xml:space="preserve">, jinak Kupujícímu vzniká nárok na odstoupení od Smlouvy nebo její části dle článku </w:t>
      </w:r>
      <w:r w:rsidR="006F3BE8" w:rsidRPr="000E1252">
        <w:t xml:space="preserve">8 </w:t>
      </w:r>
      <w:r w:rsidR="003F4222" w:rsidRPr="000E1252">
        <w:t xml:space="preserve">odst. </w:t>
      </w:r>
      <w:r w:rsidR="00570D36" w:rsidRPr="000E1252">
        <w:t>8.3 této Smlouvy.</w:t>
      </w:r>
      <w:r w:rsidR="00C707C5" w:rsidRPr="000E1252">
        <w:t xml:space="preserve"> Pakliže Kupující svého oprávnění na odstoupení od Smlouvy nebo její části ve smyslu </w:t>
      </w:r>
      <w:r w:rsidR="006F3BE8" w:rsidRPr="000E1252">
        <w:t xml:space="preserve">článku 8 </w:t>
      </w:r>
      <w:r w:rsidR="003F4222" w:rsidRPr="000E1252">
        <w:t>odst.</w:t>
      </w:r>
      <w:r w:rsidR="00C707C5" w:rsidRPr="000E1252">
        <w:t xml:space="preserve"> 8.3 této Smlouvy nevyužije, faktura doručená po tomto datu bude uhrazena až po </w:t>
      </w:r>
      <w:proofErr w:type="spellStart"/>
      <w:r w:rsidR="00C707C5" w:rsidRPr="000E1252">
        <w:t>donastavení</w:t>
      </w:r>
      <w:proofErr w:type="spellEnd"/>
      <w:r w:rsidR="00C707C5" w:rsidRPr="000E1252">
        <w:t xml:space="preserve"> všech rozpočtových prostředků ve státní pokladně za předpokladu stanovení výdajů ve smyslu </w:t>
      </w:r>
      <w:r w:rsidR="006F3BE8" w:rsidRPr="000E1252">
        <w:t xml:space="preserve">článku 2 </w:t>
      </w:r>
      <w:r w:rsidR="00C707C5" w:rsidRPr="000E1252">
        <w:t xml:space="preserve">odst. 2.12 této Smlouvy. Lhůta splatnosti u Faktury pak počíná běžet až od </w:t>
      </w:r>
      <w:r w:rsidR="003F4222" w:rsidRPr="000E1252">
        <w:t>1. února</w:t>
      </w:r>
      <w:r w:rsidR="00C707C5" w:rsidRPr="000E1252">
        <w:t xml:space="preserve"> následujícího kalendářního roku a Prodávající souhlasí s tím, že Kupující není v takovém případě v prodlení.</w:t>
      </w:r>
      <w:r w:rsidR="00460BEC" w:rsidRPr="000E1252">
        <w:t xml:space="preserve"> </w:t>
      </w:r>
    </w:p>
    <w:p w14:paraId="1DD32355" w14:textId="77777777" w:rsidR="00A30C20" w:rsidRDefault="00A30C20" w:rsidP="00DA09AB">
      <w:pPr>
        <w:pStyle w:val="Nadpis2"/>
        <w:ind w:left="576"/>
      </w:pPr>
      <w:r w:rsidRPr="00434629">
        <w:t>Faktur</w:t>
      </w:r>
      <w:r>
        <w:t>a</w:t>
      </w:r>
      <w:r w:rsidRPr="00434629">
        <w:t xml:space="preserve"> musí obsahovat náležitosti daňového dokladu podle § </w:t>
      </w:r>
      <w:r>
        <w:t>435</w:t>
      </w:r>
      <w:r w:rsidRPr="00434629">
        <w:t xml:space="preserve"> </w:t>
      </w:r>
      <w:r>
        <w:t>Občanského zákoníku</w:t>
      </w:r>
      <w:r w:rsidRPr="00434629">
        <w:t>,</w:t>
      </w:r>
      <w:r>
        <w:t xml:space="preserve"> podle § 7 zákona č. 90/2012 Sb., o obchodních společnostech a družstvech (zákon </w:t>
      </w:r>
      <w:r>
        <w:br/>
        <w:t>o obchodních korporacích),</w:t>
      </w:r>
      <w:r w:rsidRPr="00434629">
        <w:t xml:space="preserve"> podle zákona č. 563/1991 Sb. o účetnictví, ve znění pozdějších předpisů a podle § 2</w:t>
      </w:r>
      <w:r>
        <w:t>9</w:t>
      </w:r>
      <w:r w:rsidRPr="00434629">
        <w:t xml:space="preserve"> zákona č. 235/2004 Sb.</w:t>
      </w:r>
      <w:r w:rsidR="004C75BC">
        <w:t xml:space="preserve"> </w:t>
      </w:r>
      <w:r>
        <w:t xml:space="preserve">a odkaz na tuto </w:t>
      </w:r>
      <w:r w:rsidR="00C05CEC">
        <w:t>S</w:t>
      </w:r>
      <w:r>
        <w:t>mlouvu</w:t>
      </w:r>
      <w:r w:rsidRPr="00434629">
        <w:t xml:space="preserve">. </w:t>
      </w:r>
      <w:r>
        <w:t>Nedílnou p</w:t>
      </w:r>
      <w:r w:rsidRPr="00434629">
        <w:t xml:space="preserve">řílohou </w:t>
      </w:r>
      <w:r w:rsidR="00235759">
        <w:t>F</w:t>
      </w:r>
      <w:r w:rsidRPr="00434629">
        <w:t>aktur</w:t>
      </w:r>
      <w:r w:rsidR="00213B87">
        <w:t>y</w:t>
      </w:r>
      <w:r w:rsidRPr="00434629">
        <w:t xml:space="preserve"> musí být </w:t>
      </w:r>
      <w:r w:rsidR="00C05CEC">
        <w:t>Předávací protokol.</w:t>
      </w:r>
      <w:r w:rsidR="00EC4089">
        <w:t xml:space="preserve"> </w:t>
      </w:r>
    </w:p>
    <w:p w14:paraId="47FF2E3F" w14:textId="77777777" w:rsidR="00C05CEC" w:rsidRDefault="00C05CEC" w:rsidP="00C05CEC">
      <w:pPr>
        <w:pStyle w:val="Nadpis2"/>
        <w:ind w:left="576"/>
      </w:pPr>
      <w:r>
        <w:t>Kupující</w:t>
      </w:r>
      <w:r w:rsidRPr="00EA3E3B">
        <w:t xml:space="preserve"> má právo </w:t>
      </w:r>
      <w:r>
        <w:t xml:space="preserve">před uplynutím lhůty splatnosti </w:t>
      </w:r>
      <w:r w:rsidR="00235759">
        <w:t>F</w:t>
      </w:r>
      <w:r w:rsidRPr="00340B59">
        <w:t>aktu</w:t>
      </w:r>
      <w:r>
        <w:t>ry</w:t>
      </w:r>
      <w:r w:rsidRPr="00EA3E3B">
        <w:t xml:space="preserve"> </w:t>
      </w:r>
      <w:r>
        <w:t xml:space="preserve">požádat </w:t>
      </w:r>
      <w:r w:rsidR="00F42833">
        <w:t>k</w:t>
      </w:r>
      <w:r w:rsidR="00E544E7">
        <w:t>ontaktní</w:t>
      </w:r>
      <w:r w:rsidR="00213B87">
        <w:t xml:space="preserve"> </w:t>
      </w:r>
      <w:r>
        <w:t>osobu Prodávajícího</w:t>
      </w:r>
      <w:r w:rsidR="00F42833">
        <w:t xml:space="preserve"> (kontaktní osoby Prodávajícího a Kupujícího specifikované v</w:t>
      </w:r>
      <w:r w:rsidR="006F3BE8">
        <w:t> </w:t>
      </w:r>
      <w:r w:rsidR="00F42833">
        <w:t>čl</w:t>
      </w:r>
      <w:r w:rsidR="006F3BE8">
        <w:t xml:space="preserve">ánku 9 </w:t>
      </w:r>
      <w:r w:rsidR="003F4222">
        <w:t>odst.</w:t>
      </w:r>
      <w:r w:rsidR="00F42833">
        <w:t xml:space="preserve"> 9.3 Smlouvy, dále jen „Kontaktní osoby“)</w:t>
      </w:r>
      <w:r>
        <w:t xml:space="preserve"> o vystavení nové </w:t>
      </w:r>
      <w:r w:rsidR="00235759">
        <w:t>F</w:t>
      </w:r>
      <w:r>
        <w:t>aktury</w:t>
      </w:r>
      <w:r w:rsidRPr="00EA3E3B">
        <w:t>, aniž by došlo k</w:t>
      </w:r>
      <w:r>
        <w:t> </w:t>
      </w:r>
      <w:r w:rsidRPr="00EA3E3B">
        <w:t>prodlení s</w:t>
      </w:r>
      <w:r>
        <w:t> </w:t>
      </w:r>
      <w:r w:rsidRPr="00EA3E3B">
        <w:t>je</w:t>
      </w:r>
      <w:r>
        <w:t>jí</w:t>
      </w:r>
      <w:r w:rsidRPr="00EA3E3B">
        <w:t xml:space="preserve"> úhradou, </w:t>
      </w:r>
      <w:r>
        <w:t xml:space="preserve">neobsahuje-li původní </w:t>
      </w:r>
      <w:r w:rsidR="00235759">
        <w:t>F</w:t>
      </w:r>
      <w:r>
        <w:t xml:space="preserve">aktura náležitosti nebo údaje stanovené touto Smlouvou nebo obecně závaznými právními předpisy, obsahuje-li jiné cenové údaje </w:t>
      </w:r>
      <w:r w:rsidR="00EF63DB">
        <w:t xml:space="preserve">či </w:t>
      </w:r>
      <w:r>
        <w:t>jiný Předmět plnění</w:t>
      </w:r>
      <w:r w:rsidR="009854C2">
        <w:t xml:space="preserve"> nebo</w:t>
      </w:r>
      <w:r>
        <w:t xml:space="preserve"> bude-li obsahovat chybné údaje. Nová lhůta splatnosti v délce </w:t>
      </w:r>
      <w:r w:rsidR="009854C2">
        <w:t>30</w:t>
      </w:r>
      <w:r>
        <w:t xml:space="preserve"> (</w:t>
      </w:r>
      <w:r w:rsidR="009854C2">
        <w:t>třiceti</w:t>
      </w:r>
      <w:r>
        <w:t xml:space="preserve">) kalendářních dní počne plynout ode dne doručení nové Faktury </w:t>
      </w:r>
      <w:r w:rsidR="009854C2">
        <w:t>Kupujícímu</w:t>
      </w:r>
      <w:r>
        <w:t>.</w:t>
      </w:r>
    </w:p>
    <w:p w14:paraId="239E13D6" w14:textId="77777777" w:rsidR="00C05CEC" w:rsidRPr="00E62EC8" w:rsidRDefault="00C05CEC" w:rsidP="00C05CEC">
      <w:pPr>
        <w:pStyle w:val="Nadpis2"/>
        <w:ind w:left="576"/>
      </w:pPr>
      <w:r>
        <w:t>Faktura je považována za proplacenou okamžikem odepsání příslušné finanční částky z účtu Kupujícího ve prospěch účtu Prodávajícího.</w:t>
      </w:r>
    </w:p>
    <w:p w14:paraId="026BB045" w14:textId="77777777" w:rsidR="00C05CEC" w:rsidRDefault="00C05CEC" w:rsidP="00C05CEC">
      <w:pPr>
        <w:pStyle w:val="Nadpis2"/>
        <w:ind w:left="576"/>
      </w:pPr>
      <w:r>
        <w:t>Prodávající souhlasí s tím, že Kupující neposkytuje jakékoliv zálohy na dodání Předmětu plnění.</w:t>
      </w:r>
    </w:p>
    <w:p w14:paraId="7855EB07" w14:textId="77777777" w:rsidR="00C05CEC" w:rsidRDefault="00C05CEC" w:rsidP="00C05CEC">
      <w:pPr>
        <w:pStyle w:val="Nadpis2"/>
        <w:ind w:left="576"/>
      </w:pPr>
      <w:r>
        <w:t>Veškeré platby budou probíhat výhradně v korunách českých a rovněž veškeré cenové údaje budou uvedeny v této měně.</w:t>
      </w:r>
    </w:p>
    <w:p w14:paraId="132672F2" w14:textId="77777777" w:rsidR="00DB7BBD" w:rsidRDefault="00A30C20" w:rsidP="004C75BC">
      <w:pPr>
        <w:pStyle w:val="Nadpis2"/>
        <w:ind w:left="576"/>
      </w:pPr>
      <w:r>
        <w:t xml:space="preserve">Smluvní strany si dojednaly, že </w:t>
      </w:r>
      <w:r w:rsidR="00C05CEC">
        <w:t>K</w:t>
      </w:r>
      <w:r>
        <w:t>upující nebo Ministerstvo financí je oprávněn, resp. oprávněno, provést zajišťovací úhradu daně z přidané hodnoty ve smyslu ust</w:t>
      </w:r>
      <w:r w:rsidR="00C05CEC">
        <w:t>anovení</w:t>
      </w:r>
      <w:r>
        <w:t xml:space="preserve"> § 109a zákona č. 235/2004 Sb</w:t>
      </w:r>
      <w:r w:rsidR="00E53864">
        <w:t>.</w:t>
      </w:r>
      <w:r>
        <w:t xml:space="preserve">, na účet příslušného správce daně, jestliže se </w:t>
      </w:r>
      <w:r w:rsidR="00C05CEC">
        <w:t>P</w:t>
      </w:r>
      <w:r>
        <w:t>rodávající stane ke dni uskutečnění zdanitelného plnění nespolehlivým plátcem daně ve smyslu ust</w:t>
      </w:r>
      <w:r w:rsidR="00C05CEC">
        <w:t>anovení</w:t>
      </w:r>
      <w:r>
        <w:t xml:space="preserve"> § 106</w:t>
      </w:r>
      <w:r w:rsidR="00E56183">
        <w:t>a</w:t>
      </w:r>
      <w:r>
        <w:t xml:space="preserve"> zákona č. 235/2004 Sb</w:t>
      </w:r>
      <w:r w:rsidR="00E53864">
        <w:t>.</w:t>
      </w:r>
    </w:p>
    <w:p w14:paraId="45145AA5" w14:textId="77777777" w:rsidR="00C707C5" w:rsidRPr="00C707C5" w:rsidRDefault="00C707C5" w:rsidP="00460BEC"/>
    <w:p w14:paraId="38E656A4" w14:textId="77777777" w:rsidR="00C05CEC" w:rsidRPr="000E1252" w:rsidRDefault="00C05CEC" w:rsidP="00C05CEC">
      <w:pPr>
        <w:pStyle w:val="Nadpis1"/>
      </w:pPr>
      <w:r w:rsidRPr="000E1252">
        <w:lastRenderedPageBreak/>
        <w:t>místo a termín plnění</w:t>
      </w:r>
    </w:p>
    <w:p w14:paraId="77969E3A" w14:textId="77777777" w:rsidR="00C05CEC" w:rsidRPr="000E1252" w:rsidRDefault="00C05CEC" w:rsidP="000E1252">
      <w:pPr>
        <w:pStyle w:val="Nadpis2"/>
        <w:ind w:left="567" w:hanging="567"/>
      </w:pPr>
      <w:r w:rsidRPr="000E1252">
        <w:t xml:space="preserve">Místem plnění je </w:t>
      </w:r>
      <w:r w:rsidR="003E35E3" w:rsidRPr="000E1252">
        <w:t>sídlo Kupujícího, uvedené v záhlaví této Smlouvy</w:t>
      </w:r>
      <w:r w:rsidR="00961B37" w:rsidRPr="000E1252">
        <w:t>, nedohodnou-li se S</w:t>
      </w:r>
      <w:r w:rsidRPr="000E1252">
        <w:t>mluvní strany jinak.</w:t>
      </w:r>
      <w:r w:rsidR="009709AC" w:rsidRPr="000E1252">
        <w:t xml:space="preserve"> </w:t>
      </w:r>
    </w:p>
    <w:p w14:paraId="6841104D" w14:textId="77777777" w:rsidR="00C05CEC" w:rsidRPr="00DA09AB" w:rsidRDefault="00C05CEC" w:rsidP="00DA09AB">
      <w:pPr>
        <w:pStyle w:val="Nadpis2"/>
        <w:ind w:left="576"/>
      </w:pPr>
      <w:r w:rsidRPr="0002273F">
        <w:t xml:space="preserve">Pro převzetí </w:t>
      </w:r>
      <w:r w:rsidR="00961B37">
        <w:t>P</w:t>
      </w:r>
      <w:r w:rsidRPr="0002273F">
        <w:t>ředmětu plněn</w:t>
      </w:r>
      <w:r>
        <w:t>í</w:t>
      </w:r>
      <w:r w:rsidRPr="0002273F">
        <w:t xml:space="preserve"> platí</w:t>
      </w:r>
      <w:r>
        <w:t xml:space="preserve">, že </w:t>
      </w:r>
      <w:r w:rsidR="00961B37">
        <w:t>K</w:t>
      </w:r>
      <w:r>
        <w:t xml:space="preserve">upující má právo odmítnout převzít </w:t>
      </w:r>
      <w:r w:rsidR="00961B37">
        <w:t>P</w:t>
      </w:r>
      <w:r>
        <w:t xml:space="preserve">ředmět plnění v případě, že podstatným způsobem neodpovídá této </w:t>
      </w:r>
      <w:r w:rsidR="00961B37">
        <w:t>S</w:t>
      </w:r>
      <w:r>
        <w:t xml:space="preserve">mlouvě. Za podstatné se pro účely této </w:t>
      </w:r>
      <w:r w:rsidR="00961B37">
        <w:t>S</w:t>
      </w:r>
      <w:r>
        <w:t>mlouvy považuje:</w:t>
      </w:r>
    </w:p>
    <w:p w14:paraId="231B5648" w14:textId="77777777" w:rsidR="00C05CEC" w:rsidRPr="00961B37" w:rsidRDefault="00961B37" w:rsidP="00961B37">
      <w:pPr>
        <w:pStyle w:val="Nadpis4"/>
      </w:pPr>
      <w:r>
        <w:t>P</w:t>
      </w:r>
      <w:r w:rsidR="00C05CEC" w:rsidRPr="00961B37">
        <w:t xml:space="preserve">ředmětem plnění je množství větší než objednané, v tomto případě má </w:t>
      </w:r>
      <w:r>
        <w:t>K</w:t>
      </w:r>
      <w:r w:rsidR="00C05CEC" w:rsidRPr="00961B37">
        <w:t xml:space="preserve">upující právo odmítnout množství, které přesahuje množství objednané, v případě, že toto šlo při předání jednoduchým způsobem bez použití dalšího zjistit, jinak má lhůtu 5 </w:t>
      </w:r>
      <w:r>
        <w:t xml:space="preserve">(pěti) </w:t>
      </w:r>
      <w:r w:rsidR="00C05CEC" w:rsidRPr="00961B37">
        <w:t>pracovních dnů na odmítnutí tohoto plnění</w:t>
      </w:r>
      <w:r>
        <w:t>; p</w:t>
      </w:r>
      <w:r w:rsidR="00C05CEC" w:rsidRPr="00961B37">
        <w:t xml:space="preserve">ro splnění této </w:t>
      </w:r>
      <w:r>
        <w:t>lhůty postačí odmítnutí odeslat;</w:t>
      </w:r>
      <w:r w:rsidR="00C05CEC" w:rsidRPr="00961B37">
        <w:t xml:space="preserve"> </w:t>
      </w:r>
    </w:p>
    <w:p w14:paraId="6AC9C8BE" w14:textId="77777777" w:rsidR="00C05CEC" w:rsidRPr="00961B37" w:rsidRDefault="00961B37" w:rsidP="005B38CC">
      <w:pPr>
        <w:pStyle w:val="Nadpis4"/>
      </w:pPr>
      <w:r>
        <w:t>P</w:t>
      </w:r>
      <w:r w:rsidR="00C05CEC" w:rsidRPr="00961B37">
        <w:t>ředmět plnění, který svou jakostí zcela zjevně neodpovídá</w:t>
      </w:r>
      <w:r w:rsidR="005B38CC">
        <w:t xml:space="preserve"> Kupujícím objednanému</w:t>
      </w:r>
      <w:r w:rsidR="00C05CEC" w:rsidRPr="00961B37">
        <w:t xml:space="preserve"> </w:t>
      </w:r>
      <w:r>
        <w:t>P</w:t>
      </w:r>
      <w:r w:rsidR="00C05CEC" w:rsidRPr="00961B37">
        <w:t>ředmětu plnění</w:t>
      </w:r>
      <w:r>
        <w:t>;</w:t>
      </w:r>
    </w:p>
    <w:p w14:paraId="5A2710E4" w14:textId="77777777" w:rsidR="00C05CEC" w:rsidRPr="00961B37" w:rsidRDefault="005B38CC" w:rsidP="00961B37">
      <w:pPr>
        <w:pStyle w:val="Nadpis4"/>
      </w:pPr>
      <w:r>
        <w:t>N</w:t>
      </w:r>
      <w:r w:rsidRPr="00961B37">
        <w:t xml:space="preserve">edodání </w:t>
      </w:r>
      <w:r w:rsidR="00C05CEC" w:rsidRPr="00961B37">
        <w:t>kompletní dodávky, např. chybějící doklady k </w:t>
      </w:r>
      <w:r w:rsidR="00961B37">
        <w:t>P</w:t>
      </w:r>
      <w:r w:rsidR="00C05CEC" w:rsidRPr="00961B37">
        <w:t xml:space="preserve">ředmětu plnění nebo chybějící výbava </w:t>
      </w:r>
      <w:r w:rsidR="00961B37">
        <w:t>ve smyslu</w:t>
      </w:r>
      <w:r w:rsidR="00D02F2C">
        <w:t xml:space="preserve"> </w:t>
      </w:r>
      <w:r w:rsidR="00961B37">
        <w:t>článku</w:t>
      </w:r>
      <w:r w:rsidR="00D02F2C">
        <w:t xml:space="preserve"> 1 odst.</w:t>
      </w:r>
      <w:r w:rsidR="00961B37">
        <w:t xml:space="preserve"> 1.2 této Smlouvy.</w:t>
      </w:r>
    </w:p>
    <w:p w14:paraId="27BFDC03" w14:textId="77777777" w:rsidR="00DE1D19" w:rsidRPr="00DE1D19" w:rsidRDefault="00426D99" w:rsidP="00DE1D19">
      <w:pPr>
        <w:pStyle w:val="Nadpis2"/>
        <w:ind w:left="576"/>
      </w:pPr>
      <w:r>
        <w:t>Lhůta</w:t>
      </w:r>
      <w:r w:rsidRPr="0002273F">
        <w:t xml:space="preserve"> </w:t>
      </w:r>
      <w:r w:rsidR="00C05CEC" w:rsidRPr="00CA4955">
        <w:t xml:space="preserve">dodání </w:t>
      </w:r>
      <w:r w:rsidR="00961B37">
        <w:t>P</w:t>
      </w:r>
      <w:r w:rsidR="00C05CEC" w:rsidRPr="00CA4955">
        <w:t xml:space="preserve">ředmětu plnění je </w:t>
      </w:r>
      <w:r w:rsidR="000E1252">
        <w:t xml:space="preserve">90 </w:t>
      </w:r>
      <w:r w:rsidR="00C05CEC">
        <w:t>kalendářních</w:t>
      </w:r>
      <w:r w:rsidR="00C05CEC" w:rsidRPr="00CA4955">
        <w:t xml:space="preserve"> dnů od </w:t>
      </w:r>
      <w:r w:rsidR="00C05CEC">
        <w:t>účinnosti</w:t>
      </w:r>
      <w:r w:rsidR="00C05CEC" w:rsidRPr="00CA4955">
        <w:t xml:space="preserve"> </w:t>
      </w:r>
      <w:r w:rsidR="00961B37">
        <w:t>této S</w:t>
      </w:r>
      <w:r w:rsidR="00C05CEC" w:rsidRPr="00CA4955">
        <w:t xml:space="preserve">mlouvy. Konkrétní termín bude </w:t>
      </w:r>
      <w:r w:rsidR="00961B37">
        <w:t>P</w:t>
      </w:r>
      <w:r w:rsidR="00C05CEC" w:rsidRPr="00CA4955">
        <w:t xml:space="preserve">rodávajícím dojednán </w:t>
      </w:r>
      <w:r w:rsidR="00961B37">
        <w:t>alespoň</w:t>
      </w:r>
      <w:r w:rsidR="00C05CEC" w:rsidRPr="00CA4955">
        <w:t xml:space="preserve"> </w:t>
      </w:r>
      <w:r w:rsidR="00961B37">
        <w:t>2 (dva) pracovní dny</w:t>
      </w:r>
      <w:r w:rsidR="00C05CEC" w:rsidRPr="00CA4955">
        <w:t xml:space="preserve"> předem s</w:t>
      </w:r>
      <w:r w:rsidR="00F5672B">
        <w:t> K</w:t>
      </w:r>
      <w:r w:rsidR="00C05CEC" w:rsidRPr="00CA4955">
        <w:t>ontaktní</w:t>
      </w:r>
      <w:r w:rsidR="00961B37">
        <w:t xml:space="preserve">mi </w:t>
      </w:r>
      <w:r w:rsidR="00460BEC">
        <w:t>osobami. Po</w:t>
      </w:r>
      <w:r w:rsidR="00DE1D19">
        <w:t xml:space="preserve"> </w:t>
      </w:r>
      <w:r w:rsidR="00DE1D19" w:rsidRPr="00DE1D19">
        <w:t xml:space="preserve">nabytí účinnosti této Smlouvy se do </w:t>
      </w:r>
      <w:r w:rsidR="00DE1D19">
        <w:t xml:space="preserve">lhůty </w:t>
      </w:r>
      <w:r w:rsidR="00DE1D19" w:rsidRPr="00DE1D19">
        <w:t>dodání nezapočítávají kalendářní dny, po které Prodávající nebo výrobce Předmětu plnění přerušil z důvodu vyšší moci výrobu Předmětu plnění. O přerušení výroby Předmětu plnění z důvodu vyšší moci je Prodávající povinen informovat Kupujícího bez zbytečného odkladu.</w:t>
      </w:r>
    </w:p>
    <w:p w14:paraId="0668291F" w14:textId="77777777" w:rsidR="00C05CEC" w:rsidRDefault="00C05CEC" w:rsidP="007A5340">
      <w:pPr>
        <w:pStyle w:val="Nadpis2"/>
        <w:numPr>
          <w:ilvl w:val="0"/>
          <w:numId w:val="0"/>
        </w:numPr>
        <w:ind w:left="576"/>
      </w:pPr>
    </w:p>
    <w:p w14:paraId="64FE4F6B" w14:textId="77777777" w:rsidR="00961B37" w:rsidRDefault="00FD0373" w:rsidP="00961B37">
      <w:pPr>
        <w:pStyle w:val="Nadpis1"/>
      </w:pPr>
      <w:r>
        <w:t xml:space="preserve">PŘEDMĚT SMLOUVY, </w:t>
      </w:r>
      <w:r w:rsidR="00961B37">
        <w:t>podmínky plnění, vlastnické právo</w:t>
      </w:r>
    </w:p>
    <w:p w14:paraId="0B39AED1" w14:textId="77777777" w:rsidR="00961B37" w:rsidRPr="00DA09AB" w:rsidRDefault="00961B37" w:rsidP="00DA09AB">
      <w:pPr>
        <w:pStyle w:val="Nadpis2"/>
        <w:ind w:left="576"/>
      </w:pPr>
      <w:r w:rsidRPr="00FF0C94">
        <w:t xml:space="preserve">Prodávající se touto </w:t>
      </w:r>
      <w:r>
        <w:t>S</w:t>
      </w:r>
      <w:r w:rsidRPr="00FF0C94">
        <w:t xml:space="preserve">mlouvou zavazuje dodat </w:t>
      </w:r>
      <w:r>
        <w:t>K</w:t>
      </w:r>
      <w:r w:rsidRPr="00FF0C94">
        <w:t xml:space="preserve">upujícímu </w:t>
      </w:r>
      <w:r>
        <w:t>Předmět plnění</w:t>
      </w:r>
      <w:r w:rsidRPr="00FF0C94">
        <w:t xml:space="preserve"> a převést na něj vlastnické právo k tomuto </w:t>
      </w:r>
      <w:r>
        <w:t>Předmětu plnění</w:t>
      </w:r>
      <w:r w:rsidRPr="00FF0C94">
        <w:t xml:space="preserve"> a </w:t>
      </w:r>
      <w:r w:rsidR="004268FD">
        <w:t>K</w:t>
      </w:r>
      <w:r w:rsidRPr="00FF0C94">
        <w:t xml:space="preserve">upující se zavazuje zaplatit </w:t>
      </w:r>
      <w:r w:rsidR="004268FD">
        <w:t>C</w:t>
      </w:r>
      <w:r w:rsidRPr="00FF0C94">
        <w:t>enu. Kupující nabývá vlastnického práva k</w:t>
      </w:r>
      <w:r>
        <w:t> Předmětu plnění</w:t>
      </w:r>
      <w:r w:rsidRPr="00FF0C94">
        <w:t xml:space="preserve"> </w:t>
      </w:r>
      <w:r>
        <w:t>jeho</w:t>
      </w:r>
      <w:r w:rsidRPr="00FF0C94">
        <w:t xml:space="preserve"> řádným převzetím </w:t>
      </w:r>
      <w:r>
        <w:t xml:space="preserve">na základě </w:t>
      </w:r>
      <w:r w:rsidRPr="00DA09AB">
        <w:t xml:space="preserve">podepsaného Předávacího protokolu </w:t>
      </w:r>
      <w:r w:rsidR="00430863" w:rsidRPr="00DA09AB">
        <w:t xml:space="preserve">dle </w:t>
      </w:r>
      <w:r w:rsidRPr="00DA09AB">
        <w:t>článk</w:t>
      </w:r>
      <w:r w:rsidR="00C21DDB">
        <w:t>u</w:t>
      </w:r>
      <w:r w:rsidRPr="00DA09AB">
        <w:t xml:space="preserve"> </w:t>
      </w:r>
      <w:r w:rsidR="00D02F2C">
        <w:t xml:space="preserve">1 odst. </w:t>
      </w:r>
      <w:r w:rsidRPr="00DA09AB">
        <w:t xml:space="preserve">1.3 této Smlouvy, tj. okamžikem převzetí. </w:t>
      </w:r>
    </w:p>
    <w:p w14:paraId="3EF42D77" w14:textId="77777777" w:rsidR="00961B37" w:rsidRPr="00DA09AB" w:rsidRDefault="00961B37" w:rsidP="00FA5DF6">
      <w:pPr>
        <w:pStyle w:val="Nadpis2"/>
        <w:ind w:left="576"/>
      </w:pPr>
      <w:r w:rsidRPr="00FF0C94">
        <w:t xml:space="preserve">Nebezpečí škody na </w:t>
      </w:r>
      <w:r w:rsidR="00FD0373">
        <w:t>Předmětu plnění</w:t>
      </w:r>
      <w:r w:rsidR="00FD0373" w:rsidRPr="00FF0C94">
        <w:t xml:space="preserve"> </w:t>
      </w:r>
      <w:r w:rsidRPr="00FF0C94">
        <w:t xml:space="preserve">ve smyslu </w:t>
      </w:r>
      <w:r>
        <w:t xml:space="preserve">§ 2082 odst. 1 Občanského zákoníku </w:t>
      </w:r>
      <w:r w:rsidRPr="00FF0C94">
        <w:t xml:space="preserve">přechází na </w:t>
      </w:r>
      <w:r>
        <w:t>K</w:t>
      </w:r>
      <w:r w:rsidRPr="00FF0C94">
        <w:t xml:space="preserve">upujícího </w:t>
      </w:r>
      <w:r w:rsidRPr="00DA09AB">
        <w:t xml:space="preserve">okamžikem převzetí </w:t>
      </w:r>
      <w:r w:rsidR="00A25651">
        <w:t xml:space="preserve">Předmětu plnění </w:t>
      </w:r>
      <w:r>
        <w:t xml:space="preserve">od Prodávajícího, tj. na základě </w:t>
      </w:r>
      <w:r w:rsidRPr="00DA09AB">
        <w:t>podepsaného Předávacího protokolu podle článk</w:t>
      </w:r>
      <w:r w:rsidR="00C21DDB">
        <w:t>u</w:t>
      </w:r>
      <w:r w:rsidR="00D02F2C">
        <w:t xml:space="preserve"> 1 odst.</w:t>
      </w:r>
      <w:r w:rsidRPr="00DA09AB">
        <w:t xml:space="preserve"> 1.3 této Smlouvy.</w:t>
      </w:r>
    </w:p>
    <w:p w14:paraId="38810825" w14:textId="77777777" w:rsidR="00961B37" w:rsidRPr="00FF0C94" w:rsidRDefault="00961B37" w:rsidP="00877045">
      <w:pPr>
        <w:pStyle w:val="Nadpis2"/>
        <w:numPr>
          <w:ilvl w:val="0"/>
          <w:numId w:val="0"/>
        </w:numPr>
        <w:ind w:left="576"/>
      </w:pPr>
      <w:r w:rsidRPr="00FF0C94">
        <w:t xml:space="preserve">Kupující je povinen převzít </w:t>
      </w:r>
      <w:r>
        <w:t>Předmět plněn</w:t>
      </w:r>
      <w:r w:rsidRPr="00FF0C94">
        <w:t>í specifikovan</w:t>
      </w:r>
      <w:r>
        <w:t>ý</w:t>
      </w:r>
      <w:r w:rsidRPr="00FF0C94">
        <w:t xml:space="preserve"> v článku </w:t>
      </w:r>
      <w:r w:rsidR="0025560D">
        <w:t>1</w:t>
      </w:r>
      <w:r w:rsidRPr="00FF0C94">
        <w:t xml:space="preserve"> této </w:t>
      </w:r>
      <w:r w:rsidR="0025560D">
        <w:t>S</w:t>
      </w:r>
      <w:r w:rsidRPr="00FF0C94">
        <w:t>mlouvy a</w:t>
      </w:r>
      <w:r>
        <w:t> </w:t>
      </w:r>
      <w:r w:rsidRPr="00FF0C94">
        <w:t xml:space="preserve">zaplatit </w:t>
      </w:r>
      <w:r w:rsidR="004268FD">
        <w:t>C</w:t>
      </w:r>
      <w:r w:rsidRPr="00FF0C94">
        <w:t>enu sjed</w:t>
      </w:r>
      <w:r>
        <w:t xml:space="preserve">nanou v článku </w:t>
      </w:r>
      <w:r w:rsidR="0025560D">
        <w:t>2</w:t>
      </w:r>
      <w:r>
        <w:t xml:space="preserve"> této</w:t>
      </w:r>
      <w:r w:rsidR="0025560D">
        <w:t xml:space="preserve"> S</w:t>
      </w:r>
      <w:r>
        <w:t xml:space="preserve">mlouvy, s výjimkou </w:t>
      </w:r>
      <w:r w:rsidR="0025560D">
        <w:t xml:space="preserve">ustanovení článku </w:t>
      </w:r>
      <w:r w:rsidR="00D02F2C">
        <w:t xml:space="preserve">3 odst. </w:t>
      </w:r>
      <w:r w:rsidR="0025560D">
        <w:t>3.2 této Smlouvy.</w:t>
      </w:r>
    </w:p>
    <w:p w14:paraId="49224C15" w14:textId="77777777" w:rsidR="00961B37" w:rsidRPr="00610D25" w:rsidRDefault="00961B37" w:rsidP="00DA09AB">
      <w:pPr>
        <w:pStyle w:val="Nadpis2"/>
        <w:ind w:left="576"/>
      </w:pPr>
      <w:r w:rsidRPr="00610D25">
        <w:t xml:space="preserve">Kupující je povinen poskytnout </w:t>
      </w:r>
      <w:r w:rsidR="004268FD">
        <w:t>P</w:t>
      </w:r>
      <w:r w:rsidRPr="00610D25">
        <w:t>rodávajícímu, po předchozím sjednání termínu předání podle čl</w:t>
      </w:r>
      <w:r w:rsidR="004268FD">
        <w:t xml:space="preserve">ánku </w:t>
      </w:r>
      <w:r w:rsidR="00D02F2C">
        <w:t xml:space="preserve">3 odst. </w:t>
      </w:r>
      <w:r w:rsidR="004268FD">
        <w:t>3.3 této Smlouvy,</w:t>
      </w:r>
      <w:r w:rsidRPr="00610D25">
        <w:t xml:space="preserve"> součinnost při předání </w:t>
      </w:r>
      <w:r w:rsidR="004268FD">
        <w:t>P</w:t>
      </w:r>
      <w:r w:rsidRPr="00610D25">
        <w:t>ředmětu plnění.</w:t>
      </w:r>
    </w:p>
    <w:p w14:paraId="43CD96E6" w14:textId="77777777" w:rsidR="00961B37" w:rsidRDefault="0025560D" w:rsidP="0025560D">
      <w:pPr>
        <w:pStyle w:val="Nadpis1"/>
      </w:pPr>
      <w:r w:rsidRPr="00C80421">
        <w:t>Smluvní sankce</w:t>
      </w:r>
    </w:p>
    <w:p w14:paraId="4122C428" w14:textId="77777777" w:rsidR="0025560D" w:rsidRDefault="0025560D" w:rsidP="00DA09AB">
      <w:pPr>
        <w:pStyle w:val="Nadpis2"/>
        <w:ind w:left="576"/>
      </w:pPr>
      <w:r>
        <w:t xml:space="preserve">Výslovně se touto Smlouvou sjednávají dále stanovené smluvní sankce. </w:t>
      </w:r>
    </w:p>
    <w:p w14:paraId="6DCBFAC2" w14:textId="77777777" w:rsidR="0025560D" w:rsidRPr="00433A61" w:rsidRDefault="0025560D" w:rsidP="00DA09AB">
      <w:pPr>
        <w:pStyle w:val="Nadpis2"/>
        <w:ind w:left="576"/>
      </w:pPr>
      <w:r w:rsidRPr="00433A61">
        <w:t>Smluvní strany si výslovně ujednaly, že k jiným než zde uvedeným a dále např</w:t>
      </w:r>
      <w:r>
        <w:t>íklad</w:t>
      </w:r>
      <w:r w:rsidRPr="00433A61">
        <w:t xml:space="preserve"> ústně sjednaným smluvním sankcím, jakož i k smluvním sankcím sjednaným dodatečně nebude přihlíženo.</w:t>
      </w:r>
    </w:p>
    <w:p w14:paraId="455FE893" w14:textId="77777777" w:rsidR="0025560D" w:rsidRPr="00433A61" w:rsidRDefault="0025560D" w:rsidP="00DA09AB">
      <w:pPr>
        <w:pStyle w:val="Nadpis2"/>
        <w:ind w:left="576"/>
      </w:pPr>
      <w:r w:rsidRPr="00FF0C94">
        <w:lastRenderedPageBreak/>
        <w:t xml:space="preserve">V případě, že </w:t>
      </w:r>
      <w:r>
        <w:t>P</w:t>
      </w:r>
      <w:r w:rsidRPr="00FF0C94">
        <w:t>rodávající nedodrží dodací lhůtu tak</w:t>
      </w:r>
      <w:r w:rsidR="004268FD">
        <w:t>,</w:t>
      </w:r>
      <w:r w:rsidRPr="00FF0C94">
        <w:t xml:space="preserve"> jak je uvedeno v</w:t>
      </w:r>
      <w:r w:rsidR="00D02F2C">
        <w:t> </w:t>
      </w:r>
      <w:r>
        <w:t>článku</w:t>
      </w:r>
      <w:r w:rsidR="00D02F2C">
        <w:t xml:space="preserve"> 3 odst.</w:t>
      </w:r>
      <w:r>
        <w:t xml:space="preserve"> 3.3 této Smlouvy</w:t>
      </w:r>
      <w:r w:rsidRPr="00FF0C94">
        <w:t xml:space="preserve">, je povinen uhradit </w:t>
      </w:r>
      <w:r>
        <w:t>K</w:t>
      </w:r>
      <w:r w:rsidRPr="00FF0C94">
        <w:t xml:space="preserve">upujícímu smluvní pokutu ve </w:t>
      </w:r>
      <w:r w:rsidRPr="00B433C9">
        <w:t>výši 0,</w:t>
      </w:r>
      <w:r w:rsidR="0035548B">
        <w:t>3</w:t>
      </w:r>
      <w:r w:rsidRPr="00B433C9">
        <w:t xml:space="preserve">% </w:t>
      </w:r>
      <w:r>
        <w:t xml:space="preserve">(slovy: </w:t>
      </w:r>
      <w:r w:rsidR="0035548B">
        <w:t>tři desetiny</w:t>
      </w:r>
      <w:r>
        <w:t xml:space="preserve"> procenta) </w:t>
      </w:r>
      <w:r w:rsidRPr="00386CC7">
        <w:t>z </w:t>
      </w:r>
      <w:r w:rsidR="00FD0373">
        <w:t>C</w:t>
      </w:r>
      <w:r w:rsidRPr="00386CC7">
        <w:t xml:space="preserve">eny nedodaného </w:t>
      </w:r>
      <w:r>
        <w:t>P</w:t>
      </w:r>
      <w:r w:rsidRPr="00386CC7">
        <w:t xml:space="preserve">ředmětu plnění </w:t>
      </w:r>
      <w:r>
        <w:t xml:space="preserve">bez DPH </w:t>
      </w:r>
      <w:r w:rsidRPr="00386CC7">
        <w:t>za každý započatý</w:t>
      </w:r>
      <w:r w:rsidRPr="00FF0C94">
        <w:t xml:space="preserve"> den prodlení.</w:t>
      </w:r>
    </w:p>
    <w:p w14:paraId="0B6A323C" w14:textId="77777777" w:rsidR="0025560D" w:rsidRPr="00433A61" w:rsidRDefault="0025560D" w:rsidP="00DA09AB">
      <w:pPr>
        <w:pStyle w:val="Nadpis2"/>
        <w:ind w:left="576"/>
      </w:pPr>
      <w:r w:rsidRPr="00BA61CB">
        <w:t xml:space="preserve">V případě prodlení </w:t>
      </w:r>
      <w:r>
        <w:t>P</w:t>
      </w:r>
      <w:r w:rsidRPr="00BA61CB">
        <w:t xml:space="preserve">rodávajícího s odstraněním vady </w:t>
      </w:r>
      <w:r w:rsidR="004268FD">
        <w:t>P</w:t>
      </w:r>
      <w:r w:rsidRPr="00BA61CB">
        <w:t xml:space="preserve">ředmětu plnění dle </w:t>
      </w:r>
      <w:r>
        <w:t xml:space="preserve">článku </w:t>
      </w:r>
      <w:r w:rsidR="00D02F2C">
        <w:t xml:space="preserve">7 odst. </w:t>
      </w:r>
      <w:r>
        <w:t>7.</w:t>
      </w:r>
      <w:r w:rsidR="001C0197">
        <w:t xml:space="preserve">4 </w:t>
      </w:r>
      <w:r>
        <w:t>této Smlouvy</w:t>
      </w:r>
      <w:r w:rsidRPr="00BA61CB">
        <w:t xml:space="preserve"> je </w:t>
      </w:r>
      <w:r>
        <w:t>Prodávající povinen uhradit K</w:t>
      </w:r>
      <w:r w:rsidRPr="00BA61CB">
        <w:t>up</w:t>
      </w:r>
      <w:r>
        <w:t xml:space="preserve">ujícímu smluvní pokutu ve </w:t>
      </w:r>
      <w:r w:rsidRPr="00B433C9">
        <w:t>výši 1</w:t>
      </w:r>
      <w:r>
        <w:t>.</w:t>
      </w:r>
      <w:r w:rsidRPr="00B433C9">
        <w:t xml:space="preserve">000 Kč </w:t>
      </w:r>
      <w:r>
        <w:t xml:space="preserve">(slovy: jeden tisíc korun českých) </w:t>
      </w:r>
      <w:r w:rsidR="0035548B">
        <w:t xml:space="preserve">za každý </w:t>
      </w:r>
      <w:r w:rsidRPr="00B433C9">
        <w:t>započatý den prodlení.</w:t>
      </w:r>
    </w:p>
    <w:p w14:paraId="0415F1AE" w14:textId="77777777" w:rsidR="0025560D" w:rsidRPr="00C65567" w:rsidRDefault="0025560D" w:rsidP="00DA09AB">
      <w:pPr>
        <w:pStyle w:val="Nadpis2"/>
        <w:ind w:left="576"/>
        <w:rPr>
          <w:szCs w:val="20"/>
        </w:rPr>
      </w:pPr>
      <w:r w:rsidRPr="000C125D">
        <w:t xml:space="preserve">Při nedodržení termínu splatnosti </w:t>
      </w:r>
      <w:r>
        <w:t>F</w:t>
      </w:r>
      <w:r w:rsidRPr="000C125D">
        <w:t xml:space="preserve">aktury je </w:t>
      </w:r>
      <w:r>
        <w:t>P</w:t>
      </w:r>
      <w:r w:rsidRPr="000C125D">
        <w:t xml:space="preserve">rodávající oprávněn požadovat od </w:t>
      </w:r>
      <w:r>
        <w:t>K</w:t>
      </w:r>
      <w:r w:rsidRPr="000C125D">
        <w:t>upujícího úhradu úroku z prodlení ve výši stanoveném nařízením vlády</w:t>
      </w:r>
      <w:r>
        <w:t xml:space="preserve"> č. 351/2013 Sb.,</w:t>
      </w:r>
      <w:r w:rsidRPr="000C125D">
        <w:t xml:space="preserve">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C65567">
        <w:t xml:space="preserve"> </w:t>
      </w:r>
      <w:r w:rsidR="00C65567" w:rsidRPr="00C65567">
        <w:rPr>
          <w:rFonts w:cs="Arial"/>
          <w:iCs/>
          <w:color w:val="070707"/>
          <w:szCs w:val="20"/>
          <w:shd w:val="clear" w:color="auto" w:fill="FFFFFF"/>
        </w:rPr>
        <w:t>a evidence svěřenských fondů a evidence údajů o skutečných majitelích</w:t>
      </w:r>
      <w:r w:rsidRPr="00C65567">
        <w:rPr>
          <w:szCs w:val="20"/>
        </w:rPr>
        <w:t>.</w:t>
      </w:r>
    </w:p>
    <w:p w14:paraId="58E5576F" w14:textId="77777777" w:rsidR="0025560D" w:rsidRPr="00433A61" w:rsidRDefault="0025560D" w:rsidP="00DA09AB">
      <w:pPr>
        <w:pStyle w:val="Nadpis2"/>
        <w:ind w:left="576"/>
      </w:pPr>
      <w:r w:rsidRPr="00433A61">
        <w:t xml:space="preserve">Smluvní strany si výslovně ujednaly, že smluvní pokuta dle </w:t>
      </w:r>
      <w:r>
        <w:t xml:space="preserve">článku </w:t>
      </w:r>
      <w:r w:rsidR="00D02F2C">
        <w:t xml:space="preserve">5 odst. </w:t>
      </w:r>
      <w:r>
        <w:t xml:space="preserve">5.3 a 5.4 této Smlouvy </w:t>
      </w:r>
      <w:r w:rsidRPr="00433A61">
        <w:t>se nezapočí</w:t>
      </w:r>
      <w:r>
        <w:t>tává na náhradu škody. Dále si S</w:t>
      </w:r>
      <w:r w:rsidRPr="00433A61">
        <w:t>mluvní st</w:t>
      </w:r>
      <w:r>
        <w:t>r</w:t>
      </w:r>
      <w:r w:rsidRPr="00433A61">
        <w:t xml:space="preserve">any výslovně ujednaly, že v případě </w:t>
      </w:r>
      <w:r w:rsidR="00920F93">
        <w:t>uplatnění smluvní sankce</w:t>
      </w:r>
      <w:r w:rsidR="00920F93" w:rsidRPr="00433A61">
        <w:t xml:space="preserve"> </w:t>
      </w:r>
      <w:r w:rsidRPr="00433A61">
        <w:t xml:space="preserve">dle </w:t>
      </w:r>
      <w:r>
        <w:t xml:space="preserve">článku </w:t>
      </w:r>
      <w:r w:rsidR="00D02F2C">
        <w:t xml:space="preserve">5 odst. </w:t>
      </w:r>
      <w:r>
        <w:t xml:space="preserve">5.5 této Smlouvy </w:t>
      </w:r>
      <w:r w:rsidRPr="00433A61">
        <w:t>odpovídá výše úroků náhradě škody.</w:t>
      </w:r>
    </w:p>
    <w:p w14:paraId="71581224" w14:textId="77777777" w:rsidR="0025560D" w:rsidRPr="00433A61" w:rsidRDefault="0025560D" w:rsidP="008C7B95">
      <w:pPr>
        <w:pStyle w:val="Nadpis2"/>
        <w:ind w:left="576"/>
      </w:pPr>
      <w:r w:rsidRPr="00433A61">
        <w:t xml:space="preserve">Smluvní sankce je splatná do 30 </w:t>
      </w:r>
      <w:r>
        <w:t xml:space="preserve">(třiceti) kalendářních </w:t>
      </w:r>
      <w:r w:rsidRPr="00433A61">
        <w:t xml:space="preserve">dnů od prokazatelného doručení výzvy </w:t>
      </w:r>
      <w:r w:rsidR="000E519F">
        <w:t xml:space="preserve">Smluvní straně povinné ze smluvní sankce </w:t>
      </w:r>
      <w:r w:rsidRPr="00433A61">
        <w:t>k</w:t>
      </w:r>
      <w:r w:rsidR="000E519F">
        <w:t> úhradě</w:t>
      </w:r>
      <w:r w:rsidRPr="00433A61">
        <w:t xml:space="preserve"> této smluvní sankce.</w:t>
      </w:r>
    </w:p>
    <w:p w14:paraId="5ABCE098" w14:textId="77777777" w:rsidR="0019118B" w:rsidRDefault="0025560D" w:rsidP="0019118B">
      <w:pPr>
        <w:pStyle w:val="Nadpis2"/>
        <w:ind w:left="576"/>
      </w:pPr>
      <w:r w:rsidRPr="005E3029">
        <w:t>Smluvní strany si ujednaly vyloučení aplikace ustanovení § 1806 Občanského zákoníku.</w:t>
      </w:r>
    </w:p>
    <w:p w14:paraId="1B010841" w14:textId="77777777" w:rsidR="0025560D" w:rsidRDefault="0025560D" w:rsidP="0025560D">
      <w:pPr>
        <w:pStyle w:val="Nadpis1"/>
      </w:pPr>
      <w:r w:rsidRPr="00C80421">
        <w:t>Rozhodné právo</w:t>
      </w:r>
    </w:p>
    <w:p w14:paraId="11A661B5" w14:textId="77777777" w:rsidR="0025560D" w:rsidRDefault="0025560D" w:rsidP="00DA09AB">
      <w:pPr>
        <w:pStyle w:val="Nadpis2"/>
        <w:ind w:left="576"/>
      </w:pPr>
      <w:r w:rsidRPr="00BA61CB">
        <w:t xml:space="preserve">Vztahy mezi </w:t>
      </w:r>
      <w:r>
        <w:t>Smluvními stranami touto S</w:t>
      </w:r>
      <w:r w:rsidRPr="00BA61CB">
        <w:t xml:space="preserve">mlouvou výslovně neupravené se budou řídit českými, obecně závaznými právními předpisy, zejména </w:t>
      </w:r>
      <w:r>
        <w:t>Občanským zákoníkem.</w:t>
      </w:r>
    </w:p>
    <w:p w14:paraId="36FF2A28" w14:textId="77777777" w:rsidR="00573D5E" w:rsidRDefault="0025560D" w:rsidP="00573D5E">
      <w:pPr>
        <w:pStyle w:val="Nadpis1"/>
      </w:pPr>
      <w:r>
        <w:t>záruční podmínky</w:t>
      </w:r>
    </w:p>
    <w:p w14:paraId="76010C5B" w14:textId="77777777" w:rsidR="00CC6FE6" w:rsidRDefault="0025560D" w:rsidP="00573D5E">
      <w:pPr>
        <w:pStyle w:val="Nadpis2"/>
        <w:ind w:left="567"/>
      </w:pPr>
      <w:r w:rsidRPr="00573D5E">
        <w:rPr>
          <w:rFonts w:eastAsiaTheme="minorEastAsia" w:cstheme="minorBidi"/>
          <w:szCs w:val="22"/>
        </w:rPr>
        <w:t>Prodávající vý</w:t>
      </w:r>
      <w:r w:rsidR="00DA7061" w:rsidRPr="00573D5E">
        <w:rPr>
          <w:rFonts w:eastAsiaTheme="minorEastAsia" w:cstheme="minorBidi"/>
          <w:szCs w:val="22"/>
        </w:rPr>
        <w:t>slovně prohlašuje, že dodávaný P</w:t>
      </w:r>
      <w:r w:rsidRPr="00573D5E">
        <w:rPr>
          <w:rFonts w:eastAsiaTheme="minorEastAsia" w:cstheme="minorBidi"/>
          <w:szCs w:val="22"/>
        </w:rPr>
        <w:t xml:space="preserve">ředmět plnění je </w:t>
      </w:r>
      <w:r w:rsidR="00B90B67" w:rsidRPr="00573D5E">
        <w:rPr>
          <w:rFonts w:eastAsiaTheme="minorEastAsia" w:cstheme="minorBidi"/>
          <w:szCs w:val="22"/>
        </w:rPr>
        <w:t>nov</w:t>
      </w:r>
      <w:r w:rsidR="00193C88" w:rsidRPr="00573D5E">
        <w:rPr>
          <w:rFonts w:eastAsiaTheme="minorEastAsia" w:cstheme="minorBidi"/>
          <w:szCs w:val="22"/>
        </w:rPr>
        <w:t>ý</w:t>
      </w:r>
      <w:r w:rsidR="00B90B67" w:rsidRPr="00573D5E">
        <w:rPr>
          <w:rFonts w:eastAsiaTheme="minorEastAsia" w:cstheme="minorBidi"/>
          <w:szCs w:val="22"/>
        </w:rPr>
        <w:t xml:space="preserve"> a prost</w:t>
      </w:r>
      <w:r w:rsidR="00193C88" w:rsidRPr="00573D5E">
        <w:rPr>
          <w:rFonts w:eastAsiaTheme="minorEastAsia" w:cstheme="minorBidi"/>
          <w:szCs w:val="22"/>
        </w:rPr>
        <w:t>ý</w:t>
      </w:r>
      <w:r w:rsidR="00B90B67" w:rsidRPr="00573D5E">
        <w:rPr>
          <w:rFonts w:eastAsiaTheme="minorEastAsia" w:cstheme="minorBidi"/>
          <w:szCs w:val="22"/>
        </w:rPr>
        <w:t xml:space="preserve"> jakýchkoli</w:t>
      </w:r>
      <w:r w:rsidR="000A4C78" w:rsidRPr="00573D5E">
        <w:rPr>
          <w:rFonts w:eastAsiaTheme="minorEastAsia" w:cstheme="minorBidi"/>
          <w:szCs w:val="22"/>
        </w:rPr>
        <w:t>v</w:t>
      </w:r>
      <w:r w:rsidR="00B90B67" w:rsidRPr="00573D5E">
        <w:rPr>
          <w:rFonts w:eastAsiaTheme="minorEastAsia" w:cstheme="minorBidi"/>
          <w:szCs w:val="22"/>
        </w:rPr>
        <w:t xml:space="preserve"> </w:t>
      </w:r>
      <w:r w:rsidR="000A4C78" w:rsidRPr="00573D5E">
        <w:rPr>
          <w:rFonts w:eastAsiaTheme="minorEastAsia" w:cstheme="minorBidi"/>
          <w:szCs w:val="22"/>
        </w:rPr>
        <w:t>faktických a právních</w:t>
      </w:r>
      <w:r w:rsidR="000A4C78">
        <w:t xml:space="preserve"> </w:t>
      </w:r>
      <w:r w:rsidRPr="000D7FFC">
        <w:t>vad.</w:t>
      </w:r>
      <w:r>
        <w:t xml:space="preserve"> </w:t>
      </w:r>
    </w:p>
    <w:p w14:paraId="2143F85F" w14:textId="77777777" w:rsidR="0025560D" w:rsidRDefault="00905280" w:rsidP="000E1252">
      <w:pPr>
        <w:pStyle w:val="Nadpis2"/>
        <w:ind w:left="567"/>
      </w:pPr>
      <w:r w:rsidRPr="000D7FFC">
        <w:t xml:space="preserve">Prodávající poskytuje na </w:t>
      </w:r>
      <w:r>
        <w:t>P</w:t>
      </w:r>
      <w:r w:rsidRPr="000D7FFC">
        <w:t>ředmět plnění uvedený v</w:t>
      </w:r>
      <w:r>
        <w:t> </w:t>
      </w:r>
      <w:r w:rsidRPr="000D7FFC">
        <w:t>čl</w:t>
      </w:r>
      <w:r>
        <w:t xml:space="preserve">ánku 1 </w:t>
      </w:r>
      <w:r w:rsidRPr="000D7FFC">
        <w:t xml:space="preserve">této </w:t>
      </w:r>
      <w:r>
        <w:t>S</w:t>
      </w:r>
      <w:r w:rsidRPr="000D7FFC">
        <w:t xml:space="preserve">mlouvy záruku </w:t>
      </w:r>
      <w:r w:rsidR="005B10F0" w:rsidRPr="005B10F0">
        <w:t>za jakost ve smyslu § 2113 a násl. Občanského zákoníku</w:t>
      </w:r>
      <w:r w:rsidRPr="000D7FFC">
        <w:t xml:space="preserve"> v délce trvání </w:t>
      </w:r>
      <w:r w:rsidRPr="00BD4276">
        <w:t xml:space="preserve">24 </w:t>
      </w:r>
      <w:r>
        <w:t xml:space="preserve">(dvaceti čtyř) </w:t>
      </w:r>
      <w:r w:rsidRPr="00BD4276">
        <w:t>měsíců</w:t>
      </w:r>
      <w:r w:rsidRPr="000D7FFC">
        <w:t xml:space="preserve">. V případě, že bude na </w:t>
      </w:r>
      <w:r>
        <w:t>F</w:t>
      </w:r>
      <w:r w:rsidRPr="000D7FFC">
        <w:t xml:space="preserve">aktuře nebo na </w:t>
      </w:r>
      <w:r>
        <w:t xml:space="preserve">Předávacím </w:t>
      </w:r>
      <w:r w:rsidRPr="000D7FFC">
        <w:t xml:space="preserve">protokolu vyznačena delší záruční doba, má tato </w:t>
      </w:r>
      <w:r>
        <w:t>přednost před ustanovením této S</w:t>
      </w:r>
      <w:r w:rsidRPr="000D7FFC">
        <w:t xml:space="preserve">mlouvy. Záruční doba začíná běžet ode dne převzetí </w:t>
      </w:r>
      <w:r>
        <w:t>Předmětu plnění K</w:t>
      </w:r>
      <w:r w:rsidRPr="000D7FFC">
        <w:t xml:space="preserve">upujícím. </w:t>
      </w:r>
    </w:p>
    <w:p w14:paraId="479C0AFC" w14:textId="77777777" w:rsidR="00783561" w:rsidRDefault="00812C07" w:rsidP="00705BEC">
      <w:pPr>
        <w:ind w:left="576" w:hanging="576"/>
      </w:pPr>
      <w:r>
        <w:t xml:space="preserve">7.3 </w:t>
      </w:r>
      <w:r w:rsidR="00FD3527">
        <w:tab/>
      </w:r>
      <w:r>
        <w:t xml:space="preserve">Vada bude nahlášena prostřednictvím Kontaktní osoby </w:t>
      </w:r>
      <w:r w:rsidR="001C0197">
        <w:t xml:space="preserve">Kupujícího </w:t>
      </w:r>
      <w:r>
        <w:t xml:space="preserve">písemně formou emailové zprávy na adresu </w:t>
      </w:r>
      <w:hyperlink r:id="rId8" w:history="1">
        <w:r w:rsidR="000122F6" w:rsidRPr="007B30A3">
          <w:rPr>
            <w:rStyle w:val="Hypertextovodkaz"/>
            <w:rFonts w:cs="Arial"/>
          </w:rPr>
          <w:t>info@hyundai.cz</w:t>
        </w:r>
      </w:hyperlink>
      <w:r w:rsidR="000122F6">
        <w:rPr>
          <w:rStyle w:val="Hypertextovodkaz"/>
          <w:rFonts w:cs="Arial"/>
        </w:rPr>
        <w:t>.</w:t>
      </w:r>
      <w:r w:rsidR="0087424D">
        <w:t xml:space="preserve"> Kupující</w:t>
      </w:r>
      <w:r>
        <w:t xml:space="preserve"> je </w:t>
      </w:r>
      <w:r w:rsidR="00705BEC">
        <w:t xml:space="preserve">oprávněn </w:t>
      </w:r>
      <w:r>
        <w:t xml:space="preserve">reklamovat </w:t>
      </w:r>
      <w:r w:rsidR="00705BEC">
        <w:t xml:space="preserve">písemně </w:t>
      </w:r>
      <w:r>
        <w:t>zjištěné vady Předmětu plnění u Prodávajícího kdykoli během záručn</w:t>
      </w:r>
      <w:r w:rsidR="0087424D">
        <w:t>í</w:t>
      </w:r>
      <w:r>
        <w:t xml:space="preserve"> doby</w:t>
      </w:r>
      <w:r w:rsidR="00705BEC">
        <w:t>,</w:t>
      </w:r>
      <w:r>
        <w:t xml:space="preserve"> a to bez ohledu na to, kdy Kupující takové vady zjistil nebo mohl zjistit. Pro vyloučení pochybností se sjednává, že převzetím Předmětu plnění není dotčeno právo Kupujícího uplatňovat práva z vad, které byly zjistitelné, ale nebyly zjištěny při převzetí. </w:t>
      </w:r>
      <w:r w:rsidR="0087424D">
        <w:t xml:space="preserve">Při reklamaci musí být popsána vada Předmětu plnění nebo způsob, jakým se projevuje. </w:t>
      </w:r>
    </w:p>
    <w:p w14:paraId="485E4169" w14:textId="77777777" w:rsidR="0025560D" w:rsidRDefault="00AC43C5" w:rsidP="00AC43C5">
      <w:pPr>
        <w:ind w:left="576" w:hanging="576"/>
      </w:pPr>
      <w:r>
        <w:t>7.4</w:t>
      </w:r>
      <w:r>
        <w:tab/>
      </w:r>
      <w:r w:rsidR="0025560D" w:rsidRPr="000D7FFC">
        <w:t xml:space="preserve">Prodávající </w:t>
      </w:r>
      <w:r w:rsidR="00CA083F">
        <w:t>je povinen vyjádřit s</w:t>
      </w:r>
      <w:r w:rsidR="00812C07">
        <w:t xml:space="preserve">e písemně k reklamaci Kupujícího v termínu do 10 </w:t>
      </w:r>
      <w:r w:rsidR="008C7B95">
        <w:t xml:space="preserve">(deseti) </w:t>
      </w:r>
      <w:r w:rsidR="00812C07">
        <w:t xml:space="preserve">kalendářních dnů ode dne, kdy mu byla doručena, a zajistit bezplatnou výměnu </w:t>
      </w:r>
      <w:r w:rsidR="006952E3">
        <w:t xml:space="preserve">dílů Předmětu plnění </w:t>
      </w:r>
      <w:r w:rsidR="00812C07">
        <w:t>nebo opravu vadného Předmětu plnění</w:t>
      </w:r>
      <w:r w:rsidR="003E2E12">
        <w:t xml:space="preserve"> nebo jeho dílu</w:t>
      </w:r>
      <w:r w:rsidR="00812C07">
        <w:t xml:space="preserve"> </w:t>
      </w:r>
      <w:r w:rsidR="0025560D">
        <w:t xml:space="preserve">nejpozději </w:t>
      </w:r>
      <w:r w:rsidR="0025560D" w:rsidRPr="000D7FFC">
        <w:t xml:space="preserve">do 30 </w:t>
      </w:r>
      <w:r w:rsidR="00DA7061">
        <w:t xml:space="preserve">(třiceti) kalendářních </w:t>
      </w:r>
      <w:r w:rsidR="0025560D" w:rsidRPr="000D7FFC">
        <w:t>dnů od prokazatelného nahlášení vady</w:t>
      </w:r>
      <w:r w:rsidR="00812C07">
        <w:t xml:space="preserve"> Kupujícím</w:t>
      </w:r>
      <w:r w:rsidR="0025560D" w:rsidRPr="000D7FFC">
        <w:t>.</w:t>
      </w:r>
      <w:r w:rsidR="0025560D">
        <w:t xml:space="preserve"> </w:t>
      </w:r>
      <w:r w:rsidR="0087424D">
        <w:t xml:space="preserve"> O odstranění reklamované vady sepíší Smluvní strany protokol, ve kterém potvrdí odstranění vady. O dobu, která uplyne ode dne uplatnění reklamace do odstranění vady</w:t>
      </w:r>
      <w:r w:rsidR="00783561">
        <w:t>,</w:t>
      </w:r>
      <w:r w:rsidR="0087424D">
        <w:t xml:space="preserve"> se záruční doba prodlužuje.</w:t>
      </w:r>
    </w:p>
    <w:p w14:paraId="63002725" w14:textId="77777777" w:rsidR="00AC43C5" w:rsidRDefault="00663411" w:rsidP="008B0E60">
      <w:pPr>
        <w:ind w:left="576" w:hanging="576"/>
      </w:pPr>
      <w:r>
        <w:lastRenderedPageBreak/>
        <w:t>7.</w:t>
      </w:r>
      <w:r w:rsidR="00AC43C5">
        <w:t>5</w:t>
      </w:r>
      <w:r>
        <w:t xml:space="preserve"> </w:t>
      </w:r>
      <w:r w:rsidR="00CA083F">
        <w:tab/>
      </w:r>
      <w:r w:rsidR="008B0E60">
        <w:t xml:space="preserve">V případě, že se jedná o vadu, kterou nelze odstranit, vrátí Prodávající Kupujícímu </w:t>
      </w:r>
      <w:r w:rsidR="00676424">
        <w:t>Cenu</w:t>
      </w:r>
      <w:r w:rsidR="008B0E60">
        <w:t xml:space="preserve"> Předmětu plnění nebo Prodávající dodá Kupujícímu do 30 (třiceti) pracovních dnů od písemného oznámení o nemožnosti odstranění reklamované vady náhradní (nový) Předmět plnění, přičemž pro tento náhradní (nový) Předmět plnění běží nová záruční lhůta v délce dle </w:t>
      </w:r>
      <w:r w:rsidR="00D02F2C">
        <w:t xml:space="preserve">článku 7 </w:t>
      </w:r>
      <w:r w:rsidR="008B0E60">
        <w:t>odst. 7.2 této Smlouvy, a to ode dne jeho předání Kupujícímu.</w:t>
      </w:r>
    </w:p>
    <w:p w14:paraId="17EA93A8" w14:textId="77777777" w:rsidR="0025560D" w:rsidRDefault="00AC43C5" w:rsidP="00AC43C5">
      <w:pPr>
        <w:ind w:left="576" w:hanging="576"/>
      </w:pPr>
      <w:r>
        <w:t>7.6</w:t>
      </w:r>
      <w:r>
        <w:tab/>
      </w:r>
      <w:r w:rsidR="0025560D">
        <w:t>V</w:t>
      </w:r>
      <w:r w:rsidR="0025560D" w:rsidRPr="00BA61CB">
        <w:t xml:space="preserve">eškeré náklady </w:t>
      </w:r>
      <w:r w:rsidR="0025560D">
        <w:t xml:space="preserve">související se záruční opravou </w:t>
      </w:r>
      <w:r w:rsidR="0025560D" w:rsidRPr="00BA61CB">
        <w:t xml:space="preserve">včetně nákladů spojených s </w:t>
      </w:r>
      <w:r w:rsidR="0025560D">
        <w:t>dopravou z míst</w:t>
      </w:r>
      <w:r w:rsidR="00DA7061">
        <w:t>a</w:t>
      </w:r>
      <w:r w:rsidR="0025560D">
        <w:t xml:space="preserve"> plnění a zpět hradí </w:t>
      </w:r>
      <w:r w:rsidR="00DA7061">
        <w:t>P</w:t>
      </w:r>
      <w:r w:rsidR="0025560D">
        <w:t>rodávající.</w:t>
      </w:r>
    </w:p>
    <w:p w14:paraId="1D2F4603" w14:textId="77777777" w:rsidR="00DA09AB" w:rsidRDefault="00D9501D" w:rsidP="00DA09AB">
      <w:pPr>
        <w:pStyle w:val="Nadpis1"/>
        <w:ind w:left="567" w:hanging="567"/>
      </w:pPr>
      <w:r>
        <w:t xml:space="preserve">UKONČENÍ </w:t>
      </w:r>
      <w:r w:rsidR="00DA09AB">
        <w:t>smlouvy</w:t>
      </w:r>
    </w:p>
    <w:p w14:paraId="399D9A7C" w14:textId="77777777" w:rsidR="00BA05E9" w:rsidRDefault="00BA05E9" w:rsidP="00BA05E9">
      <w:pPr>
        <w:pStyle w:val="Nadpis2"/>
        <w:ind w:left="576"/>
      </w:pPr>
      <w:r w:rsidRPr="00BA05E9">
        <w:t>Každá ze smluvních stran má právo odstoupit od Smlouvy v případech stanovených zákonem, zejména dojde-li druhou smluvní stranou k porušení Smlouvy podstatným způsobem ve smyslu § 2002 Občanského zákoníku. Za porušení Smlouvy podstatným způsobem ze strany Prodávajícího se považuje zejména:</w:t>
      </w:r>
    </w:p>
    <w:p w14:paraId="6E3C6621" w14:textId="77777777" w:rsidR="00BA05E9" w:rsidRDefault="00BA05E9" w:rsidP="00B1438C">
      <w:pPr>
        <w:pStyle w:val="Odstavecseseznamem"/>
        <w:numPr>
          <w:ilvl w:val="0"/>
          <w:numId w:val="5"/>
        </w:numPr>
      </w:pPr>
      <w:r w:rsidRPr="00BA05E9">
        <w:t xml:space="preserve">Prodávající </w:t>
      </w:r>
      <w:r w:rsidR="00B90B67">
        <w:t xml:space="preserve">je v prodlení s termínem dodání Předmětu plnění </w:t>
      </w:r>
      <w:r w:rsidRPr="00BA05E9">
        <w:t>o více jak 20</w:t>
      </w:r>
      <w:r w:rsidR="00E544E7">
        <w:t xml:space="preserve"> kalendářních </w:t>
      </w:r>
      <w:r w:rsidR="00E544E7" w:rsidRPr="00BA05E9">
        <w:t>dní</w:t>
      </w:r>
      <w:r>
        <w:t>.</w:t>
      </w:r>
    </w:p>
    <w:p w14:paraId="1E26ED16" w14:textId="77777777" w:rsidR="00BA05E9" w:rsidRDefault="00BA05E9" w:rsidP="00BA05E9">
      <w:pPr>
        <w:pStyle w:val="Nadpis2"/>
        <w:ind w:left="576"/>
      </w:pPr>
      <w:r w:rsidRPr="00BA05E9">
        <w:t>Kupující je mimo jiné oprávněn od Smlouvy odstoupit v případech, že:</w:t>
      </w:r>
    </w:p>
    <w:p w14:paraId="56622A73" w14:textId="77777777" w:rsidR="00BA05E9" w:rsidRDefault="00BA05E9" w:rsidP="00B1438C">
      <w:pPr>
        <w:pStyle w:val="Nadpis2"/>
        <w:numPr>
          <w:ilvl w:val="0"/>
          <w:numId w:val="5"/>
        </w:numPr>
      </w:pPr>
      <w:r>
        <w:t>Prodávající vstoupí do likvidace, nebo</w:t>
      </w:r>
    </w:p>
    <w:p w14:paraId="0F03663B" w14:textId="77777777" w:rsidR="00D43AFC" w:rsidRDefault="00BA05E9" w:rsidP="00D43AFC">
      <w:pPr>
        <w:pStyle w:val="Nadpis2"/>
        <w:numPr>
          <w:ilvl w:val="0"/>
          <w:numId w:val="5"/>
        </w:numPr>
      </w:pPr>
      <w:r>
        <w:t>je proti Prodávajícímu zahájeno insolvenční řízení, pokud nebude insolvenční návrh v zákonné lhůtě odmítnut pro zjevnou bezdůvodnost, nebo</w:t>
      </w:r>
    </w:p>
    <w:p w14:paraId="1075A0DB" w14:textId="77777777" w:rsidR="00DF581C" w:rsidRDefault="00BA05E9" w:rsidP="00DF581C">
      <w:pPr>
        <w:pStyle w:val="Nadpis2"/>
        <w:numPr>
          <w:ilvl w:val="0"/>
          <w:numId w:val="5"/>
        </w:numPr>
      </w:pPr>
      <w:r>
        <w:t>je proti Prodávajícímu zahájeno trestní stíhání.</w:t>
      </w:r>
    </w:p>
    <w:p w14:paraId="0BA8A69D" w14:textId="77777777" w:rsidR="00DF581C" w:rsidRPr="00DF581C" w:rsidRDefault="00DF581C" w:rsidP="00DF581C">
      <w:pPr>
        <w:ind w:left="567" w:hanging="567"/>
      </w:pPr>
      <w:r>
        <w:t>8.3</w:t>
      </w:r>
      <w:r>
        <w:tab/>
        <w:t xml:space="preserve">Kupující je oprávněn od Smlouvy nebo její části odstoupit, pokud mu nebude Prodávajícím doručena Faktura za dodaný Předmět </w:t>
      </w:r>
      <w:r w:rsidR="00676424">
        <w:t xml:space="preserve">plnění </w:t>
      </w:r>
      <w:r>
        <w:t>nebo jeho části do dne 8. 12. 20</w:t>
      </w:r>
      <w:r w:rsidR="00382B01">
        <w:t>20</w:t>
      </w:r>
      <w:r>
        <w:t>.</w:t>
      </w:r>
      <w:r w:rsidR="00257777">
        <w:t xml:space="preserve"> </w:t>
      </w:r>
    </w:p>
    <w:p w14:paraId="600C7939" w14:textId="77777777" w:rsidR="00D43AFC" w:rsidRDefault="00D43AFC" w:rsidP="00892D2A">
      <w:pPr>
        <w:ind w:left="567" w:hanging="567"/>
      </w:pPr>
      <w:r>
        <w:t>8.</w:t>
      </w:r>
      <w:r w:rsidR="00892D2A">
        <w:t>4</w:t>
      </w:r>
      <w:r>
        <w:tab/>
      </w:r>
      <w:r w:rsidR="00BA05E9">
        <w:t>Odstoupení od Smlouvy musí být písemné, jinak je neplatné. Od</w:t>
      </w:r>
      <w:r>
        <w:t xml:space="preserve">stoupení je účinné ode dne, kdy </w:t>
      </w:r>
      <w:r w:rsidR="00BA05E9">
        <w:t xml:space="preserve">bude doručeno druhé </w:t>
      </w:r>
      <w:r w:rsidR="007C1B48">
        <w:t>S</w:t>
      </w:r>
      <w:r w:rsidR="00BA05E9">
        <w:t>mluvní straně.</w:t>
      </w:r>
    </w:p>
    <w:p w14:paraId="599375A5" w14:textId="77777777" w:rsidR="000441FB" w:rsidRPr="00D43AFC" w:rsidRDefault="00D43AFC" w:rsidP="00892D2A">
      <w:pPr>
        <w:ind w:left="567" w:hanging="567"/>
      </w:pPr>
      <w:r>
        <w:rPr>
          <w:rFonts w:cs="Arial"/>
        </w:rPr>
        <w:t>8.</w:t>
      </w:r>
      <w:r w:rsidR="00892D2A">
        <w:rPr>
          <w:rFonts w:cs="Arial"/>
        </w:rPr>
        <w:t>5</w:t>
      </w:r>
      <w:r>
        <w:rPr>
          <w:rFonts w:cs="Arial"/>
        </w:rPr>
        <w:tab/>
      </w:r>
      <w:r w:rsidR="0083355B" w:rsidRPr="00D43AFC">
        <w:rPr>
          <w:rFonts w:cs="Arial"/>
        </w:rPr>
        <w:t xml:space="preserve">V souvislosti s možnými úpravami státního rozpočtu je </w:t>
      </w:r>
      <w:r w:rsidR="0072386A" w:rsidRPr="00D43AFC">
        <w:rPr>
          <w:rFonts w:cs="Arial"/>
        </w:rPr>
        <w:t xml:space="preserve">Kupující </w:t>
      </w:r>
      <w:r w:rsidR="0083355B" w:rsidRPr="00D43AFC">
        <w:rPr>
          <w:rFonts w:cs="Arial"/>
        </w:rPr>
        <w:t xml:space="preserve">oprávněn zastavit průběh plnění předmětu veřejné zakázky, resp. </w:t>
      </w:r>
      <w:r w:rsidR="0072386A" w:rsidRPr="00D43AFC">
        <w:rPr>
          <w:rFonts w:cs="Arial"/>
        </w:rPr>
        <w:t>Smlouvy</w:t>
      </w:r>
      <w:r w:rsidR="0083355B" w:rsidRPr="00D43AFC">
        <w:rPr>
          <w:rFonts w:cs="Arial"/>
        </w:rPr>
        <w:t xml:space="preserve">, nebo tuto </w:t>
      </w:r>
      <w:r w:rsidR="0072386A" w:rsidRPr="00D43AFC">
        <w:rPr>
          <w:rFonts w:cs="Arial"/>
        </w:rPr>
        <w:t>Smlouvu</w:t>
      </w:r>
      <w:r w:rsidR="0083355B" w:rsidRPr="00D43AFC">
        <w:rPr>
          <w:rFonts w:cs="Arial"/>
        </w:rPr>
        <w:t xml:space="preserve"> vypovědět bez výpovědní doby, a to bez jakékoli sankce či náhrady za nedokončené plnění. Výpověď je účinná okamžikem jejího doručení </w:t>
      </w:r>
      <w:r w:rsidR="00072060" w:rsidRPr="00D43AFC">
        <w:rPr>
          <w:rFonts w:cs="Arial"/>
        </w:rPr>
        <w:t>Prodávajícímu</w:t>
      </w:r>
      <w:r w:rsidR="0083355B" w:rsidRPr="00D43AFC">
        <w:rPr>
          <w:rFonts w:cs="Arial"/>
        </w:rPr>
        <w:t xml:space="preserve">. </w:t>
      </w:r>
      <w:r w:rsidR="00072060" w:rsidRPr="00D43AFC">
        <w:rPr>
          <w:rFonts w:cs="Arial"/>
        </w:rPr>
        <w:t xml:space="preserve">Kupující </w:t>
      </w:r>
      <w:r w:rsidR="0083355B" w:rsidRPr="00D43AFC">
        <w:rPr>
          <w:rFonts w:cs="Arial"/>
        </w:rPr>
        <w:t xml:space="preserve">se zavazuje, že dílčí plnění poskytnuté před dnem ukončení </w:t>
      </w:r>
      <w:r w:rsidR="00072060" w:rsidRPr="00D43AFC">
        <w:rPr>
          <w:rFonts w:cs="Arial"/>
        </w:rPr>
        <w:t xml:space="preserve">Smlouvy </w:t>
      </w:r>
      <w:r w:rsidR="0083355B" w:rsidRPr="00D43AFC">
        <w:rPr>
          <w:rFonts w:cs="Arial"/>
        </w:rPr>
        <w:t>uhradí</w:t>
      </w:r>
      <w:r w:rsidR="00072060" w:rsidRPr="00D43AFC">
        <w:rPr>
          <w:rFonts w:cs="Arial"/>
        </w:rPr>
        <w:t xml:space="preserve"> Prodávajícímu</w:t>
      </w:r>
      <w:r w:rsidR="0083355B" w:rsidRPr="00D43AFC">
        <w:rPr>
          <w:rFonts w:cs="Arial"/>
        </w:rPr>
        <w:t xml:space="preserve"> v souladu s touto </w:t>
      </w:r>
      <w:r w:rsidR="00072060" w:rsidRPr="00D43AFC">
        <w:rPr>
          <w:rFonts w:cs="Arial"/>
        </w:rPr>
        <w:t>Smlouvou</w:t>
      </w:r>
      <w:r w:rsidR="0083355B" w:rsidRPr="00D43AFC">
        <w:rPr>
          <w:rFonts w:cs="Arial"/>
        </w:rPr>
        <w:t>.</w:t>
      </w:r>
    </w:p>
    <w:p w14:paraId="0915110A" w14:textId="77777777" w:rsidR="00BA05E9" w:rsidRPr="00BA05E9" w:rsidRDefault="00D43AFC" w:rsidP="00892D2A">
      <w:pPr>
        <w:ind w:left="567" w:hanging="567"/>
      </w:pPr>
      <w:r>
        <w:t>8.</w:t>
      </w:r>
      <w:r w:rsidR="00892D2A">
        <w:t>6</w:t>
      </w:r>
      <w:r>
        <w:tab/>
      </w:r>
      <w:r w:rsidR="00BA05E9">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083B54CC" w14:textId="77777777" w:rsidR="00DA7061" w:rsidRDefault="00DA7061" w:rsidP="00DA7061">
      <w:pPr>
        <w:pStyle w:val="Nadpis1"/>
      </w:pPr>
      <w:r w:rsidRPr="00C80421">
        <w:t>Závěrečná ustanovení</w:t>
      </w:r>
    </w:p>
    <w:p w14:paraId="6730D75F" w14:textId="77777777" w:rsidR="009F48CF" w:rsidRDefault="009F48CF" w:rsidP="009F48CF">
      <w:pPr>
        <w:pStyle w:val="Nadpis2"/>
        <w:ind w:left="576"/>
      </w:pPr>
      <w:r w:rsidRPr="006C310F">
        <w:t>Oznámení</w:t>
      </w:r>
      <w:r>
        <w:t xml:space="preserve"> nebo jiná sdělení podle této Smlouvy musí být učiněna písemně v českém jazyce. Jakékoliv úkony směřující ke skončení této Smlouvy musí být doručeny druhé Smluvní straně datovou schránkou nebo formou doporučeného dopisu. Oznámení nebo jiná sdělení podle této Smlouvy se budou považovat za řádně učiněná, pokud budou doručena osobně, poštou, emailem, kurýrem či prostřednictvím datové schránky (není-li v této Smlouvě dohodnuto jinak) na adresy uvedené v tomto článku nebo na jinou adresu, kterou příslušná Smluvní strana v předstihu písemně oznámí druhé Smluvní straně.</w:t>
      </w:r>
    </w:p>
    <w:p w14:paraId="57C3395E" w14:textId="77777777" w:rsidR="00CA0556" w:rsidRPr="006C310F" w:rsidRDefault="00271714" w:rsidP="00CA0556">
      <w:pPr>
        <w:pStyle w:val="Nadpis2"/>
        <w:ind w:left="576"/>
      </w:pPr>
      <w:r w:rsidRPr="006C310F">
        <w:t>Účinnost oznámení nastává v</w:t>
      </w:r>
      <w:r>
        <w:t> </w:t>
      </w:r>
      <w:r w:rsidRPr="006C310F">
        <w:t>pracovní den následující po dni doručení tohoto oznámení druhé Smluvní straně</w:t>
      </w:r>
      <w:r>
        <w:t>, není-li ve Smlouvě nebo dohodou Smluvních stran stanoveno jinak</w:t>
      </w:r>
      <w:r w:rsidR="00CA0556" w:rsidRPr="006C310F">
        <w:t>.</w:t>
      </w:r>
    </w:p>
    <w:p w14:paraId="777CAD87" w14:textId="77777777" w:rsidR="00CA0556" w:rsidRDefault="00CA0556" w:rsidP="00CA0556">
      <w:pPr>
        <w:pStyle w:val="Nadpis2"/>
        <w:ind w:left="576"/>
      </w:pPr>
      <w:r>
        <w:lastRenderedPageBreak/>
        <w:t xml:space="preserve">Smluvní strany se dohodly na určení </w:t>
      </w:r>
      <w:r w:rsidR="00DA7061">
        <w:t>Kontaktních</w:t>
      </w:r>
      <w:r>
        <w:t xml:space="preserve"> osob za </w:t>
      </w:r>
      <w:r w:rsidR="00DA7061">
        <w:t>Kupujícího a Prodávajícího</w:t>
      </w:r>
      <w:r>
        <w:t xml:space="preserve">. </w:t>
      </w:r>
      <w:r w:rsidR="00DA7061">
        <w:t>Kontaktní</w:t>
      </w:r>
      <w:r>
        <w:t xml:space="preserve"> osoby jsou oprávněné ke všem jednáním týkající se této Smlouvy, není-li v této Smlouvě stanoveno jinak, s výjimkou změn nebo ukončení této Smlouvy. V případě, že má Smluvní strana více </w:t>
      </w:r>
      <w:r w:rsidR="00A64A84">
        <w:t>Kontaktních</w:t>
      </w:r>
      <w:r>
        <w:t xml:space="preserve"> osob, zasílají se veškeré e-mailové zprávy na adresy všech </w:t>
      </w:r>
      <w:r w:rsidR="00A64A84">
        <w:t>Kontaktních</w:t>
      </w:r>
      <w:r>
        <w:t xml:space="preserve"> osob </w:t>
      </w:r>
      <w:r w:rsidR="00271714">
        <w:t>v kopii</w:t>
      </w:r>
      <w:r>
        <w:t>.</w:t>
      </w:r>
    </w:p>
    <w:p w14:paraId="051A00D8" w14:textId="77777777" w:rsidR="00CA0556" w:rsidRDefault="00A64A84" w:rsidP="004C1A26">
      <w:pPr>
        <w:pStyle w:val="Nadpis4"/>
        <w:keepNext/>
        <w:numPr>
          <w:ilvl w:val="0"/>
          <w:numId w:val="10"/>
        </w:numPr>
        <w:spacing w:after="60"/>
      </w:pPr>
      <w:r>
        <w:t>Kontaktními</w:t>
      </w:r>
      <w:r w:rsidR="00CA0556">
        <w:t xml:space="preserve"> osobami </w:t>
      </w:r>
      <w:r>
        <w:t>Kupujícího</w:t>
      </w:r>
      <w:r w:rsidR="00CA0556">
        <w:t xml:space="preserve"> jsou:</w:t>
      </w:r>
    </w:p>
    <w:p w14:paraId="519F080E" w14:textId="77777777" w:rsidR="00A64A84" w:rsidRDefault="00830BDF" w:rsidP="00D01E4B">
      <w:pPr>
        <w:pStyle w:val="Odstavecseseznamem"/>
        <w:tabs>
          <w:tab w:val="left" w:pos="2694"/>
        </w:tabs>
        <w:spacing w:after="60"/>
        <w:ind w:left="1134"/>
      </w:pPr>
      <w:r>
        <w:t>Jméno</w:t>
      </w:r>
      <w:r w:rsidR="000E1252">
        <w:t>:</w:t>
      </w:r>
      <w:r>
        <w:t xml:space="preserve"> </w:t>
      </w:r>
      <w:r w:rsidR="000E1252">
        <w:rPr>
          <w:rFonts w:cs="Arial"/>
        </w:rPr>
        <w:t>Ing. Dagmar Jirková</w:t>
      </w:r>
      <w:r>
        <w:t>,</w:t>
      </w:r>
      <w:r w:rsidR="00A64A84">
        <w:t xml:space="preserve"> tel</w:t>
      </w:r>
      <w:r>
        <w:t>:</w:t>
      </w:r>
      <w:r w:rsidR="00E860AF">
        <w:t xml:space="preserve"> 251 031 262</w:t>
      </w:r>
      <w:r w:rsidR="00A64A84">
        <w:t xml:space="preserve">, e-mail: </w:t>
      </w:r>
      <w:r w:rsidR="00E860AF">
        <w:t>dagmar.jirkova@svupraha.cz</w:t>
      </w:r>
    </w:p>
    <w:p w14:paraId="5D04D3A8" w14:textId="77777777" w:rsidR="00CA0556" w:rsidRDefault="00E32008" w:rsidP="004C1A26">
      <w:pPr>
        <w:pStyle w:val="Nadpis4"/>
        <w:numPr>
          <w:ilvl w:val="0"/>
          <w:numId w:val="10"/>
        </w:numPr>
      </w:pPr>
      <w:r>
        <w:t>Kontaktními</w:t>
      </w:r>
      <w:r w:rsidR="00CA0556">
        <w:t xml:space="preserve"> osobami </w:t>
      </w:r>
      <w:r w:rsidR="00A64A84">
        <w:t>Prodávajícího</w:t>
      </w:r>
      <w:r w:rsidR="00CA0556">
        <w:t xml:space="preserve"> jsou:</w:t>
      </w:r>
    </w:p>
    <w:p w14:paraId="1D38B451" w14:textId="77777777" w:rsidR="00CA0556" w:rsidRDefault="000122F6" w:rsidP="000122F6">
      <w:pPr>
        <w:pStyle w:val="Odstavecseseznamem"/>
        <w:tabs>
          <w:tab w:val="left" w:pos="2694"/>
        </w:tabs>
        <w:spacing w:after="60"/>
        <w:ind w:left="1134"/>
      </w:pPr>
      <w:r w:rsidRPr="000122F6">
        <w:rPr>
          <w:rFonts w:cs="Arial"/>
        </w:rPr>
        <w:t>Martin Krob</w:t>
      </w:r>
      <w:r w:rsidRPr="000122F6">
        <w:t xml:space="preserve">, tel: </w:t>
      </w:r>
      <w:r w:rsidRPr="000122F6">
        <w:rPr>
          <w:rFonts w:cs="Arial"/>
        </w:rPr>
        <w:t>+420 725 779 608</w:t>
      </w:r>
      <w:r w:rsidRPr="000122F6">
        <w:t xml:space="preserve">, e-mail: </w:t>
      </w:r>
      <w:hyperlink r:id="rId9" w:history="1">
        <w:r w:rsidRPr="000122F6">
          <w:rPr>
            <w:rStyle w:val="Hypertextovodkaz"/>
            <w:rFonts w:cs="Arial"/>
          </w:rPr>
          <w:t>krob.martin@hyundai.cz</w:t>
        </w:r>
      </w:hyperlink>
    </w:p>
    <w:p w14:paraId="236A4A90" w14:textId="77777777" w:rsidR="009F48CF" w:rsidRDefault="009F48CF" w:rsidP="00F77393">
      <w:pPr>
        <w:pStyle w:val="Nadpis2"/>
        <w:ind w:left="576"/>
      </w:pPr>
      <w:r w:rsidRPr="00F77393">
        <w:t xml:space="preserve">Ke </w:t>
      </w:r>
      <w:r>
        <w:t xml:space="preserve">změně nebo </w:t>
      </w:r>
      <w:r w:rsidR="00FD0373">
        <w:t xml:space="preserve">ukončení </w:t>
      </w:r>
      <w:r>
        <w:t xml:space="preserve">této Smlouvy je za </w:t>
      </w:r>
      <w:r w:rsidR="00A64A84">
        <w:t>Kupujícího</w:t>
      </w:r>
      <w:r>
        <w:t xml:space="preserve"> oprávněn </w:t>
      </w:r>
      <w:r w:rsidR="00E860AF">
        <w:t>MVDr. Kamil Sedlák, Ph.D., ředitel SVÚ Praha.</w:t>
      </w:r>
      <w:r>
        <w:t xml:space="preserve"> K jednáním směřujícím ke změně nebo ukončení této Smlouvy je za </w:t>
      </w:r>
      <w:r w:rsidR="00A64A84">
        <w:t>Prodávajícího</w:t>
      </w:r>
      <w:r>
        <w:t xml:space="preserve"> oprávněn </w:t>
      </w:r>
      <w:r w:rsidR="00A64A84">
        <w:t>Prodávající</w:t>
      </w:r>
      <w:r>
        <w:t xml:space="preserve"> sám, je-li fyzickou osobou podnikající nebo statutární orgán </w:t>
      </w:r>
      <w:r w:rsidR="00A64A84">
        <w:t>Prodávajícího</w:t>
      </w:r>
      <w:r>
        <w:t>, příp. prokurista, a to dle způsobu jednání uvedeném v obchodním rejstříku. Jiné osoby mohou tato právní jednání činit pouze s písemným pověřením osoby či orgánu vymezených v předchozí větě (dále jen „</w:t>
      </w:r>
      <w:r w:rsidRPr="00F77393">
        <w:t>Odpovědné osoby pro věci smluvní</w:t>
      </w:r>
      <w:r>
        <w:t xml:space="preserve">“). Odpovědné osoby pro věci smluvní mají současně všechna oprávnění </w:t>
      </w:r>
      <w:r w:rsidR="00A64A84">
        <w:t>Kontaktních</w:t>
      </w:r>
      <w:r>
        <w:t xml:space="preserve"> osob.</w:t>
      </w:r>
    </w:p>
    <w:p w14:paraId="3FBB4690" w14:textId="77777777" w:rsidR="00CA0556" w:rsidRPr="00FA306C" w:rsidRDefault="00CA0556" w:rsidP="00705BEC">
      <w:pPr>
        <w:pStyle w:val="Nadpis2"/>
        <w:ind w:left="578" w:hanging="578"/>
      </w:pPr>
      <w:r>
        <w:t xml:space="preserve">Jakékoliv změny kontaktních údajů, bankovních údajů, požadovaného formátu Faktury </w:t>
      </w:r>
      <w:r w:rsidR="00705BEC">
        <w:t xml:space="preserve">nebo </w:t>
      </w:r>
      <w:r w:rsidR="00A64A84">
        <w:t>Kontaktních</w:t>
      </w:r>
      <w:r>
        <w:t xml:space="preserve"> osob jsou Smluvní strany oprávněny provádět jednostranně </w:t>
      </w:r>
      <w:r>
        <w:br/>
        <w:t xml:space="preserve">a jsou povinny tyto změny neprodleně písemně oznámit </w:t>
      </w:r>
      <w:r w:rsidR="00B55EB1">
        <w:t>druhé Smluvní straně</w:t>
      </w:r>
      <w:r>
        <w:t xml:space="preserve">. </w:t>
      </w:r>
    </w:p>
    <w:p w14:paraId="0E8ECA66" w14:textId="77777777" w:rsidR="00B55EB1" w:rsidRPr="00736E80" w:rsidRDefault="00A64A84" w:rsidP="00F77393">
      <w:pPr>
        <w:pStyle w:val="Nadpis2"/>
        <w:ind w:left="576"/>
      </w:pPr>
      <w:r>
        <w:t>Prodávající</w:t>
      </w:r>
      <w:r w:rsidR="00B55EB1">
        <w:t xml:space="preserve"> prohlašuje, že tato Smlouva, </w:t>
      </w:r>
      <w:r w:rsidR="00B55EB1" w:rsidRPr="00736E80">
        <w:t>jakož i jej</w:t>
      </w:r>
      <w:r w:rsidR="00B55EB1">
        <w:t>í</w:t>
      </w:r>
      <w:r w:rsidR="00B55EB1" w:rsidRPr="00736E80">
        <w:t xml:space="preserve"> text a příloh</w:t>
      </w:r>
      <w:r w:rsidR="005A3D29">
        <w:t>a</w:t>
      </w:r>
      <w:r w:rsidR="00B55EB1" w:rsidRPr="00736E80">
        <w:t xml:space="preserve">, </w:t>
      </w:r>
      <w:r w:rsidR="00B55EB1">
        <w:t xml:space="preserve">neobsahuje obchodní tajemství </w:t>
      </w:r>
      <w:r w:rsidR="00630C88">
        <w:t xml:space="preserve">ve smyslu § 504 Občanského zákoníku </w:t>
      </w:r>
      <w:r w:rsidR="00B55EB1">
        <w:t xml:space="preserve">a souhlasí, aby ji </w:t>
      </w:r>
      <w:r w:rsidR="00667095">
        <w:t xml:space="preserve">Kupující </w:t>
      </w:r>
      <w:r w:rsidR="00B55EB1" w:rsidRPr="00736E80">
        <w:t>v</w:t>
      </w:r>
      <w:r w:rsidR="00B55EB1">
        <w:t> </w:t>
      </w:r>
      <w:r w:rsidR="00B55EB1" w:rsidRPr="00736E80">
        <w:t xml:space="preserve">plném rozsahu </w:t>
      </w:r>
      <w:r w:rsidR="00B55EB1">
        <w:t xml:space="preserve">(s vyloučením jinak chráněných informací) </w:t>
      </w:r>
      <w:r w:rsidR="00B55EB1" w:rsidRPr="00736E80">
        <w:t xml:space="preserve">v elektronické podobě </w:t>
      </w:r>
      <w:r w:rsidR="00B55EB1">
        <w:t>u</w:t>
      </w:r>
      <w:r w:rsidR="00B55EB1" w:rsidRPr="00736E80">
        <w:t>veřejn</w:t>
      </w:r>
      <w:r w:rsidR="00B55EB1">
        <w:t>il</w:t>
      </w:r>
      <w:r w:rsidR="00B55EB1" w:rsidRPr="00736E80">
        <w:t xml:space="preserve"> </w:t>
      </w:r>
      <w:r w:rsidR="00B55EB1">
        <w:t xml:space="preserve">na profilu zadavatele ve smyslu Zákona o zadávání veřejných zakázek a v registru smluv ve smyslu zákona </w:t>
      </w:r>
      <w:r w:rsidR="00B55EB1" w:rsidRPr="0033455F">
        <w:t>č. 340/2015 Sb., o zvláštních podmínkách účinnosti některých smluv, uveřejňování těchto smluv a o registru smluv (zákon o registru smluv)</w:t>
      </w:r>
      <w:r w:rsidR="00B55EB1" w:rsidRPr="00736E80">
        <w:t xml:space="preserve">, </w:t>
      </w:r>
      <w:r w:rsidR="008F2C6F">
        <w:t xml:space="preserve">ve znění pozdějších předpisů, </w:t>
      </w:r>
      <w:r w:rsidR="00B55EB1" w:rsidRPr="00736E80">
        <w:t>případně na jiném místě, bude-li k</w:t>
      </w:r>
      <w:r w:rsidR="00B55EB1">
        <w:t> </w:t>
      </w:r>
      <w:r w:rsidR="00B55EB1" w:rsidRPr="00736E80">
        <w:t xml:space="preserve">tomu </w:t>
      </w:r>
      <w:r>
        <w:t>Kupující</w:t>
      </w:r>
      <w:r w:rsidR="00B55EB1" w:rsidRPr="00736E80">
        <w:t xml:space="preserve"> povinován, a to bez časového omezení. </w:t>
      </w:r>
    </w:p>
    <w:p w14:paraId="16F7547E" w14:textId="77777777" w:rsidR="00B55EB1" w:rsidRPr="006C310F" w:rsidRDefault="00B55EB1" w:rsidP="00B55EB1">
      <w:pPr>
        <w:pStyle w:val="Nadpis2"/>
        <w:ind w:left="576"/>
      </w:pPr>
      <w:r w:rsidRPr="006C310F">
        <w:t>Stane-li se kterékoli ustanovení této Smlouvy neplatným, neúčinným nebo nevykonatelným, zůstává platnost, účinnost a vykonatelnost ostatních ustanovení této Smlouvy neovlivněna a nedotčena, nevyplývá-li z</w:t>
      </w:r>
      <w:r>
        <w:t> </w:t>
      </w:r>
      <w:r w:rsidRPr="006C310F">
        <w:t>povahy daného ustanovení, obsahu Smlouvy nebo okolností,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29712A69" w14:textId="77777777" w:rsidR="00B55EB1" w:rsidRPr="00736E80" w:rsidRDefault="00B55EB1" w:rsidP="00F77393">
      <w:pPr>
        <w:pStyle w:val="Nadpis2"/>
        <w:ind w:left="576"/>
      </w:pPr>
      <w:r w:rsidRPr="00736E80">
        <w:t xml:space="preserve">Jestliže kterákoli ze Smluvních stran neuplatní nárok nebo nevykoná právo podle této </w:t>
      </w:r>
      <w:r>
        <w:t>Smlouvy</w:t>
      </w:r>
      <w:r w:rsidRPr="00736E80">
        <w:t xml:space="preserve"> nebo je vykoná se zpožděním či pouze částečně, nebude to znamenat vzdání se těchto nároků nebo práv. Vzdání se práva z</w:t>
      </w:r>
      <w:r>
        <w:t> </w:t>
      </w:r>
      <w:r w:rsidRPr="00736E80">
        <w:t xml:space="preserve">titulu porušení této </w:t>
      </w:r>
      <w:r>
        <w:t>Smlouvy</w:t>
      </w:r>
      <w:r w:rsidRPr="00736E80">
        <w:t xml:space="preserve"> nebo práva na nápravu anebo jakéhokoliv jiného práva podle této </w:t>
      </w:r>
      <w:r>
        <w:t>Smlouvy</w:t>
      </w:r>
      <w:r w:rsidRPr="00736E80">
        <w:t xml:space="preserve"> musí být vyhotoveno písemně a podepsáno Smluvní stranou, která takové vzdání se činí.</w:t>
      </w:r>
    </w:p>
    <w:p w14:paraId="7574C04E" w14:textId="77777777" w:rsidR="00B55EB1" w:rsidRPr="006C310F" w:rsidRDefault="00B55EB1" w:rsidP="00B55EB1">
      <w:pPr>
        <w:pStyle w:val="Nadpis2"/>
        <w:ind w:left="576"/>
      </w:pPr>
      <w:r w:rsidRPr="007C0013">
        <w:t xml:space="preserve">Žádná ze Smluvních stran není oprávněna bez </w:t>
      </w:r>
      <w:r w:rsidR="005C5C31">
        <w:t xml:space="preserve">písemného </w:t>
      </w:r>
      <w:r w:rsidRPr="007C0013">
        <w:t>souhlasu druhé Smluvní strany postoupit Smlouvu</w:t>
      </w:r>
      <w:r>
        <w:t>, jednotlivý závazek ze Smlouvy</w:t>
      </w:r>
      <w:r w:rsidRPr="006C310F">
        <w:t xml:space="preserve"> ani pohledávky vzniklé v</w:t>
      </w:r>
      <w:r>
        <w:t> </w:t>
      </w:r>
      <w:r w:rsidRPr="006C310F">
        <w:t>souvislosti s</w:t>
      </w:r>
      <w:r>
        <w:t> </w:t>
      </w:r>
      <w:r w:rsidRPr="006C310F">
        <w:t>touto Smlouvou na třetí osoby, ani učinit jakékoliv právní jednání, v</w:t>
      </w:r>
      <w:r>
        <w:t> </w:t>
      </w:r>
      <w:r w:rsidRPr="006C310F">
        <w:t>jehož důsledku by došlo k</w:t>
      </w:r>
      <w:r>
        <w:t> </w:t>
      </w:r>
      <w:r w:rsidRPr="006C310F">
        <w:t>převodu či přechodu práv či povinností vyplývajících z</w:t>
      </w:r>
      <w:r>
        <w:t> </w:t>
      </w:r>
      <w:r w:rsidRPr="006C310F">
        <w:t>této Smlouvy.</w:t>
      </w:r>
    </w:p>
    <w:p w14:paraId="1B025917" w14:textId="77777777" w:rsidR="00271714" w:rsidRPr="0028261D" w:rsidRDefault="00271714" w:rsidP="00F77393">
      <w:pPr>
        <w:pStyle w:val="Nadpis2"/>
        <w:ind w:left="576"/>
      </w:pPr>
      <w:r w:rsidRPr="00547FD9">
        <w:t>Smluvní strany se dohodly, že v</w:t>
      </w:r>
      <w:r>
        <w:t> </w:t>
      </w:r>
      <w:r w:rsidRPr="00547FD9">
        <w:t xml:space="preserve">rámci této </w:t>
      </w:r>
      <w:r>
        <w:t>Smlouvy</w:t>
      </w:r>
      <w:r w:rsidRPr="00547FD9">
        <w:t xml:space="preserve"> vylučují aplikaci ustanovení § 557 Občanského zákoníku.</w:t>
      </w:r>
    </w:p>
    <w:p w14:paraId="4420786F" w14:textId="77777777" w:rsidR="00A64A84" w:rsidRDefault="00A64A84" w:rsidP="00F77393">
      <w:pPr>
        <w:pStyle w:val="Nadpis2"/>
        <w:ind w:left="576"/>
      </w:pPr>
      <w:r w:rsidRPr="009D25DA">
        <w:t xml:space="preserve">Smluvní strany si ujednaly, že </w:t>
      </w:r>
      <w:r w:rsidR="002F5878">
        <w:t>práva</w:t>
      </w:r>
      <w:r w:rsidRPr="009D25DA">
        <w:t xml:space="preserve"> vyplývající z této </w:t>
      </w:r>
      <w:r>
        <w:t>S</w:t>
      </w:r>
      <w:r w:rsidRPr="009D25DA">
        <w:t xml:space="preserve">mlouvy se promlčují ve lhůtě 5 </w:t>
      </w:r>
      <w:r>
        <w:t xml:space="preserve">(pěti) </w:t>
      </w:r>
      <w:r w:rsidRPr="009D25DA">
        <w:t xml:space="preserve">let ode dne, kdy </w:t>
      </w:r>
      <w:r>
        <w:t>S</w:t>
      </w:r>
      <w:r w:rsidRPr="009D25DA">
        <w:t>mluvní strana mohla poprvé toto právo uplatnit.</w:t>
      </w:r>
    </w:p>
    <w:p w14:paraId="2CB91331" w14:textId="77777777" w:rsidR="0010308D" w:rsidRPr="00F77393" w:rsidRDefault="0010308D" w:rsidP="00F77393">
      <w:pPr>
        <w:pStyle w:val="Nadpis2"/>
        <w:ind w:left="576"/>
      </w:pPr>
      <w:r w:rsidRPr="00A64A84">
        <w:t>Nedílnou</w:t>
      </w:r>
      <w:r w:rsidRPr="00EA3E3B">
        <w:t xml:space="preserve"> součástí této Smlouvy j</w:t>
      </w:r>
      <w:r w:rsidR="00A64A84">
        <w:t xml:space="preserve">e </w:t>
      </w:r>
      <w:r w:rsidRPr="00F77393">
        <w:t xml:space="preserve">Příloha č. 1 – </w:t>
      </w:r>
      <w:r w:rsidR="00A64A84" w:rsidRPr="00F77393">
        <w:t>Specifikace Předmětu plnění.</w:t>
      </w:r>
    </w:p>
    <w:p w14:paraId="5322029C" w14:textId="77777777" w:rsidR="00B55EB1" w:rsidRDefault="00B55EB1" w:rsidP="00F77393">
      <w:pPr>
        <w:pStyle w:val="Nadpis2"/>
        <w:ind w:left="576"/>
      </w:pPr>
      <w:r w:rsidRPr="00B237BC">
        <w:lastRenderedPageBreak/>
        <w:t>Změny nebo doplňky této Smlouvy včetně jejích příloh musejí být vyhotoveny písemně formou dodatku, datovány a podepsány oběma Smluvními stranami s</w:t>
      </w:r>
      <w:r>
        <w:t> </w:t>
      </w:r>
      <w:r w:rsidRPr="00B237BC">
        <w:t>podpisy Smluvních stran na jedné listině.</w:t>
      </w:r>
    </w:p>
    <w:p w14:paraId="5ACB0345" w14:textId="77777777" w:rsidR="00B55EB1" w:rsidRDefault="00F77393" w:rsidP="00F77393">
      <w:pPr>
        <w:pStyle w:val="Nadpis2"/>
        <w:ind w:left="576"/>
      </w:pPr>
      <w:r w:rsidRPr="00F77393">
        <w:t xml:space="preserve">Tato Smlouva je vyhotovena ve </w:t>
      </w:r>
      <w:r w:rsidR="00E860AF">
        <w:t>2</w:t>
      </w:r>
      <w:r w:rsidR="00D43AFC" w:rsidRPr="00F77393">
        <w:t xml:space="preserve"> </w:t>
      </w:r>
      <w:r w:rsidR="00737631">
        <w:t>(</w:t>
      </w:r>
      <w:r w:rsidR="00E860AF">
        <w:t>dvou</w:t>
      </w:r>
      <w:r w:rsidR="00737631">
        <w:t xml:space="preserve">) </w:t>
      </w:r>
      <w:r w:rsidRPr="00F77393">
        <w:t xml:space="preserve">vyhotoveních v českém jazyce, přičemž </w:t>
      </w:r>
      <w:r w:rsidR="00E860AF">
        <w:t xml:space="preserve">Kupující </w:t>
      </w:r>
      <w:r w:rsidR="00D43AFC">
        <w:t>a Prodávající obdrží</w:t>
      </w:r>
      <w:r w:rsidRPr="00F77393">
        <w:t xml:space="preserve"> </w:t>
      </w:r>
      <w:r w:rsidR="00E860AF">
        <w:t xml:space="preserve">vždy </w:t>
      </w:r>
      <w:r w:rsidRPr="00F77393">
        <w:t>1</w:t>
      </w:r>
      <w:r w:rsidR="00737631">
        <w:t xml:space="preserve"> (jedno)</w:t>
      </w:r>
      <w:r w:rsidRPr="00F77393">
        <w:t xml:space="preserve"> vyhotovení</w:t>
      </w:r>
      <w:r w:rsidR="00E860AF">
        <w:t xml:space="preserve">. </w:t>
      </w:r>
    </w:p>
    <w:p w14:paraId="39495DC9" w14:textId="77777777" w:rsidR="00916BBC" w:rsidRDefault="00E32008" w:rsidP="00916BBC">
      <w:pPr>
        <w:pStyle w:val="Nadpis2"/>
        <w:ind w:left="576"/>
      </w:pPr>
      <w:r w:rsidRPr="00E32008">
        <w:t>Prodávající bere na vědomí, že jeho osobní údaje specifikované v této Smlouvě jsou ze strany Kupujícího zpracovávány v souvislosti s plněním povinností dle této Smlouvy a v souladu s Nařízením Evropského parlamentu a Rady (EU) 2016/679 ze dne 27. dubna 2016 obecného nařízení o ochraně osobních údajů</w:t>
      </w:r>
      <w:r w:rsidR="001440EF">
        <w:t xml:space="preserve"> a zákonem č. 110/2019 Sb., o zpracování osobních údajů</w:t>
      </w:r>
      <w:r>
        <w:t>.</w:t>
      </w:r>
    </w:p>
    <w:p w14:paraId="4E9FBB30" w14:textId="77777777" w:rsidR="00B55EB1" w:rsidRPr="00B55EB1" w:rsidRDefault="008B2884" w:rsidP="00B55EB1">
      <w:r>
        <w:t xml:space="preserve">9.16 </w:t>
      </w:r>
      <w:r w:rsidR="00F6083A">
        <w:tab/>
      </w:r>
      <w:r w:rsidR="00705BEC" w:rsidRPr="00705BEC">
        <w:t xml:space="preserve"> Tato Smlouva nabývá platnosti dnem podpisu oběma Smluvními stranami a účinnosti dnem jejího uveřejnění v registru smluv v souladu se zákonem č. 340/2015 Sb., o zvláštních podmínkách účinnosti některých smluv, uveřejňování těchto smluv a o registru smluv (zákon o registru smluv).</w:t>
      </w:r>
      <w:r w:rsidR="00786074">
        <w:rPr>
          <w:rFonts w:cs="Arial"/>
        </w:rPr>
        <w:t xml:space="preserve"> </w:t>
      </w:r>
    </w:p>
    <w:p w14:paraId="60DD121A" w14:textId="77777777" w:rsidR="004519F2" w:rsidRPr="00B27BAC" w:rsidRDefault="004519F2" w:rsidP="004519F2">
      <w:pPr>
        <w:pStyle w:val="Nadpis2"/>
        <w:numPr>
          <w:ilvl w:val="0"/>
          <w:numId w:val="0"/>
        </w:numPr>
        <w:rPr>
          <w:b/>
          <w:i/>
        </w:rPr>
      </w:pPr>
      <w:r w:rsidRPr="00B27BAC">
        <w:rPr>
          <w:b/>
        </w:rPr>
        <w:t xml:space="preserve">Smluvní strany prohlašují, že před podepsáním </w:t>
      </w:r>
      <w:r>
        <w:rPr>
          <w:b/>
        </w:rPr>
        <w:t xml:space="preserve">této </w:t>
      </w:r>
      <w:r w:rsidRPr="00B27BAC">
        <w:rPr>
          <w:b/>
        </w:rPr>
        <w:t xml:space="preserve">Smlouvy si ji přečetly, že tato Smlouva je projevem jejich pravé a svobodné vůle a nebyla sjednána v tísni ani za jinak jednostranně nevýhodných podmínek. Na důkaz této skutečnosti připojují své podpisy. </w:t>
      </w:r>
    </w:p>
    <w:p w14:paraId="1C0C5E57" w14:textId="77777777" w:rsidR="004519F2" w:rsidRPr="00EA3E3B" w:rsidRDefault="004519F2" w:rsidP="004519F2">
      <w:pPr>
        <w:rPr>
          <w:snapToGrid w:val="0"/>
          <w:sz w:val="24"/>
          <w:szCs w:val="24"/>
        </w:rPr>
      </w:pPr>
    </w:p>
    <w:tbl>
      <w:tblPr>
        <w:tblW w:w="9072" w:type="dxa"/>
        <w:tblInd w:w="108" w:type="dxa"/>
        <w:tblLook w:val="04A0" w:firstRow="1" w:lastRow="0" w:firstColumn="1" w:lastColumn="0" w:noHBand="0" w:noVBand="1"/>
      </w:tblPr>
      <w:tblGrid>
        <w:gridCol w:w="3969"/>
        <w:gridCol w:w="1134"/>
        <w:gridCol w:w="3969"/>
      </w:tblGrid>
      <w:tr w:rsidR="004519F2" w:rsidRPr="00C24CFD" w14:paraId="2B6ADA4C" w14:textId="77777777" w:rsidTr="00CF5932">
        <w:tc>
          <w:tcPr>
            <w:tcW w:w="3969" w:type="dxa"/>
            <w:shd w:val="clear" w:color="auto" w:fill="auto"/>
          </w:tcPr>
          <w:p w14:paraId="218C02DA" w14:textId="77777777" w:rsidR="004519F2" w:rsidRPr="00B6708A" w:rsidRDefault="004519F2" w:rsidP="00A64A84">
            <w:pPr>
              <w:spacing w:after="60"/>
              <w:ind w:left="-108"/>
              <w:rPr>
                <w:rFonts w:cs="Arial"/>
              </w:rPr>
            </w:pPr>
            <w:r w:rsidRPr="00C24CFD">
              <w:rPr>
                <w:rFonts w:cs="Arial"/>
              </w:rPr>
              <w:t xml:space="preserve">Za </w:t>
            </w:r>
            <w:r w:rsidR="00A64A84">
              <w:rPr>
                <w:rFonts w:cs="Arial"/>
              </w:rPr>
              <w:t>Kupujícího</w:t>
            </w:r>
            <w:r>
              <w:rPr>
                <w:rFonts w:cs="Arial"/>
              </w:rPr>
              <w:t>:</w:t>
            </w:r>
          </w:p>
        </w:tc>
        <w:tc>
          <w:tcPr>
            <w:tcW w:w="1134" w:type="dxa"/>
            <w:shd w:val="clear" w:color="auto" w:fill="auto"/>
          </w:tcPr>
          <w:p w14:paraId="13563778" w14:textId="77777777" w:rsidR="004519F2" w:rsidRPr="00C24CFD" w:rsidRDefault="004519F2" w:rsidP="00CF5932">
            <w:pPr>
              <w:ind w:left="-108"/>
              <w:rPr>
                <w:rFonts w:cs="Arial"/>
                <w:iCs/>
              </w:rPr>
            </w:pPr>
          </w:p>
        </w:tc>
        <w:tc>
          <w:tcPr>
            <w:tcW w:w="3969" w:type="dxa"/>
            <w:shd w:val="clear" w:color="auto" w:fill="auto"/>
          </w:tcPr>
          <w:p w14:paraId="6D9ABB00" w14:textId="77777777" w:rsidR="004519F2" w:rsidRDefault="004519F2" w:rsidP="00CF5932">
            <w:pPr>
              <w:spacing w:after="60"/>
              <w:ind w:left="-108"/>
              <w:rPr>
                <w:rFonts w:cs="Arial"/>
              </w:rPr>
            </w:pPr>
            <w:r w:rsidRPr="00C24CFD">
              <w:rPr>
                <w:rFonts w:cs="Arial"/>
              </w:rPr>
              <w:t xml:space="preserve">Za </w:t>
            </w:r>
            <w:r w:rsidR="00A64A84">
              <w:rPr>
                <w:rFonts w:cs="Arial"/>
              </w:rPr>
              <w:t>Prodávajícího</w:t>
            </w:r>
            <w:r>
              <w:rPr>
                <w:rFonts w:cs="Arial"/>
              </w:rPr>
              <w:t>:</w:t>
            </w:r>
          </w:p>
          <w:p w14:paraId="6404E8FB" w14:textId="77777777" w:rsidR="004519F2" w:rsidRPr="00C24CFD" w:rsidRDefault="004519F2" w:rsidP="00CF5932">
            <w:pPr>
              <w:ind w:left="-108"/>
              <w:rPr>
                <w:rFonts w:cs="Arial"/>
                <w:iCs/>
              </w:rPr>
            </w:pPr>
          </w:p>
        </w:tc>
      </w:tr>
      <w:tr w:rsidR="004519F2" w:rsidRPr="00C24CFD" w14:paraId="65C7E6E9" w14:textId="77777777" w:rsidTr="00CF5932">
        <w:tc>
          <w:tcPr>
            <w:tcW w:w="3969" w:type="dxa"/>
            <w:shd w:val="clear" w:color="auto" w:fill="auto"/>
          </w:tcPr>
          <w:p w14:paraId="3D456BC7" w14:textId="77777777" w:rsidR="004519F2" w:rsidRPr="00C24CFD" w:rsidRDefault="004519F2" w:rsidP="00FF30C8">
            <w:pPr>
              <w:ind w:left="-108"/>
              <w:rPr>
                <w:rFonts w:cs="Arial"/>
                <w:iCs/>
              </w:rPr>
            </w:pPr>
            <w:r w:rsidRPr="00C24CFD">
              <w:rPr>
                <w:rFonts w:cs="Arial"/>
                <w:iCs/>
              </w:rPr>
              <w:t>V</w:t>
            </w:r>
            <w:r w:rsidR="00990A51">
              <w:rPr>
                <w:rFonts w:cs="Arial"/>
                <w:iCs/>
              </w:rPr>
              <w:t xml:space="preserve"> </w:t>
            </w:r>
            <w:r w:rsidR="00FF30C8">
              <w:rPr>
                <w:rFonts w:cs="Arial"/>
                <w:iCs/>
              </w:rPr>
              <w:t xml:space="preserve">Praze </w:t>
            </w:r>
            <w:r w:rsidRPr="00C24CFD">
              <w:rPr>
                <w:rFonts w:cs="Arial"/>
                <w:iCs/>
              </w:rPr>
              <w:t>dne</w:t>
            </w:r>
            <w:r w:rsidR="00FF30C8">
              <w:rPr>
                <w:rFonts w:cs="Arial"/>
                <w:iCs/>
              </w:rPr>
              <w:t xml:space="preserve"> 25. 9. 2020</w:t>
            </w:r>
          </w:p>
        </w:tc>
        <w:tc>
          <w:tcPr>
            <w:tcW w:w="1134" w:type="dxa"/>
            <w:shd w:val="clear" w:color="auto" w:fill="auto"/>
          </w:tcPr>
          <w:p w14:paraId="2B4486CA" w14:textId="77777777" w:rsidR="004519F2" w:rsidRPr="00C24CFD" w:rsidRDefault="004519F2" w:rsidP="00CF5932">
            <w:pPr>
              <w:ind w:left="-108"/>
              <w:rPr>
                <w:rFonts w:cs="Arial"/>
                <w:iCs/>
              </w:rPr>
            </w:pPr>
          </w:p>
        </w:tc>
        <w:tc>
          <w:tcPr>
            <w:tcW w:w="3969" w:type="dxa"/>
            <w:shd w:val="clear" w:color="auto" w:fill="auto"/>
          </w:tcPr>
          <w:p w14:paraId="7EF3B085" w14:textId="77777777" w:rsidR="004519F2" w:rsidRPr="00C24CFD" w:rsidRDefault="004519F2" w:rsidP="00CF5932">
            <w:pPr>
              <w:ind w:left="-108"/>
              <w:rPr>
                <w:rFonts w:cs="Arial"/>
                <w:iCs/>
              </w:rPr>
            </w:pPr>
            <w:r w:rsidRPr="00C24CFD">
              <w:rPr>
                <w:rFonts w:cs="Arial"/>
                <w:iCs/>
              </w:rPr>
              <w:t xml:space="preserve">V </w:t>
            </w:r>
            <w:r>
              <w:rPr>
                <w:rFonts w:cs="Arial"/>
                <w:iCs/>
              </w:rPr>
              <w:t>_______</w:t>
            </w:r>
            <w:r w:rsidRPr="00C24CFD">
              <w:rPr>
                <w:rFonts w:cs="Arial"/>
                <w:iCs/>
              </w:rPr>
              <w:t xml:space="preserve"> dne</w:t>
            </w:r>
            <w:r>
              <w:rPr>
                <w:rFonts w:cs="Arial"/>
                <w:iCs/>
              </w:rPr>
              <w:t xml:space="preserve"> ________________</w:t>
            </w:r>
            <w:r w:rsidRPr="00C24CFD">
              <w:rPr>
                <w:rFonts w:cs="Arial"/>
                <w:iCs/>
              </w:rPr>
              <w:t xml:space="preserve"> </w:t>
            </w:r>
          </w:p>
        </w:tc>
      </w:tr>
      <w:tr w:rsidR="004519F2" w:rsidRPr="00C24CFD" w14:paraId="4270E0DC" w14:textId="77777777" w:rsidTr="00CF5932">
        <w:tc>
          <w:tcPr>
            <w:tcW w:w="3969" w:type="dxa"/>
            <w:tcBorders>
              <w:bottom w:val="single" w:sz="4" w:space="0" w:color="auto"/>
            </w:tcBorders>
            <w:shd w:val="clear" w:color="auto" w:fill="auto"/>
          </w:tcPr>
          <w:p w14:paraId="40F25794" w14:textId="77777777" w:rsidR="004519F2" w:rsidRDefault="004519F2" w:rsidP="00CF5932">
            <w:pPr>
              <w:ind w:left="-108"/>
              <w:rPr>
                <w:rFonts w:cs="Arial"/>
                <w:iCs/>
              </w:rPr>
            </w:pPr>
          </w:p>
          <w:p w14:paraId="2C16A7ED" w14:textId="77777777" w:rsidR="004519F2" w:rsidRDefault="004519F2" w:rsidP="00CF5932">
            <w:pPr>
              <w:ind w:left="-108"/>
              <w:rPr>
                <w:rFonts w:cs="Arial"/>
                <w:iCs/>
              </w:rPr>
            </w:pPr>
          </w:p>
          <w:p w14:paraId="7C34FCCC" w14:textId="77777777" w:rsidR="004519F2" w:rsidRDefault="004519F2" w:rsidP="00CF5932">
            <w:pPr>
              <w:ind w:left="-108"/>
              <w:rPr>
                <w:rFonts w:cs="Arial"/>
                <w:iCs/>
              </w:rPr>
            </w:pPr>
          </w:p>
          <w:p w14:paraId="17D305D0" w14:textId="77777777" w:rsidR="004519F2" w:rsidRPr="00C24CFD" w:rsidRDefault="004519F2" w:rsidP="00CF5932">
            <w:pPr>
              <w:ind w:left="-108"/>
              <w:rPr>
                <w:rFonts w:cs="Arial"/>
                <w:iCs/>
              </w:rPr>
            </w:pPr>
          </w:p>
        </w:tc>
        <w:tc>
          <w:tcPr>
            <w:tcW w:w="1134" w:type="dxa"/>
            <w:shd w:val="clear" w:color="auto" w:fill="auto"/>
          </w:tcPr>
          <w:p w14:paraId="1592BF07" w14:textId="77777777" w:rsidR="004519F2" w:rsidRPr="00C24CFD" w:rsidRDefault="004519F2" w:rsidP="00CF5932">
            <w:pPr>
              <w:ind w:left="-108"/>
              <w:rPr>
                <w:rFonts w:cs="Arial"/>
                <w:iCs/>
              </w:rPr>
            </w:pPr>
          </w:p>
        </w:tc>
        <w:tc>
          <w:tcPr>
            <w:tcW w:w="3969" w:type="dxa"/>
            <w:tcBorders>
              <w:bottom w:val="single" w:sz="4" w:space="0" w:color="auto"/>
            </w:tcBorders>
            <w:shd w:val="clear" w:color="auto" w:fill="auto"/>
          </w:tcPr>
          <w:p w14:paraId="39B72771" w14:textId="77777777" w:rsidR="004519F2" w:rsidRPr="00C24CFD" w:rsidRDefault="004519F2" w:rsidP="00CF5932">
            <w:pPr>
              <w:ind w:left="-108"/>
              <w:rPr>
                <w:rFonts w:cs="Arial"/>
                <w:iCs/>
              </w:rPr>
            </w:pPr>
          </w:p>
        </w:tc>
      </w:tr>
      <w:tr w:rsidR="000122F6" w:rsidRPr="00C24CFD" w14:paraId="40E0AA68" w14:textId="77777777" w:rsidTr="00CF5932">
        <w:tc>
          <w:tcPr>
            <w:tcW w:w="3969" w:type="dxa"/>
            <w:tcBorders>
              <w:top w:val="single" w:sz="4" w:space="0" w:color="auto"/>
            </w:tcBorders>
            <w:shd w:val="clear" w:color="auto" w:fill="auto"/>
          </w:tcPr>
          <w:p w14:paraId="7F6F2458" w14:textId="77777777" w:rsidR="000122F6" w:rsidRDefault="00FF30C8" w:rsidP="00FF30C8">
            <w:pPr>
              <w:spacing w:after="0"/>
              <w:ind w:left="-108"/>
              <w:jc w:val="center"/>
              <w:rPr>
                <w:rFonts w:cs="Arial"/>
              </w:rPr>
            </w:pPr>
            <w:r>
              <w:rPr>
                <w:rFonts w:cs="Arial"/>
              </w:rPr>
              <w:t>MVDr. Kamil Sedlák, Ph.D.</w:t>
            </w:r>
          </w:p>
          <w:p w14:paraId="65D24EA9" w14:textId="77777777" w:rsidR="00FF30C8" w:rsidRPr="00FF30C8" w:rsidRDefault="00FF30C8" w:rsidP="00FF30C8">
            <w:pPr>
              <w:spacing w:after="0"/>
              <w:ind w:left="-108"/>
              <w:jc w:val="center"/>
              <w:rPr>
                <w:rFonts w:cs="Arial"/>
                <w:sz w:val="16"/>
                <w:szCs w:val="16"/>
              </w:rPr>
            </w:pPr>
          </w:p>
          <w:p w14:paraId="50208BA0" w14:textId="77777777" w:rsidR="00FF30C8" w:rsidRPr="00C24CFD" w:rsidRDefault="00FF30C8" w:rsidP="00FF30C8">
            <w:pPr>
              <w:spacing w:after="0"/>
              <w:ind w:left="-108"/>
              <w:jc w:val="center"/>
              <w:rPr>
                <w:rFonts w:cs="Arial"/>
                <w:iCs/>
              </w:rPr>
            </w:pPr>
            <w:r>
              <w:rPr>
                <w:rFonts w:cs="Arial"/>
              </w:rPr>
              <w:t>Ředitel SVÚ Praha</w:t>
            </w:r>
          </w:p>
        </w:tc>
        <w:tc>
          <w:tcPr>
            <w:tcW w:w="1134" w:type="dxa"/>
            <w:shd w:val="clear" w:color="auto" w:fill="auto"/>
          </w:tcPr>
          <w:p w14:paraId="0B9957FD" w14:textId="77777777" w:rsidR="000122F6" w:rsidRPr="00C24CFD" w:rsidRDefault="000122F6" w:rsidP="000122F6">
            <w:pPr>
              <w:rPr>
                <w:rFonts w:cs="Arial"/>
                <w:iCs/>
              </w:rPr>
            </w:pPr>
          </w:p>
        </w:tc>
        <w:tc>
          <w:tcPr>
            <w:tcW w:w="3969" w:type="dxa"/>
            <w:tcBorders>
              <w:top w:val="single" w:sz="4" w:space="0" w:color="auto"/>
            </w:tcBorders>
            <w:shd w:val="clear" w:color="auto" w:fill="auto"/>
          </w:tcPr>
          <w:p w14:paraId="14D136BE" w14:textId="77777777" w:rsidR="000122F6" w:rsidRDefault="000122F6" w:rsidP="000122F6">
            <w:pPr>
              <w:spacing w:before="120" w:after="0"/>
              <w:ind w:left="-108"/>
              <w:jc w:val="center"/>
              <w:rPr>
                <w:rFonts w:cs="Arial"/>
              </w:rPr>
            </w:pPr>
            <w:r w:rsidRPr="005E4B2B">
              <w:rPr>
                <w:rFonts w:cs="Arial"/>
              </w:rPr>
              <w:t xml:space="preserve"> </w:t>
            </w:r>
            <w:r>
              <w:rPr>
                <w:rFonts w:cs="Arial"/>
              </w:rPr>
              <w:t>Martin Krob</w:t>
            </w:r>
          </w:p>
          <w:p w14:paraId="392DC27C" w14:textId="77777777" w:rsidR="000122F6" w:rsidRDefault="000122F6" w:rsidP="000122F6">
            <w:pPr>
              <w:spacing w:before="120" w:after="0"/>
              <w:ind w:left="-108"/>
              <w:jc w:val="center"/>
              <w:rPr>
                <w:rFonts w:cs="Arial"/>
              </w:rPr>
            </w:pPr>
            <w:proofErr w:type="spellStart"/>
            <w:r>
              <w:rPr>
                <w:rFonts w:cs="Arial"/>
              </w:rPr>
              <w:t>Governamental</w:t>
            </w:r>
            <w:proofErr w:type="spellEnd"/>
            <w:r>
              <w:rPr>
                <w:rFonts w:cs="Arial"/>
              </w:rPr>
              <w:t xml:space="preserve"> Sales Manager</w:t>
            </w:r>
          </w:p>
          <w:p w14:paraId="2B8AD003" w14:textId="77777777" w:rsidR="000122F6" w:rsidRPr="00B27BAC" w:rsidRDefault="000122F6" w:rsidP="000122F6">
            <w:pPr>
              <w:spacing w:before="120" w:after="0"/>
              <w:ind w:left="-108"/>
              <w:jc w:val="center"/>
              <w:rPr>
                <w:rFonts w:cs="Arial"/>
                <w:iCs/>
              </w:rPr>
            </w:pPr>
            <w:r>
              <w:rPr>
                <w:rFonts w:cs="Arial"/>
              </w:rPr>
              <w:t>Hyundai Motor Czech s.r.o.</w:t>
            </w:r>
            <w:r>
              <w:t>,</w:t>
            </w:r>
          </w:p>
          <w:p w14:paraId="075AC914" w14:textId="77777777" w:rsidR="000122F6" w:rsidRPr="00C24CFD" w:rsidRDefault="000122F6" w:rsidP="000122F6">
            <w:pPr>
              <w:spacing w:before="120" w:after="0"/>
              <w:ind w:left="-108"/>
              <w:rPr>
                <w:rFonts w:cs="Arial"/>
                <w:iCs/>
              </w:rPr>
            </w:pPr>
          </w:p>
        </w:tc>
      </w:tr>
    </w:tbl>
    <w:p w14:paraId="05F61CB8" w14:textId="77777777" w:rsidR="004519F2" w:rsidRDefault="004519F2" w:rsidP="004519F2"/>
    <w:p w14:paraId="4DB87684" w14:textId="77777777" w:rsidR="00CC7293" w:rsidRDefault="00CC7293" w:rsidP="004519F2"/>
    <w:p w14:paraId="38A77E38" w14:textId="77777777" w:rsidR="00CC7293" w:rsidRDefault="00CC7293" w:rsidP="004519F2">
      <w:pPr>
        <w:sectPr w:rsidR="00CC7293">
          <w:footerReference w:type="default" r:id="rId10"/>
          <w:pgSz w:w="11906" w:h="16838"/>
          <w:pgMar w:top="1417" w:right="1417" w:bottom="1417" w:left="1417" w:header="708" w:footer="708" w:gutter="0"/>
          <w:cols w:space="708"/>
          <w:docGrid w:linePitch="360"/>
        </w:sectPr>
      </w:pPr>
    </w:p>
    <w:p w14:paraId="0CA20323" w14:textId="77777777" w:rsidR="00CC7293" w:rsidRPr="00CC7293" w:rsidRDefault="00CC7293" w:rsidP="00CC7293">
      <w:pPr>
        <w:spacing w:after="60"/>
        <w:jc w:val="center"/>
        <w:rPr>
          <w:b/>
        </w:rPr>
      </w:pPr>
      <w:r w:rsidRPr="00CC7293">
        <w:rPr>
          <w:b/>
        </w:rPr>
        <w:lastRenderedPageBreak/>
        <w:t>Příloha č. 1</w:t>
      </w:r>
    </w:p>
    <w:p w14:paraId="3E5F128F" w14:textId="77777777" w:rsidR="00CC7293" w:rsidRDefault="00A64A84" w:rsidP="00CC7293">
      <w:pPr>
        <w:jc w:val="center"/>
        <w:rPr>
          <w:rFonts w:cs="Arial"/>
          <w:b/>
          <w:snapToGrid w:val="0"/>
        </w:rPr>
      </w:pPr>
      <w:r w:rsidRPr="00A64A84">
        <w:rPr>
          <w:rFonts w:cs="Arial"/>
          <w:b/>
          <w:snapToGrid w:val="0"/>
        </w:rPr>
        <w:t>Specifikace Předmětu plnění</w:t>
      </w:r>
    </w:p>
    <w:tbl>
      <w:tblPr>
        <w:tblW w:w="9800" w:type="dxa"/>
        <w:tblInd w:w="55" w:type="dxa"/>
        <w:tblCellMar>
          <w:left w:w="70" w:type="dxa"/>
          <w:right w:w="70" w:type="dxa"/>
        </w:tblCellMar>
        <w:tblLook w:val="04A0" w:firstRow="1" w:lastRow="0" w:firstColumn="1" w:lastColumn="0" w:noHBand="0" w:noVBand="1"/>
      </w:tblPr>
      <w:tblGrid>
        <w:gridCol w:w="1020"/>
        <w:gridCol w:w="2480"/>
        <w:gridCol w:w="2280"/>
        <w:gridCol w:w="2280"/>
        <w:gridCol w:w="1740"/>
      </w:tblGrid>
      <w:tr w:rsidR="00174BC0" w:rsidRPr="00174BC0" w14:paraId="212CA5AE" w14:textId="77777777" w:rsidTr="00174BC0">
        <w:trPr>
          <w:trHeight w:val="315"/>
        </w:trPr>
        <w:tc>
          <w:tcPr>
            <w:tcW w:w="98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057BE4E" w14:textId="77777777" w:rsidR="00174BC0" w:rsidRPr="00174BC0" w:rsidRDefault="00174BC0" w:rsidP="00174BC0">
            <w:pPr>
              <w:spacing w:after="0" w:line="240" w:lineRule="auto"/>
              <w:jc w:val="center"/>
              <w:rPr>
                <w:rFonts w:ascii="Calibri" w:eastAsia="Times New Roman" w:hAnsi="Calibri" w:cs="Times New Roman"/>
                <w:b/>
                <w:bCs/>
                <w:sz w:val="22"/>
              </w:rPr>
            </w:pPr>
            <w:r w:rsidRPr="00174BC0">
              <w:rPr>
                <w:rFonts w:ascii="Calibri" w:eastAsia="Times New Roman" w:hAnsi="Calibri" w:cs="Times New Roman"/>
                <w:b/>
                <w:bCs/>
                <w:sz w:val="22"/>
              </w:rPr>
              <w:t>Technická specifikace - část 2 Veřejné zakázky</w:t>
            </w:r>
          </w:p>
        </w:tc>
      </w:tr>
      <w:tr w:rsidR="00174BC0" w:rsidRPr="00174BC0" w14:paraId="5BC6AFD3" w14:textId="77777777" w:rsidTr="00174BC0">
        <w:trPr>
          <w:trHeight w:val="300"/>
        </w:trPr>
        <w:tc>
          <w:tcPr>
            <w:tcW w:w="9800"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48DCDAE7" w14:textId="77777777" w:rsidR="00174BC0" w:rsidRPr="00174BC0" w:rsidRDefault="00174BC0" w:rsidP="00174BC0">
            <w:pPr>
              <w:spacing w:after="0" w:line="240" w:lineRule="auto"/>
              <w:jc w:val="left"/>
              <w:rPr>
                <w:rFonts w:ascii="Calibri" w:eastAsia="Times New Roman" w:hAnsi="Calibri" w:cs="Times New Roman"/>
                <w:sz w:val="22"/>
              </w:rPr>
            </w:pPr>
            <w:r w:rsidRPr="00174BC0">
              <w:rPr>
                <w:rFonts w:ascii="Calibri" w:eastAsia="Times New Roman" w:hAnsi="Calibri" w:cs="Times New Roman"/>
                <w:sz w:val="22"/>
              </w:rPr>
              <w:t> </w:t>
            </w:r>
          </w:p>
        </w:tc>
      </w:tr>
      <w:tr w:rsidR="00174BC0" w:rsidRPr="00174BC0" w14:paraId="66299156" w14:textId="77777777" w:rsidTr="00174BC0">
        <w:trPr>
          <w:trHeight w:val="360"/>
        </w:trPr>
        <w:tc>
          <w:tcPr>
            <w:tcW w:w="9800" w:type="dxa"/>
            <w:gridSpan w:val="5"/>
            <w:tcBorders>
              <w:top w:val="single" w:sz="8" w:space="0" w:color="auto"/>
              <w:left w:val="single" w:sz="8" w:space="0" w:color="auto"/>
              <w:bottom w:val="single" w:sz="8" w:space="0" w:color="auto"/>
              <w:right w:val="single" w:sz="8" w:space="0" w:color="000000"/>
            </w:tcBorders>
            <w:shd w:val="clear" w:color="000000" w:fill="92D050"/>
            <w:vAlign w:val="center"/>
            <w:hideMark/>
          </w:tcPr>
          <w:p w14:paraId="70541EAC" w14:textId="77777777" w:rsidR="00174BC0" w:rsidRPr="00174BC0" w:rsidRDefault="00174BC0" w:rsidP="00174BC0">
            <w:pPr>
              <w:spacing w:after="0" w:line="240" w:lineRule="auto"/>
              <w:jc w:val="center"/>
              <w:rPr>
                <w:rFonts w:ascii="Calibri" w:eastAsia="Times New Roman" w:hAnsi="Calibri" w:cs="Times New Roman"/>
                <w:b/>
                <w:bCs/>
                <w:sz w:val="28"/>
                <w:szCs w:val="28"/>
              </w:rPr>
            </w:pPr>
            <w:r w:rsidRPr="00174BC0">
              <w:rPr>
                <w:rFonts w:ascii="Calibri" w:eastAsia="Times New Roman" w:hAnsi="Calibri" w:cs="Times New Roman"/>
                <w:b/>
                <w:bCs/>
                <w:sz w:val="28"/>
                <w:szCs w:val="28"/>
              </w:rPr>
              <w:t>Osobní vozidlo 2D nafta</w:t>
            </w:r>
          </w:p>
        </w:tc>
      </w:tr>
      <w:tr w:rsidR="00174BC0" w:rsidRPr="00174BC0" w14:paraId="21B594D0" w14:textId="77777777" w:rsidTr="00174BC0">
        <w:trPr>
          <w:trHeight w:val="300"/>
        </w:trPr>
        <w:tc>
          <w:tcPr>
            <w:tcW w:w="5780" w:type="dxa"/>
            <w:gridSpan w:val="3"/>
            <w:tcBorders>
              <w:top w:val="nil"/>
              <w:left w:val="single" w:sz="8" w:space="0" w:color="auto"/>
              <w:bottom w:val="single" w:sz="4" w:space="0" w:color="auto"/>
              <w:right w:val="single" w:sz="4" w:space="0" w:color="auto"/>
            </w:tcBorders>
            <w:shd w:val="clear" w:color="000000" w:fill="BFBFBF"/>
            <w:vAlign w:val="center"/>
            <w:hideMark/>
          </w:tcPr>
          <w:p w14:paraId="63B97CF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Požadavky Zadavatele (Kupujícího)</w:t>
            </w:r>
          </w:p>
        </w:tc>
        <w:tc>
          <w:tcPr>
            <w:tcW w:w="4020" w:type="dxa"/>
            <w:gridSpan w:val="2"/>
            <w:tcBorders>
              <w:top w:val="nil"/>
              <w:left w:val="nil"/>
              <w:bottom w:val="single" w:sz="4" w:space="0" w:color="auto"/>
              <w:right w:val="single" w:sz="8" w:space="0" w:color="000000"/>
            </w:tcBorders>
            <w:shd w:val="clear" w:color="000000" w:fill="FABF8F"/>
            <w:vAlign w:val="center"/>
            <w:hideMark/>
          </w:tcPr>
          <w:p w14:paraId="5DFBD8B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Nabídka dodavatele (Prodávajícího)</w:t>
            </w:r>
          </w:p>
        </w:tc>
      </w:tr>
      <w:tr w:rsidR="00174BC0" w:rsidRPr="00174BC0" w14:paraId="0AD6547F" w14:textId="77777777" w:rsidTr="00174BC0">
        <w:trPr>
          <w:trHeight w:val="615"/>
        </w:trPr>
        <w:tc>
          <w:tcPr>
            <w:tcW w:w="3500" w:type="dxa"/>
            <w:gridSpan w:val="2"/>
            <w:tcBorders>
              <w:top w:val="single" w:sz="4" w:space="0" w:color="auto"/>
              <w:left w:val="single" w:sz="8" w:space="0" w:color="auto"/>
              <w:bottom w:val="single" w:sz="8" w:space="0" w:color="auto"/>
              <w:right w:val="single" w:sz="4" w:space="0" w:color="auto"/>
            </w:tcBorders>
            <w:shd w:val="clear" w:color="000000" w:fill="BFBFBF"/>
            <w:vAlign w:val="center"/>
            <w:hideMark/>
          </w:tcPr>
          <w:p w14:paraId="4E1AA91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Parametr</w:t>
            </w:r>
          </w:p>
        </w:tc>
        <w:tc>
          <w:tcPr>
            <w:tcW w:w="2280" w:type="dxa"/>
            <w:tcBorders>
              <w:top w:val="nil"/>
              <w:left w:val="nil"/>
              <w:bottom w:val="single" w:sz="8" w:space="0" w:color="auto"/>
              <w:right w:val="single" w:sz="4" w:space="0" w:color="auto"/>
            </w:tcBorders>
            <w:shd w:val="clear" w:color="000000" w:fill="BFBFBF"/>
            <w:vAlign w:val="center"/>
            <w:hideMark/>
          </w:tcPr>
          <w:p w14:paraId="6FD65DD4" w14:textId="77777777" w:rsidR="00174BC0" w:rsidRPr="00174BC0" w:rsidRDefault="00174BC0" w:rsidP="00174BC0">
            <w:pPr>
              <w:spacing w:after="0" w:line="240" w:lineRule="auto"/>
              <w:jc w:val="center"/>
              <w:rPr>
                <w:rFonts w:ascii="Calibri" w:eastAsia="Times New Roman" w:hAnsi="Calibri" w:cs="Times New Roman"/>
                <w:b/>
                <w:bCs/>
                <w:sz w:val="22"/>
              </w:rPr>
            </w:pPr>
            <w:r w:rsidRPr="00174BC0">
              <w:rPr>
                <w:rFonts w:ascii="Calibri" w:eastAsia="Times New Roman" w:hAnsi="Calibri" w:cs="Times New Roman"/>
                <w:b/>
                <w:bCs/>
                <w:sz w:val="22"/>
              </w:rPr>
              <w:t>Požadavek Zadavatele (Kupujícího)</w:t>
            </w:r>
          </w:p>
        </w:tc>
        <w:tc>
          <w:tcPr>
            <w:tcW w:w="2280" w:type="dxa"/>
            <w:tcBorders>
              <w:top w:val="nil"/>
              <w:left w:val="nil"/>
              <w:bottom w:val="single" w:sz="8" w:space="0" w:color="auto"/>
              <w:right w:val="single" w:sz="4" w:space="0" w:color="auto"/>
            </w:tcBorders>
            <w:shd w:val="clear" w:color="000000" w:fill="FABF8F"/>
            <w:vAlign w:val="center"/>
            <w:hideMark/>
          </w:tcPr>
          <w:p w14:paraId="0DDA72D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xml:space="preserve">Splněno </w:t>
            </w:r>
          </w:p>
        </w:tc>
        <w:tc>
          <w:tcPr>
            <w:tcW w:w="1740" w:type="dxa"/>
            <w:tcBorders>
              <w:top w:val="nil"/>
              <w:left w:val="nil"/>
              <w:bottom w:val="single" w:sz="8" w:space="0" w:color="auto"/>
              <w:right w:val="single" w:sz="8" w:space="0" w:color="auto"/>
            </w:tcBorders>
            <w:shd w:val="clear" w:color="000000" w:fill="FABF8F"/>
            <w:vAlign w:val="center"/>
            <w:hideMark/>
          </w:tcPr>
          <w:p w14:paraId="10759B5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Konkrétní popis splnění požadavku</w:t>
            </w:r>
          </w:p>
        </w:tc>
      </w:tr>
      <w:tr w:rsidR="00174BC0" w:rsidRPr="00174BC0" w14:paraId="66A708BC" w14:textId="77777777" w:rsidTr="00174BC0">
        <w:trPr>
          <w:trHeight w:val="315"/>
        </w:trPr>
        <w:tc>
          <w:tcPr>
            <w:tcW w:w="350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5B743C7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OBECNĚ</w:t>
            </w:r>
          </w:p>
        </w:tc>
        <w:tc>
          <w:tcPr>
            <w:tcW w:w="6300" w:type="dxa"/>
            <w:gridSpan w:val="3"/>
            <w:tcBorders>
              <w:top w:val="single" w:sz="8" w:space="0" w:color="auto"/>
              <w:left w:val="nil"/>
              <w:bottom w:val="single" w:sz="8" w:space="0" w:color="auto"/>
              <w:right w:val="single" w:sz="8" w:space="0" w:color="000000"/>
            </w:tcBorders>
            <w:shd w:val="clear" w:color="000000" w:fill="BFBFBF"/>
            <w:vAlign w:val="center"/>
            <w:hideMark/>
          </w:tcPr>
          <w:p w14:paraId="1540812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w:t>
            </w:r>
          </w:p>
        </w:tc>
      </w:tr>
      <w:tr w:rsidR="00174BC0" w:rsidRPr="00174BC0" w14:paraId="292A8AA8"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106F92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w:t>
            </w:r>
          </w:p>
        </w:tc>
        <w:tc>
          <w:tcPr>
            <w:tcW w:w="2480" w:type="dxa"/>
            <w:tcBorders>
              <w:top w:val="nil"/>
              <w:left w:val="nil"/>
              <w:bottom w:val="single" w:sz="4" w:space="0" w:color="auto"/>
              <w:right w:val="single" w:sz="4" w:space="0" w:color="auto"/>
            </w:tcBorders>
            <w:shd w:val="clear" w:color="000000" w:fill="D9D9D9"/>
            <w:vAlign w:val="center"/>
            <w:hideMark/>
          </w:tcPr>
          <w:p w14:paraId="7391135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Tovární značka</w:t>
            </w:r>
          </w:p>
        </w:tc>
        <w:tc>
          <w:tcPr>
            <w:tcW w:w="2280" w:type="dxa"/>
            <w:tcBorders>
              <w:top w:val="nil"/>
              <w:left w:val="nil"/>
              <w:bottom w:val="single" w:sz="4" w:space="0" w:color="auto"/>
              <w:right w:val="single" w:sz="4" w:space="0" w:color="auto"/>
            </w:tcBorders>
            <w:shd w:val="clear" w:color="auto" w:fill="auto"/>
            <w:vAlign w:val="center"/>
            <w:hideMark/>
          </w:tcPr>
          <w:p w14:paraId="1FA12B49"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w:t>
            </w:r>
          </w:p>
        </w:tc>
        <w:tc>
          <w:tcPr>
            <w:tcW w:w="2280" w:type="dxa"/>
            <w:tcBorders>
              <w:top w:val="nil"/>
              <w:left w:val="nil"/>
              <w:bottom w:val="single" w:sz="4" w:space="0" w:color="auto"/>
              <w:right w:val="single" w:sz="4" w:space="0" w:color="auto"/>
            </w:tcBorders>
            <w:shd w:val="clear" w:color="000000" w:fill="A6A6A6"/>
            <w:vAlign w:val="center"/>
            <w:hideMark/>
          </w:tcPr>
          <w:p w14:paraId="0506481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w:t>
            </w:r>
          </w:p>
        </w:tc>
        <w:tc>
          <w:tcPr>
            <w:tcW w:w="1740" w:type="dxa"/>
            <w:tcBorders>
              <w:top w:val="nil"/>
              <w:left w:val="nil"/>
              <w:bottom w:val="single" w:sz="4" w:space="0" w:color="auto"/>
              <w:right w:val="single" w:sz="8" w:space="0" w:color="auto"/>
            </w:tcBorders>
            <w:shd w:val="clear" w:color="000000" w:fill="FFFF99"/>
            <w:vAlign w:val="center"/>
            <w:hideMark/>
          </w:tcPr>
          <w:p w14:paraId="5D08798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Hyundai</w:t>
            </w:r>
          </w:p>
        </w:tc>
      </w:tr>
      <w:tr w:rsidR="00174BC0" w:rsidRPr="00174BC0" w14:paraId="03D6190D"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016105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w:t>
            </w:r>
          </w:p>
        </w:tc>
        <w:tc>
          <w:tcPr>
            <w:tcW w:w="2480" w:type="dxa"/>
            <w:tcBorders>
              <w:top w:val="nil"/>
              <w:left w:val="nil"/>
              <w:bottom w:val="single" w:sz="4" w:space="0" w:color="auto"/>
              <w:right w:val="single" w:sz="4" w:space="0" w:color="auto"/>
            </w:tcBorders>
            <w:shd w:val="clear" w:color="000000" w:fill="D9D9D9"/>
            <w:vAlign w:val="center"/>
            <w:hideMark/>
          </w:tcPr>
          <w:p w14:paraId="497ECEF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Obchodní označení modelu</w:t>
            </w:r>
          </w:p>
        </w:tc>
        <w:tc>
          <w:tcPr>
            <w:tcW w:w="2280" w:type="dxa"/>
            <w:tcBorders>
              <w:top w:val="nil"/>
              <w:left w:val="nil"/>
              <w:bottom w:val="single" w:sz="4" w:space="0" w:color="auto"/>
              <w:right w:val="single" w:sz="4" w:space="0" w:color="auto"/>
            </w:tcBorders>
            <w:shd w:val="clear" w:color="auto" w:fill="auto"/>
            <w:vAlign w:val="center"/>
            <w:hideMark/>
          </w:tcPr>
          <w:p w14:paraId="20D704B8"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w:t>
            </w:r>
          </w:p>
        </w:tc>
        <w:tc>
          <w:tcPr>
            <w:tcW w:w="2280" w:type="dxa"/>
            <w:tcBorders>
              <w:top w:val="nil"/>
              <w:left w:val="nil"/>
              <w:bottom w:val="single" w:sz="4" w:space="0" w:color="auto"/>
              <w:right w:val="single" w:sz="4" w:space="0" w:color="auto"/>
            </w:tcBorders>
            <w:shd w:val="clear" w:color="000000" w:fill="A6A6A6"/>
            <w:vAlign w:val="center"/>
            <w:hideMark/>
          </w:tcPr>
          <w:p w14:paraId="73DCCDA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w:t>
            </w:r>
          </w:p>
        </w:tc>
        <w:tc>
          <w:tcPr>
            <w:tcW w:w="1740" w:type="dxa"/>
            <w:tcBorders>
              <w:top w:val="nil"/>
              <w:left w:val="nil"/>
              <w:bottom w:val="single" w:sz="4" w:space="0" w:color="auto"/>
              <w:right w:val="single" w:sz="8" w:space="0" w:color="auto"/>
            </w:tcBorders>
            <w:shd w:val="clear" w:color="000000" w:fill="FFFF99"/>
            <w:vAlign w:val="center"/>
            <w:hideMark/>
          </w:tcPr>
          <w:p w14:paraId="78CA4C1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xml:space="preserve">i30WG 1,6 </w:t>
            </w:r>
            <w:proofErr w:type="spellStart"/>
            <w:r w:rsidRPr="00174BC0">
              <w:rPr>
                <w:rFonts w:ascii="Calibri" w:eastAsia="Times New Roman" w:hAnsi="Calibri" w:cs="Times New Roman"/>
                <w:b/>
                <w:bCs/>
                <w:color w:val="000000"/>
                <w:sz w:val="22"/>
              </w:rPr>
              <w:t>CRDi</w:t>
            </w:r>
            <w:proofErr w:type="spellEnd"/>
          </w:p>
        </w:tc>
      </w:tr>
      <w:tr w:rsidR="00174BC0" w:rsidRPr="00174BC0" w14:paraId="1398FCBE"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78BC39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w:t>
            </w:r>
          </w:p>
        </w:tc>
        <w:tc>
          <w:tcPr>
            <w:tcW w:w="2480" w:type="dxa"/>
            <w:tcBorders>
              <w:top w:val="nil"/>
              <w:left w:val="nil"/>
              <w:bottom w:val="single" w:sz="4" w:space="0" w:color="auto"/>
              <w:right w:val="single" w:sz="4" w:space="0" w:color="auto"/>
            </w:tcBorders>
            <w:shd w:val="clear" w:color="000000" w:fill="D9D9D9"/>
            <w:vAlign w:val="center"/>
            <w:hideMark/>
          </w:tcPr>
          <w:p w14:paraId="57DB56B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Provedení karoserie</w:t>
            </w:r>
          </w:p>
        </w:tc>
        <w:tc>
          <w:tcPr>
            <w:tcW w:w="2280" w:type="dxa"/>
            <w:tcBorders>
              <w:top w:val="nil"/>
              <w:left w:val="nil"/>
              <w:bottom w:val="single" w:sz="4" w:space="0" w:color="auto"/>
              <w:right w:val="single" w:sz="4" w:space="0" w:color="auto"/>
            </w:tcBorders>
            <w:shd w:val="clear" w:color="auto" w:fill="auto"/>
            <w:vAlign w:val="center"/>
            <w:hideMark/>
          </w:tcPr>
          <w:p w14:paraId="149A82AD"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Kombi</w:t>
            </w:r>
          </w:p>
        </w:tc>
        <w:tc>
          <w:tcPr>
            <w:tcW w:w="2280" w:type="dxa"/>
            <w:tcBorders>
              <w:top w:val="nil"/>
              <w:left w:val="nil"/>
              <w:bottom w:val="single" w:sz="4" w:space="0" w:color="auto"/>
              <w:right w:val="single" w:sz="4" w:space="0" w:color="auto"/>
            </w:tcBorders>
            <w:shd w:val="clear" w:color="000000" w:fill="FFFF99"/>
            <w:vAlign w:val="center"/>
            <w:hideMark/>
          </w:tcPr>
          <w:p w14:paraId="0693D24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6FF7E1A9"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BEF9E5E"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F24D1A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w:t>
            </w:r>
          </w:p>
        </w:tc>
        <w:tc>
          <w:tcPr>
            <w:tcW w:w="2480" w:type="dxa"/>
            <w:tcBorders>
              <w:top w:val="nil"/>
              <w:left w:val="nil"/>
              <w:bottom w:val="single" w:sz="4" w:space="0" w:color="auto"/>
              <w:right w:val="single" w:sz="4" w:space="0" w:color="auto"/>
            </w:tcBorders>
            <w:shd w:val="clear" w:color="000000" w:fill="D9D9D9"/>
            <w:vAlign w:val="center"/>
            <w:hideMark/>
          </w:tcPr>
          <w:p w14:paraId="728CACB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Počet dveří</w:t>
            </w:r>
          </w:p>
        </w:tc>
        <w:tc>
          <w:tcPr>
            <w:tcW w:w="2280" w:type="dxa"/>
            <w:tcBorders>
              <w:top w:val="nil"/>
              <w:left w:val="nil"/>
              <w:bottom w:val="single" w:sz="4" w:space="0" w:color="auto"/>
              <w:right w:val="single" w:sz="4" w:space="0" w:color="auto"/>
            </w:tcBorders>
            <w:shd w:val="clear" w:color="auto" w:fill="auto"/>
            <w:vAlign w:val="center"/>
            <w:hideMark/>
          </w:tcPr>
          <w:p w14:paraId="19CAE4CA"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5</w:t>
            </w:r>
          </w:p>
        </w:tc>
        <w:tc>
          <w:tcPr>
            <w:tcW w:w="2280" w:type="dxa"/>
            <w:tcBorders>
              <w:top w:val="nil"/>
              <w:left w:val="nil"/>
              <w:bottom w:val="single" w:sz="4" w:space="0" w:color="auto"/>
              <w:right w:val="single" w:sz="4" w:space="0" w:color="auto"/>
            </w:tcBorders>
            <w:shd w:val="clear" w:color="000000" w:fill="FFFF99"/>
            <w:vAlign w:val="center"/>
            <w:hideMark/>
          </w:tcPr>
          <w:p w14:paraId="17B7DA0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334CED6"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CB87D8E" w14:textId="77777777" w:rsidTr="00174BC0">
        <w:trPr>
          <w:trHeight w:val="315"/>
        </w:trPr>
        <w:tc>
          <w:tcPr>
            <w:tcW w:w="1020" w:type="dxa"/>
            <w:tcBorders>
              <w:top w:val="nil"/>
              <w:left w:val="single" w:sz="8" w:space="0" w:color="auto"/>
              <w:bottom w:val="nil"/>
              <w:right w:val="single" w:sz="4" w:space="0" w:color="auto"/>
            </w:tcBorders>
            <w:shd w:val="clear" w:color="000000" w:fill="D9D9D9"/>
            <w:vAlign w:val="center"/>
            <w:hideMark/>
          </w:tcPr>
          <w:p w14:paraId="529B3F9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w:t>
            </w:r>
          </w:p>
        </w:tc>
        <w:tc>
          <w:tcPr>
            <w:tcW w:w="2480" w:type="dxa"/>
            <w:tcBorders>
              <w:top w:val="nil"/>
              <w:left w:val="nil"/>
              <w:bottom w:val="nil"/>
              <w:right w:val="single" w:sz="4" w:space="0" w:color="auto"/>
            </w:tcBorders>
            <w:shd w:val="clear" w:color="000000" w:fill="D9D9D9"/>
            <w:vAlign w:val="center"/>
            <w:hideMark/>
          </w:tcPr>
          <w:p w14:paraId="28E33A4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Počet míst k sezení</w:t>
            </w:r>
          </w:p>
        </w:tc>
        <w:tc>
          <w:tcPr>
            <w:tcW w:w="2280" w:type="dxa"/>
            <w:tcBorders>
              <w:top w:val="nil"/>
              <w:left w:val="nil"/>
              <w:bottom w:val="nil"/>
              <w:right w:val="single" w:sz="4" w:space="0" w:color="auto"/>
            </w:tcBorders>
            <w:shd w:val="clear" w:color="auto" w:fill="auto"/>
            <w:vAlign w:val="center"/>
            <w:hideMark/>
          </w:tcPr>
          <w:p w14:paraId="303EA482"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5</w:t>
            </w:r>
          </w:p>
        </w:tc>
        <w:tc>
          <w:tcPr>
            <w:tcW w:w="2280" w:type="dxa"/>
            <w:tcBorders>
              <w:top w:val="nil"/>
              <w:left w:val="nil"/>
              <w:bottom w:val="nil"/>
              <w:right w:val="single" w:sz="4" w:space="0" w:color="auto"/>
            </w:tcBorders>
            <w:shd w:val="clear" w:color="000000" w:fill="FFFF99"/>
            <w:vAlign w:val="center"/>
            <w:hideMark/>
          </w:tcPr>
          <w:p w14:paraId="6E39E15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nil"/>
              <w:right w:val="single" w:sz="8" w:space="0" w:color="auto"/>
            </w:tcBorders>
            <w:shd w:val="clear" w:color="000000" w:fill="A6A6A6"/>
            <w:vAlign w:val="center"/>
            <w:hideMark/>
          </w:tcPr>
          <w:p w14:paraId="3D86F02B"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0CDC5A54" w14:textId="77777777" w:rsidTr="00174BC0">
        <w:trPr>
          <w:trHeight w:val="300"/>
        </w:trPr>
        <w:tc>
          <w:tcPr>
            <w:tcW w:w="3500" w:type="dxa"/>
            <w:gridSpan w:val="2"/>
            <w:tcBorders>
              <w:top w:val="single" w:sz="8" w:space="0" w:color="auto"/>
              <w:left w:val="single" w:sz="8" w:space="0" w:color="auto"/>
              <w:bottom w:val="single" w:sz="8" w:space="0" w:color="auto"/>
              <w:right w:val="nil"/>
            </w:tcBorders>
            <w:shd w:val="clear" w:color="000000" w:fill="BFBFBF"/>
            <w:vAlign w:val="center"/>
            <w:hideMark/>
          </w:tcPr>
          <w:p w14:paraId="4CB5ABE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MOTOR</w:t>
            </w:r>
          </w:p>
        </w:tc>
        <w:tc>
          <w:tcPr>
            <w:tcW w:w="6300" w:type="dxa"/>
            <w:gridSpan w:val="3"/>
            <w:tcBorders>
              <w:top w:val="single" w:sz="8" w:space="0" w:color="auto"/>
              <w:left w:val="nil"/>
              <w:bottom w:val="single" w:sz="8" w:space="0" w:color="auto"/>
              <w:right w:val="single" w:sz="8" w:space="0" w:color="000000"/>
            </w:tcBorders>
            <w:shd w:val="clear" w:color="000000" w:fill="BFBFBF"/>
            <w:vAlign w:val="center"/>
            <w:hideMark/>
          </w:tcPr>
          <w:p w14:paraId="70912F9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w:t>
            </w:r>
          </w:p>
        </w:tc>
      </w:tr>
      <w:tr w:rsidR="00174BC0" w:rsidRPr="00174BC0" w14:paraId="63A18ABE"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7C81F64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6</w:t>
            </w:r>
          </w:p>
        </w:tc>
        <w:tc>
          <w:tcPr>
            <w:tcW w:w="2480" w:type="dxa"/>
            <w:tcBorders>
              <w:top w:val="nil"/>
              <w:left w:val="nil"/>
              <w:bottom w:val="single" w:sz="4" w:space="0" w:color="auto"/>
              <w:right w:val="single" w:sz="4" w:space="0" w:color="auto"/>
            </w:tcBorders>
            <w:shd w:val="clear" w:color="000000" w:fill="D9D9D9"/>
            <w:vAlign w:val="center"/>
            <w:hideMark/>
          </w:tcPr>
          <w:p w14:paraId="20D29AC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Motor</w:t>
            </w:r>
          </w:p>
        </w:tc>
        <w:tc>
          <w:tcPr>
            <w:tcW w:w="2280" w:type="dxa"/>
            <w:tcBorders>
              <w:top w:val="nil"/>
              <w:left w:val="nil"/>
              <w:bottom w:val="single" w:sz="4" w:space="0" w:color="auto"/>
              <w:right w:val="single" w:sz="4" w:space="0" w:color="auto"/>
            </w:tcBorders>
            <w:shd w:val="clear" w:color="auto" w:fill="auto"/>
            <w:vAlign w:val="center"/>
            <w:hideMark/>
          </w:tcPr>
          <w:p w14:paraId="4A887DC3"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vznětový</w:t>
            </w:r>
          </w:p>
        </w:tc>
        <w:tc>
          <w:tcPr>
            <w:tcW w:w="2280" w:type="dxa"/>
            <w:tcBorders>
              <w:top w:val="nil"/>
              <w:left w:val="nil"/>
              <w:bottom w:val="single" w:sz="4" w:space="0" w:color="auto"/>
              <w:right w:val="single" w:sz="4" w:space="0" w:color="auto"/>
            </w:tcBorders>
            <w:shd w:val="clear" w:color="000000" w:fill="FFFF99"/>
            <w:vAlign w:val="center"/>
            <w:hideMark/>
          </w:tcPr>
          <w:p w14:paraId="714D87E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46631EC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FD96E0F"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75486E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7</w:t>
            </w:r>
          </w:p>
        </w:tc>
        <w:tc>
          <w:tcPr>
            <w:tcW w:w="2480" w:type="dxa"/>
            <w:tcBorders>
              <w:top w:val="nil"/>
              <w:left w:val="nil"/>
              <w:bottom w:val="single" w:sz="4" w:space="0" w:color="auto"/>
              <w:right w:val="single" w:sz="4" w:space="0" w:color="auto"/>
            </w:tcBorders>
            <w:shd w:val="clear" w:color="000000" w:fill="D9D9D9"/>
            <w:vAlign w:val="center"/>
            <w:hideMark/>
          </w:tcPr>
          <w:p w14:paraId="10C8D4C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Palivo</w:t>
            </w:r>
          </w:p>
        </w:tc>
        <w:tc>
          <w:tcPr>
            <w:tcW w:w="2280" w:type="dxa"/>
            <w:tcBorders>
              <w:top w:val="nil"/>
              <w:left w:val="nil"/>
              <w:bottom w:val="single" w:sz="4" w:space="0" w:color="auto"/>
              <w:right w:val="single" w:sz="4" w:space="0" w:color="auto"/>
            </w:tcBorders>
            <w:shd w:val="clear" w:color="auto" w:fill="auto"/>
            <w:vAlign w:val="center"/>
            <w:hideMark/>
          </w:tcPr>
          <w:p w14:paraId="0398270C"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motorová nafta</w:t>
            </w:r>
          </w:p>
        </w:tc>
        <w:tc>
          <w:tcPr>
            <w:tcW w:w="2280" w:type="dxa"/>
            <w:tcBorders>
              <w:top w:val="nil"/>
              <w:left w:val="nil"/>
              <w:bottom w:val="single" w:sz="4" w:space="0" w:color="auto"/>
              <w:right w:val="single" w:sz="4" w:space="0" w:color="auto"/>
            </w:tcBorders>
            <w:shd w:val="clear" w:color="000000" w:fill="FFFF99"/>
            <w:vAlign w:val="center"/>
            <w:hideMark/>
          </w:tcPr>
          <w:p w14:paraId="7F1EACC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56D7620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0B9A6BF6"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735FE70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8</w:t>
            </w:r>
          </w:p>
        </w:tc>
        <w:tc>
          <w:tcPr>
            <w:tcW w:w="2480" w:type="dxa"/>
            <w:tcBorders>
              <w:top w:val="nil"/>
              <w:left w:val="nil"/>
              <w:bottom w:val="single" w:sz="4" w:space="0" w:color="auto"/>
              <w:right w:val="single" w:sz="4" w:space="0" w:color="auto"/>
            </w:tcBorders>
            <w:shd w:val="clear" w:color="000000" w:fill="D9D9D9"/>
            <w:vAlign w:val="center"/>
            <w:hideMark/>
          </w:tcPr>
          <w:p w14:paraId="412FC10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Výkon [kW]</w:t>
            </w:r>
          </w:p>
        </w:tc>
        <w:tc>
          <w:tcPr>
            <w:tcW w:w="2280" w:type="dxa"/>
            <w:tcBorders>
              <w:top w:val="nil"/>
              <w:left w:val="nil"/>
              <w:bottom w:val="single" w:sz="4" w:space="0" w:color="auto"/>
              <w:right w:val="single" w:sz="4" w:space="0" w:color="auto"/>
            </w:tcBorders>
            <w:shd w:val="clear" w:color="auto" w:fill="auto"/>
            <w:vAlign w:val="center"/>
            <w:hideMark/>
          </w:tcPr>
          <w:p w14:paraId="600C10C3"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75 kW</w:t>
            </w:r>
          </w:p>
        </w:tc>
        <w:tc>
          <w:tcPr>
            <w:tcW w:w="2280" w:type="dxa"/>
            <w:tcBorders>
              <w:top w:val="nil"/>
              <w:left w:val="nil"/>
              <w:bottom w:val="single" w:sz="4" w:space="0" w:color="auto"/>
              <w:right w:val="single" w:sz="4" w:space="0" w:color="auto"/>
            </w:tcBorders>
            <w:shd w:val="clear" w:color="000000" w:fill="FFFF99"/>
            <w:vAlign w:val="center"/>
            <w:hideMark/>
          </w:tcPr>
          <w:p w14:paraId="49EBFB0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7D0A34D9"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85</w:t>
            </w:r>
          </w:p>
        </w:tc>
      </w:tr>
      <w:tr w:rsidR="00174BC0" w:rsidRPr="00174BC0" w14:paraId="51E165F6"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E2C6B0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9</w:t>
            </w:r>
          </w:p>
        </w:tc>
        <w:tc>
          <w:tcPr>
            <w:tcW w:w="2480" w:type="dxa"/>
            <w:tcBorders>
              <w:top w:val="nil"/>
              <w:left w:val="nil"/>
              <w:bottom w:val="single" w:sz="4" w:space="0" w:color="auto"/>
              <w:right w:val="single" w:sz="4" w:space="0" w:color="auto"/>
            </w:tcBorders>
            <w:shd w:val="clear" w:color="000000" w:fill="D9D9D9"/>
            <w:vAlign w:val="center"/>
            <w:hideMark/>
          </w:tcPr>
          <w:p w14:paraId="49138B6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Točivý moment [</w:t>
            </w:r>
            <w:proofErr w:type="spellStart"/>
            <w:r w:rsidRPr="00174BC0">
              <w:rPr>
                <w:rFonts w:ascii="Calibri" w:eastAsia="Times New Roman" w:hAnsi="Calibri" w:cs="Times New Roman"/>
                <w:b/>
                <w:bCs/>
                <w:color w:val="000000"/>
                <w:sz w:val="22"/>
              </w:rPr>
              <w:t>Nm</w:t>
            </w:r>
            <w:proofErr w:type="spellEnd"/>
            <w:r w:rsidRPr="00174BC0">
              <w:rPr>
                <w:rFonts w:ascii="Calibri" w:eastAsia="Times New Roman" w:hAnsi="Calibri" w:cs="Times New Roman"/>
                <w:b/>
                <w:bCs/>
                <w:color w:val="000000"/>
                <w:sz w:val="22"/>
              </w:rPr>
              <w:t>]</w:t>
            </w:r>
          </w:p>
        </w:tc>
        <w:tc>
          <w:tcPr>
            <w:tcW w:w="2280" w:type="dxa"/>
            <w:tcBorders>
              <w:top w:val="nil"/>
              <w:left w:val="nil"/>
              <w:bottom w:val="single" w:sz="4" w:space="0" w:color="auto"/>
              <w:right w:val="single" w:sz="4" w:space="0" w:color="auto"/>
            </w:tcBorders>
            <w:shd w:val="clear" w:color="auto" w:fill="auto"/>
            <w:vAlign w:val="center"/>
            <w:hideMark/>
          </w:tcPr>
          <w:p w14:paraId="0DD85C78"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250</w:t>
            </w:r>
          </w:p>
        </w:tc>
        <w:tc>
          <w:tcPr>
            <w:tcW w:w="2280" w:type="dxa"/>
            <w:tcBorders>
              <w:top w:val="nil"/>
              <w:left w:val="nil"/>
              <w:bottom w:val="single" w:sz="4" w:space="0" w:color="auto"/>
              <w:right w:val="single" w:sz="4" w:space="0" w:color="auto"/>
            </w:tcBorders>
            <w:shd w:val="clear" w:color="000000" w:fill="FFFF99"/>
            <w:vAlign w:val="center"/>
            <w:hideMark/>
          </w:tcPr>
          <w:p w14:paraId="40601DD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4265AE6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280</w:t>
            </w:r>
          </w:p>
        </w:tc>
      </w:tr>
      <w:tr w:rsidR="00174BC0" w:rsidRPr="00174BC0" w14:paraId="1E07F102" w14:textId="77777777" w:rsidTr="00174BC0">
        <w:trPr>
          <w:trHeight w:val="3525"/>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F116A7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10</w:t>
            </w:r>
          </w:p>
        </w:tc>
        <w:tc>
          <w:tcPr>
            <w:tcW w:w="2480" w:type="dxa"/>
            <w:tcBorders>
              <w:top w:val="nil"/>
              <w:left w:val="nil"/>
              <w:bottom w:val="single" w:sz="4" w:space="0" w:color="auto"/>
              <w:right w:val="single" w:sz="4" w:space="0" w:color="auto"/>
            </w:tcBorders>
            <w:shd w:val="clear" w:color="000000" w:fill="D9D9D9"/>
            <w:vAlign w:val="center"/>
            <w:hideMark/>
          </w:tcPr>
          <w:p w14:paraId="6A2DC70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Max. spotřeba - komb. provoz [l/100 km]</w:t>
            </w:r>
          </w:p>
        </w:tc>
        <w:tc>
          <w:tcPr>
            <w:tcW w:w="2280" w:type="dxa"/>
            <w:tcBorders>
              <w:top w:val="nil"/>
              <w:left w:val="nil"/>
              <w:bottom w:val="single" w:sz="4" w:space="0" w:color="auto"/>
              <w:right w:val="single" w:sz="4" w:space="0" w:color="auto"/>
            </w:tcBorders>
            <w:shd w:val="clear" w:color="auto" w:fill="auto"/>
            <w:vAlign w:val="center"/>
            <w:hideMark/>
          </w:tcPr>
          <w:p w14:paraId="7939E83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Maximální spotřeba pohonných hmot pro kombinovaný provoz musí být u všech vozidel v souladu se zněním přílohy č. 2 k Nařízení vlády č. 173/2016 Sb., o stanovení závazných zadávacích podmínek pro veřejné zakázky na pořízení silničních vozidel.</w:t>
            </w:r>
          </w:p>
        </w:tc>
        <w:tc>
          <w:tcPr>
            <w:tcW w:w="2280" w:type="dxa"/>
            <w:tcBorders>
              <w:top w:val="nil"/>
              <w:left w:val="nil"/>
              <w:bottom w:val="single" w:sz="4" w:space="0" w:color="auto"/>
              <w:right w:val="single" w:sz="4" w:space="0" w:color="auto"/>
            </w:tcBorders>
            <w:shd w:val="clear" w:color="000000" w:fill="FFFF99"/>
            <w:vAlign w:val="center"/>
            <w:hideMark/>
          </w:tcPr>
          <w:p w14:paraId="3D8E12B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0E70F231"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4,3</w:t>
            </w:r>
          </w:p>
        </w:tc>
      </w:tr>
      <w:tr w:rsidR="00174BC0" w:rsidRPr="00174BC0" w14:paraId="2C27E360" w14:textId="77777777" w:rsidTr="00174BC0">
        <w:trPr>
          <w:trHeight w:val="289"/>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1B59DD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11</w:t>
            </w:r>
          </w:p>
        </w:tc>
        <w:tc>
          <w:tcPr>
            <w:tcW w:w="2480" w:type="dxa"/>
            <w:tcBorders>
              <w:top w:val="nil"/>
              <w:left w:val="nil"/>
              <w:bottom w:val="single" w:sz="4" w:space="0" w:color="auto"/>
              <w:right w:val="single" w:sz="4" w:space="0" w:color="auto"/>
            </w:tcBorders>
            <w:shd w:val="clear" w:color="000000" w:fill="D9D9D9"/>
            <w:vAlign w:val="center"/>
            <w:hideMark/>
          </w:tcPr>
          <w:p w14:paraId="1F74F8D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Emise CO2 [g/km]</w:t>
            </w:r>
          </w:p>
        </w:tc>
        <w:tc>
          <w:tcPr>
            <w:tcW w:w="2280" w:type="dxa"/>
            <w:tcBorders>
              <w:top w:val="nil"/>
              <w:left w:val="nil"/>
              <w:bottom w:val="single" w:sz="4" w:space="0" w:color="auto"/>
              <w:right w:val="single" w:sz="4" w:space="0" w:color="auto"/>
            </w:tcBorders>
            <w:shd w:val="clear" w:color="auto" w:fill="auto"/>
            <w:vAlign w:val="center"/>
            <w:hideMark/>
          </w:tcPr>
          <w:p w14:paraId="657BA26D"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max. 120</w:t>
            </w:r>
          </w:p>
        </w:tc>
        <w:tc>
          <w:tcPr>
            <w:tcW w:w="2280" w:type="dxa"/>
            <w:tcBorders>
              <w:top w:val="nil"/>
              <w:left w:val="nil"/>
              <w:bottom w:val="single" w:sz="4" w:space="0" w:color="auto"/>
              <w:right w:val="single" w:sz="4" w:space="0" w:color="auto"/>
            </w:tcBorders>
            <w:shd w:val="clear" w:color="000000" w:fill="FFFF99"/>
            <w:vAlign w:val="center"/>
            <w:hideMark/>
          </w:tcPr>
          <w:p w14:paraId="53132AA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21574612"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112</w:t>
            </w:r>
          </w:p>
        </w:tc>
      </w:tr>
      <w:tr w:rsidR="00174BC0" w:rsidRPr="00174BC0" w14:paraId="2BF24631"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114AB49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12</w:t>
            </w:r>
          </w:p>
        </w:tc>
        <w:tc>
          <w:tcPr>
            <w:tcW w:w="2480" w:type="dxa"/>
            <w:tcBorders>
              <w:top w:val="nil"/>
              <w:left w:val="nil"/>
              <w:bottom w:val="single" w:sz="4" w:space="0" w:color="auto"/>
              <w:right w:val="single" w:sz="4" w:space="0" w:color="auto"/>
            </w:tcBorders>
            <w:shd w:val="clear" w:color="000000" w:fill="D9D9D9"/>
            <w:vAlign w:val="center"/>
            <w:hideMark/>
          </w:tcPr>
          <w:p w14:paraId="79FFC39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Exhalační (emisní) norma</w:t>
            </w:r>
          </w:p>
        </w:tc>
        <w:tc>
          <w:tcPr>
            <w:tcW w:w="2280" w:type="dxa"/>
            <w:tcBorders>
              <w:top w:val="nil"/>
              <w:left w:val="nil"/>
              <w:bottom w:val="single" w:sz="4" w:space="0" w:color="auto"/>
              <w:right w:val="single" w:sz="4" w:space="0" w:color="auto"/>
            </w:tcBorders>
            <w:shd w:val="clear" w:color="auto" w:fill="auto"/>
            <w:vAlign w:val="center"/>
            <w:hideMark/>
          </w:tcPr>
          <w:p w14:paraId="63FFB93E"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dle aktuálně platné legislativy</w:t>
            </w:r>
          </w:p>
        </w:tc>
        <w:tc>
          <w:tcPr>
            <w:tcW w:w="2280" w:type="dxa"/>
            <w:tcBorders>
              <w:top w:val="nil"/>
              <w:left w:val="nil"/>
              <w:bottom w:val="single" w:sz="4" w:space="0" w:color="auto"/>
              <w:right w:val="single" w:sz="4" w:space="0" w:color="auto"/>
            </w:tcBorders>
            <w:shd w:val="clear" w:color="000000" w:fill="FFFF99"/>
            <w:vAlign w:val="center"/>
            <w:hideMark/>
          </w:tcPr>
          <w:p w14:paraId="647278A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168CA067"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EU6</w:t>
            </w:r>
          </w:p>
        </w:tc>
      </w:tr>
      <w:tr w:rsidR="00174BC0" w:rsidRPr="00174BC0" w14:paraId="315FA768" w14:textId="77777777" w:rsidTr="00174BC0">
        <w:trPr>
          <w:trHeight w:val="1215"/>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087B972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13</w:t>
            </w:r>
          </w:p>
        </w:tc>
        <w:tc>
          <w:tcPr>
            <w:tcW w:w="2480" w:type="dxa"/>
            <w:tcBorders>
              <w:top w:val="nil"/>
              <w:left w:val="nil"/>
              <w:bottom w:val="single" w:sz="4" w:space="0" w:color="auto"/>
              <w:right w:val="single" w:sz="4" w:space="0" w:color="auto"/>
            </w:tcBorders>
            <w:shd w:val="clear" w:color="000000" w:fill="D9D9D9"/>
            <w:vAlign w:val="center"/>
            <w:hideMark/>
          </w:tcPr>
          <w:p w14:paraId="086356D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Převodovka (do min. počtu požadovaných převodových stupňů se nezapočítává zpětný chod)</w:t>
            </w:r>
          </w:p>
        </w:tc>
        <w:tc>
          <w:tcPr>
            <w:tcW w:w="2280" w:type="dxa"/>
            <w:tcBorders>
              <w:top w:val="nil"/>
              <w:left w:val="nil"/>
              <w:bottom w:val="single" w:sz="4" w:space="0" w:color="auto"/>
              <w:right w:val="single" w:sz="4" w:space="0" w:color="auto"/>
            </w:tcBorders>
            <w:shd w:val="clear" w:color="auto" w:fill="auto"/>
            <w:vAlign w:val="center"/>
            <w:hideMark/>
          </w:tcPr>
          <w:p w14:paraId="66083AFE"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5-stupňová, manuální</w:t>
            </w:r>
          </w:p>
        </w:tc>
        <w:tc>
          <w:tcPr>
            <w:tcW w:w="2280" w:type="dxa"/>
            <w:tcBorders>
              <w:top w:val="nil"/>
              <w:left w:val="nil"/>
              <w:bottom w:val="single" w:sz="4" w:space="0" w:color="auto"/>
              <w:right w:val="single" w:sz="4" w:space="0" w:color="auto"/>
            </w:tcBorders>
            <w:shd w:val="clear" w:color="000000" w:fill="FFFF99"/>
            <w:vAlign w:val="center"/>
            <w:hideMark/>
          </w:tcPr>
          <w:p w14:paraId="64CC12E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03FD8EE5"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6 ti stupňová</w:t>
            </w:r>
          </w:p>
        </w:tc>
      </w:tr>
      <w:tr w:rsidR="00174BC0" w:rsidRPr="00174BC0" w14:paraId="004B6609" w14:textId="77777777" w:rsidTr="00174BC0">
        <w:trPr>
          <w:trHeight w:val="585"/>
        </w:trPr>
        <w:tc>
          <w:tcPr>
            <w:tcW w:w="3500" w:type="dxa"/>
            <w:gridSpan w:val="2"/>
            <w:tcBorders>
              <w:top w:val="single" w:sz="8" w:space="0" w:color="auto"/>
              <w:left w:val="single" w:sz="8" w:space="0" w:color="auto"/>
              <w:bottom w:val="single" w:sz="8" w:space="0" w:color="auto"/>
              <w:right w:val="nil"/>
            </w:tcBorders>
            <w:shd w:val="clear" w:color="000000" w:fill="BFBFBF"/>
            <w:vAlign w:val="center"/>
            <w:hideMark/>
          </w:tcPr>
          <w:p w14:paraId="3DA60DC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OBJEMY a HMOTNOST</w:t>
            </w:r>
          </w:p>
        </w:tc>
        <w:tc>
          <w:tcPr>
            <w:tcW w:w="2280" w:type="dxa"/>
            <w:tcBorders>
              <w:top w:val="single" w:sz="8" w:space="0" w:color="auto"/>
              <w:left w:val="nil"/>
              <w:bottom w:val="single" w:sz="8" w:space="0" w:color="auto"/>
              <w:right w:val="nil"/>
            </w:tcBorders>
            <w:shd w:val="clear" w:color="000000" w:fill="BFBFBF"/>
            <w:vAlign w:val="center"/>
            <w:hideMark/>
          </w:tcPr>
          <w:p w14:paraId="266C8D8D" w14:textId="77777777" w:rsidR="00174BC0" w:rsidRPr="00174BC0" w:rsidRDefault="00174BC0" w:rsidP="00174BC0">
            <w:pPr>
              <w:spacing w:after="0" w:line="240" w:lineRule="auto"/>
              <w:jc w:val="center"/>
              <w:rPr>
                <w:rFonts w:ascii="Calibri" w:eastAsia="Times New Roman" w:hAnsi="Calibri" w:cs="Times New Roman"/>
                <w:b/>
                <w:bCs/>
                <w:sz w:val="22"/>
              </w:rPr>
            </w:pPr>
            <w:r w:rsidRPr="00174BC0">
              <w:rPr>
                <w:rFonts w:ascii="Calibri" w:eastAsia="Times New Roman" w:hAnsi="Calibri" w:cs="Times New Roman"/>
                <w:b/>
                <w:bCs/>
                <w:sz w:val="22"/>
              </w:rPr>
              <w:t> </w:t>
            </w:r>
          </w:p>
        </w:tc>
        <w:tc>
          <w:tcPr>
            <w:tcW w:w="4020" w:type="dxa"/>
            <w:gridSpan w:val="2"/>
            <w:tcBorders>
              <w:top w:val="single" w:sz="8" w:space="0" w:color="auto"/>
              <w:left w:val="nil"/>
              <w:bottom w:val="single" w:sz="8" w:space="0" w:color="auto"/>
              <w:right w:val="single" w:sz="8" w:space="0" w:color="000000"/>
            </w:tcBorders>
            <w:shd w:val="clear" w:color="000000" w:fill="BFBFBF"/>
            <w:vAlign w:val="center"/>
            <w:hideMark/>
          </w:tcPr>
          <w:p w14:paraId="2D7F1B6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w:t>
            </w:r>
          </w:p>
        </w:tc>
      </w:tr>
      <w:tr w:rsidR="00174BC0" w:rsidRPr="00174BC0" w14:paraId="708A2DD1" w14:textId="77777777" w:rsidTr="00174BC0">
        <w:trPr>
          <w:trHeight w:val="174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796276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lastRenderedPageBreak/>
              <w:t>14</w:t>
            </w:r>
          </w:p>
        </w:tc>
        <w:tc>
          <w:tcPr>
            <w:tcW w:w="2480" w:type="dxa"/>
            <w:tcBorders>
              <w:top w:val="nil"/>
              <w:left w:val="nil"/>
              <w:bottom w:val="single" w:sz="4" w:space="0" w:color="auto"/>
              <w:right w:val="single" w:sz="4" w:space="0" w:color="auto"/>
            </w:tcBorders>
            <w:shd w:val="clear" w:color="000000" w:fill="D9D9D9"/>
            <w:vAlign w:val="center"/>
            <w:hideMark/>
          </w:tcPr>
          <w:p w14:paraId="0672AD3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Min. základní objem zavazadlového prostoru měřený metodou VDA v dm3 (po odečtení prostoru pro umístění rezervy)</w:t>
            </w:r>
          </w:p>
        </w:tc>
        <w:tc>
          <w:tcPr>
            <w:tcW w:w="2280" w:type="dxa"/>
            <w:tcBorders>
              <w:top w:val="nil"/>
              <w:left w:val="nil"/>
              <w:bottom w:val="single" w:sz="4" w:space="0" w:color="auto"/>
              <w:right w:val="single" w:sz="4" w:space="0" w:color="auto"/>
            </w:tcBorders>
            <w:shd w:val="clear" w:color="auto" w:fill="auto"/>
            <w:vAlign w:val="center"/>
            <w:hideMark/>
          </w:tcPr>
          <w:p w14:paraId="786B85BE" w14:textId="77777777" w:rsidR="00174BC0" w:rsidRPr="00174BC0" w:rsidRDefault="00174BC0" w:rsidP="00174BC0">
            <w:pPr>
              <w:spacing w:after="0" w:line="240" w:lineRule="auto"/>
              <w:jc w:val="center"/>
              <w:rPr>
                <w:rFonts w:ascii="Calibri" w:eastAsia="Times New Roman" w:hAnsi="Calibri" w:cs="Times New Roman"/>
                <w:sz w:val="24"/>
                <w:szCs w:val="24"/>
              </w:rPr>
            </w:pPr>
            <w:r w:rsidRPr="00174BC0">
              <w:rPr>
                <w:rFonts w:ascii="Calibri" w:eastAsia="Times New Roman" w:hAnsi="Calibri" w:cs="Times New Roman"/>
                <w:sz w:val="24"/>
                <w:szCs w:val="24"/>
              </w:rPr>
              <w:t>500</w:t>
            </w:r>
          </w:p>
        </w:tc>
        <w:tc>
          <w:tcPr>
            <w:tcW w:w="2280" w:type="dxa"/>
            <w:tcBorders>
              <w:top w:val="nil"/>
              <w:left w:val="nil"/>
              <w:bottom w:val="single" w:sz="4" w:space="0" w:color="auto"/>
              <w:right w:val="single" w:sz="4" w:space="0" w:color="auto"/>
            </w:tcBorders>
            <w:shd w:val="clear" w:color="000000" w:fill="FFFF99"/>
            <w:vAlign w:val="center"/>
            <w:hideMark/>
          </w:tcPr>
          <w:p w14:paraId="4FF6D2C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4B00961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602</w:t>
            </w:r>
          </w:p>
        </w:tc>
      </w:tr>
      <w:tr w:rsidR="00174BC0" w:rsidRPr="00174BC0" w14:paraId="34B5D807" w14:textId="77777777" w:rsidTr="00174BC0">
        <w:trPr>
          <w:trHeight w:val="615"/>
        </w:trPr>
        <w:tc>
          <w:tcPr>
            <w:tcW w:w="1020" w:type="dxa"/>
            <w:tcBorders>
              <w:top w:val="nil"/>
              <w:left w:val="single" w:sz="8" w:space="0" w:color="auto"/>
              <w:bottom w:val="nil"/>
              <w:right w:val="single" w:sz="4" w:space="0" w:color="auto"/>
            </w:tcBorders>
            <w:shd w:val="clear" w:color="000000" w:fill="D9D9D9"/>
            <w:vAlign w:val="center"/>
            <w:hideMark/>
          </w:tcPr>
          <w:p w14:paraId="000C9FB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15</w:t>
            </w:r>
          </w:p>
        </w:tc>
        <w:tc>
          <w:tcPr>
            <w:tcW w:w="2480" w:type="dxa"/>
            <w:tcBorders>
              <w:top w:val="nil"/>
              <w:left w:val="nil"/>
              <w:bottom w:val="nil"/>
              <w:right w:val="single" w:sz="4" w:space="0" w:color="auto"/>
            </w:tcBorders>
            <w:shd w:val="clear" w:color="000000" w:fill="D9D9D9"/>
            <w:vAlign w:val="center"/>
            <w:hideMark/>
          </w:tcPr>
          <w:p w14:paraId="7F58F66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Min. objem palivové nádrže [dm3]</w:t>
            </w:r>
          </w:p>
        </w:tc>
        <w:tc>
          <w:tcPr>
            <w:tcW w:w="2280" w:type="dxa"/>
            <w:tcBorders>
              <w:top w:val="nil"/>
              <w:left w:val="nil"/>
              <w:bottom w:val="nil"/>
              <w:right w:val="single" w:sz="4" w:space="0" w:color="auto"/>
            </w:tcBorders>
            <w:shd w:val="clear" w:color="auto" w:fill="auto"/>
            <w:vAlign w:val="center"/>
            <w:hideMark/>
          </w:tcPr>
          <w:p w14:paraId="12F14747" w14:textId="77777777" w:rsidR="00174BC0" w:rsidRPr="00174BC0" w:rsidRDefault="00174BC0" w:rsidP="00174BC0">
            <w:pPr>
              <w:spacing w:after="0" w:line="240" w:lineRule="auto"/>
              <w:jc w:val="center"/>
              <w:rPr>
                <w:rFonts w:ascii="Calibri" w:eastAsia="Times New Roman" w:hAnsi="Calibri" w:cs="Times New Roman"/>
                <w:sz w:val="24"/>
                <w:szCs w:val="24"/>
              </w:rPr>
            </w:pPr>
            <w:r w:rsidRPr="00174BC0">
              <w:rPr>
                <w:rFonts w:ascii="Calibri" w:eastAsia="Times New Roman" w:hAnsi="Calibri" w:cs="Times New Roman"/>
                <w:sz w:val="24"/>
                <w:szCs w:val="24"/>
              </w:rPr>
              <w:t>45</w:t>
            </w:r>
          </w:p>
        </w:tc>
        <w:tc>
          <w:tcPr>
            <w:tcW w:w="2280" w:type="dxa"/>
            <w:tcBorders>
              <w:top w:val="nil"/>
              <w:left w:val="nil"/>
              <w:bottom w:val="nil"/>
              <w:right w:val="single" w:sz="4" w:space="0" w:color="auto"/>
            </w:tcBorders>
            <w:shd w:val="clear" w:color="000000" w:fill="FFFF99"/>
            <w:vAlign w:val="center"/>
            <w:hideMark/>
          </w:tcPr>
          <w:p w14:paraId="4D48341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single" w:sz="8" w:space="0" w:color="auto"/>
              <w:bottom w:val="single" w:sz="4" w:space="0" w:color="auto"/>
              <w:right w:val="single" w:sz="8" w:space="0" w:color="auto"/>
            </w:tcBorders>
            <w:shd w:val="clear" w:color="000000" w:fill="FFFF99"/>
            <w:vAlign w:val="center"/>
            <w:hideMark/>
          </w:tcPr>
          <w:p w14:paraId="6603A3F5"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50</w:t>
            </w:r>
          </w:p>
        </w:tc>
      </w:tr>
      <w:tr w:rsidR="00174BC0" w:rsidRPr="00174BC0" w14:paraId="01468E9F" w14:textId="77777777" w:rsidTr="00174BC0">
        <w:trPr>
          <w:trHeight w:val="300"/>
        </w:trPr>
        <w:tc>
          <w:tcPr>
            <w:tcW w:w="3500" w:type="dxa"/>
            <w:gridSpan w:val="2"/>
            <w:tcBorders>
              <w:top w:val="single" w:sz="8" w:space="0" w:color="auto"/>
              <w:left w:val="single" w:sz="8" w:space="0" w:color="auto"/>
              <w:bottom w:val="single" w:sz="8" w:space="0" w:color="auto"/>
              <w:right w:val="single" w:sz="4" w:space="0" w:color="auto"/>
            </w:tcBorders>
            <w:shd w:val="clear" w:color="000000" w:fill="BFBFBF"/>
            <w:vAlign w:val="center"/>
            <w:hideMark/>
          </w:tcPr>
          <w:p w14:paraId="3F2D5F3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BARVA</w:t>
            </w:r>
          </w:p>
        </w:tc>
        <w:tc>
          <w:tcPr>
            <w:tcW w:w="6300" w:type="dxa"/>
            <w:gridSpan w:val="3"/>
            <w:tcBorders>
              <w:top w:val="single" w:sz="8" w:space="0" w:color="auto"/>
              <w:left w:val="nil"/>
              <w:bottom w:val="single" w:sz="8" w:space="0" w:color="auto"/>
              <w:right w:val="single" w:sz="8" w:space="0" w:color="000000"/>
            </w:tcBorders>
            <w:shd w:val="clear" w:color="000000" w:fill="BFBFBF"/>
            <w:vAlign w:val="center"/>
            <w:hideMark/>
          </w:tcPr>
          <w:p w14:paraId="4AAA45DA"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0AF165CC"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0ADA15C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16</w:t>
            </w:r>
          </w:p>
        </w:tc>
        <w:tc>
          <w:tcPr>
            <w:tcW w:w="2480" w:type="dxa"/>
            <w:tcBorders>
              <w:top w:val="nil"/>
              <w:left w:val="nil"/>
              <w:bottom w:val="single" w:sz="4" w:space="0" w:color="auto"/>
              <w:right w:val="single" w:sz="4" w:space="0" w:color="auto"/>
            </w:tcBorders>
            <w:shd w:val="clear" w:color="000000" w:fill="D9D9D9"/>
            <w:vAlign w:val="center"/>
            <w:hideMark/>
          </w:tcPr>
          <w:p w14:paraId="6B810BC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Barva karosérie</w:t>
            </w:r>
          </w:p>
        </w:tc>
        <w:tc>
          <w:tcPr>
            <w:tcW w:w="2280" w:type="dxa"/>
            <w:tcBorders>
              <w:top w:val="nil"/>
              <w:left w:val="nil"/>
              <w:bottom w:val="single" w:sz="4" w:space="0" w:color="auto"/>
              <w:right w:val="single" w:sz="4" w:space="0" w:color="auto"/>
            </w:tcBorders>
            <w:shd w:val="clear" w:color="auto" w:fill="auto"/>
            <w:vAlign w:val="center"/>
            <w:hideMark/>
          </w:tcPr>
          <w:p w14:paraId="50AD393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bílá, modrá, červená*</w:t>
            </w:r>
          </w:p>
        </w:tc>
        <w:tc>
          <w:tcPr>
            <w:tcW w:w="2280" w:type="dxa"/>
            <w:tcBorders>
              <w:top w:val="nil"/>
              <w:left w:val="nil"/>
              <w:bottom w:val="single" w:sz="4" w:space="0" w:color="auto"/>
              <w:right w:val="single" w:sz="4" w:space="0" w:color="auto"/>
            </w:tcBorders>
            <w:shd w:val="clear" w:color="000000" w:fill="FFFF99"/>
            <w:vAlign w:val="center"/>
            <w:hideMark/>
          </w:tcPr>
          <w:p w14:paraId="20785DC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44B2659F"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600C741C" w14:textId="77777777" w:rsidTr="00174BC0">
        <w:trPr>
          <w:trHeight w:val="915"/>
        </w:trPr>
        <w:tc>
          <w:tcPr>
            <w:tcW w:w="1020" w:type="dxa"/>
            <w:tcBorders>
              <w:top w:val="nil"/>
              <w:left w:val="single" w:sz="8" w:space="0" w:color="auto"/>
              <w:bottom w:val="nil"/>
              <w:right w:val="single" w:sz="4" w:space="0" w:color="auto"/>
            </w:tcBorders>
            <w:shd w:val="clear" w:color="000000" w:fill="D9D9D9"/>
            <w:vAlign w:val="center"/>
            <w:hideMark/>
          </w:tcPr>
          <w:p w14:paraId="69DAFF3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17</w:t>
            </w:r>
          </w:p>
        </w:tc>
        <w:tc>
          <w:tcPr>
            <w:tcW w:w="2480" w:type="dxa"/>
            <w:tcBorders>
              <w:top w:val="nil"/>
              <w:left w:val="nil"/>
              <w:bottom w:val="nil"/>
              <w:right w:val="single" w:sz="4" w:space="0" w:color="auto"/>
            </w:tcBorders>
            <w:shd w:val="clear" w:color="000000" w:fill="D9D9D9"/>
            <w:vAlign w:val="center"/>
            <w:hideMark/>
          </w:tcPr>
          <w:p w14:paraId="117D3B4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Barva interiéru</w:t>
            </w:r>
          </w:p>
        </w:tc>
        <w:tc>
          <w:tcPr>
            <w:tcW w:w="2280" w:type="dxa"/>
            <w:tcBorders>
              <w:top w:val="nil"/>
              <w:left w:val="nil"/>
              <w:bottom w:val="nil"/>
              <w:right w:val="single" w:sz="4" w:space="0" w:color="auto"/>
            </w:tcBorders>
            <w:shd w:val="clear" w:color="auto" w:fill="auto"/>
            <w:vAlign w:val="center"/>
            <w:hideMark/>
          </w:tcPr>
          <w:p w14:paraId="0C58781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tmavě šedá nebo černá, případně kombinace obou barev</w:t>
            </w:r>
          </w:p>
        </w:tc>
        <w:tc>
          <w:tcPr>
            <w:tcW w:w="2280" w:type="dxa"/>
            <w:tcBorders>
              <w:top w:val="nil"/>
              <w:left w:val="nil"/>
              <w:bottom w:val="nil"/>
              <w:right w:val="single" w:sz="4" w:space="0" w:color="auto"/>
            </w:tcBorders>
            <w:shd w:val="clear" w:color="000000" w:fill="FFFF99"/>
            <w:vAlign w:val="center"/>
            <w:hideMark/>
          </w:tcPr>
          <w:p w14:paraId="390343D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nil"/>
              <w:right w:val="single" w:sz="8" w:space="0" w:color="auto"/>
            </w:tcBorders>
            <w:shd w:val="clear" w:color="000000" w:fill="FFFF99"/>
            <w:vAlign w:val="center"/>
            <w:hideMark/>
          </w:tcPr>
          <w:p w14:paraId="4D4EB898"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černá</w:t>
            </w:r>
          </w:p>
        </w:tc>
      </w:tr>
      <w:tr w:rsidR="00174BC0" w:rsidRPr="00174BC0" w14:paraId="16AFA383" w14:textId="77777777" w:rsidTr="00174BC0">
        <w:trPr>
          <w:trHeight w:val="315"/>
        </w:trPr>
        <w:tc>
          <w:tcPr>
            <w:tcW w:w="3500" w:type="dxa"/>
            <w:gridSpan w:val="2"/>
            <w:tcBorders>
              <w:top w:val="single" w:sz="8" w:space="0" w:color="auto"/>
              <w:left w:val="single" w:sz="8" w:space="0" w:color="auto"/>
              <w:bottom w:val="single" w:sz="8" w:space="0" w:color="auto"/>
              <w:right w:val="nil"/>
            </w:tcBorders>
            <w:shd w:val="clear" w:color="000000" w:fill="BFBFBF"/>
            <w:vAlign w:val="center"/>
            <w:hideMark/>
          </w:tcPr>
          <w:p w14:paraId="58CF4EA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VNĚJŠÍ ROZMĚRY</w:t>
            </w:r>
          </w:p>
        </w:tc>
        <w:tc>
          <w:tcPr>
            <w:tcW w:w="6300" w:type="dxa"/>
            <w:gridSpan w:val="3"/>
            <w:tcBorders>
              <w:top w:val="single" w:sz="8" w:space="0" w:color="auto"/>
              <w:left w:val="nil"/>
              <w:bottom w:val="single" w:sz="8" w:space="0" w:color="auto"/>
              <w:right w:val="single" w:sz="8" w:space="0" w:color="000000"/>
            </w:tcBorders>
            <w:shd w:val="clear" w:color="000000" w:fill="BFBFBF"/>
            <w:vAlign w:val="center"/>
            <w:hideMark/>
          </w:tcPr>
          <w:p w14:paraId="24095FDF"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350A1A0" w14:textId="77777777" w:rsidTr="00174BC0">
        <w:trPr>
          <w:trHeight w:val="289"/>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B20A69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18</w:t>
            </w:r>
          </w:p>
        </w:tc>
        <w:tc>
          <w:tcPr>
            <w:tcW w:w="2480" w:type="dxa"/>
            <w:tcBorders>
              <w:top w:val="nil"/>
              <w:left w:val="nil"/>
              <w:bottom w:val="single" w:sz="4" w:space="0" w:color="auto"/>
              <w:right w:val="single" w:sz="4" w:space="0" w:color="auto"/>
            </w:tcBorders>
            <w:shd w:val="clear" w:color="000000" w:fill="D9D9D9"/>
            <w:vAlign w:val="center"/>
            <w:hideMark/>
          </w:tcPr>
          <w:p w14:paraId="5EA3CC1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Rozvor [mm]</w:t>
            </w:r>
          </w:p>
        </w:tc>
        <w:tc>
          <w:tcPr>
            <w:tcW w:w="2280" w:type="dxa"/>
            <w:tcBorders>
              <w:top w:val="nil"/>
              <w:left w:val="nil"/>
              <w:bottom w:val="single" w:sz="4" w:space="0" w:color="auto"/>
              <w:right w:val="single" w:sz="4" w:space="0" w:color="auto"/>
            </w:tcBorders>
            <w:shd w:val="clear" w:color="auto" w:fill="auto"/>
            <w:vAlign w:val="center"/>
            <w:hideMark/>
          </w:tcPr>
          <w:p w14:paraId="4CD8808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2600</w:t>
            </w:r>
          </w:p>
        </w:tc>
        <w:tc>
          <w:tcPr>
            <w:tcW w:w="2280" w:type="dxa"/>
            <w:tcBorders>
              <w:top w:val="nil"/>
              <w:left w:val="nil"/>
              <w:bottom w:val="single" w:sz="4" w:space="0" w:color="auto"/>
              <w:right w:val="single" w:sz="4" w:space="0" w:color="auto"/>
            </w:tcBorders>
            <w:shd w:val="clear" w:color="000000" w:fill="FFFF99"/>
            <w:vAlign w:val="center"/>
            <w:hideMark/>
          </w:tcPr>
          <w:p w14:paraId="28C727B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7B4B503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2650</w:t>
            </w:r>
          </w:p>
        </w:tc>
      </w:tr>
      <w:tr w:rsidR="00174BC0" w:rsidRPr="00174BC0" w14:paraId="7108371E" w14:textId="77777777" w:rsidTr="00174BC0">
        <w:trPr>
          <w:trHeight w:val="315"/>
        </w:trPr>
        <w:tc>
          <w:tcPr>
            <w:tcW w:w="1020" w:type="dxa"/>
            <w:tcBorders>
              <w:top w:val="nil"/>
              <w:left w:val="single" w:sz="8" w:space="0" w:color="auto"/>
              <w:bottom w:val="nil"/>
              <w:right w:val="single" w:sz="4" w:space="0" w:color="auto"/>
            </w:tcBorders>
            <w:shd w:val="clear" w:color="000000" w:fill="D9D9D9"/>
            <w:vAlign w:val="center"/>
            <w:hideMark/>
          </w:tcPr>
          <w:p w14:paraId="17553C9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19</w:t>
            </w:r>
          </w:p>
        </w:tc>
        <w:tc>
          <w:tcPr>
            <w:tcW w:w="2480" w:type="dxa"/>
            <w:tcBorders>
              <w:top w:val="nil"/>
              <w:left w:val="nil"/>
              <w:bottom w:val="nil"/>
              <w:right w:val="single" w:sz="4" w:space="0" w:color="auto"/>
            </w:tcBorders>
            <w:shd w:val="clear" w:color="000000" w:fill="D9D9D9"/>
            <w:vAlign w:val="center"/>
            <w:hideMark/>
          </w:tcPr>
          <w:p w14:paraId="3C02089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Celková délka [mm]</w:t>
            </w:r>
          </w:p>
        </w:tc>
        <w:tc>
          <w:tcPr>
            <w:tcW w:w="2280" w:type="dxa"/>
            <w:tcBorders>
              <w:top w:val="nil"/>
              <w:left w:val="nil"/>
              <w:bottom w:val="nil"/>
              <w:right w:val="single" w:sz="4" w:space="0" w:color="auto"/>
            </w:tcBorders>
            <w:shd w:val="clear" w:color="auto" w:fill="auto"/>
            <w:vAlign w:val="center"/>
            <w:hideMark/>
          </w:tcPr>
          <w:p w14:paraId="350FF78C"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4500</w:t>
            </w:r>
          </w:p>
        </w:tc>
        <w:tc>
          <w:tcPr>
            <w:tcW w:w="2280" w:type="dxa"/>
            <w:tcBorders>
              <w:top w:val="nil"/>
              <w:left w:val="nil"/>
              <w:bottom w:val="nil"/>
              <w:right w:val="single" w:sz="4" w:space="0" w:color="auto"/>
            </w:tcBorders>
            <w:shd w:val="clear" w:color="000000" w:fill="FFFF99"/>
            <w:vAlign w:val="center"/>
            <w:hideMark/>
          </w:tcPr>
          <w:p w14:paraId="4098914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nil"/>
              <w:right w:val="single" w:sz="8" w:space="0" w:color="auto"/>
            </w:tcBorders>
            <w:shd w:val="clear" w:color="000000" w:fill="FFFF99"/>
            <w:vAlign w:val="center"/>
            <w:hideMark/>
          </w:tcPr>
          <w:p w14:paraId="3809F4FC"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4585</w:t>
            </w:r>
          </w:p>
        </w:tc>
      </w:tr>
      <w:tr w:rsidR="00174BC0" w:rsidRPr="00174BC0" w14:paraId="4330CEA0" w14:textId="77777777" w:rsidTr="00174BC0">
        <w:trPr>
          <w:trHeight w:val="315"/>
        </w:trPr>
        <w:tc>
          <w:tcPr>
            <w:tcW w:w="3500" w:type="dxa"/>
            <w:gridSpan w:val="2"/>
            <w:tcBorders>
              <w:top w:val="nil"/>
              <w:left w:val="single" w:sz="8" w:space="0" w:color="auto"/>
              <w:bottom w:val="single" w:sz="8" w:space="0" w:color="auto"/>
              <w:right w:val="nil"/>
            </w:tcBorders>
            <w:shd w:val="clear" w:color="000000" w:fill="BFBFBF"/>
            <w:vAlign w:val="center"/>
            <w:hideMark/>
          </w:tcPr>
          <w:p w14:paraId="6337765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BEZPEČNOST</w:t>
            </w:r>
          </w:p>
        </w:tc>
        <w:tc>
          <w:tcPr>
            <w:tcW w:w="6300" w:type="dxa"/>
            <w:gridSpan w:val="3"/>
            <w:tcBorders>
              <w:top w:val="nil"/>
              <w:left w:val="nil"/>
              <w:bottom w:val="single" w:sz="8" w:space="0" w:color="auto"/>
              <w:right w:val="single" w:sz="8" w:space="0" w:color="000000"/>
            </w:tcBorders>
            <w:shd w:val="clear" w:color="000000" w:fill="BFBFBF"/>
            <w:vAlign w:val="center"/>
            <w:hideMark/>
          </w:tcPr>
          <w:p w14:paraId="61C44FA8"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3329392"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273ADD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20</w:t>
            </w:r>
          </w:p>
        </w:tc>
        <w:tc>
          <w:tcPr>
            <w:tcW w:w="2480" w:type="dxa"/>
            <w:tcBorders>
              <w:top w:val="nil"/>
              <w:left w:val="nil"/>
              <w:bottom w:val="single" w:sz="4" w:space="0" w:color="auto"/>
              <w:right w:val="single" w:sz="4" w:space="0" w:color="auto"/>
            </w:tcBorders>
            <w:shd w:val="clear" w:color="000000" w:fill="D9D9D9"/>
            <w:vAlign w:val="center"/>
            <w:hideMark/>
          </w:tcPr>
          <w:p w14:paraId="6AE1B3A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Airbagy</w:t>
            </w:r>
          </w:p>
        </w:tc>
        <w:tc>
          <w:tcPr>
            <w:tcW w:w="2280" w:type="dxa"/>
            <w:tcBorders>
              <w:top w:val="nil"/>
              <w:left w:val="nil"/>
              <w:bottom w:val="single" w:sz="4" w:space="0" w:color="auto"/>
              <w:right w:val="single" w:sz="4" w:space="0" w:color="auto"/>
            </w:tcBorders>
            <w:shd w:val="clear" w:color="auto" w:fill="auto"/>
            <w:vAlign w:val="center"/>
            <w:hideMark/>
          </w:tcPr>
          <w:p w14:paraId="6FB6DD1F"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 minimálně 6 airbagů</w:t>
            </w:r>
          </w:p>
        </w:tc>
        <w:tc>
          <w:tcPr>
            <w:tcW w:w="2280" w:type="dxa"/>
            <w:tcBorders>
              <w:top w:val="nil"/>
              <w:left w:val="nil"/>
              <w:bottom w:val="single" w:sz="4" w:space="0" w:color="auto"/>
              <w:right w:val="single" w:sz="4" w:space="0" w:color="auto"/>
            </w:tcBorders>
            <w:shd w:val="clear" w:color="000000" w:fill="FFFF99"/>
            <w:vAlign w:val="center"/>
            <w:hideMark/>
          </w:tcPr>
          <w:p w14:paraId="554DD00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2533117C"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6</w:t>
            </w:r>
          </w:p>
        </w:tc>
      </w:tr>
      <w:tr w:rsidR="00174BC0" w:rsidRPr="00174BC0" w14:paraId="4D5C6045"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654137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21</w:t>
            </w:r>
          </w:p>
        </w:tc>
        <w:tc>
          <w:tcPr>
            <w:tcW w:w="2480" w:type="dxa"/>
            <w:tcBorders>
              <w:top w:val="nil"/>
              <w:left w:val="nil"/>
              <w:bottom w:val="single" w:sz="4" w:space="0" w:color="auto"/>
              <w:right w:val="single" w:sz="4" w:space="0" w:color="auto"/>
            </w:tcBorders>
            <w:shd w:val="clear" w:color="000000" w:fill="D9D9D9"/>
            <w:vAlign w:val="center"/>
            <w:hideMark/>
          </w:tcPr>
          <w:p w14:paraId="527C9F3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Posilovač řízení</w:t>
            </w:r>
          </w:p>
        </w:tc>
        <w:tc>
          <w:tcPr>
            <w:tcW w:w="2280" w:type="dxa"/>
            <w:tcBorders>
              <w:top w:val="nil"/>
              <w:left w:val="nil"/>
              <w:bottom w:val="single" w:sz="4" w:space="0" w:color="auto"/>
              <w:right w:val="single" w:sz="4" w:space="0" w:color="auto"/>
            </w:tcBorders>
            <w:shd w:val="clear" w:color="auto" w:fill="auto"/>
            <w:vAlign w:val="center"/>
            <w:hideMark/>
          </w:tcPr>
          <w:p w14:paraId="11F5D888"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1F80861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20A3F78B"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294C8D8"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BE6098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22</w:t>
            </w:r>
          </w:p>
        </w:tc>
        <w:tc>
          <w:tcPr>
            <w:tcW w:w="2480" w:type="dxa"/>
            <w:tcBorders>
              <w:top w:val="nil"/>
              <w:left w:val="nil"/>
              <w:bottom w:val="single" w:sz="4" w:space="0" w:color="auto"/>
              <w:right w:val="single" w:sz="4" w:space="0" w:color="auto"/>
            </w:tcBorders>
            <w:shd w:val="clear" w:color="000000" w:fill="D9D9D9"/>
            <w:vAlign w:val="center"/>
            <w:hideMark/>
          </w:tcPr>
          <w:p w14:paraId="7309B2A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Hlavové opěrky pro všechna místa k sezení</w:t>
            </w:r>
          </w:p>
        </w:tc>
        <w:tc>
          <w:tcPr>
            <w:tcW w:w="2280" w:type="dxa"/>
            <w:tcBorders>
              <w:top w:val="nil"/>
              <w:left w:val="nil"/>
              <w:bottom w:val="single" w:sz="4" w:space="0" w:color="auto"/>
              <w:right w:val="single" w:sz="4" w:space="0" w:color="auto"/>
            </w:tcBorders>
            <w:shd w:val="clear" w:color="auto" w:fill="auto"/>
            <w:vAlign w:val="center"/>
            <w:hideMark/>
          </w:tcPr>
          <w:p w14:paraId="561691BE"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3AE21C5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F65E1D1"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06C94197"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0E9EFF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23</w:t>
            </w:r>
          </w:p>
        </w:tc>
        <w:tc>
          <w:tcPr>
            <w:tcW w:w="2480" w:type="dxa"/>
            <w:tcBorders>
              <w:top w:val="nil"/>
              <w:left w:val="nil"/>
              <w:bottom w:val="single" w:sz="4" w:space="0" w:color="auto"/>
              <w:right w:val="single" w:sz="4" w:space="0" w:color="auto"/>
            </w:tcBorders>
            <w:shd w:val="clear" w:color="000000" w:fill="D9D9D9"/>
            <w:vAlign w:val="center"/>
            <w:hideMark/>
          </w:tcPr>
          <w:p w14:paraId="19A7CD5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Přední mlhové světlomety</w:t>
            </w:r>
          </w:p>
        </w:tc>
        <w:tc>
          <w:tcPr>
            <w:tcW w:w="2280" w:type="dxa"/>
            <w:tcBorders>
              <w:top w:val="nil"/>
              <w:left w:val="nil"/>
              <w:bottom w:val="single" w:sz="4" w:space="0" w:color="auto"/>
              <w:right w:val="single" w:sz="4" w:space="0" w:color="auto"/>
            </w:tcBorders>
            <w:shd w:val="clear" w:color="000000" w:fill="FFFFFF"/>
            <w:vAlign w:val="center"/>
            <w:hideMark/>
          </w:tcPr>
          <w:p w14:paraId="557D710C"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4866CF8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2B340C51"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4071F49" w14:textId="77777777" w:rsidTr="00174BC0">
        <w:trPr>
          <w:trHeight w:val="315"/>
        </w:trPr>
        <w:tc>
          <w:tcPr>
            <w:tcW w:w="1020" w:type="dxa"/>
            <w:tcBorders>
              <w:top w:val="nil"/>
              <w:left w:val="single" w:sz="8" w:space="0" w:color="auto"/>
              <w:bottom w:val="nil"/>
              <w:right w:val="single" w:sz="4" w:space="0" w:color="auto"/>
            </w:tcBorders>
            <w:shd w:val="clear" w:color="000000" w:fill="D9D9D9"/>
            <w:vAlign w:val="center"/>
            <w:hideMark/>
          </w:tcPr>
          <w:p w14:paraId="71E6003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24</w:t>
            </w:r>
          </w:p>
        </w:tc>
        <w:tc>
          <w:tcPr>
            <w:tcW w:w="2480" w:type="dxa"/>
            <w:tcBorders>
              <w:top w:val="nil"/>
              <w:left w:val="nil"/>
              <w:bottom w:val="nil"/>
              <w:right w:val="single" w:sz="4" w:space="0" w:color="auto"/>
            </w:tcBorders>
            <w:shd w:val="clear" w:color="000000" w:fill="D9D9D9"/>
            <w:vAlign w:val="center"/>
            <w:hideMark/>
          </w:tcPr>
          <w:p w14:paraId="1FA421D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Denní svícení</w:t>
            </w:r>
          </w:p>
        </w:tc>
        <w:tc>
          <w:tcPr>
            <w:tcW w:w="2280" w:type="dxa"/>
            <w:tcBorders>
              <w:top w:val="nil"/>
              <w:left w:val="nil"/>
              <w:bottom w:val="nil"/>
              <w:right w:val="single" w:sz="4" w:space="0" w:color="auto"/>
            </w:tcBorders>
            <w:shd w:val="clear" w:color="auto" w:fill="auto"/>
            <w:vAlign w:val="center"/>
            <w:hideMark/>
          </w:tcPr>
          <w:p w14:paraId="76B219ED"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 automatické</w:t>
            </w:r>
          </w:p>
        </w:tc>
        <w:tc>
          <w:tcPr>
            <w:tcW w:w="2280" w:type="dxa"/>
            <w:tcBorders>
              <w:top w:val="nil"/>
              <w:left w:val="nil"/>
              <w:bottom w:val="nil"/>
              <w:right w:val="single" w:sz="4" w:space="0" w:color="auto"/>
            </w:tcBorders>
            <w:shd w:val="clear" w:color="000000" w:fill="FFFF99"/>
            <w:vAlign w:val="center"/>
            <w:hideMark/>
          </w:tcPr>
          <w:p w14:paraId="2999927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nil"/>
              <w:right w:val="single" w:sz="8" w:space="0" w:color="auto"/>
            </w:tcBorders>
            <w:shd w:val="clear" w:color="000000" w:fill="A6A6A6"/>
            <w:vAlign w:val="center"/>
            <w:hideMark/>
          </w:tcPr>
          <w:p w14:paraId="03955C6B"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01FA4CE" w14:textId="77777777" w:rsidTr="00174BC0">
        <w:trPr>
          <w:trHeight w:val="315"/>
        </w:trPr>
        <w:tc>
          <w:tcPr>
            <w:tcW w:w="3500" w:type="dxa"/>
            <w:gridSpan w:val="2"/>
            <w:tcBorders>
              <w:top w:val="single" w:sz="8" w:space="0" w:color="auto"/>
              <w:left w:val="single" w:sz="8" w:space="0" w:color="auto"/>
              <w:bottom w:val="single" w:sz="8" w:space="0" w:color="auto"/>
              <w:right w:val="nil"/>
            </w:tcBorders>
            <w:shd w:val="clear" w:color="000000" w:fill="BFBFBF"/>
            <w:vAlign w:val="center"/>
            <w:hideMark/>
          </w:tcPr>
          <w:p w14:paraId="7047DFA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VÝBAVA A FUNKČNOST</w:t>
            </w:r>
          </w:p>
        </w:tc>
        <w:tc>
          <w:tcPr>
            <w:tcW w:w="6300" w:type="dxa"/>
            <w:gridSpan w:val="3"/>
            <w:tcBorders>
              <w:top w:val="single" w:sz="8" w:space="0" w:color="auto"/>
              <w:left w:val="nil"/>
              <w:bottom w:val="single" w:sz="8" w:space="0" w:color="auto"/>
              <w:right w:val="single" w:sz="8" w:space="0" w:color="000000"/>
            </w:tcBorders>
            <w:shd w:val="clear" w:color="000000" w:fill="BFBFBF"/>
            <w:vAlign w:val="center"/>
            <w:hideMark/>
          </w:tcPr>
          <w:p w14:paraId="105BE2FC"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2413A9C"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90242B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25</w:t>
            </w:r>
          </w:p>
        </w:tc>
        <w:tc>
          <w:tcPr>
            <w:tcW w:w="2480" w:type="dxa"/>
            <w:tcBorders>
              <w:top w:val="nil"/>
              <w:left w:val="nil"/>
              <w:bottom w:val="single" w:sz="4" w:space="0" w:color="auto"/>
              <w:right w:val="single" w:sz="4" w:space="0" w:color="auto"/>
            </w:tcBorders>
            <w:shd w:val="clear" w:color="000000" w:fill="D9D9D9"/>
            <w:vAlign w:val="center"/>
            <w:hideMark/>
          </w:tcPr>
          <w:p w14:paraId="76C60BB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xml:space="preserve">Klimatizace </w:t>
            </w:r>
          </w:p>
        </w:tc>
        <w:tc>
          <w:tcPr>
            <w:tcW w:w="2280" w:type="dxa"/>
            <w:tcBorders>
              <w:top w:val="nil"/>
              <w:left w:val="nil"/>
              <w:bottom w:val="single" w:sz="4" w:space="0" w:color="auto"/>
              <w:right w:val="single" w:sz="4" w:space="0" w:color="auto"/>
            </w:tcBorders>
            <w:shd w:val="clear" w:color="auto" w:fill="auto"/>
            <w:vAlign w:val="center"/>
            <w:hideMark/>
          </w:tcPr>
          <w:p w14:paraId="26BC7640"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 mechanická nebo automatická</w:t>
            </w:r>
          </w:p>
        </w:tc>
        <w:tc>
          <w:tcPr>
            <w:tcW w:w="2280" w:type="dxa"/>
            <w:tcBorders>
              <w:top w:val="nil"/>
              <w:left w:val="nil"/>
              <w:bottom w:val="single" w:sz="4" w:space="0" w:color="auto"/>
              <w:right w:val="single" w:sz="4" w:space="0" w:color="auto"/>
            </w:tcBorders>
            <w:shd w:val="clear" w:color="000000" w:fill="FFFF99"/>
            <w:vAlign w:val="center"/>
            <w:hideMark/>
          </w:tcPr>
          <w:p w14:paraId="2711380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5A9E9EDC"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xml:space="preserve">manuální </w:t>
            </w:r>
            <w:proofErr w:type="spellStart"/>
            <w:r w:rsidRPr="00174BC0">
              <w:rPr>
                <w:rFonts w:ascii="Calibri" w:eastAsia="Times New Roman" w:hAnsi="Calibri" w:cs="Times New Roman"/>
                <w:color w:val="000000"/>
                <w:sz w:val="22"/>
              </w:rPr>
              <w:t>klimaticace</w:t>
            </w:r>
            <w:proofErr w:type="spellEnd"/>
          </w:p>
        </w:tc>
      </w:tr>
      <w:tr w:rsidR="00174BC0" w:rsidRPr="00174BC0" w14:paraId="162FC05D"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B72409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26</w:t>
            </w:r>
          </w:p>
        </w:tc>
        <w:tc>
          <w:tcPr>
            <w:tcW w:w="2480" w:type="dxa"/>
            <w:tcBorders>
              <w:top w:val="nil"/>
              <w:left w:val="nil"/>
              <w:bottom w:val="single" w:sz="4" w:space="0" w:color="auto"/>
              <w:right w:val="single" w:sz="4" w:space="0" w:color="auto"/>
            </w:tcBorders>
            <w:shd w:val="clear" w:color="000000" w:fill="D9D9D9"/>
            <w:vAlign w:val="center"/>
            <w:hideMark/>
          </w:tcPr>
          <w:p w14:paraId="192503D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Tempomat</w:t>
            </w:r>
          </w:p>
        </w:tc>
        <w:tc>
          <w:tcPr>
            <w:tcW w:w="2280" w:type="dxa"/>
            <w:tcBorders>
              <w:top w:val="nil"/>
              <w:left w:val="nil"/>
              <w:bottom w:val="single" w:sz="4" w:space="0" w:color="auto"/>
              <w:right w:val="single" w:sz="4" w:space="0" w:color="auto"/>
            </w:tcBorders>
            <w:shd w:val="clear" w:color="auto" w:fill="auto"/>
            <w:vAlign w:val="center"/>
            <w:hideMark/>
          </w:tcPr>
          <w:p w14:paraId="3C109230"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62C521C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FAE20DE"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939F651" w14:textId="77777777" w:rsidTr="00174BC0">
        <w:trPr>
          <w:trHeight w:val="300"/>
        </w:trPr>
        <w:tc>
          <w:tcPr>
            <w:tcW w:w="1020" w:type="dxa"/>
            <w:vMerge w:val="restart"/>
            <w:tcBorders>
              <w:top w:val="nil"/>
              <w:left w:val="single" w:sz="8" w:space="0" w:color="auto"/>
              <w:bottom w:val="single" w:sz="4" w:space="0" w:color="000000"/>
              <w:right w:val="single" w:sz="4" w:space="0" w:color="auto"/>
            </w:tcBorders>
            <w:shd w:val="clear" w:color="000000" w:fill="D9D9D9"/>
            <w:vAlign w:val="center"/>
            <w:hideMark/>
          </w:tcPr>
          <w:p w14:paraId="40F36FD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27</w:t>
            </w:r>
          </w:p>
        </w:tc>
        <w:tc>
          <w:tcPr>
            <w:tcW w:w="2480" w:type="dxa"/>
            <w:vMerge w:val="restart"/>
            <w:tcBorders>
              <w:top w:val="nil"/>
              <w:left w:val="single" w:sz="4" w:space="0" w:color="auto"/>
              <w:bottom w:val="single" w:sz="4" w:space="0" w:color="auto"/>
              <w:right w:val="single" w:sz="4" w:space="0" w:color="auto"/>
            </w:tcBorders>
            <w:shd w:val="clear" w:color="000000" w:fill="D9D9D9"/>
            <w:vAlign w:val="center"/>
            <w:hideMark/>
          </w:tcPr>
          <w:p w14:paraId="5616BD4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Centrální zamykání</w:t>
            </w:r>
          </w:p>
        </w:tc>
        <w:tc>
          <w:tcPr>
            <w:tcW w:w="2280" w:type="dxa"/>
            <w:tcBorders>
              <w:top w:val="nil"/>
              <w:left w:val="nil"/>
              <w:bottom w:val="single" w:sz="4" w:space="0" w:color="auto"/>
              <w:right w:val="single" w:sz="4" w:space="0" w:color="auto"/>
            </w:tcBorders>
            <w:shd w:val="clear" w:color="auto" w:fill="auto"/>
            <w:vAlign w:val="center"/>
            <w:hideMark/>
          </w:tcPr>
          <w:p w14:paraId="4168711C"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 dálkové ovládání</w:t>
            </w:r>
          </w:p>
        </w:tc>
        <w:tc>
          <w:tcPr>
            <w:tcW w:w="2280" w:type="dxa"/>
            <w:tcBorders>
              <w:top w:val="nil"/>
              <w:left w:val="nil"/>
              <w:bottom w:val="single" w:sz="4" w:space="0" w:color="auto"/>
              <w:right w:val="single" w:sz="4" w:space="0" w:color="auto"/>
            </w:tcBorders>
            <w:shd w:val="clear" w:color="000000" w:fill="FFFF99"/>
            <w:vAlign w:val="center"/>
            <w:hideMark/>
          </w:tcPr>
          <w:p w14:paraId="5EC825F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F65A36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64CF5255" w14:textId="77777777" w:rsidTr="00174BC0">
        <w:trPr>
          <w:trHeight w:val="900"/>
        </w:trPr>
        <w:tc>
          <w:tcPr>
            <w:tcW w:w="1020" w:type="dxa"/>
            <w:vMerge/>
            <w:tcBorders>
              <w:top w:val="nil"/>
              <w:left w:val="single" w:sz="8" w:space="0" w:color="auto"/>
              <w:bottom w:val="single" w:sz="4" w:space="0" w:color="000000"/>
              <w:right w:val="single" w:sz="4" w:space="0" w:color="auto"/>
            </w:tcBorders>
            <w:vAlign w:val="center"/>
            <w:hideMark/>
          </w:tcPr>
          <w:p w14:paraId="7FAB43BC"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480" w:type="dxa"/>
            <w:vMerge/>
            <w:tcBorders>
              <w:top w:val="nil"/>
              <w:left w:val="single" w:sz="4" w:space="0" w:color="auto"/>
              <w:bottom w:val="single" w:sz="4" w:space="0" w:color="auto"/>
              <w:right w:val="single" w:sz="4" w:space="0" w:color="auto"/>
            </w:tcBorders>
            <w:vAlign w:val="center"/>
            <w:hideMark/>
          </w:tcPr>
          <w:p w14:paraId="685279FB"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bottom"/>
            <w:hideMark/>
          </w:tcPr>
          <w:p w14:paraId="3F1E8799"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požadovány alespoň dva dálkové ovladače (klíče)</w:t>
            </w:r>
          </w:p>
        </w:tc>
        <w:tc>
          <w:tcPr>
            <w:tcW w:w="2280" w:type="dxa"/>
            <w:tcBorders>
              <w:top w:val="nil"/>
              <w:left w:val="nil"/>
              <w:bottom w:val="single" w:sz="4" w:space="0" w:color="auto"/>
              <w:right w:val="single" w:sz="4" w:space="0" w:color="auto"/>
            </w:tcBorders>
            <w:shd w:val="clear" w:color="000000" w:fill="FFFF99"/>
            <w:vAlign w:val="center"/>
            <w:hideMark/>
          </w:tcPr>
          <w:p w14:paraId="1144C44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62A035A"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A0BA0D7" w14:textId="77777777" w:rsidTr="00174BC0">
        <w:trPr>
          <w:trHeight w:val="900"/>
        </w:trPr>
        <w:tc>
          <w:tcPr>
            <w:tcW w:w="1020" w:type="dxa"/>
            <w:tcBorders>
              <w:top w:val="nil"/>
              <w:left w:val="single" w:sz="4" w:space="0" w:color="auto"/>
              <w:bottom w:val="single" w:sz="4" w:space="0" w:color="auto"/>
              <w:right w:val="single" w:sz="4" w:space="0" w:color="auto"/>
            </w:tcBorders>
            <w:shd w:val="clear" w:color="000000" w:fill="D9D9D9"/>
            <w:vAlign w:val="center"/>
            <w:hideMark/>
          </w:tcPr>
          <w:p w14:paraId="0096816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28</w:t>
            </w:r>
          </w:p>
        </w:tc>
        <w:tc>
          <w:tcPr>
            <w:tcW w:w="24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28EE8C22"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Okna</w:t>
            </w:r>
          </w:p>
        </w:tc>
        <w:tc>
          <w:tcPr>
            <w:tcW w:w="2280" w:type="dxa"/>
            <w:tcBorders>
              <w:top w:val="nil"/>
              <w:left w:val="nil"/>
              <w:bottom w:val="single" w:sz="4" w:space="0" w:color="auto"/>
              <w:right w:val="single" w:sz="4" w:space="0" w:color="auto"/>
            </w:tcBorders>
            <w:shd w:val="clear" w:color="auto" w:fill="auto"/>
            <w:vAlign w:val="center"/>
            <w:hideMark/>
          </w:tcPr>
          <w:p w14:paraId="6282ADAC"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elektrické stahování oken min. předních dveří</w:t>
            </w:r>
          </w:p>
        </w:tc>
        <w:tc>
          <w:tcPr>
            <w:tcW w:w="2280" w:type="dxa"/>
            <w:tcBorders>
              <w:top w:val="nil"/>
              <w:left w:val="nil"/>
              <w:bottom w:val="single" w:sz="4" w:space="0" w:color="auto"/>
              <w:right w:val="single" w:sz="4" w:space="0" w:color="auto"/>
            </w:tcBorders>
            <w:shd w:val="clear" w:color="000000" w:fill="FFFF99"/>
            <w:vAlign w:val="center"/>
            <w:hideMark/>
          </w:tcPr>
          <w:p w14:paraId="4A4D831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1AAB55EA"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přední</w:t>
            </w:r>
          </w:p>
        </w:tc>
      </w:tr>
      <w:tr w:rsidR="00174BC0" w:rsidRPr="00174BC0" w14:paraId="4B2277B9"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B261FB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29</w:t>
            </w:r>
          </w:p>
        </w:tc>
        <w:tc>
          <w:tcPr>
            <w:tcW w:w="2480" w:type="dxa"/>
            <w:vMerge/>
            <w:tcBorders>
              <w:top w:val="nil"/>
              <w:left w:val="single" w:sz="4" w:space="0" w:color="auto"/>
              <w:bottom w:val="single" w:sz="4" w:space="0" w:color="000000"/>
              <w:right w:val="single" w:sz="4" w:space="0" w:color="auto"/>
            </w:tcBorders>
            <w:vAlign w:val="center"/>
            <w:hideMark/>
          </w:tcPr>
          <w:p w14:paraId="309C6203"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7A68EA8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tónovaná (max. dle legislativy)</w:t>
            </w:r>
          </w:p>
        </w:tc>
        <w:tc>
          <w:tcPr>
            <w:tcW w:w="2280" w:type="dxa"/>
            <w:tcBorders>
              <w:top w:val="nil"/>
              <w:left w:val="nil"/>
              <w:bottom w:val="single" w:sz="4" w:space="0" w:color="auto"/>
              <w:right w:val="single" w:sz="4" w:space="0" w:color="auto"/>
            </w:tcBorders>
            <w:shd w:val="clear" w:color="000000" w:fill="FFFF99"/>
            <w:vAlign w:val="center"/>
            <w:hideMark/>
          </w:tcPr>
          <w:p w14:paraId="25FA03E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3756EA6"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88417A1"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0457CE8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30</w:t>
            </w:r>
          </w:p>
        </w:tc>
        <w:tc>
          <w:tcPr>
            <w:tcW w:w="2480" w:type="dxa"/>
            <w:vMerge/>
            <w:tcBorders>
              <w:top w:val="nil"/>
              <w:left w:val="single" w:sz="4" w:space="0" w:color="auto"/>
              <w:bottom w:val="single" w:sz="4" w:space="0" w:color="000000"/>
              <w:right w:val="single" w:sz="4" w:space="0" w:color="auto"/>
            </w:tcBorders>
            <w:vAlign w:val="center"/>
            <w:hideMark/>
          </w:tcPr>
          <w:p w14:paraId="3799B342"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1E7EABA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zadní stěrač s ostřikovačem</w:t>
            </w:r>
          </w:p>
        </w:tc>
        <w:tc>
          <w:tcPr>
            <w:tcW w:w="2280" w:type="dxa"/>
            <w:tcBorders>
              <w:top w:val="nil"/>
              <w:left w:val="nil"/>
              <w:bottom w:val="single" w:sz="4" w:space="0" w:color="auto"/>
              <w:right w:val="single" w:sz="4" w:space="0" w:color="auto"/>
            </w:tcBorders>
            <w:shd w:val="clear" w:color="000000" w:fill="FFFF99"/>
            <w:vAlign w:val="center"/>
            <w:hideMark/>
          </w:tcPr>
          <w:p w14:paraId="7C8B830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F2F66B6"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4DC6A13C" w14:textId="77777777" w:rsidTr="00174BC0">
        <w:trPr>
          <w:trHeight w:val="9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E8B483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31</w:t>
            </w:r>
          </w:p>
        </w:tc>
        <w:tc>
          <w:tcPr>
            <w:tcW w:w="2480" w:type="dxa"/>
            <w:tcBorders>
              <w:top w:val="nil"/>
              <w:left w:val="nil"/>
              <w:bottom w:val="single" w:sz="4" w:space="0" w:color="auto"/>
              <w:right w:val="single" w:sz="4" w:space="0" w:color="auto"/>
            </w:tcBorders>
            <w:shd w:val="clear" w:color="000000" w:fill="D9D9D9"/>
            <w:vAlign w:val="center"/>
            <w:hideMark/>
          </w:tcPr>
          <w:p w14:paraId="705E3FD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proofErr w:type="spellStart"/>
            <w:r w:rsidRPr="00174BC0">
              <w:rPr>
                <w:rFonts w:ascii="Calibri" w:eastAsia="Times New Roman" w:hAnsi="Calibri" w:cs="Times New Roman"/>
                <w:b/>
                <w:bCs/>
                <w:color w:val="000000"/>
                <w:sz w:val="22"/>
              </w:rPr>
              <w:t>Radio</w:t>
            </w:r>
            <w:proofErr w:type="spellEnd"/>
          </w:p>
        </w:tc>
        <w:tc>
          <w:tcPr>
            <w:tcW w:w="2280" w:type="dxa"/>
            <w:tcBorders>
              <w:top w:val="nil"/>
              <w:left w:val="nil"/>
              <w:bottom w:val="single" w:sz="4" w:space="0" w:color="auto"/>
              <w:right w:val="single" w:sz="4" w:space="0" w:color="auto"/>
            </w:tcBorders>
            <w:shd w:val="clear" w:color="auto" w:fill="auto"/>
            <w:vAlign w:val="center"/>
            <w:hideMark/>
          </w:tcPr>
          <w:p w14:paraId="6AC32D09"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originální z výroby a integrované v palubní desce</w:t>
            </w:r>
          </w:p>
        </w:tc>
        <w:tc>
          <w:tcPr>
            <w:tcW w:w="2280" w:type="dxa"/>
            <w:tcBorders>
              <w:top w:val="nil"/>
              <w:left w:val="nil"/>
              <w:bottom w:val="single" w:sz="4" w:space="0" w:color="auto"/>
              <w:right w:val="single" w:sz="4" w:space="0" w:color="auto"/>
            </w:tcBorders>
            <w:shd w:val="clear" w:color="000000" w:fill="FFFF99"/>
            <w:vAlign w:val="center"/>
            <w:hideMark/>
          </w:tcPr>
          <w:p w14:paraId="5CA392B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A3FD477"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8CB601E" w14:textId="77777777" w:rsidTr="00174BC0">
        <w:trPr>
          <w:trHeight w:val="15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82469F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lastRenderedPageBreak/>
              <w:t>32</w:t>
            </w:r>
          </w:p>
        </w:tc>
        <w:tc>
          <w:tcPr>
            <w:tcW w:w="2480" w:type="dxa"/>
            <w:tcBorders>
              <w:top w:val="nil"/>
              <w:left w:val="nil"/>
              <w:bottom w:val="single" w:sz="4" w:space="0" w:color="auto"/>
              <w:right w:val="single" w:sz="4" w:space="0" w:color="auto"/>
            </w:tcBorders>
            <w:shd w:val="clear" w:color="000000" w:fill="D9D9D9"/>
            <w:vAlign w:val="center"/>
            <w:hideMark/>
          </w:tcPr>
          <w:p w14:paraId="0802FE0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Handsfree sada</w:t>
            </w:r>
          </w:p>
        </w:tc>
        <w:tc>
          <w:tcPr>
            <w:tcW w:w="2280" w:type="dxa"/>
            <w:tcBorders>
              <w:top w:val="nil"/>
              <w:left w:val="nil"/>
              <w:bottom w:val="single" w:sz="4" w:space="0" w:color="auto"/>
              <w:right w:val="single" w:sz="4" w:space="0" w:color="auto"/>
            </w:tcBorders>
            <w:shd w:val="clear" w:color="auto" w:fill="auto"/>
            <w:vAlign w:val="center"/>
            <w:hideMark/>
          </w:tcPr>
          <w:p w14:paraId="75D83AB1"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Handsfree - </w:t>
            </w:r>
            <w:proofErr w:type="spellStart"/>
            <w:r w:rsidRPr="00174BC0">
              <w:rPr>
                <w:rFonts w:ascii="Calibri" w:eastAsia="Times New Roman" w:hAnsi="Calibri" w:cs="Times New Roman"/>
                <w:sz w:val="22"/>
              </w:rPr>
              <w:t>bluetooth</w:t>
            </w:r>
            <w:proofErr w:type="spellEnd"/>
            <w:r w:rsidRPr="00174BC0">
              <w:rPr>
                <w:rFonts w:ascii="Calibri" w:eastAsia="Times New Roman" w:hAnsi="Calibri" w:cs="Times New Roman"/>
                <w:sz w:val="22"/>
              </w:rPr>
              <w:t>, handsfree jako jedna z funkcí integrovaného autorádia (vestavěné společně s rádiem)</w:t>
            </w:r>
          </w:p>
        </w:tc>
        <w:tc>
          <w:tcPr>
            <w:tcW w:w="2280" w:type="dxa"/>
            <w:tcBorders>
              <w:top w:val="nil"/>
              <w:left w:val="nil"/>
              <w:bottom w:val="single" w:sz="4" w:space="0" w:color="auto"/>
              <w:right w:val="single" w:sz="4" w:space="0" w:color="auto"/>
            </w:tcBorders>
            <w:shd w:val="clear" w:color="000000" w:fill="FFFF99"/>
            <w:vAlign w:val="center"/>
            <w:hideMark/>
          </w:tcPr>
          <w:p w14:paraId="0350849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42FAC10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56BA887"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1D33291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33</w:t>
            </w:r>
          </w:p>
        </w:tc>
        <w:tc>
          <w:tcPr>
            <w:tcW w:w="2480" w:type="dxa"/>
            <w:tcBorders>
              <w:top w:val="nil"/>
              <w:left w:val="nil"/>
              <w:bottom w:val="single" w:sz="4" w:space="0" w:color="auto"/>
              <w:right w:val="single" w:sz="4" w:space="0" w:color="auto"/>
            </w:tcBorders>
            <w:shd w:val="clear" w:color="000000" w:fill="D9D9D9"/>
            <w:vAlign w:val="center"/>
            <w:hideMark/>
          </w:tcPr>
          <w:p w14:paraId="4EBBB75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USB vstup</w:t>
            </w:r>
          </w:p>
        </w:tc>
        <w:tc>
          <w:tcPr>
            <w:tcW w:w="2280" w:type="dxa"/>
            <w:tcBorders>
              <w:top w:val="nil"/>
              <w:left w:val="nil"/>
              <w:bottom w:val="single" w:sz="4" w:space="0" w:color="auto"/>
              <w:right w:val="single" w:sz="4" w:space="0" w:color="auto"/>
            </w:tcBorders>
            <w:shd w:val="clear" w:color="auto" w:fill="auto"/>
            <w:vAlign w:val="center"/>
            <w:hideMark/>
          </w:tcPr>
          <w:p w14:paraId="12762F1F"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5AFA84E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57C9D7E1"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42129A5C" w14:textId="77777777" w:rsidTr="00174BC0">
        <w:trPr>
          <w:trHeight w:val="600"/>
        </w:trPr>
        <w:tc>
          <w:tcPr>
            <w:tcW w:w="1020" w:type="dxa"/>
            <w:tcBorders>
              <w:top w:val="nil"/>
              <w:left w:val="single" w:sz="4" w:space="0" w:color="auto"/>
              <w:bottom w:val="single" w:sz="4" w:space="0" w:color="auto"/>
              <w:right w:val="single" w:sz="4" w:space="0" w:color="auto"/>
            </w:tcBorders>
            <w:shd w:val="clear" w:color="000000" w:fill="D9D9D9"/>
            <w:vAlign w:val="center"/>
            <w:hideMark/>
          </w:tcPr>
          <w:p w14:paraId="3E2D426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34</w:t>
            </w:r>
          </w:p>
        </w:tc>
        <w:tc>
          <w:tcPr>
            <w:tcW w:w="2480" w:type="dxa"/>
            <w:tcBorders>
              <w:top w:val="nil"/>
              <w:left w:val="nil"/>
              <w:bottom w:val="nil"/>
              <w:right w:val="single" w:sz="4" w:space="0" w:color="auto"/>
            </w:tcBorders>
            <w:shd w:val="clear" w:color="000000" w:fill="D9D9D9"/>
            <w:vAlign w:val="center"/>
            <w:hideMark/>
          </w:tcPr>
          <w:p w14:paraId="6959FAF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Volant</w:t>
            </w:r>
          </w:p>
        </w:tc>
        <w:tc>
          <w:tcPr>
            <w:tcW w:w="2280" w:type="dxa"/>
            <w:tcBorders>
              <w:top w:val="nil"/>
              <w:left w:val="nil"/>
              <w:bottom w:val="single" w:sz="4" w:space="0" w:color="auto"/>
              <w:right w:val="single" w:sz="4" w:space="0" w:color="auto"/>
            </w:tcBorders>
            <w:shd w:val="clear" w:color="auto" w:fill="auto"/>
            <w:vAlign w:val="center"/>
            <w:hideMark/>
          </w:tcPr>
          <w:p w14:paraId="3BFE4F8B"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výškově a podélně nastavitelný</w:t>
            </w:r>
          </w:p>
        </w:tc>
        <w:tc>
          <w:tcPr>
            <w:tcW w:w="2280" w:type="dxa"/>
            <w:tcBorders>
              <w:top w:val="nil"/>
              <w:left w:val="nil"/>
              <w:bottom w:val="single" w:sz="4" w:space="0" w:color="auto"/>
              <w:right w:val="single" w:sz="4" w:space="0" w:color="auto"/>
            </w:tcBorders>
            <w:shd w:val="clear" w:color="000000" w:fill="FFFF99"/>
            <w:vAlign w:val="center"/>
            <w:hideMark/>
          </w:tcPr>
          <w:p w14:paraId="263E519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FCD4D1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621809F7"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EB887B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35</w:t>
            </w:r>
          </w:p>
        </w:tc>
        <w:tc>
          <w:tcPr>
            <w:tcW w:w="24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83AB46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Sedadla</w:t>
            </w:r>
          </w:p>
        </w:tc>
        <w:tc>
          <w:tcPr>
            <w:tcW w:w="2280" w:type="dxa"/>
            <w:tcBorders>
              <w:top w:val="nil"/>
              <w:left w:val="nil"/>
              <w:bottom w:val="single" w:sz="4" w:space="0" w:color="auto"/>
              <w:right w:val="single" w:sz="4" w:space="0" w:color="auto"/>
            </w:tcBorders>
            <w:shd w:val="clear" w:color="auto" w:fill="auto"/>
            <w:vAlign w:val="center"/>
            <w:hideMark/>
          </w:tcPr>
          <w:p w14:paraId="2F285745"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dělená a sklopná zadní opěradla</w:t>
            </w:r>
          </w:p>
        </w:tc>
        <w:tc>
          <w:tcPr>
            <w:tcW w:w="2280" w:type="dxa"/>
            <w:tcBorders>
              <w:top w:val="nil"/>
              <w:left w:val="nil"/>
              <w:bottom w:val="single" w:sz="4" w:space="0" w:color="auto"/>
              <w:right w:val="single" w:sz="4" w:space="0" w:color="auto"/>
            </w:tcBorders>
            <w:shd w:val="clear" w:color="000000" w:fill="FFFF99"/>
            <w:vAlign w:val="center"/>
            <w:hideMark/>
          </w:tcPr>
          <w:p w14:paraId="39A8C93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B3BD99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BD6709C"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F432FD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36</w:t>
            </w: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5F8ED5D2"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05ADB228"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výškově nastavitelné sedadlo řidiče </w:t>
            </w:r>
          </w:p>
        </w:tc>
        <w:tc>
          <w:tcPr>
            <w:tcW w:w="2280" w:type="dxa"/>
            <w:tcBorders>
              <w:top w:val="nil"/>
              <w:left w:val="nil"/>
              <w:bottom w:val="single" w:sz="4" w:space="0" w:color="auto"/>
              <w:right w:val="single" w:sz="4" w:space="0" w:color="auto"/>
            </w:tcBorders>
            <w:shd w:val="clear" w:color="000000" w:fill="FFFF99"/>
            <w:vAlign w:val="center"/>
            <w:hideMark/>
          </w:tcPr>
          <w:p w14:paraId="73986C5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9812E35"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84EE18E"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CAAE3D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37</w:t>
            </w:r>
          </w:p>
        </w:tc>
        <w:tc>
          <w:tcPr>
            <w:tcW w:w="2480" w:type="dxa"/>
            <w:tcBorders>
              <w:top w:val="nil"/>
              <w:left w:val="nil"/>
              <w:bottom w:val="single" w:sz="4" w:space="0" w:color="auto"/>
              <w:right w:val="single" w:sz="4" w:space="0" w:color="auto"/>
            </w:tcBorders>
            <w:shd w:val="clear" w:color="000000" w:fill="D9D9D9"/>
            <w:vAlign w:val="center"/>
            <w:hideMark/>
          </w:tcPr>
          <w:p w14:paraId="22F3A0C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Zpětná zrcátka</w:t>
            </w:r>
          </w:p>
        </w:tc>
        <w:tc>
          <w:tcPr>
            <w:tcW w:w="2280" w:type="dxa"/>
            <w:tcBorders>
              <w:top w:val="nil"/>
              <w:left w:val="nil"/>
              <w:bottom w:val="single" w:sz="4" w:space="0" w:color="auto"/>
              <w:right w:val="single" w:sz="4" w:space="0" w:color="auto"/>
            </w:tcBorders>
            <w:shd w:val="clear" w:color="auto" w:fill="auto"/>
            <w:vAlign w:val="center"/>
            <w:hideMark/>
          </w:tcPr>
          <w:p w14:paraId="776B9475"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elektricky ovládaná</w:t>
            </w:r>
          </w:p>
        </w:tc>
        <w:tc>
          <w:tcPr>
            <w:tcW w:w="2280" w:type="dxa"/>
            <w:tcBorders>
              <w:top w:val="nil"/>
              <w:left w:val="nil"/>
              <w:bottom w:val="single" w:sz="4" w:space="0" w:color="auto"/>
              <w:right w:val="single" w:sz="4" w:space="0" w:color="auto"/>
            </w:tcBorders>
            <w:shd w:val="clear" w:color="000000" w:fill="FFFF99"/>
            <w:vAlign w:val="center"/>
            <w:hideMark/>
          </w:tcPr>
          <w:p w14:paraId="752B461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82D98E2"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66D7954" w14:textId="77777777" w:rsidTr="00174BC0">
        <w:trPr>
          <w:trHeight w:val="21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752FDB0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38</w:t>
            </w:r>
          </w:p>
        </w:tc>
        <w:tc>
          <w:tcPr>
            <w:tcW w:w="2480" w:type="dxa"/>
            <w:tcBorders>
              <w:top w:val="nil"/>
              <w:left w:val="nil"/>
              <w:bottom w:val="single" w:sz="4" w:space="0" w:color="auto"/>
              <w:right w:val="single" w:sz="4" w:space="0" w:color="auto"/>
            </w:tcBorders>
            <w:shd w:val="clear" w:color="000000" w:fill="D9D9D9"/>
            <w:vAlign w:val="center"/>
            <w:hideMark/>
          </w:tcPr>
          <w:p w14:paraId="47F3731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Koberce</w:t>
            </w:r>
          </w:p>
        </w:tc>
        <w:tc>
          <w:tcPr>
            <w:tcW w:w="2280" w:type="dxa"/>
            <w:tcBorders>
              <w:top w:val="nil"/>
              <w:left w:val="nil"/>
              <w:bottom w:val="single" w:sz="4" w:space="0" w:color="auto"/>
              <w:right w:val="single" w:sz="4" w:space="0" w:color="auto"/>
            </w:tcBorders>
            <w:shd w:val="clear" w:color="auto" w:fill="auto"/>
            <w:vAlign w:val="center"/>
            <w:hideMark/>
          </w:tcPr>
          <w:p w14:paraId="61930C73"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gumové koberce vpředu i vzadu a v zavazadlovém prostoru, požadovány koberce pocházející z originálního příslušenství výrobce</w:t>
            </w:r>
          </w:p>
        </w:tc>
        <w:tc>
          <w:tcPr>
            <w:tcW w:w="2280" w:type="dxa"/>
            <w:tcBorders>
              <w:top w:val="nil"/>
              <w:left w:val="nil"/>
              <w:bottom w:val="single" w:sz="4" w:space="0" w:color="auto"/>
              <w:right w:val="single" w:sz="4" w:space="0" w:color="auto"/>
            </w:tcBorders>
            <w:shd w:val="clear" w:color="000000" w:fill="FFFF99"/>
            <w:vAlign w:val="center"/>
            <w:hideMark/>
          </w:tcPr>
          <w:p w14:paraId="6151827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F074EFA"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3FAEB58" w14:textId="77777777" w:rsidTr="00174BC0">
        <w:trPr>
          <w:trHeight w:val="30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0D4614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39</w:t>
            </w:r>
          </w:p>
        </w:tc>
        <w:tc>
          <w:tcPr>
            <w:tcW w:w="2480" w:type="dxa"/>
            <w:vMerge w:val="restart"/>
            <w:tcBorders>
              <w:top w:val="nil"/>
              <w:left w:val="single" w:sz="4" w:space="0" w:color="auto"/>
              <w:bottom w:val="single" w:sz="4" w:space="0" w:color="000000"/>
              <w:right w:val="single" w:sz="4" w:space="0" w:color="auto"/>
            </w:tcBorders>
            <w:shd w:val="clear" w:color="000000" w:fill="D9D9D9"/>
            <w:vAlign w:val="center"/>
            <w:hideMark/>
          </w:tcPr>
          <w:p w14:paraId="7EA5ECB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Pneumatiky, kola</w:t>
            </w:r>
            <w:r w:rsidRPr="00174BC0">
              <w:rPr>
                <w:rFonts w:ascii="Calibri" w:eastAsia="Times New Roman" w:hAnsi="Calibri" w:cs="Times New Roman"/>
                <w:b/>
                <w:bCs/>
                <w:color w:val="000000"/>
                <w:sz w:val="22"/>
              </w:rPr>
              <w:br/>
            </w:r>
            <w:r w:rsidRPr="00174BC0">
              <w:rPr>
                <w:rFonts w:ascii="Calibri" w:eastAsia="Times New Roman" w:hAnsi="Calibri" w:cs="Times New Roman"/>
                <w:b/>
                <w:bCs/>
                <w:color w:val="000000"/>
                <w:sz w:val="22"/>
              </w:rPr>
              <w:br/>
            </w:r>
            <w:r w:rsidRPr="00174BC0">
              <w:rPr>
                <w:rFonts w:ascii="Calibri" w:eastAsia="Times New Roman" w:hAnsi="Calibri" w:cs="Times New Roman"/>
                <w:b/>
                <w:bCs/>
                <w:i/>
                <w:iCs/>
                <w:color w:val="000000"/>
                <w:sz w:val="22"/>
              </w:rPr>
              <w:t>Dodávané pneumatiky nesmějí být starší než 18 měsíců v momentu převzetí vozidla</w:t>
            </w:r>
          </w:p>
        </w:tc>
        <w:tc>
          <w:tcPr>
            <w:tcW w:w="2280" w:type="dxa"/>
            <w:tcBorders>
              <w:top w:val="nil"/>
              <w:left w:val="nil"/>
              <w:bottom w:val="single" w:sz="4" w:space="0" w:color="auto"/>
              <w:right w:val="single" w:sz="4" w:space="0" w:color="auto"/>
            </w:tcBorders>
            <w:shd w:val="clear" w:color="auto" w:fill="auto"/>
            <w:vAlign w:val="center"/>
            <w:hideMark/>
          </w:tcPr>
          <w:p w14:paraId="3E76FA3A"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na vozidle namontována kola dle ročního období v okamžiku dodání, tj. zimní v období mezi 15. 10. a 31. 3., ve zbývajícím období letní; součástí dodávky i kola pro opačné období</w:t>
            </w:r>
          </w:p>
        </w:tc>
        <w:tc>
          <w:tcPr>
            <w:tcW w:w="2280" w:type="dxa"/>
            <w:tcBorders>
              <w:top w:val="nil"/>
              <w:left w:val="nil"/>
              <w:bottom w:val="single" w:sz="4" w:space="0" w:color="auto"/>
              <w:right w:val="single" w:sz="4" w:space="0" w:color="auto"/>
            </w:tcBorders>
            <w:shd w:val="clear" w:color="000000" w:fill="FFFF99"/>
            <w:vAlign w:val="center"/>
            <w:hideMark/>
          </w:tcPr>
          <w:p w14:paraId="756A638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D781CF0"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E6D497A" w14:textId="77777777" w:rsidTr="00174BC0">
        <w:trPr>
          <w:trHeight w:val="615"/>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C2365B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40</w:t>
            </w:r>
          </w:p>
        </w:tc>
        <w:tc>
          <w:tcPr>
            <w:tcW w:w="2480" w:type="dxa"/>
            <w:vMerge/>
            <w:tcBorders>
              <w:top w:val="nil"/>
              <w:left w:val="single" w:sz="4" w:space="0" w:color="auto"/>
              <w:bottom w:val="single" w:sz="4" w:space="0" w:color="000000"/>
              <w:right w:val="single" w:sz="4" w:space="0" w:color="auto"/>
            </w:tcBorders>
            <w:vAlign w:val="center"/>
            <w:hideMark/>
          </w:tcPr>
          <w:p w14:paraId="5502C42C"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662CB4E2"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zimní pneu na discích ocel. pro daný typ vozu</w:t>
            </w:r>
          </w:p>
        </w:tc>
        <w:tc>
          <w:tcPr>
            <w:tcW w:w="2280" w:type="dxa"/>
            <w:tcBorders>
              <w:top w:val="nil"/>
              <w:left w:val="nil"/>
              <w:bottom w:val="single" w:sz="4" w:space="0" w:color="auto"/>
              <w:right w:val="single" w:sz="4" w:space="0" w:color="auto"/>
            </w:tcBorders>
            <w:shd w:val="clear" w:color="000000" w:fill="FFFF99"/>
            <w:vAlign w:val="center"/>
            <w:hideMark/>
          </w:tcPr>
          <w:p w14:paraId="5C24275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7205AA90"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DAB632A" w14:textId="77777777" w:rsidTr="00174BC0">
        <w:trPr>
          <w:trHeight w:val="30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21A8AE3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41</w:t>
            </w:r>
          </w:p>
        </w:tc>
        <w:tc>
          <w:tcPr>
            <w:tcW w:w="2480" w:type="dxa"/>
            <w:vMerge/>
            <w:tcBorders>
              <w:top w:val="nil"/>
              <w:left w:val="single" w:sz="4" w:space="0" w:color="auto"/>
              <w:bottom w:val="single" w:sz="4" w:space="0" w:color="000000"/>
              <w:right w:val="single" w:sz="4" w:space="0" w:color="auto"/>
            </w:tcBorders>
            <w:vAlign w:val="center"/>
            <w:hideMark/>
          </w:tcPr>
          <w:p w14:paraId="5F2FD568"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491AF2CA"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bezpečnostní šrouby kol v případě, že je auto vybaveno pneu na litých discích</w:t>
            </w:r>
          </w:p>
        </w:tc>
        <w:tc>
          <w:tcPr>
            <w:tcW w:w="2280" w:type="dxa"/>
            <w:tcBorders>
              <w:top w:val="nil"/>
              <w:left w:val="nil"/>
              <w:bottom w:val="single" w:sz="4" w:space="0" w:color="auto"/>
              <w:right w:val="single" w:sz="4" w:space="0" w:color="auto"/>
            </w:tcBorders>
            <w:shd w:val="clear" w:color="000000" w:fill="FFFF99"/>
            <w:vAlign w:val="center"/>
            <w:hideMark/>
          </w:tcPr>
          <w:p w14:paraId="29E0FA7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single" w:sz="8" w:space="0" w:color="auto"/>
              <w:left w:val="nil"/>
              <w:bottom w:val="single" w:sz="4" w:space="0" w:color="auto"/>
              <w:right w:val="single" w:sz="8" w:space="0" w:color="auto"/>
            </w:tcBorders>
            <w:shd w:val="clear" w:color="000000" w:fill="FFFF99"/>
            <w:vAlign w:val="center"/>
            <w:hideMark/>
          </w:tcPr>
          <w:p w14:paraId="36F55ADB"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Volba ANO/NE se vztahuje na případy, kdy je vozidlo vybaveno pneu na litých discích. V případě NENÍ RELEVANTNÍ uveďte důvod (např. "Vozidlo není vybaveno pneu na litých discích")</w:t>
            </w:r>
          </w:p>
        </w:tc>
      </w:tr>
      <w:tr w:rsidR="00174BC0" w:rsidRPr="00174BC0" w14:paraId="07518A58" w14:textId="77777777" w:rsidTr="00174BC0">
        <w:trPr>
          <w:trHeight w:val="9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30839C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lastRenderedPageBreak/>
              <w:t>42</w:t>
            </w:r>
          </w:p>
        </w:tc>
        <w:tc>
          <w:tcPr>
            <w:tcW w:w="2480" w:type="dxa"/>
            <w:vMerge/>
            <w:tcBorders>
              <w:top w:val="nil"/>
              <w:left w:val="single" w:sz="4" w:space="0" w:color="auto"/>
              <w:bottom w:val="single" w:sz="4" w:space="0" w:color="000000"/>
              <w:right w:val="single" w:sz="4" w:space="0" w:color="auto"/>
            </w:tcBorders>
            <w:vAlign w:val="center"/>
            <w:hideMark/>
          </w:tcPr>
          <w:p w14:paraId="5D9D099D"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6C86BE13"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 xml:space="preserve">sada disků zvlášť pro letní i zimní pneu, tj. celkem dvě sady disků </w:t>
            </w:r>
          </w:p>
        </w:tc>
        <w:tc>
          <w:tcPr>
            <w:tcW w:w="2280" w:type="dxa"/>
            <w:tcBorders>
              <w:top w:val="nil"/>
              <w:left w:val="nil"/>
              <w:bottom w:val="single" w:sz="4" w:space="0" w:color="auto"/>
              <w:right w:val="single" w:sz="4" w:space="0" w:color="auto"/>
            </w:tcBorders>
            <w:shd w:val="clear" w:color="000000" w:fill="FFFF99"/>
            <w:vAlign w:val="center"/>
            <w:hideMark/>
          </w:tcPr>
          <w:p w14:paraId="0836CA4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8FAC482"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105CFD89"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E3500A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43</w:t>
            </w:r>
          </w:p>
        </w:tc>
        <w:tc>
          <w:tcPr>
            <w:tcW w:w="2480" w:type="dxa"/>
            <w:vMerge/>
            <w:tcBorders>
              <w:top w:val="nil"/>
              <w:left w:val="single" w:sz="4" w:space="0" w:color="auto"/>
              <w:bottom w:val="single" w:sz="4" w:space="0" w:color="000000"/>
              <w:right w:val="single" w:sz="4" w:space="0" w:color="auto"/>
            </w:tcBorders>
            <w:vAlign w:val="center"/>
            <w:hideMark/>
          </w:tcPr>
          <w:p w14:paraId="3266C05D"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2AEE8461"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klíč na matice kol a příruční zvedák</w:t>
            </w:r>
          </w:p>
        </w:tc>
        <w:tc>
          <w:tcPr>
            <w:tcW w:w="2280" w:type="dxa"/>
            <w:tcBorders>
              <w:top w:val="nil"/>
              <w:left w:val="nil"/>
              <w:bottom w:val="single" w:sz="4" w:space="0" w:color="auto"/>
              <w:right w:val="single" w:sz="4" w:space="0" w:color="auto"/>
            </w:tcBorders>
            <w:shd w:val="clear" w:color="000000" w:fill="FFFF99"/>
            <w:vAlign w:val="center"/>
            <w:hideMark/>
          </w:tcPr>
          <w:p w14:paraId="1B5959D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4DD8C727"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A149E86"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A77267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44</w:t>
            </w:r>
          </w:p>
        </w:tc>
        <w:tc>
          <w:tcPr>
            <w:tcW w:w="2480" w:type="dxa"/>
            <w:vMerge/>
            <w:tcBorders>
              <w:top w:val="nil"/>
              <w:left w:val="single" w:sz="4" w:space="0" w:color="auto"/>
              <w:bottom w:val="single" w:sz="4" w:space="0" w:color="000000"/>
              <w:right w:val="single" w:sz="4" w:space="0" w:color="auto"/>
            </w:tcBorders>
            <w:vAlign w:val="center"/>
            <w:hideMark/>
          </w:tcPr>
          <w:p w14:paraId="280C92AE" w14:textId="77777777" w:rsidR="00174BC0" w:rsidRPr="00174BC0" w:rsidRDefault="00174BC0" w:rsidP="00174BC0">
            <w:pPr>
              <w:spacing w:after="0" w:line="240" w:lineRule="auto"/>
              <w:jc w:val="left"/>
              <w:rPr>
                <w:rFonts w:ascii="Calibri" w:eastAsia="Times New Roman" w:hAnsi="Calibri" w:cs="Times New Roman"/>
                <w:b/>
                <w:bCs/>
                <w:color w:val="000000"/>
                <w:sz w:val="22"/>
              </w:rPr>
            </w:pPr>
          </w:p>
        </w:tc>
        <w:tc>
          <w:tcPr>
            <w:tcW w:w="2280" w:type="dxa"/>
            <w:tcBorders>
              <w:top w:val="nil"/>
              <w:left w:val="nil"/>
              <w:bottom w:val="single" w:sz="4" w:space="0" w:color="auto"/>
              <w:right w:val="single" w:sz="4" w:space="0" w:color="auto"/>
            </w:tcBorders>
            <w:shd w:val="clear" w:color="auto" w:fill="auto"/>
            <w:vAlign w:val="center"/>
            <w:hideMark/>
          </w:tcPr>
          <w:p w14:paraId="0563EE10"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rezervní kolo</w:t>
            </w:r>
          </w:p>
        </w:tc>
        <w:tc>
          <w:tcPr>
            <w:tcW w:w="2280" w:type="dxa"/>
            <w:tcBorders>
              <w:top w:val="nil"/>
              <w:left w:val="nil"/>
              <w:bottom w:val="single" w:sz="4" w:space="0" w:color="auto"/>
              <w:right w:val="single" w:sz="4" w:space="0" w:color="auto"/>
            </w:tcBorders>
            <w:shd w:val="clear" w:color="000000" w:fill="FFFF99"/>
            <w:vAlign w:val="center"/>
            <w:hideMark/>
          </w:tcPr>
          <w:p w14:paraId="65B08EE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41677C34"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7E4D4FA" w14:textId="77777777" w:rsidTr="00174BC0">
        <w:trPr>
          <w:trHeight w:val="9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4412470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45</w:t>
            </w:r>
          </w:p>
        </w:tc>
        <w:tc>
          <w:tcPr>
            <w:tcW w:w="2480" w:type="dxa"/>
            <w:tcBorders>
              <w:top w:val="nil"/>
              <w:left w:val="nil"/>
              <w:bottom w:val="single" w:sz="4" w:space="0" w:color="auto"/>
              <w:right w:val="single" w:sz="4" w:space="0" w:color="auto"/>
            </w:tcBorders>
            <w:shd w:val="clear" w:color="000000" w:fill="D9D9D9"/>
            <w:vAlign w:val="center"/>
            <w:hideMark/>
          </w:tcPr>
          <w:p w14:paraId="0C3BDB4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Parkovací senzory (lze nahradit parkovací kamerou)</w:t>
            </w:r>
          </w:p>
        </w:tc>
        <w:tc>
          <w:tcPr>
            <w:tcW w:w="2280" w:type="dxa"/>
            <w:tcBorders>
              <w:top w:val="nil"/>
              <w:left w:val="nil"/>
              <w:bottom w:val="single" w:sz="4" w:space="0" w:color="auto"/>
              <w:right w:val="single" w:sz="4" w:space="0" w:color="auto"/>
            </w:tcBorders>
            <w:shd w:val="clear" w:color="auto" w:fill="auto"/>
            <w:vAlign w:val="center"/>
            <w:hideMark/>
          </w:tcPr>
          <w:p w14:paraId="6F57A5FA"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min. vzadu</w:t>
            </w:r>
          </w:p>
        </w:tc>
        <w:tc>
          <w:tcPr>
            <w:tcW w:w="2280" w:type="dxa"/>
            <w:tcBorders>
              <w:top w:val="nil"/>
              <w:left w:val="nil"/>
              <w:bottom w:val="single" w:sz="4" w:space="0" w:color="auto"/>
              <w:right w:val="single" w:sz="4" w:space="0" w:color="auto"/>
            </w:tcBorders>
            <w:shd w:val="clear" w:color="000000" w:fill="FFFF99"/>
            <w:vAlign w:val="center"/>
            <w:hideMark/>
          </w:tcPr>
          <w:p w14:paraId="108765B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355563D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zadní parkovací senzory</w:t>
            </w:r>
          </w:p>
        </w:tc>
      </w:tr>
      <w:tr w:rsidR="00174BC0" w:rsidRPr="00174BC0" w14:paraId="03CE6C78" w14:textId="77777777" w:rsidTr="00174BC0">
        <w:trPr>
          <w:trHeight w:val="300"/>
        </w:trPr>
        <w:tc>
          <w:tcPr>
            <w:tcW w:w="1020" w:type="dxa"/>
            <w:tcBorders>
              <w:top w:val="nil"/>
              <w:left w:val="single" w:sz="8" w:space="0" w:color="auto"/>
              <w:bottom w:val="nil"/>
              <w:right w:val="single" w:sz="4" w:space="0" w:color="auto"/>
            </w:tcBorders>
            <w:shd w:val="clear" w:color="000000" w:fill="D9D9D9"/>
            <w:vAlign w:val="center"/>
            <w:hideMark/>
          </w:tcPr>
          <w:p w14:paraId="10CB3D6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46</w:t>
            </w:r>
          </w:p>
        </w:tc>
        <w:tc>
          <w:tcPr>
            <w:tcW w:w="2480" w:type="dxa"/>
            <w:tcBorders>
              <w:top w:val="nil"/>
              <w:left w:val="nil"/>
              <w:bottom w:val="single" w:sz="4" w:space="0" w:color="auto"/>
              <w:right w:val="single" w:sz="4" w:space="0" w:color="auto"/>
            </w:tcBorders>
            <w:shd w:val="clear" w:color="000000" w:fill="D9D9D9"/>
            <w:vAlign w:val="center"/>
            <w:hideMark/>
          </w:tcPr>
          <w:p w14:paraId="6000912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Povinná výbava</w:t>
            </w:r>
          </w:p>
        </w:tc>
        <w:tc>
          <w:tcPr>
            <w:tcW w:w="2280" w:type="dxa"/>
            <w:tcBorders>
              <w:top w:val="nil"/>
              <w:left w:val="nil"/>
              <w:bottom w:val="nil"/>
              <w:right w:val="single" w:sz="4" w:space="0" w:color="auto"/>
            </w:tcBorders>
            <w:shd w:val="clear" w:color="auto" w:fill="auto"/>
            <w:noWrap/>
            <w:vAlign w:val="bottom"/>
            <w:hideMark/>
          </w:tcPr>
          <w:p w14:paraId="10CD907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nil"/>
              <w:right w:val="single" w:sz="4" w:space="0" w:color="auto"/>
            </w:tcBorders>
            <w:shd w:val="clear" w:color="000000" w:fill="FFFF99"/>
            <w:vAlign w:val="center"/>
            <w:hideMark/>
          </w:tcPr>
          <w:p w14:paraId="392BCC0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nil"/>
              <w:right w:val="single" w:sz="8" w:space="0" w:color="auto"/>
            </w:tcBorders>
            <w:shd w:val="clear" w:color="000000" w:fill="A6A6A6"/>
            <w:vAlign w:val="center"/>
            <w:hideMark/>
          </w:tcPr>
          <w:p w14:paraId="603F9F48"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C595C42" w14:textId="77777777" w:rsidTr="00174BC0">
        <w:trPr>
          <w:trHeight w:val="1800"/>
        </w:trPr>
        <w:tc>
          <w:tcPr>
            <w:tcW w:w="102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123ECD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47</w:t>
            </w:r>
          </w:p>
        </w:tc>
        <w:tc>
          <w:tcPr>
            <w:tcW w:w="2480" w:type="dxa"/>
            <w:tcBorders>
              <w:top w:val="nil"/>
              <w:left w:val="nil"/>
              <w:bottom w:val="single" w:sz="4" w:space="0" w:color="auto"/>
              <w:right w:val="single" w:sz="4" w:space="0" w:color="auto"/>
            </w:tcBorders>
            <w:shd w:val="clear" w:color="000000" w:fill="D9D9D9"/>
            <w:vAlign w:val="center"/>
            <w:hideMark/>
          </w:tcPr>
          <w:p w14:paraId="7A42E01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 xml:space="preserve">hasicí přístroj pevně uchycený k vozidlu v </w:t>
            </w:r>
            <w:proofErr w:type="spellStart"/>
            <w:r w:rsidRPr="00174BC0">
              <w:rPr>
                <w:rFonts w:ascii="Calibri" w:eastAsia="Times New Roman" w:hAnsi="Calibri" w:cs="Times New Roman"/>
                <w:b/>
                <w:bCs/>
                <w:color w:val="000000"/>
                <w:sz w:val="22"/>
              </w:rPr>
              <w:t>zav</w:t>
            </w:r>
            <w:proofErr w:type="spellEnd"/>
            <w:r w:rsidRPr="00174BC0">
              <w:rPr>
                <w:rFonts w:ascii="Calibri" w:eastAsia="Times New Roman" w:hAnsi="Calibri" w:cs="Times New Roman"/>
                <w:b/>
                <w:bCs/>
                <w:color w:val="000000"/>
                <w:sz w:val="22"/>
              </w:rPr>
              <w:t>. prostoru nebo pod sedadlem spolujezdce (práškový 1 kg)</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729C5561"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single" w:sz="4" w:space="0" w:color="auto"/>
              <w:left w:val="nil"/>
              <w:bottom w:val="single" w:sz="4" w:space="0" w:color="auto"/>
              <w:right w:val="single" w:sz="4" w:space="0" w:color="auto"/>
            </w:tcBorders>
            <w:shd w:val="clear" w:color="000000" w:fill="FFFF99"/>
            <w:vAlign w:val="center"/>
            <w:hideMark/>
          </w:tcPr>
          <w:p w14:paraId="728467E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single" w:sz="4" w:space="0" w:color="auto"/>
              <w:left w:val="nil"/>
              <w:bottom w:val="single" w:sz="4" w:space="0" w:color="auto"/>
              <w:right w:val="single" w:sz="8" w:space="0" w:color="auto"/>
            </w:tcBorders>
            <w:shd w:val="clear" w:color="000000" w:fill="A6A6A6"/>
            <w:vAlign w:val="center"/>
            <w:hideMark/>
          </w:tcPr>
          <w:p w14:paraId="5C928731"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6737F571"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0B353AA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48</w:t>
            </w:r>
          </w:p>
        </w:tc>
        <w:tc>
          <w:tcPr>
            <w:tcW w:w="2480" w:type="dxa"/>
            <w:tcBorders>
              <w:top w:val="nil"/>
              <w:left w:val="nil"/>
              <w:bottom w:val="single" w:sz="4" w:space="0" w:color="auto"/>
              <w:right w:val="single" w:sz="4" w:space="0" w:color="auto"/>
            </w:tcBorders>
            <w:shd w:val="clear" w:color="000000" w:fill="D9D9D9"/>
            <w:vAlign w:val="center"/>
            <w:hideMark/>
          </w:tcPr>
          <w:p w14:paraId="1418CB8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reflexní vesty pro všechny cestující</w:t>
            </w:r>
          </w:p>
        </w:tc>
        <w:tc>
          <w:tcPr>
            <w:tcW w:w="2280" w:type="dxa"/>
            <w:tcBorders>
              <w:top w:val="nil"/>
              <w:left w:val="nil"/>
              <w:bottom w:val="single" w:sz="4" w:space="0" w:color="auto"/>
              <w:right w:val="single" w:sz="4" w:space="0" w:color="auto"/>
            </w:tcBorders>
            <w:shd w:val="clear" w:color="auto" w:fill="auto"/>
            <w:noWrap/>
            <w:vAlign w:val="bottom"/>
            <w:hideMark/>
          </w:tcPr>
          <w:p w14:paraId="1643C060"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4037D24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88BD35A"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5B60A18"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8CFD06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49</w:t>
            </w:r>
          </w:p>
        </w:tc>
        <w:tc>
          <w:tcPr>
            <w:tcW w:w="2480" w:type="dxa"/>
            <w:tcBorders>
              <w:top w:val="nil"/>
              <w:left w:val="nil"/>
              <w:bottom w:val="single" w:sz="4" w:space="0" w:color="auto"/>
              <w:right w:val="single" w:sz="4" w:space="0" w:color="auto"/>
            </w:tcBorders>
            <w:shd w:val="clear" w:color="000000" w:fill="D9D9D9"/>
            <w:vAlign w:val="center"/>
            <w:hideMark/>
          </w:tcPr>
          <w:p w14:paraId="077B164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vestavěná GPS navigace</w:t>
            </w:r>
          </w:p>
        </w:tc>
        <w:tc>
          <w:tcPr>
            <w:tcW w:w="2280" w:type="dxa"/>
            <w:tcBorders>
              <w:top w:val="nil"/>
              <w:left w:val="nil"/>
              <w:bottom w:val="single" w:sz="4" w:space="0" w:color="auto"/>
              <w:right w:val="single" w:sz="4" w:space="0" w:color="auto"/>
            </w:tcBorders>
            <w:shd w:val="clear" w:color="auto" w:fill="auto"/>
            <w:noWrap/>
            <w:vAlign w:val="bottom"/>
            <w:hideMark/>
          </w:tcPr>
          <w:p w14:paraId="18116161"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6DD18EB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B5C0EF2"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2DE9037" w14:textId="77777777" w:rsidTr="00174BC0">
        <w:trPr>
          <w:trHeight w:val="45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23AE0CB1"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50</w:t>
            </w:r>
          </w:p>
        </w:tc>
        <w:tc>
          <w:tcPr>
            <w:tcW w:w="2480" w:type="dxa"/>
            <w:tcBorders>
              <w:top w:val="nil"/>
              <w:left w:val="nil"/>
              <w:bottom w:val="single" w:sz="4" w:space="0" w:color="auto"/>
              <w:right w:val="single" w:sz="4" w:space="0" w:color="auto"/>
            </w:tcBorders>
            <w:shd w:val="clear" w:color="000000" w:fill="D9D9D9"/>
            <w:vAlign w:val="center"/>
            <w:hideMark/>
          </w:tcPr>
          <w:p w14:paraId="6729B13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Zásuvka 12V v zavazadlovém prostoru nebo možnost dodatečné montáže zásuvky 12V v zavazadlovém prostoru v autorizovaném servisu výrobce vozidla bez ztráty záruky na vozidlo (případná dodatečná montáž zásuvky 12V v zavazadlovém prostoru je součástí nabídkové ceny za nadstandardní výbavu a příslušenství)</w:t>
            </w:r>
          </w:p>
        </w:tc>
        <w:tc>
          <w:tcPr>
            <w:tcW w:w="2280" w:type="dxa"/>
            <w:tcBorders>
              <w:top w:val="nil"/>
              <w:left w:val="nil"/>
              <w:bottom w:val="single" w:sz="4" w:space="0" w:color="auto"/>
              <w:right w:val="single" w:sz="4" w:space="0" w:color="auto"/>
            </w:tcBorders>
            <w:shd w:val="clear" w:color="auto" w:fill="auto"/>
            <w:noWrap/>
            <w:vAlign w:val="bottom"/>
            <w:hideMark/>
          </w:tcPr>
          <w:p w14:paraId="457FD5A2"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5433751A"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FFFF99"/>
            <w:vAlign w:val="center"/>
            <w:hideMark/>
          </w:tcPr>
          <w:p w14:paraId="55204AB3"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12 V zásuvka součástí zavazadlového prostoru</w:t>
            </w:r>
          </w:p>
        </w:tc>
      </w:tr>
      <w:tr w:rsidR="00174BC0" w:rsidRPr="00174BC0" w14:paraId="606EDEB4"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F4F69F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51</w:t>
            </w:r>
          </w:p>
        </w:tc>
        <w:tc>
          <w:tcPr>
            <w:tcW w:w="2480" w:type="dxa"/>
            <w:tcBorders>
              <w:top w:val="nil"/>
              <w:left w:val="nil"/>
              <w:bottom w:val="single" w:sz="4" w:space="0" w:color="auto"/>
              <w:right w:val="single" w:sz="4" w:space="0" w:color="auto"/>
            </w:tcBorders>
            <w:shd w:val="clear" w:color="000000" w:fill="D9D9D9"/>
            <w:vAlign w:val="center"/>
            <w:hideMark/>
          </w:tcPr>
          <w:p w14:paraId="64A2113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středová loketní opěrka vpředu</w:t>
            </w:r>
          </w:p>
        </w:tc>
        <w:tc>
          <w:tcPr>
            <w:tcW w:w="2280" w:type="dxa"/>
            <w:tcBorders>
              <w:top w:val="nil"/>
              <w:left w:val="nil"/>
              <w:bottom w:val="single" w:sz="4" w:space="0" w:color="auto"/>
              <w:right w:val="single" w:sz="4" w:space="0" w:color="auto"/>
            </w:tcBorders>
            <w:shd w:val="clear" w:color="auto" w:fill="auto"/>
            <w:noWrap/>
            <w:vAlign w:val="bottom"/>
            <w:hideMark/>
          </w:tcPr>
          <w:p w14:paraId="387B199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65916894"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665F4D9"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549C0E6" w14:textId="77777777" w:rsidTr="00174BC0">
        <w:trPr>
          <w:trHeight w:val="6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1862903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52</w:t>
            </w:r>
          </w:p>
        </w:tc>
        <w:tc>
          <w:tcPr>
            <w:tcW w:w="2480" w:type="dxa"/>
            <w:tcBorders>
              <w:top w:val="nil"/>
              <w:left w:val="nil"/>
              <w:bottom w:val="single" w:sz="4" w:space="0" w:color="auto"/>
              <w:right w:val="single" w:sz="4" w:space="0" w:color="auto"/>
            </w:tcBorders>
            <w:shd w:val="clear" w:color="000000" w:fill="D9D9D9"/>
            <w:vAlign w:val="center"/>
            <w:hideMark/>
          </w:tcPr>
          <w:p w14:paraId="18441668"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středová loketní opěrka vzadu</w:t>
            </w:r>
          </w:p>
        </w:tc>
        <w:tc>
          <w:tcPr>
            <w:tcW w:w="2280" w:type="dxa"/>
            <w:tcBorders>
              <w:top w:val="nil"/>
              <w:left w:val="nil"/>
              <w:bottom w:val="single" w:sz="4" w:space="0" w:color="auto"/>
              <w:right w:val="single" w:sz="4" w:space="0" w:color="auto"/>
            </w:tcBorders>
            <w:shd w:val="clear" w:color="auto" w:fill="auto"/>
            <w:noWrap/>
            <w:vAlign w:val="bottom"/>
            <w:hideMark/>
          </w:tcPr>
          <w:p w14:paraId="071C47A3"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62F4E00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67424B25"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7DD4E47" w14:textId="77777777" w:rsidTr="00174BC0">
        <w:trPr>
          <w:trHeight w:val="315"/>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297A3E6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53</w:t>
            </w:r>
          </w:p>
        </w:tc>
        <w:tc>
          <w:tcPr>
            <w:tcW w:w="2480" w:type="dxa"/>
            <w:tcBorders>
              <w:top w:val="nil"/>
              <w:left w:val="nil"/>
              <w:bottom w:val="single" w:sz="4" w:space="0" w:color="auto"/>
              <w:right w:val="single" w:sz="4" w:space="0" w:color="auto"/>
            </w:tcBorders>
            <w:shd w:val="clear" w:color="000000" w:fill="D9D9D9"/>
            <w:vAlign w:val="center"/>
            <w:hideMark/>
          </w:tcPr>
          <w:p w14:paraId="51B9B3A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vyhřívaná zpětná zrcátka</w:t>
            </w:r>
          </w:p>
        </w:tc>
        <w:tc>
          <w:tcPr>
            <w:tcW w:w="2280" w:type="dxa"/>
            <w:tcBorders>
              <w:top w:val="nil"/>
              <w:left w:val="nil"/>
              <w:bottom w:val="single" w:sz="4" w:space="0" w:color="auto"/>
              <w:right w:val="single" w:sz="4" w:space="0" w:color="auto"/>
            </w:tcBorders>
            <w:shd w:val="clear" w:color="auto" w:fill="auto"/>
            <w:noWrap/>
            <w:vAlign w:val="bottom"/>
            <w:hideMark/>
          </w:tcPr>
          <w:p w14:paraId="5C2D5E7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538DC46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00B5C1E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039EC7F2" w14:textId="77777777" w:rsidTr="00174BC0">
        <w:trPr>
          <w:trHeight w:val="315"/>
        </w:trPr>
        <w:tc>
          <w:tcPr>
            <w:tcW w:w="9800" w:type="dxa"/>
            <w:gridSpan w:val="5"/>
            <w:tcBorders>
              <w:top w:val="single" w:sz="8" w:space="0" w:color="auto"/>
              <w:left w:val="single" w:sz="8" w:space="0" w:color="auto"/>
              <w:bottom w:val="single" w:sz="8" w:space="0" w:color="auto"/>
              <w:right w:val="single" w:sz="8" w:space="0" w:color="000000"/>
            </w:tcBorders>
            <w:shd w:val="clear" w:color="000000" w:fill="A6A6A6"/>
            <w:vAlign w:val="center"/>
            <w:hideMark/>
          </w:tcPr>
          <w:p w14:paraId="6010E7F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NADSTANDARDNÍ VÝBAVA A PŘÍSLUŠENSTVÍ pro Pověřujícího zadavatele Česká republika - Ministerstvo obrany (4 ks)</w:t>
            </w:r>
          </w:p>
        </w:tc>
      </w:tr>
      <w:tr w:rsidR="00174BC0" w:rsidRPr="00174BC0" w14:paraId="349F6D7D" w14:textId="77777777" w:rsidTr="00174BC0">
        <w:trPr>
          <w:trHeight w:val="300"/>
        </w:trPr>
        <w:tc>
          <w:tcPr>
            <w:tcW w:w="102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7D6935A6"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54</w:t>
            </w:r>
          </w:p>
        </w:tc>
        <w:tc>
          <w:tcPr>
            <w:tcW w:w="2480" w:type="dxa"/>
            <w:tcBorders>
              <w:top w:val="nil"/>
              <w:left w:val="nil"/>
              <w:bottom w:val="single" w:sz="4" w:space="0" w:color="auto"/>
              <w:right w:val="single" w:sz="4" w:space="0" w:color="auto"/>
            </w:tcBorders>
            <w:shd w:val="clear" w:color="000000" w:fill="D9D9D9"/>
            <w:vAlign w:val="center"/>
            <w:hideMark/>
          </w:tcPr>
          <w:p w14:paraId="483C1DFC"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podélné střešní nosiče</w:t>
            </w:r>
          </w:p>
        </w:tc>
        <w:tc>
          <w:tcPr>
            <w:tcW w:w="2280" w:type="dxa"/>
            <w:tcBorders>
              <w:top w:val="single" w:sz="4" w:space="0" w:color="auto"/>
              <w:left w:val="nil"/>
              <w:bottom w:val="single" w:sz="4" w:space="0" w:color="auto"/>
              <w:right w:val="single" w:sz="4" w:space="0" w:color="auto"/>
            </w:tcBorders>
            <w:shd w:val="clear" w:color="auto" w:fill="auto"/>
            <w:noWrap/>
            <w:vAlign w:val="bottom"/>
            <w:hideMark/>
          </w:tcPr>
          <w:p w14:paraId="45572FFA"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single" w:sz="4" w:space="0" w:color="auto"/>
              <w:left w:val="nil"/>
              <w:bottom w:val="single" w:sz="4" w:space="0" w:color="auto"/>
              <w:right w:val="single" w:sz="4" w:space="0" w:color="auto"/>
            </w:tcBorders>
            <w:shd w:val="clear" w:color="000000" w:fill="FFFF99"/>
            <w:vAlign w:val="center"/>
            <w:hideMark/>
          </w:tcPr>
          <w:p w14:paraId="3CD8651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single" w:sz="4" w:space="0" w:color="auto"/>
              <w:left w:val="nil"/>
              <w:bottom w:val="single" w:sz="4" w:space="0" w:color="auto"/>
              <w:right w:val="single" w:sz="8" w:space="0" w:color="auto"/>
            </w:tcBorders>
            <w:shd w:val="clear" w:color="000000" w:fill="A6A6A6"/>
            <w:vAlign w:val="center"/>
            <w:hideMark/>
          </w:tcPr>
          <w:p w14:paraId="54AAB99C"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202481C3"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633829C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55</w:t>
            </w:r>
          </w:p>
        </w:tc>
        <w:tc>
          <w:tcPr>
            <w:tcW w:w="2480" w:type="dxa"/>
            <w:tcBorders>
              <w:top w:val="nil"/>
              <w:left w:val="nil"/>
              <w:bottom w:val="single" w:sz="4" w:space="0" w:color="auto"/>
              <w:right w:val="single" w:sz="4" w:space="0" w:color="auto"/>
            </w:tcBorders>
            <w:shd w:val="clear" w:color="000000" w:fill="D9D9D9"/>
            <w:vAlign w:val="center"/>
            <w:hideMark/>
          </w:tcPr>
          <w:p w14:paraId="7CA6A6A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litá kola</w:t>
            </w:r>
          </w:p>
        </w:tc>
        <w:tc>
          <w:tcPr>
            <w:tcW w:w="2280" w:type="dxa"/>
            <w:tcBorders>
              <w:top w:val="nil"/>
              <w:left w:val="nil"/>
              <w:bottom w:val="single" w:sz="4" w:space="0" w:color="auto"/>
              <w:right w:val="single" w:sz="4" w:space="0" w:color="auto"/>
            </w:tcBorders>
            <w:shd w:val="clear" w:color="auto" w:fill="auto"/>
            <w:noWrap/>
            <w:vAlign w:val="bottom"/>
            <w:hideMark/>
          </w:tcPr>
          <w:p w14:paraId="20554BB0"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034556C3"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61E36AE"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4EB555B7"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3392EA6F"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56</w:t>
            </w:r>
          </w:p>
        </w:tc>
        <w:tc>
          <w:tcPr>
            <w:tcW w:w="2480" w:type="dxa"/>
            <w:tcBorders>
              <w:top w:val="nil"/>
              <w:left w:val="nil"/>
              <w:bottom w:val="single" w:sz="4" w:space="0" w:color="auto"/>
              <w:right w:val="single" w:sz="4" w:space="0" w:color="auto"/>
            </w:tcBorders>
            <w:shd w:val="clear" w:color="000000" w:fill="D9D9D9"/>
            <w:vAlign w:val="center"/>
            <w:hideMark/>
          </w:tcPr>
          <w:p w14:paraId="263880F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tažné zařízení</w:t>
            </w:r>
          </w:p>
        </w:tc>
        <w:tc>
          <w:tcPr>
            <w:tcW w:w="2280" w:type="dxa"/>
            <w:tcBorders>
              <w:top w:val="nil"/>
              <w:left w:val="nil"/>
              <w:bottom w:val="single" w:sz="4" w:space="0" w:color="auto"/>
              <w:right w:val="single" w:sz="4" w:space="0" w:color="auto"/>
            </w:tcBorders>
            <w:shd w:val="clear" w:color="auto" w:fill="auto"/>
            <w:noWrap/>
            <w:vAlign w:val="bottom"/>
            <w:hideMark/>
          </w:tcPr>
          <w:p w14:paraId="60B73E25"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70D7EBC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267E19ED"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E018572" w14:textId="77777777" w:rsidTr="00174BC0">
        <w:trPr>
          <w:trHeight w:val="9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1DA6254D"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lastRenderedPageBreak/>
              <w:t>57</w:t>
            </w:r>
          </w:p>
        </w:tc>
        <w:tc>
          <w:tcPr>
            <w:tcW w:w="2480" w:type="dxa"/>
            <w:tcBorders>
              <w:top w:val="nil"/>
              <w:left w:val="nil"/>
              <w:bottom w:val="single" w:sz="4" w:space="0" w:color="auto"/>
              <w:right w:val="single" w:sz="4" w:space="0" w:color="auto"/>
            </w:tcBorders>
            <w:shd w:val="clear" w:color="000000" w:fill="D9D9D9"/>
            <w:vAlign w:val="center"/>
            <w:hideMark/>
          </w:tcPr>
          <w:p w14:paraId="09F1A9F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ochranná mříž mezi zavazadlovým prostorem a prostorem pro cestující</w:t>
            </w:r>
          </w:p>
        </w:tc>
        <w:tc>
          <w:tcPr>
            <w:tcW w:w="2280" w:type="dxa"/>
            <w:tcBorders>
              <w:top w:val="nil"/>
              <w:left w:val="nil"/>
              <w:bottom w:val="single" w:sz="4" w:space="0" w:color="auto"/>
              <w:right w:val="single" w:sz="4" w:space="0" w:color="auto"/>
            </w:tcBorders>
            <w:shd w:val="clear" w:color="auto" w:fill="auto"/>
            <w:noWrap/>
            <w:vAlign w:val="bottom"/>
            <w:hideMark/>
          </w:tcPr>
          <w:p w14:paraId="1711CB3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20AD9ABB"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3F15AFAE"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729A24C8"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5B693B1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58</w:t>
            </w:r>
          </w:p>
        </w:tc>
        <w:tc>
          <w:tcPr>
            <w:tcW w:w="2480" w:type="dxa"/>
            <w:tcBorders>
              <w:top w:val="nil"/>
              <w:left w:val="nil"/>
              <w:bottom w:val="single" w:sz="4" w:space="0" w:color="auto"/>
              <w:right w:val="single" w:sz="4" w:space="0" w:color="auto"/>
            </w:tcBorders>
            <w:shd w:val="clear" w:color="000000" w:fill="D9D9D9"/>
            <w:vAlign w:val="center"/>
            <w:hideMark/>
          </w:tcPr>
          <w:p w14:paraId="6F0C7835"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sněhové řetězy</w:t>
            </w:r>
          </w:p>
        </w:tc>
        <w:tc>
          <w:tcPr>
            <w:tcW w:w="2280" w:type="dxa"/>
            <w:tcBorders>
              <w:top w:val="nil"/>
              <w:left w:val="nil"/>
              <w:bottom w:val="single" w:sz="4" w:space="0" w:color="auto"/>
              <w:right w:val="single" w:sz="4" w:space="0" w:color="auto"/>
            </w:tcBorders>
            <w:shd w:val="clear" w:color="auto" w:fill="auto"/>
            <w:noWrap/>
            <w:vAlign w:val="bottom"/>
            <w:hideMark/>
          </w:tcPr>
          <w:p w14:paraId="4C6C7274"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776FA6E0"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1161DE4F"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5CE3B7D5" w14:textId="77777777" w:rsidTr="00174BC0">
        <w:trPr>
          <w:trHeight w:val="300"/>
        </w:trPr>
        <w:tc>
          <w:tcPr>
            <w:tcW w:w="1020" w:type="dxa"/>
            <w:tcBorders>
              <w:top w:val="nil"/>
              <w:left w:val="single" w:sz="8" w:space="0" w:color="auto"/>
              <w:bottom w:val="single" w:sz="4" w:space="0" w:color="auto"/>
              <w:right w:val="single" w:sz="4" w:space="0" w:color="auto"/>
            </w:tcBorders>
            <w:shd w:val="clear" w:color="000000" w:fill="D9D9D9"/>
            <w:vAlign w:val="center"/>
            <w:hideMark/>
          </w:tcPr>
          <w:p w14:paraId="1E8213AE"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59</w:t>
            </w:r>
          </w:p>
        </w:tc>
        <w:tc>
          <w:tcPr>
            <w:tcW w:w="2480" w:type="dxa"/>
            <w:tcBorders>
              <w:top w:val="nil"/>
              <w:left w:val="nil"/>
              <w:bottom w:val="single" w:sz="4" w:space="0" w:color="auto"/>
              <w:right w:val="single" w:sz="4" w:space="0" w:color="auto"/>
            </w:tcBorders>
            <w:shd w:val="clear" w:color="000000" w:fill="D9D9D9"/>
            <w:vAlign w:val="center"/>
            <w:hideMark/>
          </w:tcPr>
          <w:p w14:paraId="7F39B9F9"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zámek řadící páky</w:t>
            </w:r>
          </w:p>
        </w:tc>
        <w:tc>
          <w:tcPr>
            <w:tcW w:w="2280" w:type="dxa"/>
            <w:tcBorders>
              <w:top w:val="nil"/>
              <w:left w:val="nil"/>
              <w:bottom w:val="single" w:sz="4" w:space="0" w:color="auto"/>
              <w:right w:val="single" w:sz="4" w:space="0" w:color="auto"/>
            </w:tcBorders>
            <w:shd w:val="clear" w:color="auto" w:fill="auto"/>
            <w:noWrap/>
            <w:vAlign w:val="bottom"/>
            <w:hideMark/>
          </w:tcPr>
          <w:p w14:paraId="64A07566" w14:textId="77777777" w:rsidR="00174BC0" w:rsidRPr="00174BC0" w:rsidRDefault="00174BC0" w:rsidP="00174BC0">
            <w:pPr>
              <w:spacing w:after="0" w:line="240" w:lineRule="auto"/>
              <w:jc w:val="center"/>
              <w:rPr>
                <w:rFonts w:ascii="Calibri" w:eastAsia="Times New Roman" w:hAnsi="Calibri" w:cs="Times New Roman"/>
                <w:sz w:val="22"/>
              </w:rPr>
            </w:pPr>
            <w:r w:rsidRPr="00174BC0">
              <w:rPr>
                <w:rFonts w:ascii="Calibri" w:eastAsia="Times New Roman" w:hAnsi="Calibri" w:cs="Times New Roman"/>
                <w:sz w:val="22"/>
              </w:rPr>
              <w:t>ANO</w:t>
            </w:r>
          </w:p>
        </w:tc>
        <w:tc>
          <w:tcPr>
            <w:tcW w:w="2280" w:type="dxa"/>
            <w:tcBorders>
              <w:top w:val="nil"/>
              <w:left w:val="nil"/>
              <w:bottom w:val="single" w:sz="4" w:space="0" w:color="auto"/>
              <w:right w:val="single" w:sz="4" w:space="0" w:color="auto"/>
            </w:tcBorders>
            <w:shd w:val="clear" w:color="000000" w:fill="FFFF99"/>
            <w:vAlign w:val="center"/>
            <w:hideMark/>
          </w:tcPr>
          <w:p w14:paraId="7AC4B247" w14:textId="77777777" w:rsidR="00174BC0" w:rsidRPr="00174BC0" w:rsidRDefault="00174BC0" w:rsidP="00174BC0">
            <w:pPr>
              <w:spacing w:after="0" w:line="240" w:lineRule="auto"/>
              <w:jc w:val="center"/>
              <w:rPr>
                <w:rFonts w:ascii="Calibri" w:eastAsia="Times New Roman" w:hAnsi="Calibri" w:cs="Times New Roman"/>
                <w:b/>
                <w:bCs/>
                <w:color w:val="000000"/>
                <w:sz w:val="22"/>
              </w:rPr>
            </w:pPr>
            <w:r w:rsidRPr="00174BC0">
              <w:rPr>
                <w:rFonts w:ascii="Calibri" w:eastAsia="Times New Roman" w:hAnsi="Calibri" w:cs="Times New Roman"/>
                <w:b/>
                <w:bCs/>
                <w:color w:val="000000"/>
                <w:sz w:val="22"/>
              </w:rPr>
              <w:t>ANO</w:t>
            </w:r>
          </w:p>
        </w:tc>
        <w:tc>
          <w:tcPr>
            <w:tcW w:w="1740" w:type="dxa"/>
            <w:tcBorders>
              <w:top w:val="nil"/>
              <w:left w:val="nil"/>
              <w:bottom w:val="single" w:sz="4" w:space="0" w:color="auto"/>
              <w:right w:val="single" w:sz="8" w:space="0" w:color="auto"/>
            </w:tcBorders>
            <w:shd w:val="clear" w:color="000000" w:fill="A6A6A6"/>
            <w:vAlign w:val="center"/>
            <w:hideMark/>
          </w:tcPr>
          <w:p w14:paraId="66F84108" w14:textId="77777777" w:rsidR="00174BC0" w:rsidRPr="00174BC0" w:rsidRDefault="00174BC0" w:rsidP="00174BC0">
            <w:pPr>
              <w:spacing w:after="0" w:line="240" w:lineRule="auto"/>
              <w:jc w:val="center"/>
              <w:rPr>
                <w:rFonts w:ascii="Calibri" w:eastAsia="Times New Roman" w:hAnsi="Calibri" w:cs="Times New Roman"/>
                <w:color w:val="000000"/>
                <w:sz w:val="22"/>
              </w:rPr>
            </w:pPr>
            <w:r w:rsidRPr="00174BC0">
              <w:rPr>
                <w:rFonts w:ascii="Calibri" w:eastAsia="Times New Roman" w:hAnsi="Calibri" w:cs="Times New Roman"/>
                <w:color w:val="000000"/>
                <w:sz w:val="22"/>
              </w:rPr>
              <w:t> </w:t>
            </w:r>
          </w:p>
        </w:tc>
      </w:tr>
      <w:tr w:rsidR="00174BC0" w:rsidRPr="00174BC0" w14:paraId="351D9A49" w14:textId="77777777" w:rsidTr="00174BC0">
        <w:trPr>
          <w:trHeight w:val="300"/>
        </w:trPr>
        <w:tc>
          <w:tcPr>
            <w:tcW w:w="9800" w:type="dxa"/>
            <w:gridSpan w:val="5"/>
            <w:tcBorders>
              <w:top w:val="nil"/>
              <w:left w:val="nil"/>
              <w:bottom w:val="nil"/>
              <w:right w:val="nil"/>
            </w:tcBorders>
            <w:shd w:val="clear" w:color="auto" w:fill="auto"/>
            <w:noWrap/>
            <w:vAlign w:val="bottom"/>
            <w:hideMark/>
          </w:tcPr>
          <w:p w14:paraId="27103DBF" w14:textId="77777777" w:rsidR="00174BC0" w:rsidRPr="00174BC0" w:rsidRDefault="00174BC0" w:rsidP="00174BC0">
            <w:pPr>
              <w:spacing w:after="0" w:line="240" w:lineRule="auto"/>
              <w:jc w:val="left"/>
              <w:rPr>
                <w:rFonts w:ascii="Calibri" w:eastAsia="Times New Roman" w:hAnsi="Calibri" w:cs="Times New Roman"/>
                <w:color w:val="000000"/>
                <w:sz w:val="22"/>
              </w:rPr>
            </w:pPr>
            <w:r w:rsidRPr="00174BC0">
              <w:rPr>
                <w:rFonts w:ascii="Calibri" w:eastAsia="Times New Roman" w:hAnsi="Calibri" w:cs="Times New Roman"/>
                <w:color w:val="000000"/>
                <w:sz w:val="22"/>
              </w:rPr>
              <w:t>* bílá barva pro pověřující zadavatele: Státní veterinární ústav Praha (1 ks osobního vozidla)</w:t>
            </w:r>
          </w:p>
        </w:tc>
      </w:tr>
    </w:tbl>
    <w:p w14:paraId="4BB4AA73" w14:textId="77777777" w:rsidR="00174BC0" w:rsidRPr="00A64A84" w:rsidRDefault="00174BC0" w:rsidP="00174BC0">
      <w:pPr>
        <w:jc w:val="left"/>
        <w:rPr>
          <w:b/>
        </w:rPr>
      </w:pPr>
    </w:p>
    <w:p w14:paraId="6CFBE600" w14:textId="77777777" w:rsidR="00CC7293" w:rsidRPr="00CC7293" w:rsidRDefault="00CC7293" w:rsidP="00CC7293">
      <w:pPr>
        <w:jc w:val="center"/>
        <w:rPr>
          <w:b/>
        </w:rPr>
      </w:pPr>
    </w:p>
    <w:p w14:paraId="16B3813E" w14:textId="77777777" w:rsidR="00CC7293" w:rsidRPr="00CC7293" w:rsidRDefault="00CC7293" w:rsidP="00D9644C">
      <w:pPr>
        <w:spacing w:after="200"/>
        <w:jc w:val="left"/>
        <w:rPr>
          <w:b/>
        </w:rPr>
      </w:pPr>
    </w:p>
    <w:p w14:paraId="7F71E915" w14:textId="77777777" w:rsidR="00833A80" w:rsidRPr="00833A80" w:rsidRDefault="00833A80" w:rsidP="00833A80"/>
    <w:p w14:paraId="5007C85C" w14:textId="77777777" w:rsidR="00C45D9C" w:rsidRPr="00C45D9C" w:rsidRDefault="00C45D9C" w:rsidP="00C45D9C">
      <w:pPr>
        <w:pStyle w:val="Zhlav"/>
        <w:jc w:val="center"/>
      </w:pPr>
    </w:p>
    <w:sectPr w:rsidR="00C45D9C" w:rsidRPr="00C45D9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03705" w14:textId="77777777" w:rsidR="00930494" w:rsidRDefault="00930494" w:rsidP="00CC7293">
      <w:pPr>
        <w:spacing w:after="0" w:line="240" w:lineRule="auto"/>
      </w:pPr>
      <w:r>
        <w:separator/>
      </w:r>
    </w:p>
  </w:endnote>
  <w:endnote w:type="continuationSeparator" w:id="0">
    <w:p w14:paraId="22CFD8BB" w14:textId="77777777" w:rsidR="00930494" w:rsidRDefault="00930494" w:rsidP="00CC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Cs w:val="20"/>
      </w:rPr>
      <w:id w:val="-1493569847"/>
      <w:docPartObj>
        <w:docPartGallery w:val="Page Numbers (Bottom of Page)"/>
        <w:docPartUnique/>
      </w:docPartObj>
    </w:sdtPr>
    <w:sdtEndPr/>
    <w:sdtContent>
      <w:sdt>
        <w:sdtPr>
          <w:rPr>
            <w:szCs w:val="20"/>
          </w:rPr>
          <w:id w:val="-1669238322"/>
          <w:docPartObj>
            <w:docPartGallery w:val="Page Numbers (Top of Page)"/>
            <w:docPartUnique/>
          </w:docPartObj>
        </w:sdtPr>
        <w:sdtEndPr/>
        <w:sdtContent>
          <w:p w14:paraId="76174304" w14:textId="77777777" w:rsidR="00CC7293" w:rsidRPr="00CC7293" w:rsidRDefault="00CC7293">
            <w:pPr>
              <w:pStyle w:val="Zpat"/>
              <w:jc w:val="center"/>
              <w:rPr>
                <w:szCs w:val="20"/>
              </w:rPr>
            </w:pPr>
            <w:r w:rsidRPr="00CC7293">
              <w:rPr>
                <w:szCs w:val="20"/>
              </w:rPr>
              <w:t xml:space="preserve">Stránka </w:t>
            </w:r>
            <w:r w:rsidRPr="00CC7293">
              <w:rPr>
                <w:bCs/>
                <w:szCs w:val="20"/>
              </w:rPr>
              <w:fldChar w:fldCharType="begin"/>
            </w:r>
            <w:r w:rsidRPr="00CC7293">
              <w:rPr>
                <w:bCs/>
                <w:szCs w:val="20"/>
              </w:rPr>
              <w:instrText>PAGE</w:instrText>
            </w:r>
            <w:r w:rsidRPr="00CC7293">
              <w:rPr>
                <w:bCs/>
                <w:szCs w:val="20"/>
              </w:rPr>
              <w:fldChar w:fldCharType="separate"/>
            </w:r>
            <w:r w:rsidR="00174BC0">
              <w:rPr>
                <w:bCs/>
                <w:noProof/>
                <w:szCs w:val="20"/>
              </w:rPr>
              <w:t>4</w:t>
            </w:r>
            <w:r w:rsidRPr="00CC7293">
              <w:rPr>
                <w:bCs/>
                <w:szCs w:val="20"/>
              </w:rPr>
              <w:fldChar w:fldCharType="end"/>
            </w:r>
            <w:r w:rsidRPr="00CC7293">
              <w:rPr>
                <w:szCs w:val="20"/>
              </w:rPr>
              <w:t xml:space="preserve"> z </w:t>
            </w:r>
            <w:r w:rsidR="00900D0D">
              <w:rPr>
                <w:szCs w:val="20"/>
              </w:rPr>
              <w:t>9</w:t>
            </w:r>
          </w:p>
        </w:sdtContent>
      </w:sdt>
    </w:sdtContent>
  </w:sdt>
  <w:p w14:paraId="7572F932" w14:textId="77777777" w:rsidR="00CC7293" w:rsidRDefault="00CC72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5671604"/>
      <w:docPartObj>
        <w:docPartGallery w:val="Page Numbers (Bottom of Page)"/>
        <w:docPartUnique/>
      </w:docPartObj>
    </w:sdtPr>
    <w:sdtEndPr/>
    <w:sdtContent>
      <w:p w14:paraId="50310203" w14:textId="77777777" w:rsidR="00174BC0" w:rsidRDefault="00174BC0">
        <w:pPr>
          <w:pStyle w:val="Zpat"/>
          <w:jc w:val="right"/>
        </w:pPr>
        <w:r>
          <w:fldChar w:fldCharType="begin"/>
        </w:r>
        <w:r>
          <w:instrText>PAGE   \* MERGEFORMAT</w:instrText>
        </w:r>
        <w:r>
          <w:fldChar w:fldCharType="separate"/>
        </w:r>
        <w:r>
          <w:rPr>
            <w:noProof/>
          </w:rPr>
          <w:t>10</w:t>
        </w:r>
        <w:r>
          <w:fldChar w:fldCharType="end"/>
        </w:r>
      </w:p>
    </w:sdtContent>
  </w:sdt>
  <w:p w14:paraId="03271372" w14:textId="77777777" w:rsidR="00CC7293" w:rsidRDefault="00CC72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9E4378" w14:textId="77777777" w:rsidR="00930494" w:rsidRDefault="00930494" w:rsidP="00CC7293">
      <w:pPr>
        <w:spacing w:after="0" w:line="240" w:lineRule="auto"/>
      </w:pPr>
      <w:r>
        <w:separator/>
      </w:r>
    </w:p>
  </w:footnote>
  <w:footnote w:type="continuationSeparator" w:id="0">
    <w:p w14:paraId="161016DA" w14:textId="77777777" w:rsidR="00930494" w:rsidRDefault="00930494" w:rsidP="00CC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9043" w14:textId="77777777" w:rsidR="00CC7293" w:rsidRDefault="00CC72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576171"/>
    <w:multiLevelType w:val="hybridMultilevel"/>
    <w:tmpl w:val="866C3CB8"/>
    <w:lvl w:ilvl="0" w:tplc="86342306">
      <w:start w:val="8"/>
      <w:numFmt w:val="bullet"/>
      <w:lvlText w:val="-"/>
      <w:lvlJc w:val="left"/>
      <w:pPr>
        <w:ind w:left="1776" w:hanging="360"/>
      </w:pPr>
      <w:rPr>
        <w:rFonts w:ascii="Arial" w:eastAsiaTheme="minorEastAsia"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 w15:restartNumberingAfterBreak="0">
    <w:nsid w:val="1D4521E4"/>
    <w:multiLevelType w:val="multilevel"/>
    <w:tmpl w:val="0405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8D2A13"/>
    <w:multiLevelType w:val="hybridMultilevel"/>
    <w:tmpl w:val="BD248B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D235D99"/>
    <w:multiLevelType w:val="multilevel"/>
    <w:tmpl w:val="8BBC0BDC"/>
    <w:lvl w:ilvl="0">
      <w:start w:val="1"/>
      <w:numFmt w:val="decimal"/>
      <w:pStyle w:val="Nadpis1"/>
      <w:lvlText w:val="%1"/>
      <w:lvlJc w:val="left"/>
      <w:pPr>
        <w:ind w:left="432" w:hanging="432"/>
      </w:pPr>
    </w:lvl>
    <w:lvl w:ilvl="1">
      <w:start w:val="1"/>
      <w:numFmt w:val="decimal"/>
      <w:pStyle w:val="Nadpis2"/>
      <w:lvlText w:val="%1.%2"/>
      <w:lvlJc w:val="left"/>
      <w:pPr>
        <w:ind w:left="860" w:hanging="576"/>
      </w:pPr>
      <w:rPr>
        <w:b w:val="0"/>
        <w:i w:val="0"/>
        <w:strike w:val="0"/>
      </w:rPr>
    </w:lvl>
    <w:lvl w:ilvl="2">
      <w:start w:val="1"/>
      <w:numFmt w:val="decimal"/>
      <w:pStyle w:val="Nadpis3"/>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3ED11F03"/>
    <w:multiLevelType w:val="multilevel"/>
    <w:tmpl w:val="472E2B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806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4DD69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9D726D"/>
    <w:multiLevelType w:val="hybridMultilevel"/>
    <w:tmpl w:val="0D3284E2"/>
    <w:lvl w:ilvl="0" w:tplc="5CB883CA">
      <w:start w:val="1"/>
      <w:numFmt w:val="lowerLetter"/>
      <w:pStyle w:val="Nadpis4"/>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C011314"/>
    <w:multiLevelType w:val="hybridMultilevel"/>
    <w:tmpl w:val="F8D6D664"/>
    <w:lvl w:ilvl="0" w:tplc="578045E4">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065599"/>
    <w:multiLevelType w:val="multilevel"/>
    <w:tmpl w:val="5B0667B2"/>
    <w:lvl w:ilvl="0">
      <w:start w:val="1"/>
      <w:numFmt w:val="decimal"/>
      <w:lvlText w:val="%1."/>
      <w:lvlJc w:val="left"/>
      <w:pPr>
        <w:ind w:left="360" w:hanging="360"/>
      </w:pPr>
      <w:rPr>
        <w:rFonts w:hint="default"/>
      </w:rPr>
    </w:lvl>
    <w:lvl w:ilvl="1">
      <w:start w:val="3"/>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7"/>
  </w:num>
  <w:num w:numId="3">
    <w:abstractNumId w:val="8"/>
  </w:num>
  <w:num w:numId="4">
    <w:abstractNumId w:val="7"/>
  </w:num>
  <w:num w:numId="5">
    <w:abstractNumId w:val="0"/>
  </w:num>
  <w:num w:numId="6">
    <w:abstractNumId w:val="3"/>
  </w:num>
  <w:num w:numId="7">
    <w:abstractNumId w:val="3"/>
  </w:num>
  <w:num w:numId="8">
    <w:abstractNumId w:val="3"/>
  </w:num>
  <w:num w:numId="9">
    <w:abstractNumId w:val="3"/>
  </w:num>
  <w:num w:numId="10">
    <w:abstractNumId w:val="7"/>
    <w:lvlOverride w:ilvl="0">
      <w:startOverride w:val="1"/>
    </w:lvlOverride>
  </w:num>
  <w:num w:numId="11">
    <w:abstractNumId w:val="3"/>
  </w:num>
  <w:num w:numId="12">
    <w:abstractNumId w:val="4"/>
  </w:num>
  <w:num w:numId="13">
    <w:abstractNumId w:val="5"/>
  </w:num>
  <w:num w:numId="14">
    <w:abstractNumId w:val="6"/>
  </w:num>
  <w:num w:numId="15">
    <w:abstractNumId w:val="1"/>
  </w:num>
  <w:num w:numId="16">
    <w:abstractNumId w:val="9"/>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39"/>
    <w:rsid w:val="00004E1A"/>
    <w:rsid w:val="000122F6"/>
    <w:rsid w:val="000134C7"/>
    <w:rsid w:val="00013883"/>
    <w:rsid w:val="00017E3C"/>
    <w:rsid w:val="00027232"/>
    <w:rsid w:val="00027879"/>
    <w:rsid w:val="00037A8A"/>
    <w:rsid w:val="0004350F"/>
    <w:rsid w:val="000441FB"/>
    <w:rsid w:val="0004742A"/>
    <w:rsid w:val="00050134"/>
    <w:rsid w:val="00070BB6"/>
    <w:rsid w:val="00072060"/>
    <w:rsid w:val="00080C92"/>
    <w:rsid w:val="000813DF"/>
    <w:rsid w:val="00090847"/>
    <w:rsid w:val="00097E55"/>
    <w:rsid w:val="000A1779"/>
    <w:rsid w:val="000A4C78"/>
    <w:rsid w:val="000B1E2B"/>
    <w:rsid w:val="000D1B0B"/>
    <w:rsid w:val="000E1252"/>
    <w:rsid w:val="000E519F"/>
    <w:rsid w:val="000F2EDA"/>
    <w:rsid w:val="0010308D"/>
    <w:rsid w:val="00104BA5"/>
    <w:rsid w:val="00117491"/>
    <w:rsid w:val="001325DD"/>
    <w:rsid w:val="001440EF"/>
    <w:rsid w:val="001511FC"/>
    <w:rsid w:val="00151354"/>
    <w:rsid w:val="00152845"/>
    <w:rsid w:val="00160947"/>
    <w:rsid w:val="001660AC"/>
    <w:rsid w:val="001738EA"/>
    <w:rsid w:val="00174BC0"/>
    <w:rsid w:val="00187319"/>
    <w:rsid w:val="0019118B"/>
    <w:rsid w:val="00192DFF"/>
    <w:rsid w:val="00193C88"/>
    <w:rsid w:val="001A11D0"/>
    <w:rsid w:val="001A415D"/>
    <w:rsid w:val="001A5158"/>
    <w:rsid w:val="001B04D4"/>
    <w:rsid w:val="001C0197"/>
    <w:rsid w:val="001C2AF1"/>
    <w:rsid w:val="001C59C0"/>
    <w:rsid w:val="001D5FE2"/>
    <w:rsid w:val="001D6E5A"/>
    <w:rsid w:val="001E0124"/>
    <w:rsid w:val="001E1CEF"/>
    <w:rsid w:val="001E21C6"/>
    <w:rsid w:val="001F16E9"/>
    <w:rsid w:val="002018AB"/>
    <w:rsid w:val="0020721E"/>
    <w:rsid w:val="00210281"/>
    <w:rsid w:val="00213B87"/>
    <w:rsid w:val="00216957"/>
    <w:rsid w:val="002309D1"/>
    <w:rsid w:val="00230AF0"/>
    <w:rsid w:val="00235759"/>
    <w:rsid w:val="002424AB"/>
    <w:rsid w:val="00243B33"/>
    <w:rsid w:val="00246AE2"/>
    <w:rsid w:val="0025560D"/>
    <w:rsid w:val="00257777"/>
    <w:rsid w:val="002655A1"/>
    <w:rsid w:val="00265BD9"/>
    <w:rsid w:val="00271714"/>
    <w:rsid w:val="00277212"/>
    <w:rsid w:val="002777ED"/>
    <w:rsid w:val="00282F06"/>
    <w:rsid w:val="0029141A"/>
    <w:rsid w:val="00297EC1"/>
    <w:rsid w:val="002A1096"/>
    <w:rsid w:val="002A2876"/>
    <w:rsid w:val="002C1EA5"/>
    <w:rsid w:val="002C4425"/>
    <w:rsid w:val="002C4586"/>
    <w:rsid w:val="002D5959"/>
    <w:rsid w:val="002D6D9E"/>
    <w:rsid w:val="002D7F96"/>
    <w:rsid w:val="002F1DBB"/>
    <w:rsid w:val="002F5878"/>
    <w:rsid w:val="00302D1F"/>
    <w:rsid w:val="0031669E"/>
    <w:rsid w:val="00321A34"/>
    <w:rsid w:val="00325846"/>
    <w:rsid w:val="00333717"/>
    <w:rsid w:val="00333F35"/>
    <w:rsid w:val="003473FD"/>
    <w:rsid w:val="003500FC"/>
    <w:rsid w:val="00350E1C"/>
    <w:rsid w:val="0035548B"/>
    <w:rsid w:val="00357881"/>
    <w:rsid w:val="003634DD"/>
    <w:rsid w:val="00382B01"/>
    <w:rsid w:val="003A215D"/>
    <w:rsid w:val="003B6F74"/>
    <w:rsid w:val="003C2F71"/>
    <w:rsid w:val="003C438B"/>
    <w:rsid w:val="003D588B"/>
    <w:rsid w:val="003E2E12"/>
    <w:rsid w:val="003E35E3"/>
    <w:rsid w:val="003F4077"/>
    <w:rsid w:val="003F4222"/>
    <w:rsid w:val="003F5C2D"/>
    <w:rsid w:val="004049F8"/>
    <w:rsid w:val="004245B7"/>
    <w:rsid w:val="004268FD"/>
    <w:rsid w:val="00426D99"/>
    <w:rsid w:val="00430863"/>
    <w:rsid w:val="00437737"/>
    <w:rsid w:val="00443636"/>
    <w:rsid w:val="00446E40"/>
    <w:rsid w:val="004519F2"/>
    <w:rsid w:val="00460BEC"/>
    <w:rsid w:val="0049258C"/>
    <w:rsid w:val="00495C78"/>
    <w:rsid w:val="004A37E6"/>
    <w:rsid w:val="004B6D0C"/>
    <w:rsid w:val="004C1A26"/>
    <w:rsid w:val="004C75BC"/>
    <w:rsid w:val="004F042A"/>
    <w:rsid w:val="005004F3"/>
    <w:rsid w:val="00507D49"/>
    <w:rsid w:val="00517490"/>
    <w:rsid w:val="00521FC8"/>
    <w:rsid w:val="00522C7B"/>
    <w:rsid w:val="005260A6"/>
    <w:rsid w:val="005406E6"/>
    <w:rsid w:val="00570D36"/>
    <w:rsid w:val="00573D5E"/>
    <w:rsid w:val="00576410"/>
    <w:rsid w:val="00577461"/>
    <w:rsid w:val="0059790C"/>
    <w:rsid w:val="005A38A3"/>
    <w:rsid w:val="005A3D29"/>
    <w:rsid w:val="005A7339"/>
    <w:rsid w:val="005B10F0"/>
    <w:rsid w:val="005B38CC"/>
    <w:rsid w:val="005C5C31"/>
    <w:rsid w:val="005C67CF"/>
    <w:rsid w:val="005D72A5"/>
    <w:rsid w:val="005E3029"/>
    <w:rsid w:val="005E7666"/>
    <w:rsid w:val="005F5A05"/>
    <w:rsid w:val="005F72B7"/>
    <w:rsid w:val="00601045"/>
    <w:rsid w:val="00617390"/>
    <w:rsid w:val="00626E04"/>
    <w:rsid w:val="00630B66"/>
    <w:rsid w:val="00630C88"/>
    <w:rsid w:val="006323AB"/>
    <w:rsid w:val="00640D73"/>
    <w:rsid w:val="006415EA"/>
    <w:rsid w:val="00644255"/>
    <w:rsid w:val="00645F30"/>
    <w:rsid w:val="0064793C"/>
    <w:rsid w:val="00663411"/>
    <w:rsid w:val="00667095"/>
    <w:rsid w:val="00676424"/>
    <w:rsid w:val="0068531F"/>
    <w:rsid w:val="00687093"/>
    <w:rsid w:val="00694AF0"/>
    <w:rsid w:val="006952E3"/>
    <w:rsid w:val="00697CF9"/>
    <w:rsid w:val="006A11C9"/>
    <w:rsid w:val="006C72AA"/>
    <w:rsid w:val="006C7E58"/>
    <w:rsid w:val="006D6469"/>
    <w:rsid w:val="006F3BE8"/>
    <w:rsid w:val="00705BEC"/>
    <w:rsid w:val="00705E83"/>
    <w:rsid w:val="0071015D"/>
    <w:rsid w:val="0071193D"/>
    <w:rsid w:val="007127A0"/>
    <w:rsid w:val="0071728A"/>
    <w:rsid w:val="0072386A"/>
    <w:rsid w:val="00730733"/>
    <w:rsid w:val="00737631"/>
    <w:rsid w:val="0074265F"/>
    <w:rsid w:val="00747B30"/>
    <w:rsid w:val="00750788"/>
    <w:rsid w:val="00754174"/>
    <w:rsid w:val="00763A55"/>
    <w:rsid w:val="007658B5"/>
    <w:rsid w:val="00783561"/>
    <w:rsid w:val="00786074"/>
    <w:rsid w:val="00787B35"/>
    <w:rsid w:val="00787DFB"/>
    <w:rsid w:val="00794236"/>
    <w:rsid w:val="00797A9B"/>
    <w:rsid w:val="007A3AD9"/>
    <w:rsid w:val="007A5340"/>
    <w:rsid w:val="007A6185"/>
    <w:rsid w:val="007C1B48"/>
    <w:rsid w:val="007D1605"/>
    <w:rsid w:val="007D28CF"/>
    <w:rsid w:val="007D38EF"/>
    <w:rsid w:val="007D42F4"/>
    <w:rsid w:val="007E750B"/>
    <w:rsid w:val="00810DA4"/>
    <w:rsid w:val="00812C07"/>
    <w:rsid w:val="008232E1"/>
    <w:rsid w:val="00830BDF"/>
    <w:rsid w:val="0083355B"/>
    <w:rsid w:val="008339CF"/>
    <w:rsid w:val="00833A80"/>
    <w:rsid w:val="0087424D"/>
    <w:rsid w:val="00877045"/>
    <w:rsid w:val="00880907"/>
    <w:rsid w:val="0088747F"/>
    <w:rsid w:val="00892D2A"/>
    <w:rsid w:val="008A3CC5"/>
    <w:rsid w:val="008A69F5"/>
    <w:rsid w:val="008B0E60"/>
    <w:rsid w:val="008B25CC"/>
    <w:rsid w:val="008B26C6"/>
    <w:rsid w:val="008B2884"/>
    <w:rsid w:val="008C7B95"/>
    <w:rsid w:val="008D0F92"/>
    <w:rsid w:val="008D4BF8"/>
    <w:rsid w:val="008F28BE"/>
    <w:rsid w:val="008F2C6F"/>
    <w:rsid w:val="008F5C31"/>
    <w:rsid w:val="008F65E2"/>
    <w:rsid w:val="008F751E"/>
    <w:rsid w:val="00900D0D"/>
    <w:rsid w:val="00905280"/>
    <w:rsid w:val="00907F1E"/>
    <w:rsid w:val="00916B94"/>
    <w:rsid w:val="00916BBC"/>
    <w:rsid w:val="00917FA6"/>
    <w:rsid w:val="00920F93"/>
    <w:rsid w:val="00930494"/>
    <w:rsid w:val="00932837"/>
    <w:rsid w:val="00936B1A"/>
    <w:rsid w:val="009516D8"/>
    <w:rsid w:val="00954501"/>
    <w:rsid w:val="009579C4"/>
    <w:rsid w:val="00961B37"/>
    <w:rsid w:val="009709AC"/>
    <w:rsid w:val="00985112"/>
    <w:rsid w:val="009854C2"/>
    <w:rsid w:val="00990A51"/>
    <w:rsid w:val="00997E71"/>
    <w:rsid w:val="009A06F3"/>
    <w:rsid w:val="009A38E1"/>
    <w:rsid w:val="009B3160"/>
    <w:rsid w:val="009C466C"/>
    <w:rsid w:val="009D565C"/>
    <w:rsid w:val="009E2B55"/>
    <w:rsid w:val="009F48CF"/>
    <w:rsid w:val="00A006E4"/>
    <w:rsid w:val="00A128BF"/>
    <w:rsid w:val="00A25183"/>
    <w:rsid w:val="00A25651"/>
    <w:rsid w:val="00A27F9D"/>
    <w:rsid w:val="00A302E6"/>
    <w:rsid w:val="00A30C20"/>
    <w:rsid w:val="00A36BC9"/>
    <w:rsid w:val="00A4216D"/>
    <w:rsid w:val="00A51319"/>
    <w:rsid w:val="00A64A84"/>
    <w:rsid w:val="00A65B9A"/>
    <w:rsid w:val="00A84A29"/>
    <w:rsid w:val="00A8555D"/>
    <w:rsid w:val="00A93E8A"/>
    <w:rsid w:val="00A96772"/>
    <w:rsid w:val="00AA1AE0"/>
    <w:rsid w:val="00AC1B5B"/>
    <w:rsid w:val="00AC43C5"/>
    <w:rsid w:val="00AC69B7"/>
    <w:rsid w:val="00AE0C69"/>
    <w:rsid w:val="00AE3DEE"/>
    <w:rsid w:val="00AF0DEE"/>
    <w:rsid w:val="00B051F5"/>
    <w:rsid w:val="00B1438C"/>
    <w:rsid w:val="00B21499"/>
    <w:rsid w:val="00B24B58"/>
    <w:rsid w:val="00B26521"/>
    <w:rsid w:val="00B31FA5"/>
    <w:rsid w:val="00B35704"/>
    <w:rsid w:val="00B375A3"/>
    <w:rsid w:val="00B44BB2"/>
    <w:rsid w:val="00B46E12"/>
    <w:rsid w:val="00B55EB1"/>
    <w:rsid w:val="00B656A0"/>
    <w:rsid w:val="00B67C91"/>
    <w:rsid w:val="00B7634F"/>
    <w:rsid w:val="00B8070B"/>
    <w:rsid w:val="00B90B67"/>
    <w:rsid w:val="00B91603"/>
    <w:rsid w:val="00B94EAE"/>
    <w:rsid w:val="00BA05E9"/>
    <w:rsid w:val="00BC0638"/>
    <w:rsid w:val="00BC5E59"/>
    <w:rsid w:val="00BC774C"/>
    <w:rsid w:val="00BD2DCE"/>
    <w:rsid w:val="00BD394E"/>
    <w:rsid w:val="00BE12CA"/>
    <w:rsid w:val="00BE41EC"/>
    <w:rsid w:val="00BE572F"/>
    <w:rsid w:val="00BF46AD"/>
    <w:rsid w:val="00BF4C96"/>
    <w:rsid w:val="00C055AF"/>
    <w:rsid w:val="00C05CEC"/>
    <w:rsid w:val="00C20D17"/>
    <w:rsid w:val="00C21DDB"/>
    <w:rsid w:val="00C33F23"/>
    <w:rsid w:val="00C34515"/>
    <w:rsid w:val="00C4594B"/>
    <w:rsid w:val="00C45D9C"/>
    <w:rsid w:val="00C46544"/>
    <w:rsid w:val="00C47594"/>
    <w:rsid w:val="00C50355"/>
    <w:rsid w:val="00C53068"/>
    <w:rsid w:val="00C54EBD"/>
    <w:rsid w:val="00C55D29"/>
    <w:rsid w:val="00C6479D"/>
    <w:rsid w:val="00C65567"/>
    <w:rsid w:val="00C707C5"/>
    <w:rsid w:val="00C731E1"/>
    <w:rsid w:val="00C832FA"/>
    <w:rsid w:val="00C9489A"/>
    <w:rsid w:val="00C96F67"/>
    <w:rsid w:val="00CA0556"/>
    <w:rsid w:val="00CA083F"/>
    <w:rsid w:val="00CA16C1"/>
    <w:rsid w:val="00CA3814"/>
    <w:rsid w:val="00CA40A8"/>
    <w:rsid w:val="00CC6FE6"/>
    <w:rsid w:val="00CC7293"/>
    <w:rsid w:val="00CF0E4F"/>
    <w:rsid w:val="00CF51F4"/>
    <w:rsid w:val="00D00C24"/>
    <w:rsid w:val="00D01E4B"/>
    <w:rsid w:val="00D02F2C"/>
    <w:rsid w:val="00D24CBF"/>
    <w:rsid w:val="00D33B26"/>
    <w:rsid w:val="00D350C8"/>
    <w:rsid w:val="00D36FD5"/>
    <w:rsid w:val="00D43AFC"/>
    <w:rsid w:val="00D541A2"/>
    <w:rsid w:val="00D64BDF"/>
    <w:rsid w:val="00D92DF3"/>
    <w:rsid w:val="00D9501D"/>
    <w:rsid w:val="00D9644C"/>
    <w:rsid w:val="00DA09AB"/>
    <w:rsid w:val="00DA102E"/>
    <w:rsid w:val="00DA7061"/>
    <w:rsid w:val="00DB7BBD"/>
    <w:rsid w:val="00DC7D3B"/>
    <w:rsid w:val="00DD2FE0"/>
    <w:rsid w:val="00DE1D19"/>
    <w:rsid w:val="00DF0CB8"/>
    <w:rsid w:val="00DF3748"/>
    <w:rsid w:val="00DF581C"/>
    <w:rsid w:val="00E04F14"/>
    <w:rsid w:val="00E06258"/>
    <w:rsid w:val="00E07837"/>
    <w:rsid w:val="00E07AD8"/>
    <w:rsid w:val="00E201E5"/>
    <w:rsid w:val="00E32008"/>
    <w:rsid w:val="00E336EF"/>
    <w:rsid w:val="00E378EA"/>
    <w:rsid w:val="00E37AA4"/>
    <w:rsid w:val="00E53864"/>
    <w:rsid w:val="00E544E7"/>
    <w:rsid w:val="00E56183"/>
    <w:rsid w:val="00E737AD"/>
    <w:rsid w:val="00E766F4"/>
    <w:rsid w:val="00E80539"/>
    <w:rsid w:val="00E860AF"/>
    <w:rsid w:val="00E87DCD"/>
    <w:rsid w:val="00E918C6"/>
    <w:rsid w:val="00E961CE"/>
    <w:rsid w:val="00E97D14"/>
    <w:rsid w:val="00EA3BBF"/>
    <w:rsid w:val="00EA6014"/>
    <w:rsid w:val="00EA76A3"/>
    <w:rsid w:val="00EB643F"/>
    <w:rsid w:val="00EC1DFD"/>
    <w:rsid w:val="00EC3515"/>
    <w:rsid w:val="00EC3516"/>
    <w:rsid w:val="00EC4086"/>
    <w:rsid w:val="00EC4089"/>
    <w:rsid w:val="00EC5048"/>
    <w:rsid w:val="00ED6FB3"/>
    <w:rsid w:val="00EE689A"/>
    <w:rsid w:val="00EF2EAF"/>
    <w:rsid w:val="00EF63DB"/>
    <w:rsid w:val="00F14DAB"/>
    <w:rsid w:val="00F165A8"/>
    <w:rsid w:val="00F178F3"/>
    <w:rsid w:val="00F3106E"/>
    <w:rsid w:val="00F42833"/>
    <w:rsid w:val="00F44EFE"/>
    <w:rsid w:val="00F51244"/>
    <w:rsid w:val="00F51B34"/>
    <w:rsid w:val="00F52043"/>
    <w:rsid w:val="00F5440E"/>
    <w:rsid w:val="00F5672B"/>
    <w:rsid w:val="00F6083A"/>
    <w:rsid w:val="00F6158A"/>
    <w:rsid w:val="00F70894"/>
    <w:rsid w:val="00F71514"/>
    <w:rsid w:val="00F77393"/>
    <w:rsid w:val="00F91008"/>
    <w:rsid w:val="00F96C63"/>
    <w:rsid w:val="00FA5B38"/>
    <w:rsid w:val="00FA5DF6"/>
    <w:rsid w:val="00FB4374"/>
    <w:rsid w:val="00FB576D"/>
    <w:rsid w:val="00FC4DBE"/>
    <w:rsid w:val="00FC60F4"/>
    <w:rsid w:val="00FD001A"/>
    <w:rsid w:val="00FD0373"/>
    <w:rsid w:val="00FD3527"/>
    <w:rsid w:val="00FD59A3"/>
    <w:rsid w:val="00FD7DA2"/>
    <w:rsid w:val="00FE0008"/>
    <w:rsid w:val="00FE5325"/>
    <w:rsid w:val="00FF30C8"/>
    <w:rsid w:val="00FF764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53E8"/>
  <w15:docId w15:val="{2FFCB674-AE35-480E-933D-B8B33181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5D9C"/>
    <w:pPr>
      <w:spacing w:after="120"/>
      <w:jc w:val="both"/>
    </w:pPr>
    <w:rPr>
      <w:rFonts w:ascii="Arial" w:hAnsi="Arial"/>
      <w:sz w:val="20"/>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qFormat/>
    <w:rsid w:val="00C45D9C"/>
    <w:pPr>
      <w:keepNext/>
      <w:numPr>
        <w:numId w:val="1"/>
      </w:numPr>
      <w:spacing w:before="480" w:after="240"/>
      <w:outlineLvl w:val="0"/>
    </w:pPr>
    <w:rPr>
      <w:rFonts w:eastAsiaTheme="majorEastAsia" w:cstheme="majorBidi"/>
      <w:b/>
      <w:bCs/>
      <w:caps/>
      <w:szCs w:val="28"/>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9"/>
    <w:unhideWhenUsed/>
    <w:qFormat/>
    <w:rsid w:val="00D9644C"/>
    <w:pPr>
      <w:keepLines/>
      <w:numPr>
        <w:ilvl w:val="1"/>
        <w:numId w:val="1"/>
      </w:numPr>
      <w:outlineLvl w:val="1"/>
    </w:pPr>
    <w:rPr>
      <w:rFonts w:eastAsiaTheme="majorEastAsia" w:cstheme="majorBidi"/>
      <w:bCs/>
      <w:szCs w:val="26"/>
    </w:rPr>
  </w:style>
  <w:style w:type="paragraph" w:styleId="Nadpis3">
    <w:name w:val="heading 3"/>
    <w:aliases w:val="Nadpis 3 - Pododstavec,Podkapitola2,H3,V_Head3,h3,h3 sub heading,(Alt+3),Table Attribute He..."/>
    <w:basedOn w:val="Normln"/>
    <w:next w:val="Normln"/>
    <w:link w:val="Nadpis3Char"/>
    <w:uiPriority w:val="9"/>
    <w:unhideWhenUsed/>
    <w:qFormat/>
    <w:rsid w:val="00C45D9C"/>
    <w:pPr>
      <w:numPr>
        <w:ilvl w:val="2"/>
        <w:numId w:val="1"/>
      </w:numPr>
      <w:outlineLvl w:val="2"/>
    </w:pPr>
    <w:rPr>
      <w:rFonts w:eastAsiaTheme="majorEastAsia" w:cstheme="majorBidi"/>
      <w:bCs/>
    </w:rPr>
  </w:style>
  <w:style w:type="paragraph" w:styleId="Nadpis4">
    <w:name w:val="heading 4"/>
    <w:basedOn w:val="Normln"/>
    <w:next w:val="Normln"/>
    <w:link w:val="Nadpis4Char"/>
    <w:uiPriority w:val="99"/>
    <w:unhideWhenUsed/>
    <w:qFormat/>
    <w:rsid w:val="00961B37"/>
    <w:pPr>
      <w:numPr>
        <w:numId w:val="2"/>
      </w:numPr>
      <w:ind w:left="1134" w:hanging="567"/>
      <w:outlineLvl w:val="3"/>
    </w:pPr>
    <w:rPr>
      <w:rFonts w:eastAsiaTheme="majorEastAsia" w:cstheme="majorBidi"/>
      <w:bCs/>
      <w:iCs/>
    </w:rPr>
  </w:style>
  <w:style w:type="paragraph" w:styleId="Nadpis5">
    <w:name w:val="heading 5"/>
    <w:basedOn w:val="Normln"/>
    <w:next w:val="Normln"/>
    <w:link w:val="Nadpis5Char"/>
    <w:uiPriority w:val="99"/>
    <w:semiHidden/>
    <w:unhideWhenUsed/>
    <w:qFormat/>
    <w:rsid w:val="00C45D9C"/>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rsid w:val="00C45D9C"/>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rsid w:val="00C45D9C"/>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rsid w:val="00C45D9C"/>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rsid w:val="00C45D9C"/>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C45D9C"/>
    <w:rPr>
      <w:rFonts w:ascii="Arial" w:eastAsiaTheme="majorEastAsia" w:hAnsi="Arial" w:cstheme="majorBidi"/>
      <w:b/>
      <w:bCs/>
      <w:caps/>
      <w:sz w:val="20"/>
      <w:szCs w:val="28"/>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D9644C"/>
    <w:rPr>
      <w:rFonts w:ascii="Arial" w:eastAsiaTheme="majorEastAsia" w:hAnsi="Arial" w:cstheme="majorBidi"/>
      <w:bCs/>
      <w:sz w:val="20"/>
      <w:szCs w:val="26"/>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C45D9C"/>
    <w:rPr>
      <w:rFonts w:ascii="Arial" w:eastAsiaTheme="majorEastAsia" w:hAnsi="Arial" w:cstheme="majorBidi"/>
      <w:bCs/>
      <w:sz w:val="20"/>
    </w:rPr>
  </w:style>
  <w:style w:type="character" w:customStyle="1" w:styleId="Nadpis4Char">
    <w:name w:val="Nadpis 4 Char"/>
    <w:basedOn w:val="Standardnpsmoodstavce"/>
    <w:link w:val="Nadpis4"/>
    <w:uiPriority w:val="99"/>
    <w:rsid w:val="00961B37"/>
    <w:rPr>
      <w:rFonts w:ascii="Arial" w:eastAsiaTheme="majorEastAsia" w:hAnsi="Arial" w:cstheme="majorBidi"/>
      <w:bCs/>
      <w:iCs/>
      <w:sz w:val="20"/>
    </w:rPr>
  </w:style>
  <w:style w:type="character" w:customStyle="1" w:styleId="Nadpis5Char">
    <w:name w:val="Nadpis 5 Char"/>
    <w:basedOn w:val="Standardnpsmoodstavce"/>
    <w:link w:val="Nadpis5"/>
    <w:uiPriority w:val="99"/>
    <w:semiHidden/>
    <w:rsid w:val="00C45D9C"/>
    <w:rPr>
      <w:rFonts w:asciiTheme="majorHAnsi" w:eastAsiaTheme="majorEastAsia" w:hAnsiTheme="majorHAnsi" w:cstheme="majorBidi"/>
      <w:color w:val="243F60" w:themeColor="accent1" w:themeShade="7F"/>
      <w:sz w:val="20"/>
    </w:rPr>
  </w:style>
  <w:style w:type="character" w:customStyle="1" w:styleId="Nadpis6Char">
    <w:name w:val="Nadpis 6 Char"/>
    <w:basedOn w:val="Standardnpsmoodstavce"/>
    <w:link w:val="Nadpis6"/>
    <w:semiHidden/>
    <w:rsid w:val="00C45D9C"/>
    <w:rPr>
      <w:rFonts w:asciiTheme="majorHAnsi" w:eastAsiaTheme="majorEastAsia" w:hAnsiTheme="majorHAnsi" w:cstheme="majorBidi"/>
      <w:i/>
      <w:iCs/>
      <w:color w:val="243F60" w:themeColor="accent1" w:themeShade="7F"/>
      <w:sz w:val="20"/>
    </w:rPr>
  </w:style>
  <w:style w:type="character" w:customStyle="1" w:styleId="Nadpis7Char">
    <w:name w:val="Nadpis 7 Char"/>
    <w:basedOn w:val="Standardnpsmoodstavce"/>
    <w:link w:val="Nadpis7"/>
    <w:semiHidden/>
    <w:rsid w:val="00C45D9C"/>
    <w:rPr>
      <w:rFonts w:asciiTheme="majorHAnsi" w:eastAsiaTheme="majorEastAsia" w:hAnsiTheme="majorHAnsi" w:cstheme="majorBidi"/>
      <w:i/>
      <w:iCs/>
      <w:color w:val="404040" w:themeColor="text1" w:themeTint="BF"/>
      <w:sz w:val="20"/>
    </w:rPr>
  </w:style>
  <w:style w:type="character" w:customStyle="1" w:styleId="Nadpis8Char">
    <w:name w:val="Nadpis 8 Char"/>
    <w:basedOn w:val="Standardnpsmoodstavce"/>
    <w:link w:val="Nadpis8"/>
    <w:semiHidden/>
    <w:rsid w:val="00C45D9C"/>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45D9C"/>
    <w:rPr>
      <w:rFonts w:asciiTheme="majorHAnsi" w:eastAsiaTheme="majorEastAsia" w:hAnsiTheme="majorHAnsi" w:cstheme="majorBidi"/>
      <w:i/>
      <w:iCs/>
      <w:color w:val="404040" w:themeColor="text1" w:themeTint="BF"/>
      <w:sz w:val="20"/>
      <w:szCs w:val="20"/>
    </w:rPr>
  </w:style>
  <w:style w:type="paragraph" w:styleId="Zhlav">
    <w:name w:val="header"/>
    <w:basedOn w:val="Normln"/>
    <w:link w:val="ZhlavChar"/>
    <w:rsid w:val="00C45D9C"/>
    <w:pPr>
      <w:tabs>
        <w:tab w:val="center" w:pos="4536"/>
        <w:tab w:val="right" w:pos="9072"/>
      </w:tabs>
    </w:pPr>
    <w:rPr>
      <w:rFonts w:eastAsia="Times New Roman" w:cs="Times New Roman"/>
      <w:szCs w:val="20"/>
    </w:rPr>
  </w:style>
  <w:style w:type="character" w:customStyle="1" w:styleId="ZhlavChar">
    <w:name w:val="Záhlaví Char"/>
    <w:basedOn w:val="Standardnpsmoodstavce"/>
    <w:link w:val="Zhlav"/>
    <w:rsid w:val="00C45D9C"/>
    <w:rPr>
      <w:rFonts w:ascii="Arial" w:eastAsia="Times New Roman" w:hAnsi="Arial" w:cs="Times New Roman"/>
      <w:sz w:val="20"/>
      <w:szCs w:val="20"/>
    </w:rPr>
  </w:style>
  <w:style w:type="paragraph" w:styleId="Odstavecseseznamem">
    <w:name w:val="List Paragraph"/>
    <w:basedOn w:val="Normln"/>
    <w:uiPriority w:val="34"/>
    <w:qFormat/>
    <w:rsid w:val="00C45D9C"/>
    <w:pPr>
      <w:ind w:left="708"/>
    </w:pPr>
    <w:rPr>
      <w:rFonts w:eastAsia="Times New Roman" w:cs="Times New Roman"/>
      <w:szCs w:val="20"/>
    </w:rPr>
  </w:style>
  <w:style w:type="character" w:styleId="Odkaznakoment">
    <w:name w:val="annotation reference"/>
    <w:basedOn w:val="Standardnpsmoodstavce"/>
    <w:rsid w:val="004519F2"/>
    <w:rPr>
      <w:sz w:val="16"/>
      <w:szCs w:val="16"/>
    </w:rPr>
  </w:style>
  <w:style w:type="paragraph" w:styleId="Textkomente">
    <w:name w:val="annotation text"/>
    <w:basedOn w:val="Normln"/>
    <w:link w:val="TextkomenteChar"/>
    <w:rsid w:val="004519F2"/>
    <w:rPr>
      <w:rFonts w:eastAsia="Times New Roman" w:cs="Times New Roman"/>
      <w:szCs w:val="20"/>
    </w:rPr>
  </w:style>
  <w:style w:type="character" w:customStyle="1" w:styleId="TextkomenteChar">
    <w:name w:val="Text komentáře Char"/>
    <w:basedOn w:val="Standardnpsmoodstavce"/>
    <w:link w:val="Textkomente"/>
    <w:rsid w:val="004519F2"/>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4519F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519F2"/>
    <w:rPr>
      <w:rFonts w:ascii="Tahoma" w:hAnsi="Tahoma" w:cs="Tahoma"/>
      <w:sz w:val="16"/>
      <w:szCs w:val="16"/>
    </w:rPr>
  </w:style>
  <w:style w:type="paragraph" w:styleId="Zpat">
    <w:name w:val="footer"/>
    <w:basedOn w:val="Normln"/>
    <w:link w:val="ZpatChar"/>
    <w:uiPriority w:val="99"/>
    <w:unhideWhenUsed/>
    <w:rsid w:val="00CC7293"/>
    <w:pPr>
      <w:tabs>
        <w:tab w:val="center" w:pos="4536"/>
        <w:tab w:val="right" w:pos="9072"/>
      </w:tabs>
      <w:spacing w:after="0" w:line="240" w:lineRule="auto"/>
    </w:pPr>
  </w:style>
  <w:style w:type="character" w:customStyle="1" w:styleId="ZpatChar">
    <w:name w:val="Zápatí Char"/>
    <w:basedOn w:val="Standardnpsmoodstavce"/>
    <w:link w:val="Zpat"/>
    <w:uiPriority w:val="99"/>
    <w:rsid w:val="00CC7293"/>
    <w:rPr>
      <w:rFonts w:ascii="Arial" w:hAnsi="Arial"/>
      <w:sz w:val="20"/>
    </w:rPr>
  </w:style>
  <w:style w:type="character" w:customStyle="1" w:styleId="h1a">
    <w:name w:val="h1a"/>
    <w:basedOn w:val="Standardnpsmoodstavce"/>
    <w:rsid w:val="0010308D"/>
  </w:style>
  <w:style w:type="paragraph" w:customStyle="1" w:styleId="Nadpis2bezslovn">
    <w:name w:val="Nadpis 2 bez číslování"/>
    <w:basedOn w:val="Nadpis2"/>
    <w:link w:val="Nadpis2bezslovnChar"/>
    <w:qFormat/>
    <w:rsid w:val="0010308D"/>
    <w:pPr>
      <w:numPr>
        <w:ilvl w:val="0"/>
        <w:numId w:val="0"/>
      </w:numPr>
      <w:spacing w:before="120" w:line="240" w:lineRule="auto"/>
      <w:ind w:left="392"/>
    </w:pPr>
    <w:rPr>
      <w:rFonts w:ascii="Times New Roman" w:hAnsi="Times New Roman"/>
      <w:sz w:val="24"/>
    </w:rPr>
  </w:style>
  <w:style w:type="character" w:customStyle="1" w:styleId="Nadpis2bezslovnChar">
    <w:name w:val="Nadpis 2 bez číslování Char"/>
    <w:basedOn w:val="Standardnpsmoodstavce"/>
    <w:link w:val="Nadpis2bezslovn"/>
    <w:rsid w:val="0010308D"/>
    <w:rPr>
      <w:rFonts w:ascii="Times New Roman" w:eastAsiaTheme="majorEastAsia" w:hAnsi="Times New Roman" w:cstheme="majorBidi"/>
      <w:bCs/>
      <w:sz w:val="24"/>
      <w:szCs w:val="26"/>
    </w:rPr>
  </w:style>
  <w:style w:type="character" w:styleId="Hypertextovodkaz">
    <w:name w:val="Hyperlink"/>
    <w:basedOn w:val="Standardnpsmoodstavce"/>
    <w:unhideWhenUsed/>
    <w:rsid w:val="007A6185"/>
    <w:rPr>
      <w:color w:val="0000FF" w:themeColor="hyperlink"/>
      <w:u w:val="single"/>
    </w:rPr>
  </w:style>
  <w:style w:type="paragraph" w:styleId="Normlnweb">
    <w:name w:val="Normal (Web)"/>
    <w:basedOn w:val="Normln"/>
    <w:rsid w:val="00A30C20"/>
    <w:pPr>
      <w:spacing w:after="0" w:line="240" w:lineRule="auto"/>
      <w:jc w:val="left"/>
    </w:pPr>
    <w:rPr>
      <w:rFonts w:ascii="Arial Unicode MS" w:eastAsia="Arial Unicode MS" w:hAnsi="Arial Unicode MS" w:cs="Arial Unicode MS"/>
      <w:sz w:val="24"/>
      <w:szCs w:val="24"/>
    </w:rPr>
  </w:style>
  <w:style w:type="paragraph" w:styleId="Pedmtkomente">
    <w:name w:val="annotation subject"/>
    <w:basedOn w:val="Textkomente"/>
    <w:next w:val="Textkomente"/>
    <w:link w:val="PedmtkomenteChar"/>
    <w:uiPriority w:val="99"/>
    <w:semiHidden/>
    <w:unhideWhenUsed/>
    <w:rsid w:val="001F16E9"/>
    <w:pPr>
      <w:spacing w:line="240" w:lineRule="auto"/>
    </w:pPr>
    <w:rPr>
      <w:rFonts w:eastAsiaTheme="minorEastAsia" w:cstheme="minorBidi"/>
      <w:b/>
      <w:bCs/>
    </w:rPr>
  </w:style>
  <w:style w:type="character" w:customStyle="1" w:styleId="PedmtkomenteChar">
    <w:name w:val="Předmět komentáře Char"/>
    <w:basedOn w:val="TextkomenteChar"/>
    <w:link w:val="Pedmtkomente"/>
    <w:uiPriority w:val="99"/>
    <w:semiHidden/>
    <w:rsid w:val="001F16E9"/>
    <w:rPr>
      <w:rFonts w:ascii="Arial" w:eastAsia="Times New Roman" w:hAnsi="Arial" w:cs="Times New Roman"/>
      <w:b/>
      <w:bCs/>
      <w:sz w:val="20"/>
      <w:szCs w:val="20"/>
    </w:rPr>
  </w:style>
  <w:style w:type="paragraph" w:styleId="Revize">
    <w:name w:val="Revision"/>
    <w:hidden/>
    <w:uiPriority w:val="99"/>
    <w:semiHidden/>
    <w:rsid w:val="00D00C24"/>
    <w:pPr>
      <w:spacing w:after="0" w:line="240" w:lineRule="auto"/>
    </w:pPr>
    <w:rPr>
      <w:rFonts w:ascii="Arial" w:hAnsi="Arial"/>
      <w:sz w:val="20"/>
    </w:rPr>
  </w:style>
  <w:style w:type="paragraph" w:customStyle="1" w:styleId="l5">
    <w:name w:val="l5"/>
    <w:basedOn w:val="Normln"/>
    <w:rsid w:val="006D6469"/>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PromnnHTML">
    <w:name w:val="HTML Variable"/>
    <w:basedOn w:val="Standardnpsmoodstavce"/>
    <w:uiPriority w:val="99"/>
    <w:semiHidden/>
    <w:unhideWhenUsed/>
    <w:rsid w:val="006D6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03230">
      <w:bodyDiv w:val="1"/>
      <w:marLeft w:val="0"/>
      <w:marRight w:val="0"/>
      <w:marTop w:val="0"/>
      <w:marBottom w:val="0"/>
      <w:divBdr>
        <w:top w:val="none" w:sz="0" w:space="0" w:color="auto"/>
        <w:left w:val="none" w:sz="0" w:space="0" w:color="auto"/>
        <w:bottom w:val="none" w:sz="0" w:space="0" w:color="auto"/>
        <w:right w:val="none" w:sz="0" w:space="0" w:color="auto"/>
      </w:divBdr>
    </w:div>
    <w:div w:id="324287291">
      <w:bodyDiv w:val="1"/>
      <w:marLeft w:val="0"/>
      <w:marRight w:val="0"/>
      <w:marTop w:val="0"/>
      <w:marBottom w:val="0"/>
      <w:divBdr>
        <w:top w:val="none" w:sz="0" w:space="0" w:color="auto"/>
        <w:left w:val="none" w:sz="0" w:space="0" w:color="auto"/>
        <w:bottom w:val="none" w:sz="0" w:space="0" w:color="auto"/>
        <w:right w:val="none" w:sz="0" w:space="0" w:color="auto"/>
      </w:divBdr>
    </w:div>
    <w:div w:id="389690823">
      <w:bodyDiv w:val="1"/>
      <w:marLeft w:val="0"/>
      <w:marRight w:val="0"/>
      <w:marTop w:val="0"/>
      <w:marBottom w:val="0"/>
      <w:divBdr>
        <w:top w:val="none" w:sz="0" w:space="0" w:color="auto"/>
        <w:left w:val="none" w:sz="0" w:space="0" w:color="auto"/>
        <w:bottom w:val="none" w:sz="0" w:space="0" w:color="auto"/>
        <w:right w:val="none" w:sz="0" w:space="0" w:color="auto"/>
      </w:divBdr>
    </w:div>
    <w:div w:id="540089968">
      <w:bodyDiv w:val="1"/>
      <w:marLeft w:val="0"/>
      <w:marRight w:val="0"/>
      <w:marTop w:val="0"/>
      <w:marBottom w:val="0"/>
      <w:divBdr>
        <w:top w:val="none" w:sz="0" w:space="0" w:color="auto"/>
        <w:left w:val="none" w:sz="0" w:space="0" w:color="auto"/>
        <w:bottom w:val="none" w:sz="0" w:space="0" w:color="auto"/>
        <w:right w:val="none" w:sz="0" w:space="0" w:color="auto"/>
      </w:divBdr>
    </w:div>
    <w:div w:id="664163206">
      <w:bodyDiv w:val="1"/>
      <w:marLeft w:val="0"/>
      <w:marRight w:val="0"/>
      <w:marTop w:val="0"/>
      <w:marBottom w:val="0"/>
      <w:divBdr>
        <w:top w:val="none" w:sz="0" w:space="0" w:color="auto"/>
        <w:left w:val="none" w:sz="0" w:space="0" w:color="auto"/>
        <w:bottom w:val="none" w:sz="0" w:space="0" w:color="auto"/>
        <w:right w:val="none" w:sz="0" w:space="0" w:color="auto"/>
      </w:divBdr>
    </w:div>
    <w:div w:id="681708832">
      <w:bodyDiv w:val="1"/>
      <w:marLeft w:val="0"/>
      <w:marRight w:val="0"/>
      <w:marTop w:val="0"/>
      <w:marBottom w:val="0"/>
      <w:divBdr>
        <w:top w:val="none" w:sz="0" w:space="0" w:color="auto"/>
        <w:left w:val="none" w:sz="0" w:space="0" w:color="auto"/>
        <w:bottom w:val="none" w:sz="0" w:space="0" w:color="auto"/>
        <w:right w:val="none" w:sz="0" w:space="0" w:color="auto"/>
      </w:divBdr>
    </w:div>
    <w:div w:id="694115297">
      <w:bodyDiv w:val="1"/>
      <w:marLeft w:val="0"/>
      <w:marRight w:val="0"/>
      <w:marTop w:val="0"/>
      <w:marBottom w:val="0"/>
      <w:divBdr>
        <w:top w:val="none" w:sz="0" w:space="0" w:color="auto"/>
        <w:left w:val="none" w:sz="0" w:space="0" w:color="auto"/>
        <w:bottom w:val="none" w:sz="0" w:space="0" w:color="auto"/>
        <w:right w:val="none" w:sz="0" w:space="0" w:color="auto"/>
      </w:divBdr>
    </w:div>
    <w:div w:id="1202279899">
      <w:bodyDiv w:val="1"/>
      <w:marLeft w:val="0"/>
      <w:marRight w:val="0"/>
      <w:marTop w:val="0"/>
      <w:marBottom w:val="0"/>
      <w:divBdr>
        <w:top w:val="none" w:sz="0" w:space="0" w:color="auto"/>
        <w:left w:val="none" w:sz="0" w:space="0" w:color="auto"/>
        <w:bottom w:val="none" w:sz="0" w:space="0" w:color="auto"/>
        <w:right w:val="none" w:sz="0" w:space="0" w:color="auto"/>
      </w:divBdr>
    </w:div>
    <w:div w:id="1255699519">
      <w:bodyDiv w:val="1"/>
      <w:marLeft w:val="0"/>
      <w:marRight w:val="0"/>
      <w:marTop w:val="0"/>
      <w:marBottom w:val="0"/>
      <w:divBdr>
        <w:top w:val="none" w:sz="0" w:space="0" w:color="auto"/>
        <w:left w:val="none" w:sz="0" w:space="0" w:color="auto"/>
        <w:bottom w:val="none" w:sz="0" w:space="0" w:color="auto"/>
        <w:right w:val="none" w:sz="0" w:space="0" w:color="auto"/>
      </w:divBdr>
    </w:div>
    <w:div w:id="1292786388">
      <w:bodyDiv w:val="1"/>
      <w:marLeft w:val="0"/>
      <w:marRight w:val="0"/>
      <w:marTop w:val="0"/>
      <w:marBottom w:val="0"/>
      <w:divBdr>
        <w:top w:val="none" w:sz="0" w:space="0" w:color="auto"/>
        <w:left w:val="none" w:sz="0" w:space="0" w:color="auto"/>
        <w:bottom w:val="none" w:sz="0" w:space="0" w:color="auto"/>
        <w:right w:val="none" w:sz="0" w:space="0" w:color="auto"/>
      </w:divBdr>
    </w:div>
    <w:div w:id="1323847054">
      <w:bodyDiv w:val="1"/>
      <w:marLeft w:val="0"/>
      <w:marRight w:val="0"/>
      <w:marTop w:val="0"/>
      <w:marBottom w:val="0"/>
      <w:divBdr>
        <w:top w:val="none" w:sz="0" w:space="0" w:color="auto"/>
        <w:left w:val="none" w:sz="0" w:space="0" w:color="auto"/>
        <w:bottom w:val="none" w:sz="0" w:space="0" w:color="auto"/>
        <w:right w:val="none" w:sz="0" w:space="0" w:color="auto"/>
      </w:divBdr>
    </w:div>
    <w:div w:id="1527676044">
      <w:bodyDiv w:val="1"/>
      <w:marLeft w:val="0"/>
      <w:marRight w:val="0"/>
      <w:marTop w:val="0"/>
      <w:marBottom w:val="0"/>
      <w:divBdr>
        <w:top w:val="none" w:sz="0" w:space="0" w:color="auto"/>
        <w:left w:val="none" w:sz="0" w:space="0" w:color="auto"/>
        <w:bottom w:val="none" w:sz="0" w:space="0" w:color="auto"/>
        <w:right w:val="none" w:sz="0" w:space="0" w:color="auto"/>
      </w:divBdr>
    </w:div>
    <w:div w:id="1802846525">
      <w:bodyDiv w:val="1"/>
      <w:marLeft w:val="0"/>
      <w:marRight w:val="0"/>
      <w:marTop w:val="0"/>
      <w:marBottom w:val="0"/>
      <w:divBdr>
        <w:top w:val="none" w:sz="0" w:space="0" w:color="auto"/>
        <w:left w:val="none" w:sz="0" w:space="0" w:color="auto"/>
        <w:bottom w:val="none" w:sz="0" w:space="0" w:color="auto"/>
        <w:right w:val="none" w:sz="0" w:space="0" w:color="auto"/>
      </w:divBdr>
    </w:div>
    <w:div w:id="212646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yunda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ob.martin@hyundai.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656\Desktop\Smlouva_dodavky_sluzby.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EE7F7-6648-4A80-BA18-1C071D70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Smlouva_dodavky_sluzby.dotx</Template>
  <TotalTime>1</TotalTime>
  <Pages>13</Pages>
  <Words>3769</Words>
  <Characters>22238</Characters>
  <Application>Microsoft Office Word</Application>
  <DocSecurity>4</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Večeřová Petra Ing.</dc:creator>
  <cp:lastModifiedBy>seberkova</cp:lastModifiedBy>
  <cp:revision>2</cp:revision>
  <cp:lastPrinted>2019-08-05T06:02:00Z</cp:lastPrinted>
  <dcterms:created xsi:type="dcterms:W3CDTF">2020-10-14T13:30:00Z</dcterms:created>
  <dcterms:modified xsi:type="dcterms:W3CDTF">2020-10-14T13:30:00Z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