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5792" w14:textId="77777777" w:rsidR="00F85301" w:rsidRDefault="00F85301" w:rsidP="00F85301">
      <w:pPr>
        <w:rPr>
          <w:sz w:val="28"/>
          <w:szCs w:val="28"/>
        </w:rPr>
      </w:pPr>
    </w:p>
    <w:p w14:paraId="179F8C9D" w14:textId="77777777" w:rsidR="00DE2796" w:rsidRDefault="00DE2796" w:rsidP="00DE2796">
      <w:pPr>
        <w:pStyle w:val="WW-Nadpis"/>
        <w:jc w:val="center"/>
        <w:rPr>
          <w:b/>
          <w:sz w:val="32"/>
          <w:szCs w:val="32"/>
        </w:rPr>
      </w:pPr>
      <w:r w:rsidRPr="00DE2796">
        <w:rPr>
          <w:b/>
          <w:sz w:val="32"/>
          <w:szCs w:val="32"/>
        </w:rPr>
        <w:t>DODATEK č. 1</w:t>
      </w:r>
    </w:p>
    <w:p w14:paraId="14504852" w14:textId="7DC20750" w:rsidR="00F85301" w:rsidRPr="00DE2796" w:rsidRDefault="00DE2796" w:rsidP="00DE2796">
      <w:pPr>
        <w:pStyle w:val="WW-Nadpis"/>
        <w:jc w:val="center"/>
        <w:rPr>
          <w:b/>
          <w:sz w:val="32"/>
          <w:szCs w:val="32"/>
        </w:rPr>
      </w:pPr>
      <w:r w:rsidRPr="00DE2796">
        <w:rPr>
          <w:bCs/>
          <w:sz w:val="28"/>
          <w:szCs w:val="28"/>
        </w:rPr>
        <w:t xml:space="preserve">ke </w:t>
      </w:r>
      <w:r w:rsidR="00F85301" w:rsidRPr="00DE2796">
        <w:rPr>
          <w:bCs/>
          <w:sz w:val="28"/>
          <w:szCs w:val="28"/>
        </w:rPr>
        <w:t>SMLOUV</w:t>
      </w:r>
      <w:r w:rsidRPr="00DE2796">
        <w:rPr>
          <w:bCs/>
          <w:sz w:val="28"/>
          <w:szCs w:val="28"/>
        </w:rPr>
        <w:t>Ě</w:t>
      </w:r>
      <w:r w:rsidR="00F85301" w:rsidRPr="00DE2796">
        <w:rPr>
          <w:bCs/>
          <w:sz w:val="28"/>
          <w:szCs w:val="28"/>
        </w:rPr>
        <w:t xml:space="preserve"> O DÍLO</w:t>
      </w:r>
      <w:r w:rsidRPr="00DE2796">
        <w:rPr>
          <w:bCs/>
          <w:sz w:val="28"/>
          <w:szCs w:val="28"/>
        </w:rPr>
        <w:t xml:space="preserve"> ze dne 11.9.2020</w:t>
      </w:r>
    </w:p>
    <w:p w14:paraId="66F321D1" w14:textId="77777777" w:rsidR="00F85301" w:rsidRDefault="00F85301" w:rsidP="00F85301">
      <w:pPr>
        <w:pStyle w:val="Odstavec"/>
        <w:rPr>
          <w:sz w:val="28"/>
        </w:rPr>
      </w:pPr>
    </w:p>
    <w:p w14:paraId="18653954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14:paraId="7E54FC4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D5FAC9A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7A6D6463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14:paraId="51B11F01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14:paraId="12FF38B7" w14:textId="77777777"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14:paraId="642F85AB" w14:textId="61E6C6EE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   </w:t>
      </w:r>
    </w:p>
    <w:p w14:paraId="0E27CC03" w14:textId="77777777"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EB4524">
        <w:rPr>
          <w:szCs w:val="24"/>
        </w:rPr>
        <w:t xml:space="preserve">      </w:t>
      </w:r>
      <w:r>
        <w:rPr>
          <w:szCs w:val="24"/>
        </w:rPr>
        <w:t>001 95 201</w:t>
      </w:r>
    </w:p>
    <w:p w14:paraId="27CA4F3B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DIČ                     :      </w:t>
      </w:r>
      <w:r w:rsidR="005439E2">
        <w:rPr>
          <w:szCs w:val="24"/>
        </w:rPr>
        <w:t>CZ</w:t>
      </w:r>
      <w:r w:rsidR="00370490">
        <w:rPr>
          <w:szCs w:val="24"/>
        </w:rPr>
        <w:t>00195201</w:t>
      </w:r>
    </w:p>
    <w:p w14:paraId="174E507F" w14:textId="77777777" w:rsidR="005439E2" w:rsidRDefault="00EB4524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</w:t>
      </w:r>
      <w:r w:rsidR="00AB0BCE">
        <w:rPr>
          <w:szCs w:val="24"/>
        </w:rPr>
        <w:t>PharmDr. Jana Třešňáková</w:t>
      </w:r>
      <w:r w:rsidR="00E74125">
        <w:rPr>
          <w:szCs w:val="24"/>
        </w:rPr>
        <w:t>, ředitelka</w:t>
      </w:r>
    </w:p>
    <w:p w14:paraId="3272C53F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14:paraId="7805C2B2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00B2B71" w14:textId="77777777"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14:paraId="178E3C6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8B1ABF">
        <w:rPr>
          <w:szCs w:val="24"/>
        </w:rPr>
        <w:tab/>
        <w:t>PFF – stavební společnost s.r.o.</w:t>
      </w:r>
    </w:p>
    <w:p w14:paraId="46B13282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Verdek</w:t>
      </w:r>
      <w:proofErr w:type="spellEnd"/>
      <w:r>
        <w:rPr>
          <w:szCs w:val="24"/>
        </w:rPr>
        <w:t xml:space="preserve"> 19</w:t>
      </w:r>
    </w:p>
    <w:p w14:paraId="16EB8A4F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544 01 Dvůr Králové nad Labem</w:t>
      </w:r>
    </w:p>
    <w:p w14:paraId="6525AD72" w14:textId="6A17632C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14:paraId="717BE9D1" w14:textId="6D6A7059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14:paraId="39C5FD59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8B1ABF">
        <w:rPr>
          <w:szCs w:val="24"/>
        </w:rPr>
        <w:t>27507751</w:t>
      </w:r>
    </w:p>
    <w:p w14:paraId="7B951413" w14:textId="77777777" w:rsidR="00F85301" w:rsidRDefault="008B1ABF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CZ27507751</w:t>
      </w:r>
    </w:p>
    <w:p w14:paraId="21300774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8B1ABF">
        <w:rPr>
          <w:szCs w:val="24"/>
        </w:rPr>
        <w:t>Martin Flégl</w:t>
      </w:r>
      <w:r>
        <w:rPr>
          <w:szCs w:val="24"/>
        </w:rPr>
        <w:tab/>
      </w:r>
    </w:p>
    <w:p w14:paraId="4A9AAC01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8B1ABF">
        <w:rPr>
          <w:szCs w:val="24"/>
        </w:rPr>
        <w:t>Martin Flégl</w:t>
      </w:r>
    </w:p>
    <w:p w14:paraId="2AC58B6A" w14:textId="77777777"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77822E4E" w14:textId="77777777"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Zap</w:t>
      </w:r>
      <w:r w:rsidR="00E07ED7">
        <w:rPr>
          <w:szCs w:val="24"/>
        </w:rPr>
        <w:t xml:space="preserve">sán v obchodním rejstříku u Krajského </w:t>
      </w:r>
      <w:r>
        <w:rPr>
          <w:szCs w:val="24"/>
        </w:rPr>
        <w:t>soudu v</w:t>
      </w:r>
      <w:r w:rsidR="00E07ED7">
        <w:rPr>
          <w:szCs w:val="24"/>
        </w:rPr>
        <w:t xml:space="preserve"> Hradci Králové, oddíl C, </w:t>
      </w:r>
      <w:r>
        <w:rPr>
          <w:szCs w:val="24"/>
        </w:rPr>
        <w:t>vložka</w:t>
      </w:r>
      <w:r w:rsidR="00E07ED7">
        <w:rPr>
          <w:szCs w:val="24"/>
        </w:rPr>
        <w:t xml:space="preserve"> 23129</w:t>
      </w:r>
    </w:p>
    <w:p w14:paraId="58376D81" w14:textId="77777777"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6170E1C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292690F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05D52F28" w14:textId="77777777"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5E7EC8AD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E58910" w14:textId="77777777"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40C7FA16" w14:textId="5EE222F3"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2E197C">
        <w:rPr>
          <w:b/>
        </w:rPr>
        <w:t>„</w:t>
      </w:r>
      <w:r w:rsidR="002D6563">
        <w:rPr>
          <w:b/>
        </w:rPr>
        <w:t xml:space="preserve">Dětské centrum Dvůr Králové </w:t>
      </w:r>
      <w:proofErr w:type="spellStart"/>
      <w:r w:rsidR="002D6563">
        <w:rPr>
          <w:b/>
        </w:rPr>
        <w:t>n.L.</w:t>
      </w:r>
      <w:proofErr w:type="spellEnd"/>
      <w:r w:rsidR="002D6563">
        <w:rPr>
          <w:b/>
        </w:rPr>
        <w:t xml:space="preserve"> – rekonstrukce kuchyně</w:t>
      </w:r>
      <w:r w:rsidR="00A17493" w:rsidRPr="002E197C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</w:t>
      </w:r>
      <w:r w:rsidR="002E197C">
        <w:t>lu na skládku</w:t>
      </w:r>
      <w:r>
        <w:t xml:space="preserve"> a doložení všech dokladů souvisejících s prováděnými pracemi. </w:t>
      </w:r>
    </w:p>
    <w:p w14:paraId="24639BCC" w14:textId="7F6B2002" w:rsidR="00DE2796" w:rsidRDefault="00DE2796" w:rsidP="00F85301">
      <w:pPr>
        <w:jc w:val="both"/>
      </w:pPr>
    </w:p>
    <w:p w14:paraId="31E92330" w14:textId="31A91B54" w:rsidR="00F85301" w:rsidRDefault="00E1737A" w:rsidP="00F85301">
      <w:pPr>
        <w:jc w:val="both"/>
      </w:pPr>
      <w:r>
        <w:t xml:space="preserve">2. </w:t>
      </w:r>
      <w:r w:rsidR="004E1C80">
        <w:t>Předmětem Dodatku č. 1 jsou méněpráce a vícepráce ve stavební části (</w:t>
      </w:r>
      <w:r w:rsidR="00DE7B53">
        <w:t xml:space="preserve">např. </w:t>
      </w:r>
      <w:r w:rsidR="004E1C80">
        <w:t>neprovedené keramické obklady ve skladu</w:t>
      </w:r>
      <w:r w:rsidR="00EB2E6B">
        <w:t xml:space="preserve"> nebo </w:t>
      </w:r>
      <w:r w:rsidR="004E1C80">
        <w:t>navíc provedené stavební konstrukce…) na uvedeném díle dle soupisu prací a dodávek, kter</w:t>
      </w:r>
      <w:r w:rsidR="00DE7B53">
        <w:t>é</w:t>
      </w:r>
      <w:r w:rsidR="004E1C80">
        <w:t xml:space="preserve"> jsou pří</w:t>
      </w:r>
      <w:r w:rsidR="00DE7B53">
        <w:t xml:space="preserve">lohou </w:t>
      </w:r>
      <w:r w:rsidR="00940C9D">
        <w:t>D</w:t>
      </w:r>
      <w:r w:rsidR="00DE7B53">
        <w:t>odatku</w:t>
      </w:r>
      <w:r w:rsidR="00940C9D">
        <w:t xml:space="preserve"> č. 1.</w:t>
      </w:r>
    </w:p>
    <w:p w14:paraId="57F7B277" w14:textId="77777777" w:rsidR="00F85301" w:rsidRDefault="00F85301" w:rsidP="00F85301">
      <w:pPr>
        <w:jc w:val="both"/>
      </w:pPr>
    </w:p>
    <w:p w14:paraId="54866AC0" w14:textId="77777777"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CENA ZA DÍLO</w:t>
      </w:r>
    </w:p>
    <w:p w14:paraId="43BA3AB1" w14:textId="77777777" w:rsidR="00F85301" w:rsidRDefault="00F85301" w:rsidP="00F85301"/>
    <w:p w14:paraId="5A6A6434" w14:textId="0C3AE2FB" w:rsidR="00F85301" w:rsidRDefault="00F85301" w:rsidP="00F85301">
      <w:pPr>
        <w:jc w:val="both"/>
      </w:pPr>
      <w:r>
        <w:t>1. Cena za provedení díla</w:t>
      </w:r>
      <w:r w:rsidR="00940C9D">
        <w:t xml:space="preserve"> dle </w:t>
      </w:r>
      <w:proofErr w:type="spellStart"/>
      <w:r w:rsidR="00940C9D">
        <w:t>SoD</w:t>
      </w:r>
      <w:proofErr w:type="spellEnd"/>
    </w:p>
    <w:p w14:paraId="3E92F8CE" w14:textId="77777777" w:rsidR="00F85301" w:rsidRDefault="00F85301" w:rsidP="00F85301">
      <w:pPr>
        <w:ind w:left="708"/>
        <w:jc w:val="both"/>
        <w:rPr>
          <w:b/>
          <w:i/>
        </w:rPr>
      </w:pPr>
    </w:p>
    <w:p w14:paraId="275FCF7A" w14:textId="77777777" w:rsidR="00F85301" w:rsidRPr="00940C9D" w:rsidRDefault="00F85301" w:rsidP="00F85301">
      <w:pPr>
        <w:tabs>
          <w:tab w:val="decimal" w:pos="6840"/>
        </w:tabs>
        <w:ind w:left="708"/>
        <w:jc w:val="both"/>
        <w:rPr>
          <w:bCs/>
          <w:i/>
        </w:rPr>
      </w:pPr>
      <w:r w:rsidRPr="00940C9D">
        <w:rPr>
          <w:bCs/>
        </w:rPr>
        <w:t>Cena celkem  bez DPH:</w:t>
      </w:r>
      <w:r w:rsidR="0067502E" w:rsidRPr="00940C9D">
        <w:rPr>
          <w:bCs/>
        </w:rPr>
        <w:tab/>
        <w:t>589 652,-</w:t>
      </w:r>
      <w:r w:rsidRPr="00940C9D">
        <w:rPr>
          <w:bCs/>
          <w:i/>
        </w:rPr>
        <w:tab/>
      </w:r>
    </w:p>
    <w:p w14:paraId="21A75097" w14:textId="77777777" w:rsidR="0067502E" w:rsidRPr="00940C9D" w:rsidRDefault="00F85301" w:rsidP="0067502E">
      <w:pPr>
        <w:tabs>
          <w:tab w:val="decimal" w:pos="6840"/>
        </w:tabs>
        <w:ind w:left="708"/>
        <w:jc w:val="both"/>
        <w:rPr>
          <w:bCs/>
        </w:rPr>
      </w:pPr>
      <w:r w:rsidRPr="00940C9D">
        <w:rPr>
          <w:bCs/>
        </w:rPr>
        <w:t>DPH (2</w:t>
      </w:r>
      <w:r w:rsidR="004E5BFD" w:rsidRPr="00940C9D">
        <w:rPr>
          <w:bCs/>
        </w:rPr>
        <w:t>1</w:t>
      </w:r>
      <w:r w:rsidRPr="00940C9D">
        <w:rPr>
          <w:bCs/>
        </w:rPr>
        <w:t>%) :</w:t>
      </w:r>
      <w:r w:rsidR="0067502E" w:rsidRPr="00940C9D">
        <w:rPr>
          <w:bCs/>
        </w:rPr>
        <w:tab/>
        <w:t>123 827,-</w:t>
      </w:r>
      <w:r w:rsidR="0067502E" w:rsidRPr="00940C9D">
        <w:rPr>
          <w:bCs/>
        </w:rPr>
        <w:tab/>
      </w:r>
    </w:p>
    <w:p w14:paraId="2ACB7F75" w14:textId="77777777" w:rsidR="00F85301" w:rsidRDefault="00F85301" w:rsidP="0067502E">
      <w:pPr>
        <w:tabs>
          <w:tab w:val="decimal" w:pos="6840"/>
        </w:tabs>
        <w:ind w:left="708"/>
        <w:jc w:val="both"/>
        <w:rPr>
          <w:b/>
        </w:rPr>
      </w:pPr>
      <w:r w:rsidRPr="00940C9D">
        <w:rPr>
          <w:bCs/>
        </w:rPr>
        <w:t>Celková cena za dílo včetně DPH:</w:t>
      </w:r>
      <w:r w:rsidR="0067502E" w:rsidRPr="00940C9D">
        <w:rPr>
          <w:bCs/>
        </w:rPr>
        <w:tab/>
        <w:t>713 479,-</w:t>
      </w:r>
      <w:r>
        <w:rPr>
          <w:b/>
        </w:rPr>
        <w:tab/>
      </w:r>
    </w:p>
    <w:p w14:paraId="5BE573BC" w14:textId="77777777" w:rsidR="00F85301" w:rsidRDefault="00F85301" w:rsidP="00F85301">
      <w:pPr>
        <w:jc w:val="both"/>
      </w:pPr>
    </w:p>
    <w:p w14:paraId="0C95D109" w14:textId="2CE3DEC5" w:rsidR="00F85301" w:rsidRDefault="00F85301" w:rsidP="00F85301">
      <w:pPr>
        <w:jc w:val="both"/>
      </w:pPr>
      <w:r>
        <w:t>2. Cena</w:t>
      </w:r>
      <w:r w:rsidR="00940C9D">
        <w:t xml:space="preserve"> dle Dodatku č. 1</w:t>
      </w:r>
    </w:p>
    <w:p w14:paraId="3CE5FC1D" w14:textId="5E05C87D" w:rsidR="0005539F" w:rsidRDefault="0005539F" w:rsidP="00F85301">
      <w:pPr>
        <w:jc w:val="both"/>
      </w:pPr>
    </w:p>
    <w:p w14:paraId="4F633ED9" w14:textId="15629D11" w:rsidR="0005539F" w:rsidRPr="00CE21AF" w:rsidRDefault="0005539F" w:rsidP="0005539F">
      <w:pPr>
        <w:tabs>
          <w:tab w:val="decimal" w:pos="6840"/>
        </w:tabs>
        <w:ind w:left="708"/>
        <w:jc w:val="both"/>
        <w:rPr>
          <w:b/>
          <w:i/>
        </w:rPr>
      </w:pPr>
      <w:r w:rsidRPr="00CE21AF">
        <w:rPr>
          <w:b/>
        </w:rPr>
        <w:t>Cena celkem  bez DPH:</w:t>
      </w:r>
      <w:r w:rsidRPr="00CE21AF">
        <w:rPr>
          <w:b/>
        </w:rPr>
        <w:tab/>
        <w:t>592 957,-</w:t>
      </w:r>
      <w:r w:rsidRPr="00CE21AF">
        <w:rPr>
          <w:b/>
          <w:i/>
        </w:rPr>
        <w:tab/>
      </w:r>
    </w:p>
    <w:p w14:paraId="2D6EEDF7" w14:textId="4A3C86BB" w:rsidR="0005539F" w:rsidRPr="00CE21AF" w:rsidRDefault="0005539F" w:rsidP="0005539F">
      <w:pPr>
        <w:tabs>
          <w:tab w:val="decimal" w:pos="6840"/>
        </w:tabs>
        <w:ind w:left="708"/>
        <w:jc w:val="both"/>
        <w:rPr>
          <w:b/>
        </w:rPr>
      </w:pPr>
      <w:r w:rsidRPr="00CE21AF">
        <w:rPr>
          <w:b/>
        </w:rPr>
        <w:t>DPH (21%) :</w:t>
      </w:r>
      <w:r w:rsidRPr="00CE21AF">
        <w:rPr>
          <w:b/>
        </w:rPr>
        <w:tab/>
        <w:t>124 521,-</w:t>
      </w:r>
      <w:r w:rsidRPr="00CE21AF">
        <w:rPr>
          <w:b/>
        </w:rPr>
        <w:tab/>
      </w:r>
    </w:p>
    <w:p w14:paraId="1EE94917" w14:textId="6A006A35" w:rsidR="0005539F" w:rsidRPr="00CE21AF" w:rsidRDefault="0005539F" w:rsidP="0005539F">
      <w:pPr>
        <w:ind w:firstLine="708"/>
        <w:jc w:val="both"/>
        <w:rPr>
          <w:b/>
        </w:rPr>
      </w:pPr>
      <w:r w:rsidRPr="00CE21AF">
        <w:rPr>
          <w:b/>
        </w:rPr>
        <w:t xml:space="preserve">Celková cena za dílo včetně DPH: </w:t>
      </w:r>
      <w:r w:rsidR="00CE21AF">
        <w:rPr>
          <w:b/>
        </w:rPr>
        <w:tab/>
      </w:r>
      <w:r w:rsidR="00CE21AF">
        <w:rPr>
          <w:b/>
        </w:rPr>
        <w:tab/>
      </w:r>
      <w:r w:rsidR="00CE21AF">
        <w:rPr>
          <w:b/>
        </w:rPr>
        <w:tab/>
        <w:t xml:space="preserve">       </w:t>
      </w:r>
      <w:r w:rsidRPr="00CE21AF">
        <w:rPr>
          <w:b/>
        </w:rPr>
        <w:t>717 478,-</w:t>
      </w:r>
    </w:p>
    <w:p w14:paraId="0C51B2F5" w14:textId="77777777" w:rsidR="00940C9D" w:rsidRDefault="00940C9D" w:rsidP="00F85301">
      <w:pPr>
        <w:jc w:val="both"/>
      </w:pPr>
    </w:p>
    <w:p w14:paraId="14869433" w14:textId="77777777" w:rsidR="005439E2" w:rsidRDefault="005439E2" w:rsidP="00F85301">
      <w:pPr>
        <w:jc w:val="both"/>
      </w:pPr>
    </w:p>
    <w:p w14:paraId="09F01370" w14:textId="77777777" w:rsidR="00370490" w:rsidRDefault="00370490" w:rsidP="00F85301">
      <w:pPr>
        <w:jc w:val="both"/>
      </w:pPr>
    </w:p>
    <w:p w14:paraId="5A265ED1" w14:textId="486D3C67" w:rsidR="00F85301" w:rsidRDefault="00E1737A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OSTATNÍ UJEDNÁNÍ</w:t>
      </w:r>
    </w:p>
    <w:p w14:paraId="0D105B6F" w14:textId="77777777" w:rsidR="00F85301" w:rsidRDefault="00F85301" w:rsidP="00F85301">
      <w:pPr>
        <w:jc w:val="both"/>
      </w:pPr>
    </w:p>
    <w:p w14:paraId="0AB9CFAA" w14:textId="75E5B1F7" w:rsidR="005439E2" w:rsidRDefault="00F85301" w:rsidP="004E5BFD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E1737A">
        <w:t>Ostatní ujednání zůstávají v platnosti dle Smlouvy o dílo ze dne 11.9.2020.</w:t>
      </w:r>
    </w:p>
    <w:p w14:paraId="2D197251" w14:textId="7D5DA86B" w:rsidR="00F85301" w:rsidRDefault="00F85301" w:rsidP="00F85301">
      <w:pPr>
        <w:jc w:val="both"/>
      </w:pPr>
      <w:r>
        <w:rPr>
          <w:color w:val="FF0000"/>
        </w:rPr>
        <w:tab/>
      </w:r>
    </w:p>
    <w:p w14:paraId="1D232EF4" w14:textId="7372008F" w:rsidR="00E1737A" w:rsidRDefault="00F85301" w:rsidP="00E1737A">
      <w:pPr>
        <w:jc w:val="both"/>
      </w:pPr>
      <w:r>
        <w:t xml:space="preserve">2. </w:t>
      </w:r>
      <w:r w:rsidR="00E1737A">
        <w:t>Smluvní strany prohlašují, že tento Dodatek č. 1 nebyl sepsán ve stavu tísně ani za jednostranně nevýhodných podmínek, což stvrzují svými podpisy. Dnem podpisu oběma smluvními stranami nabývá platnosti.</w:t>
      </w:r>
    </w:p>
    <w:p w14:paraId="6523184F" w14:textId="60AA0881" w:rsidR="00F85301" w:rsidRDefault="00F85301" w:rsidP="00F85301">
      <w:pPr>
        <w:jc w:val="both"/>
      </w:pPr>
    </w:p>
    <w:p w14:paraId="2328BCA6" w14:textId="14599844" w:rsidR="00E1737A" w:rsidRDefault="00E1737A" w:rsidP="00E1737A">
      <w:pPr>
        <w:jc w:val="both"/>
      </w:pPr>
      <w:r>
        <w:t>3. Dodatek č. 1 obsahuje 2 strany textu + přílohy a je vyhotoven ve třech stejnopisech, z nichž objednatel obdrží dvě vyhotovení a zhotovitel jedno.</w:t>
      </w:r>
    </w:p>
    <w:p w14:paraId="76151DE4" w14:textId="77777777" w:rsidR="00E1737A" w:rsidRDefault="00E1737A" w:rsidP="00F85301">
      <w:pPr>
        <w:jc w:val="both"/>
      </w:pPr>
    </w:p>
    <w:p w14:paraId="1CF7213E" w14:textId="77777777" w:rsidR="00F85301" w:rsidRDefault="00F85301" w:rsidP="00F85301">
      <w:pPr>
        <w:jc w:val="both"/>
      </w:pPr>
    </w:p>
    <w:p w14:paraId="4FC3173F" w14:textId="77777777" w:rsidR="00F85301" w:rsidRDefault="00F85301" w:rsidP="00F85301">
      <w:pPr>
        <w:jc w:val="both"/>
      </w:pPr>
    </w:p>
    <w:p w14:paraId="0A5FAFEB" w14:textId="1008C580" w:rsidR="00F85301" w:rsidRDefault="00674D27" w:rsidP="00F85301">
      <w:pPr>
        <w:jc w:val="both"/>
      </w:pPr>
      <w:r>
        <w:t>V</w:t>
      </w:r>
      <w:r w:rsidR="00E57F47">
        <w:t xml:space="preserve"> Trutnově, </w:t>
      </w:r>
      <w:r>
        <w:t xml:space="preserve">dne </w:t>
      </w:r>
      <w:r w:rsidR="008A4B56">
        <w:t>24</w:t>
      </w:r>
      <w:r>
        <w:t>.09.2020</w:t>
      </w:r>
    </w:p>
    <w:p w14:paraId="13EC90A8" w14:textId="77777777" w:rsidR="00F85301" w:rsidRDefault="00F85301" w:rsidP="00F85301">
      <w:pPr>
        <w:jc w:val="both"/>
      </w:pPr>
    </w:p>
    <w:p w14:paraId="75763F0A" w14:textId="77777777" w:rsidR="00F85301" w:rsidRDefault="00F85301" w:rsidP="00F85301">
      <w:pPr>
        <w:jc w:val="both"/>
      </w:pPr>
    </w:p>
    <w:p w14:paraId="545D63CF" w14:textId="77777777" w:rsidR="00F85301" w:rsidRDefault="00F85301" w:rsidP="00F85301">
      <w:pPr>
        <w:jc w:val="both"/>
      </w:pPr>
    </w:p>
    <w:p w14:paraId="1DCADBBC" w14:textId="77777777" w:rsidR="00F85301" w:rsidRDefault="00F85301" w:rsidP="00F85301">
      <w:pPr>
        <w:jc w:val="both"/>
      </w:pPr>
    </w:p>
    <w:p w14:paraId="0A5C857B" w14:textId="77777777" w:rsidR="00F85301" w:rsidRDefault="00F85301" w:rsidP="00F85301">
      <w:pPr>
        <w:jc w:val="both"/>
      </w:pPr>
    </w:p>
    <w:p w14:paraId="1A796C6B" w14:textId="77777777" w:rsidR="00F85301" w:rsidRDefault="00F85301" w:rsidP="00F85301">
      <w:pPr>
        <w:jc w:val="both"/>
      </w:pPr>
    </w:p>
    <w:p w14:paraId="3F410935" w14:textId="77777777" w:rsidR="00F85301" w:rsidRDefault="00F85301" w:rsidP="00F85301">
      <w:pPr>
        <w:jc w:val="both"/>
      </w:pPr>
    </w:p>
    <w:p w14:paraId="3D0B02E8" w14:textId="77777777" w:rsidR="00F85301" w:rsidRDefault="00F85301" w:rsidP="00F85301">
      <w:pPr>
        <w:jc w:val="both"/>
      </w:pPr>
    </w:p>
    <w:p w14:paraId="6A7B5126" w14:textId="77777777"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14:paraId="17E51AF7" w14:textId="77777777"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14:paraId="4B482862" w14:textId="77777777" w:rsidR="00F85301" w:rsidRDefault="00F85301" w:rsidP="00F85301">
      <w:pPr>
        <w:jc w:val="center"/>
        <w:rPr>
          <w:sz w:val="28"/>
          <w:szCs w:val="28"/>
        </w:rPr>
      </w:pPr>
    </w:p>
    <w:p w14:paraId="2A42095A" w14:textId="77777777" w:rsidR="00F85301" w:rsidRDefault="00F85301" w:rsidP="00F85301">
      <w:pPr>
        <w:jc w:val="center"/>
        <w:rPr>
          <w:sz w:val="28"/>
          <w:szCs w:val="28"/>
        </w:rPr>
      </w:pPr>
    </w:p>
    <w:p w14:paraId="426D7BB1" w14:textId="77777777" w:rsidR="00F85301" w:rsidRDefault="00F85301" w:rsidP="00F85301">
      <w:pPr>
        <w:jc w:val="center"/>
        <w:rPr>
          <w:sz w:val="28"/>
          <w:szCs w:val="28"/>
        </w:rPr>
      </w:pPr>
    </w:p>
    <w:p w14:paraId="7D2EFF67" w14:textId="77777777" w:rsidR="00F85301" w:rsidRDefault="00F85301" w:rsidP="00F85301"/>
    <w:p w14:paraId="0F0904E9" w14:textId="77777777"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8E8A9" w14:textId="77777777" w:rsidR="00D924C2" w:rsidRDefault="00D924C2">
      <w:r>
        <w:separator/>
      </w:r>
    </w:p>
  </w:endnote>
  <w:endnote w:type="continuationSeparator" w:id="0">
    <w:p w14:paraId="4E49C9EE" w14:textId="77777777" w:rsidR="00D924C2" w:rsidRDefault="00D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EF98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5E7735" w14:textId="77777777" w:rsidR="003725DF" w:rsidRDefault="00D924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B1F0F" w14:textId="77777777" w:rsidR="003725DF" w:rsidRDefault="000D79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502E">
      <w:rPr>
        <w:rStyle w:val="slostrnky"/>
        <w:noProof/>
      </w:rPr>
      <w:t>2</w:t>
    </w:r>
    <w:r>
      <w:rPr>
        <w:rStyle w:val="slostrnky"/>
      </w:rPr>
      <w:fldChar w:fldCharType="end"/>
    </w:r>
  </w:p>
  <w:p w14:paraId="51936069" w14:textId="77777777" w:rsidR="003725DF" w:rsidRDefault="00D924C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17E9" w14:textId="77777777" w:rsidR="00D924C2" w:rsidRDefault="00D924C2">
      <w:r>
        <w:separator/>
      </w:r>
    </w:p>
  </w:footnote>
  <w:footnote w:type="continuationSeparator" w:id="0">
    <w:p w14:paraId="483D7D4E" w14:textId="77777777" w:rsidR="00D924C2" w:rsidRDefault="00D9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5539F"/>
    <w:rsid w:val="000D4CA3"/>
    <w:rsid w:val="000D793E"/>
    <w:rsid w:val="000E54F2"/>
    <w:rsid w:val="001122C3"/>
    <w:rsid w:val="001B574D"/>
    <w:rsid w:val="001C3616"/>
    <w:rsid w:val="001E7E37"/>
    <w:rsid w:val="00227197"/>
    <w:rsid w:val="0028653F"/>
    <w:rsid w:val="002A6DFC"/>
    <w:rsid w:val="002D6563"/>
    <w:rsid w:val="002E197C"/>
    <w:rsid w:val="0031063D"/>
    <w:rsid w:val="00351B64"/>
    <w:rsid w:val="00370490"/>
    <w:rsid w:val="00414EBB"/>
    <w:rsid w:val="004A0266"/>
    <w:rsid w:val="004E1C80"/>
    <w:rsid w:val="004E5BFD"/>
    <w:rsid w:val="004F535D"/>
    <w:rsid w:val="005309AD"/>
    <w:rsid w:val="005439E2"/>
    <w:rsid w:val="00584193"/>
    <w:rsid w:val="00590F6A"/>
    <w:rsid w:val="005E135A"/>
    <w:rsid w:val="005E5654"/>
    <w:rsid w:val="00624BDF"/>
    <w:rsid w:val="00662A9C"/>
    <w:rsid w:val="00674D27"/>
    <w:rsid w:val="0067502E"/>
    <w:rsid w:val="0067552D"/>
    <w:rsid w:val="006C02B2"/>
    <w:rsid w:val="006D24EA"/>
    <w:rsid w:val="006F6B22"/>
    <w:rsid w:val="007B5FB3"/>
    <w:rsid w:val="007E11F2"/>
    <w:rsid w:val="007E260F"/>
    <w:rsid w:val="007E4D1C"/>
    <w:rsid w:val="00836A7C"/>
    <w:rsid w:val="008550C4"/>
    <w:rsid w:val="008A4B56"/>
    <w:rsid w:val="008B1ABF"/>
    <w:rsid w:val="008D049B"/>
    <w:rsid w:val="00916D3E"/>
    <w:rsid w:val="00940C9D"/>
    <w:rsid w:val="00A05DF9"/>
    <w:rsid w:val="00A13141"/>
    <w:rsid w:val="00A17493"/>
    <w:rsid w:val="00A23BBE"/>
    <w:rsid w:val="00A33D3A"/>
    <w:rsid w:val="00A538E0"/>
    <w:rsid w:val="00A604AB"/>
    <w:rsid w:val="00AB0BCE"/>
    <w:rsid w:val="00AE7056"/>
    <w:rsid w:val="00B32586"/>
    <w:rsid w:val="00B3498E"/>
    <w:rsid w:val="00BD2FBB"/>
    <w:rsid w:val="00C05EA7"/>
    <w:rsid w:val="00C07D93"/>
    <w:rsid w:val="00C74EA2"/>
    <w:rsid w:val="00CA6FF6"/>
    <w:rsid w:val="00CC6961"/>
    <w:rsid w:val="00CE21AF"/>
    <w:rsid w:val="00D215E6"/>
    <w:rsid w:val="00D46ECE"/>
    <w:rsid w:val="00D62392"/>
    <w:rsid w:val="00D71153"/>
    <w:rsid w:val="00D924C2"/>
    <w:rsid w:val="00D94B97"/>
    <w:rsid w:val="00DA5A6E"/>
    <w:rsid w:val="00DE2796"/>
    <w:rsid w:val="00DE7B53"/>
    <w:rsid w:val="00E07ED7"/>
    <w:rsid w:val="00E1737A"/>
    <w:rsid w:val="00E57F47"/>
    <w:rsid w:val="00E74125"/>
    <w:rsid w:val="00EB2E6B"/>
    <w:rsid w:val="00EB4524"/>
    <w:rsid w:val="00ED4172"/>
    <w:rsid w:val="00F742F0"/>
    <w:rsid w:val="00F85301"/>
    <w:rsid w:val="00FC299C"/>
    <w:rsid w:val="00FD3A2B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B269"/>
  <w15:docId w15:val="{BDFD4C4D-33D6-45B7-B576-5EB0768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E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dcterms:created xsi:type="dcterms:W3CDTF">2020-10-14T12:49:00Z</dcterms:created>
  <dcterms:modified xsi:type="dcterms:W3CDTF">2020-10-14T12:50:00Z</dcterms:modified>
</cp:coreProperties>
</file>