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DFE71" w14:textId="12BDAF0D" w:rsidR="001C248B" w:rsidRPr="00DC3DD2" w:rsidRDefault="0099223D" w:rsidP="00DC3DD2">
      <w:pPr>
        <w:spacing w:after="120"/>
        <w:jc w:val="center"/>
        <w:rPr>
          <w:rFonts w:cstheme="minorHAnsi"/>
          <w:b/>
          <w:color w:val="000000"/>
          <w:spacing w:val="10"/>
          <w:w w:val="95"/>
          <w:sz w:val="28"/>
          <w:szCs w:val="28"/>
        </w:rPr>
      </w:pPr>
      <w:bookmarkStart w:id="0" w:name="_GoBack"/>
      <w:bookmarkEnd w:id="0"/>
      <w:r w:rsidRPr="00DC3DD2">
        <w:rPr>
          <w:rFonts w:cstheme="minorHAnsi"/>
          <w:b/>
          <w:color w:val="000000"/>
          <w:spacing w:val="10"/>
          <w:w w:val="95"/>
          <w:sz w:val="28"/>
          <w:szCs w:val="28"/>
        </w:rPr>
        <w:t xml:space="preserve">Příloha </w:t>
      </w:r>
      <w:proofErr w:type="gramStart"/>
      <w:r w:rsidRPr="00DC3DD2">
        <w:rPr>
          <w:rFonts w:cstheme="minorHAnsi"/>
          <w:b/>
          <w:color w:val="000000"/>
          <w:spacing w:val="10"/>
          <w:w w:val="95"/>
          <w:sz w:val="28"/>
          <w:szCs w:val="28"/>
        </w:rPr>
        <w:t>A</w:t>
      </w:r>
      <w:r w:rsidR="00DC3DD2">
        <w:rPr>
          <w:rFonts w:cstheme="minorHAnsi"/>
          <w:b/>
          <w:color w:val="000000"/>
          <w:spacing w:val="10"/>
          <w:w w:val="95"/>
          <w:sz w:val="28"/>
          <w:szCs w:val="28"/>
        </w:rPr>
        <w:t xml:space="preserve"> - </w:t>
      </w:r>
      <w:r w:rsidR="001C248B" w:rsidRPr="00DC3DD2">
        <w:rPr>
          <w:rFonts w:cstheme="minorHAnsi"/>
          <w:b/>
          <w:color w:val="000000"/>
          <w:spacing w:val="10"/>
          <w:w w:val="95"/>
          <w:sz w:val="28"/>
          <w:szCs w:val="28"/>
        </w:rPr>
        <w:t>Technická</w:t>
      </w:r>
      <w:proofErr w:type="gramEnd"/>
      <w:r w:rsidR="001C248B" w:rsidRPr="00DC3DD2">
        <w:rPr>
          <w:rFonts w:cstheme="minorHAnsi"/>
          <w:b/>
          <w:color w:val="000000"/>
          <w:spacing w:val="10"/>
          <w:w w:val="95"/>
          <w:sz w:val="28"/>
          <w:szCs w:val="28"/>
        </w:rPr>
        <w:t xml:space="preserve"> specifikace</w:t>
      </w:r>
    </w:p>
    <w:p w14:paraId="55F5636B" w14:textId="4B374D18" w:rsidR="007F7039" w:rsidRPr="00DC3DD2" w:rsidRDefault="001C248B" w:rsidP="00DC3DD2">
      <w:pPr>
        <w:spacing w:before="360" w:after="120"/>
        <w:ind w:firstLine="0"/>
        <w:rPr>
          <w:rFonts w:cstheme="minorHAnsi"/>
          <w:b/>
          <w:color w:val="000000"/>
          <w:sz w:val="22"/>
          <w:szCs w:val="22"/>
        </w:rPr>
      </w:pPr>
      <w:r w:rsidRPr="00DC3DD2">
        <w:rPr>
          <w:rFonts w:cstheme="minorHAnsi"/>
          <w:color w:val="000000"/>
          <w:sz w:val="22"/>
          <w:szCs w:val="22"/>
          <w:u w:val="single"/>
        </w:rPr>
        <w:t>Název technologie/vybavení:</w:t>
      </w:r>
      <w:r w:rsidR="001E17D6" w:rsidRPr="00DC3DD2">
        <w:rPr>
          <w:rFonts w:cstheme="minorHAnsi"/>
          <w:b/>
          <w:color w:val="000000"/>
          <w:sz w:val="22"/>
          <w:szCs w:val="22"/>
        </w:rPr>
        <w:t xml:space="preserve"> </w:t>
      </w:r>
      <w:r w:rsidR="00C17662" w:rsidRPr="00DC3DD2">
        <w:rPr>
          <w:rFonts w:cstheme="minorHAnsi"/>
          <w:bCs/>
          <w:sz w:val="22"/>
          <w:szCs w:val="22"/>
        </w:rPr>
        <w:t xml:space="preserve">Modulární výrobní linka </w:t>
      </w:r>
    </w:p>
    <w:p w14:paraId="773A6F42" w14:textId="0EC8BC81" w:rsidR="002460BD" w:rsidRPr="00DC3DD2" w:rsidRDefault="001C248B" w:rsidP="00DC3DD2">
      <w:pPr>
        <w:pStyle w:val="Standard"/>
        <w:spacing w:after="120"/>
        <w:rPr>
          <w:rFonts w:asciiTheme="minorHAnsi" w:hAnsiTheme="minorHAnsi" w:cstheme="minorHAnsi"/>
          <w:color w:val="000000"/>
          <w:sz w:val="22"/>
          <w:szCs w:val="22"/>
          <w:u w:val="single"/>
        </w:rPr>
      </w:pPr>
      <w:r w:rsidRPr="00DC3DD2">
        <w:rPr>
          <w:rFonts w:asciiTheme="minorHAnsi" w:hAnsiTheme="minorHAnsi" w:cstheme="minorHAnsi"/>
          <w:color w:val="000000"/>
          <w:sz w:val="22"/>
          <w:szCs w:val="22"/>
          <w:u w:val="single"/>
        </w:rPr>
        <w:t xml:space="preserve">Stručný popis technologie/vybavení a stanovení jeho účelu: </w:t>
      </w:r>
    </w:p>
    <w:p w14:paraId="61802A8E" w14:textId="77777777" w:rsidR="00C17662" w:rsidRPr="00DC3DD2" w:rsidRDefault="00C17662" w:rsidP="00DC3DD2">
      <w:pPr>
        <w:pStyle w:val="Standard"/>
        <w:jc w:val="both"/>
        <w:rPr>
          <w:rFonts w:asciiTheme="minorHAnsi" w:hAnsiTheme="minorHAnsi" w:cstheme="minorHAnsi"/>
          <w:sz w:val="22"/>
          <w:szCs w:val="22"/>
        </w:rPr>
      </w:pPr>
      <w:r w:rsidRPr="00DC3DD2">
        <w:rPr>
          <w:rFonts w:asciiTheme="minorHAnsi" w:hAnsiTheme="minorHAnsi" w:cstheme="minorHAnsi"/>
          <w:sz w:val="22"/>
          <w:szCs w:val="22"/>
        </w:rPr>
        <w:t xml:space="preserve">Modulární výrobní linka </w:t>
      </w:r>
      <w:proofErr w:type="spellStart"/>
      <w:r w:rsidRPr="00DC3DD2">
        <w:rPr>
          <w:rFonts w:asciiTheme="minorHAnsi" w:hAnsiTheme="minorHAnsi" w:cstheme="minorHAnsi"/>
          <w:sz w:val="22"/>
          <w:szCs w:val="22"/>
        </w:rPr>
        <w:t>Festo</w:t>
      </w:r>
      <w:proofErr w:type="spellEnd"/>
      <w:r w:rsidRPr="00DC3DD2">
        <w:rPr>
          <w:rFonts w:asciiTheme="minorHAnsi" w:hAnsiTheme="minorHAnsi" w:cstheme="minorHAnsi"/>
          <w:sz w:val="22"/>
          <w:szCs w:val="22"/>
        </w:rPr>
        <w:t xml:space="preserve"> CP </w:t>
      </w:r>
      <w:proofErr w:type="spellStart"/>
      <w:r w:rsidRPr="00DC3DD2">
        <w:rPr>
          <w:rFonts w:asciiTheme="minorHAnsi" w:hAnsiTheme="minorHAnsi" w:cstheme="minorHAnsi"/>
          <w:sz w:val="22"/>
          <w:szCs w:val="22"/>
        </w:rPr>
        <w:t>Factory</w:t>
      </w:r>
      <w:proofErr w:type="spellEnd"/>
      <w:r w:rsidRPr="00DC3DD2">
        <w:rPr>
          <w:rFonts w:asciiTheme="minorHAnsi" w:hAnsiTheme="minorHAnsi" w:cstheme="minorHAnsi"/>
          <w:sz w:val="22"/>
          <w:szCs w:val="22"/>
        </w:rPr>
        <w:t xml:space="preserve"> je flexibilní výrobní systém založený na základním designu jeho buněk, který je vždy identický: rozměry, řídicí rozvaděč, kolečka pro přesun buňky, dopravník, řídicí konzole, systémová kabeláž. Buňky se mohou volně rozmístit po laboratoři při zachování snadného zapojení. Unikátní možnost používat buňky samostatně nebo zřetězené za sebou či vedle sebe je umožněna těmito vlastnostmi:</w:t>
      </w:r>
    </w:p>
    <w:p w14:paraId="0CED68F9" w14:textId="77777777" w:rsidR="00C17662" w:rsidRPr="00DC3DD2" w:rsidRDefault="00C17662" w:rsidP="00DC3DD2">
      <w:pPr>
        <w:pStyle w:val="Standard"/>
        <w:numPr>
          <w:ilvl w:val="0"/>
          <w:numId w:val="38"/>
        </w:numPr>
        <w:rPr>
          <w:rFonts w:asciiTheme="minorHAnsi" w:hAnsiTheme="minorHAnsi" w:cstheme="minorHAnsi"/>
          <w:sz w:val="22"/>
          <w:szCs w:val="22"/>
        </w:rPr>
      </w:pPr>
      <w:r w:rsidRPr="00DC3DD2">
        <w:rPr>
          <w:rFonts w:asciiTheme="minorHAnsi" w:hAnsiTheme="minorHAnsi" w:cstheme="minorHAnsi"/>
          <w:sz w:val="22"/>
          <w:szCs w:val="22"/>
        </w:rPr>
        <w:t>Přepravní vozíky mohou cirkulovat v rámci buňky</w:t>
      </w:r>
    </w:p>
    <w:p w14:paraId="0AE0D4B4" w14:textId="77777777" w:rsidR="00C17662" w:rsidRPr="00DC3DD2" w:rsidRDefault="00C17662" w:rsidP="00DC3DD2">
      <w:pPr>
        <w:pStyle w:val="Standard"/>
        <w:numPr>
          <w:ilvl w:val="0"/>
          <w:numId w:val="38"/>
        </w:numPr>
        <w:rPr>
          <w:rFonts w:asciiTheme="minorHAnsi" w:hAnsiTheme="minorHAnsi" w:cstheme="minorHAnsi"/>
          <w:sz w:val="22"/>
          <w:szCs w:val="22"/>
        </w:rPr>
      </w:pPr>
      <w:r w:rsidRPr="00DC3DD2">
        <w:rPr>
          <w:rFonts w:asciiTheme="minorHAnsi" w:hAnsiTheme="minorHAnsi" w:cstheme="minorHAnsi"/>
          <w:sz w:val="22"/>
          <w:szCs w:val="22"/>
        </w:rPr>
        <w:t>Jednotlivé buňky nebo skupiny buněk lze zprovoznit nezávisle na ostatních</w:t>
      </w:r>
    </w:p>
    <w:p w14:paraId="59E61AAD" w14:textId="2FD0FCDD" w:rsidR="00C17662" w:rsidRPr="00DC3DD2" w:rsidRDefault="00C17662" w:rsidP="00DC3DD2">
      <w:pPr>
        <w:pStyle w:val="Standard"/>
        <w:numPr>
          <w:ilvl w:val="0"/>
          <w:numId w:val="38"/>
        </w:numPr>
        <w:spacing w:after="120"/>
        <w:rPr>
          <w:rFonts w:asciiTheme="minorHAnsi" w:hAnsiTheme="minorHAnsi" w:cstheme="minorHAnsi"/>
          <w:sz w:val="22"/>
          <w:szCs w:val="22"/>
        </w:rPr>
      </w:pPr>
      <w:r w:rsidRPr="00DC3DD2">
        <w:rPr>
          <w:rFonts w:asciiTheme="minorHAnsi" w:hAnsiTheme="minorHAnsi" w:cstheme="minorHAnsi"/>
          <w:sz w:val="22"/>
          <w:szCs w:val="22"/>
        </w:rPr>
        <w:t>Dílčí procesy lze izolovat bez nutnosti úprav v software</w:t>
      </w:r>
    </w:p>
    <w:p w14:paraId="38BA315E" w14:textId="5B7BC4F4" w:rsidR="00C17662" w:rsidRPr="00DC3DD2" w:rsidRDefault="00C17662" w:rsidP="00DC3DD2">
      <w:pPr>
        <w:pStyle w:val="Standard"/>
        <w:spacing w:after="120"/>
        <w:jc w:val="both"/>
        <w:rPr>
          <w:rFonts w:asciiTheme="minorHAnsi" w:hAnsiTheme="minorHAnsi" w:cstheme="minorHAnsi"/>
          <w:sz w:val="22"/>
          <w:szCs w:val="22"/>
        </w:rPr>
      </w:pPr>
      <w:r w:rsidRPr="00DC3DD2">
        <w:rPr>
          <w:rFonts w:asciiTheme="minorHAnsi" w:hAnsiTheme="minorHAnsi" w:cstheme="minorHAnsi"/>
          <w:sz w:val="22"/>
          <w:szCs w:val="22"/>
        </w:rPr>
        <w:t xml:space="preserve">Buňky budou rozšířeny o mobilní robotický systém </w:t>
      </w:r>
      <w:proofErr w:type="spellStart"/>
      <w:r w:rsidRPr="00DC3DD2">
        <w:rPr>
          <w:rFonts w:asciiTheme="minorHAnsi" w:hAnsiTheme="minorHAnsi" w:cstheme="minorHAnsi"/>
          <w:sz w:val="22"/>
          <w:szCs w:val="22"/>
        </w:rPr>
        <w:t>Robotino</w:t>
      </w:r>
      <w:proofErr w:type="spellEnd"/>
      <w:r w:rsidRPr="00DC3DD2">
        <w:rPr>
          <w:rFonts w:asciiTheme="minorHAnsi" w:hAnsiTheme="minorHAnsi" w:cstheme="minorHAnsi"/>
          <w:sz w:val="22"/>
          <w:szCs w:val="22"/>
        </w:rPr>
        <w:t xml:space="preserve"> pro přesun přepravních vozíků mezi vzdálenými buňkami, který pracuje autonomně s využitím vlastního navigačního systému. Autonomní roboti </w:t>
      </w:r>
      <w:proofErr w:type="spellStart"/>
      <w:r w:rsidRPr="00DC3DD2">
        <w:rPr>
          <w:rFonts w:asciiTheme="minorHAnsi" w:hAnsiTheme="minorHAnsi" w:cstheme="minorHAnsi"/>
          <w:sz w:val="22"/>
          <w:szCs w:val="22"/>
        </w:rPr>
        <w:t>Robotino</w:t>
      </w:r>
      <w:proofErr w:type="spellEnd"/>
      <w:r w:rsidRPr="00DC3DD2">
        <w:rPr>
          <w:rFonts w:asciiTheme="minorHAnsi" w:hAnsiTheme="minorHAnsi" w:cstheme="minorHAnsi"/>
          <w:sz w:val="22"/>
          <w:szCs w:val="22"/>
        </w:rPr>
        <w:t xml:space="preserve"> mají mechanické přizpůsobení k rozhraní buněk, což umožňuje snadný přesun přepravních vozíků. Velkou výhodou je podpora vzdělávacími materiály, což činí tento systém unikátní výukovou technologií.</w:t>
      </w:r>
    </w:p>
    <w:p w14:paraId="323CA2F2" w14:textId="4C149F98" w:rsidR="001C6CFB" w:rsidRPr="00DC3DD2" w:rsidRDefault="00C17662" w:rsidP="00DC3DD2">
      <w:pPr>
        <w:pStyle w:val="Standard"/>
        <w:spacing w:after="120"/>
        <w:jc w:val="both"/>
        <w:rPr>
          <w:rFonts w:asciiTheme="minorHAnsi" w:hAnsiTheme="minorHAnsi" w:cstheme="minorHAnsi"/>
          <w:sz w:val="22"/>
          <w:szCs w:val="22"/>
        </w:rPr>
      </w:pPr>
      <w:r w:rsidRPr="00DC3DD2">
        <w:rPr>
          <w:rFonts w:asciiTheme="minorHAnsi" w:hAnsiTheme="minorHAnsi" w:cstheme="minorHAnsi"/>
          <w:sz w:val="22"/>
          <w:szCs w:val="22"/>
        </w:rPr>
        <w:t>Tato modulární výrobní linka vznikne jako samostatný výrobní ostrov v </w:t>
      </w:r>
      <w:proofErr w:type="spellStart"/>
      <w:r w:rsidRPr="00DC3DD2">
        <w:rPr>
          <w:rFonts w:asciiTheme="minorHAnsi" w:hAnsiTheme="minorHAnsi" w:cstheme="minorHAnsi"/>
          <w:sz w:val="22"/>
          <w:szCs w:val="22"/>
        </w:rPr>
        <w:t>Testbedu</w:t>
      </w:r>
      <w:proofErr w:type="spellEnd"/>
      <w:r w:rsidRPr="00DC3DD2">
        <w:rPr>
          <w:rFonts w:asciiTheme="minorHAnsi" w:hAnsiTheme="minorHAnsi" w:cstheme="minorHAnsi"/>
          <w:sz w:val="22"/>
          <w:szCs w:val="22"/>
        </w:rPr>
        <w:t xml:space="preserve">, který bude primárně sloužit pro vzdělávání a workshopy. Díky své flexibilitě bude možné přestavovat topologii výrobních buněk dle potřeby a zkušeností účastníků workshopů či studentů. Současně však bude možné propojit CP </w:t>
      </w:r>
      <w:proofErr w:type="spellStart"/>
      <w:r w:rsidRPr="00DC3DD2">
        <w:rPr>
          <w:rFonts w:asciiTheme="minorHAnsi" w:hAnsiTheme="minorHAnsi" w:cstheme="minorHAnsi"/>
          <w:sz w:val="22"/>
          <w:szCs w:val="22"/>
        </w:rPr>
        <w:t>Factory</w:t>
      </w:r>
      <w:proofErr w:type="spellEnd"/>
      <w:r w:rsidRPr="00DC3DD2">
        <w:rPr>
          <w:rFonts w:asciiTheme="minorHAnsi" w:hAnsiTheme="minorHAnsi" w:cstheme="minorHAnsi"/>
          <w:sz w:val="22"/>
          <w:szCs w:val="22"/>
        </w:rPr>
        <w:t xml:space="preserve"> se zbývajícími součástmi </w:t>
      </w:r>
      <w:proofErr w:type="spellStart"/>
      <w:r w:rsidRPr="00DC3DD2">
        <w:rPr>
          <w:rFonts w:asciiTheme="minorHAnsi" w:hAnsiTheme="minorHAnsi" w:cstheme="minorHAnsi"/>
          <w:sz w:val="22"/>
          <w:szCs w:val="22"/>
        </w:rPr>
        <w:t>Testbedu</w:t>
      </w:r>
      <w:proofErr w:type="spellEnd"/>
      <w:r w:rsidRPr="00DC3DD2">
        <w:rPr>
          <w:rFonts w:asciiTheme="minorHAnsi" w:hAnsiTheme="minorHAnsi" w:cstheme="minorHAnsi"/>
          <w:sz w:val="22"/>
          <w:szCs w:val="22"/>
        </w:rPr>
        <w:t xml:space="preserve"> na úrovni otevřených rozhraní OPC UA a integrace na úrovni nadřazených SW systémů a aplikací. Tím se obohacuje celý koncept flexibilní výroby v </w:t>
      </w:r>
      <w:proofErr w:type="spellStart"/>
      <w:r w:rsidRPr="00DC3DD2">
        <w:rPr>
          <w:rFonts w:asciiTheme="minorHAnsi" w:hAnsiTheme="minorHAnsi" w:cstheme="minorHAnsi"/>
          <w:sz w:val="22"/>
          <w:szCs w:val="22"/>
        </w:rPr>
        <w:t>Testbedu</w:t>
      </w:r>
      <w:proofErr w:type="spellEnd"/>
      <w:r w:rsidRPr="00DC3DD2">
        <w:rPr>
          <w:rFonts w:asciiTheme="minorHAnsi" w:hAnsiTheme="minorHAnsi" w:cstheme="minorHAnsi"/>
          <w:sz w:val="22"/>
          <w:szCs w:val="22"/>
        </w:rPr>
        <w:t xml:space="preserve"> o další rozměr.</w:t>
      </w:r>
    </w:p>
    <w:p w14:paraId="55B1F62D" w14:textId="4E3B5765" w:rsidR="00496009" w:rsidRPr="00DC3DD2" w:rsidRDefault="0017409C" w:rsidP="00DC3DD2">
      <w:pPr>
        <w:spacing w:before="36" w:after="120" w:line="276" w:lineRule="auto"/>
        <w:ind w:right="144" w:firstLine="0"/>
        <w:jc w:val="both"/>
        <w:rPr>
          <w:rFonts w:cstheme="minorHAnsi"/>
          <w:bCs/>
          <w:color w:val="000000"/>
          <w:sz w:val="22"/>
          <w:szCs w:val="22"/>
          <w:u w:val="single"/>
        </w:rPr>
      </w:pPr>
      <w:r w:rsidRPr="00DC3DD2">
        <w:rPr>
          <w:rFonts w:cstheme="minorHAnsi"/>
          <w:bCs/>
          <w:color w:val="000000"/>
          <w:sz w:val="22"/>
          <w:szCs w:val="22"/>
          <w:u w:val="single"/>
        </w:rPr>
        <w:t>Parametry technologie</w:t>
      </w:r>
      <w:r w:rsidR="008B6D40" w:rsidRPr="00DC3DD2">
        <w:rPr>
          <w:rFonts w:cstheme="minorHAnsi"/>
          <w:bCs/>
          <w:color w:val="000000"/>
          <w:sz w:val="22"/>
          <w:szCs w:val="22"/>
          <w:u w:val="single"/>
        </w:rPr>
        <w:t xml:space="preserve"> (nejdůležitější minimální včetně konkrétních hodnot)</w:t>
      </w:r>
      <w:r w:rsidRPr="00DC3DD2">
        <w:rPr>
          <w:rFonts w:cstheme="minorHAnsi"/>
          <w:bCs/>
          <w:color w:val="000000"/>
          <w:sz w:val="22"/>
          <w:szCs w:val="22"/>
          <w:u w:val="single"/>
        </w:rPr>
        <w:t>:</w:t>
      </w:r>
    </w:p>
    <w:tbl>
      <w:tblPr>
        <w:tblStyle w:val="Mkatabulky"/>
        <w:tblW w:w="9351" w:type="dxa"/>
        <w:tblCellMar>
          <w:bottom w:w="57" w:type="dxa"/>
        </w:tblCellMar>
        <w:tblLook w:val="04A0" w:firstRow="1" w:lastRow="0" w:firstColumn="1" w:lastColumn="0" w:noHBand="0" w:noVBand="1"/>
      </w:tblPr>
      <w:tblGrid>
        <w:gridCol w:w="4490"/>
        <w:gridCol w:w="3093"/>
        <w:gridCol w:w="1768"/>
      </w:tblGrid>
      <w:tr w:rsidR="00496009" w:rsidRPr="00DC3DD2" w14:paraId="0D43401B" w14:textId="77777777" w:rsidTr="00DC3DD2">
        <w:tc>
          <w:tcPr>
            <w:tcW w:w="4490" w:type="dxa"/>
          </w:tcPr>
          <w:p w14:paraId="7E937FCD"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Napojení všech subsystémů a jejich aplikací na MES systém</w:t>
            </w:r>
          </w:p>
        </w:tc>
        <w:tc>
          <w:tcPr>
            <w:tcW w:w="3093" w:type="dxa"/>
          </w:tcPr>
          <w:p w14:paraId="7B9ACEA3"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7CF63B06" w14:textId="06C79C2F"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41C4D51D" w14:textId="77777777" w:rsidTr="00DC3DD2">
        <w:tc>
          <w:tcPr>
            <w:tcW w:w="4490" w:type="dxa"/>
          </w:tcPr>
          <w:p w14:paraId="67FF0713"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 xml:space="preserve">Integrovaná mobilní robotika pro propojení oddělených částí linky </w:t>
            </w:r>
            <w:proofErr w:type="gramStart"/>
            <w:r w:rsidRPr="00DC3DD2">
              <w:rPr>
                <w:rFonts w:asciiTheme="minorHAnsi" w:hAnsiTheme="minorHAnsi" w:cstheme="minorHAnsi"/>
                <w:sz w:val="22"/>
                <w:szCs w:val="22"/>
              </w:rPr>
              <w:t xml:space="preserve">-  </w:t>
            </w:r>
            <w:proofErr w:type="spellStart"/>
            <w:r w:rsidRPr="00DC3DD2">
              <w:rPr>
                <w:rFonts w:asciiTheme="minorHAnsi" w:hAnsiTheme="minorHAnsi" w:cstheme="minorHAnsi"/>
                <w:sz w:val="22"/>
                <w:szCs w:val="22"/>
              </w:rPr>
              <w:t>Robotino</w:t>
            </w:r>
            <w:proofErr w:type="spellEnd"/>
            <w:proofErr w:type="gramEnd"/>
          </w:p>
        </w:tc>
        <w:tc>
          <w:tcPr>
            <w:tcW w:w="3093" w:type="dxa"/>
          </w:tcPr>
          <w:p w14:paraId="3DBF57BE"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7095E6D1" w14:textId="5678F877"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6680E565" w14:textId="77777777" w:rsidTr="00DC3DD2">
        <w:tc>
          <w:tcPr>
            <w:tcW w:w="4490" w:type="dxa"/>
          </w:tcPr>
          <w:p w14:paraId="373096AC"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Nezávislé zprovoznění dílčích subsystémů</w:t>
            </w:r>
          </w:p>
        </w:tc>
        <w:tc>
          <w:tcPr>
            <w:tcW w:w="3093" w:type="dxa"/>
          </w:tcPr>
          <w:p w14:paraId="5E1115DB"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50805670" w14:textId="410ADAA6"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551E5CA3" w14:textId="77777777" w:rsidTr="00DC3DD2">
        <w:tc>
          <w:tcPr>
            <w:tcW w:w="4490" w:type="dxa"/>
          </w:tcPr>
          <w:p w14:paraId="79ED444E"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Integrované RFID</w:t>
            </w:r>
          </w:p>
        </w:tc>
        <w:tc>
          <w:tcPr>
            <w:tcW w:w="3093" w:type="dxa"/>
          </w:tcPr>
          <w:p w14:paraId="1E6264C4"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3FC07391" w14:textId="4B55DF10"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4ADBBFFF" w14:textId="77777777" w:rsidTr="00DC3DD2">
        <w:tc>
          <w:tcPr>
            <w:tcW w:w="4490" w:type="dxa"/>
          </w:tcPr>
          <w:p w14:paraId="08D4C6B0"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Základní lineární modul</w:t>
            </w:r>
          </w:p>
        </w:tc>
        <w:tc>
          <w:tcPr>
            <w:tcW w:w="3093" w:type="dxa"/>
          </w:tcPr>
          <w:p w14:paraId="65D70FDF"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0688D839" w14:textId="1FB156FF"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4DAF2968" w14:textId="77777777" w:rsidTr="00DC3DD2">
        <w:tc>
          <w:tcPr>
            <w:tcW w:w="4490" w:type="dxa"/>
          </w:tcPr>
          <w:p w14:paraId="6B6189CD"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Modul pro Bypass jako součást modulu s robotem</w:t>
            </w:r>
          </w:p>
        </w:tc>
        <w:tc>
          <w:tcPr>
            <w:tcW w:w="3093" w:type="dxa"/>
          </w:tcPr>
          <w:p w14:paraId="17F07A75"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7F968D14" w14:textId="08F1B991"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696937E7" w14:textId="77777777" w:rsidTr="00DC3DD2">
        <w:tc>
          <w:tcPr>
            <w:tcW w:w="4490" w:type="dxa"/>
          </w:tcPr>
          <w:p w14:paraId="53D45F69"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Robotická montáž dílů na PCB</w:t>
            </w:r>
          </w:p>
        </w:tc>
        <w:tc>
          <w:tcPr>
            <w:tcW w:w="3093" w:type="dxa"/>
          </w:tcPr>
          <w:p w14:paraId="155D16D0"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2F40F0F8" w14:textId="14EBE4FB"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3FC97460" w14:textId="77777777" w:rsidTr="00DC3DD2">
        <w:tc>
          <w:tcPr>
            <w:tcW w:w="4490" w:type="dxa"/>
          </w:tcPr>
          <w:p w14:paraId="049282A5"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lastRenderedPageBreak/>
              <w:t>Modul měření dílů</w:t>
            </w:r>
          </w:p>
        </w:tc>
        <w:tc>
          <w:tcPr>
            <w:tcW w:w="3093" w:type="dxa"/>
          </w:tcPr>
          <w:p w14:paraId="03AAB2BC"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46979204" w14:textId="2749DCE0"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0758A906" w14:textId="77777777" w:rsidTr="00DC3DD2">
        <w:tc>
          <w:tcPr>
            <w:tcW w:w="4490" w:type="dxa"/>
          </w:tcPr>
          <w:p w14:paraId="2E82674F"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 xml:space="preserve">Modul pro simulaci vrtání </w:t>
            </w:r>
          </w:p>
        </w:tc>
        <w:tc>
          <w:tcPr>
            <w:tcW w:w="3093" w:type="dxa"/>
          </w:tcPr>
          <w:p w14:paraId="5BC212C5"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3F56FDF0" w14:textId="60C5471A"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5E63C664" w14:textId="77777777" w:rsidTr="00DC3DD2">
        <w:tc>
          <w:tcPr>
            <w:tcW w:w="4490" w:type="dxa"/>
          </w:tcPr>
          <w:p w14:paraId="6F58ED92"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 xml:space="preserve">Modul pro vizuální (kamerovou) kontrolu sestavených dílů </w:t>
            </w:r>
          </w:p>
        </w:tc>
        <w:tc>
          <w:tcPr>
            <w:tcW w:w="3093" w:type="dxa"/>
          </w:tcPr>
          <w:p w14:paraId="419EE231"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075837DD" w14:textId="0968FB12"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65A96C88" w14:textId="77777777" w:rsidTr="00DC3DD2">
        <w:tc>
          <w:tcPr>
            <w:tcW w:w="4490" w:type="dxa"/>
          </w:tcPr>
          <w:p w14:paraId="34BED181"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 xml:space="preserve">Modul pro výstup vyrobených dílů </w:t>
            </w:r>
          </w:p>
        </w:tc>
        <w:tc>
          <w:tcPr>
            <w:tcW w:w="3093" w:type="dxa"/>
          </w:tcPr>
          <w:p w14:paraId="17782047"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767AF22C" w14:textId="61889781"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3C1E66A7" w14:textId="77777777" w:rsidTr="00DC3DD2">
        <w:tc>
          <w:tcPr>
            <w:tcW w:w="4490" w:type="dxa"/>
          </w:tcPr>
          <w:p w14:paraId="2FB582A3"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Lisovací modul pro lisování dílů dohromady</w:t>
            </w:r>
          </w:p>
        </w:tc>
        <w:tc>
          <w:tcPr>
            <w:tcW w:w="3093" w:type="dxa"/>
          </w:tcPr>
          <w:p w14:paraId="616169E6"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71288FB7" w14:textId="53EFB2D5"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0B73D2A1" w14:textId="77777777" w:rsidTr="00DC3DD2">
        <w:tc>
          <w:tcPr>
            <w:tcW w:w="4490" w:type="dxa"/>
          </w:tcPr>
          <w:p w14:paraId="7554E237"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Modul pro štítkování dílů</w:t>
            </w:r>
          </w:p>
        </w:tc>
        <w:tc>
          <w:tcPr>
            <w:tcW w:w="3093" w:type="dxa"/>
          </w:tcPr>
          <w:p w14:paraId="5477581B"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017BF508" w14:textId="4F49D9F1"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5C7D88A5" w14:textId="77777777" w:rsidTr="00DC3DD2">
        <w:tc>
          <w:tcPr>
            <w:tcW w:w="4490" w:type="dxa"/>
          </w:tcPr>
          <w:p w14:paraId="75643018"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 xml:space="preserve">Samostatný skladový modul </w:t>
            </w:r>
          </w:p>
        </w:tc>
        <w:tc>
          <w:tcPr>
            <w:tcW w:w="3093" w:type="dxa"/>
          </w:tcPr>
          <w:p w14:paraId="1F960A9C"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5A21C488" w14:textId="6D193180"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50DBAC38" w14:textId="77777777" w:rsidTr="00DC3DD2">
        <w:tc>
          <w:tcPr>
            <w:tcW w:w="4490" w:type="dxa"/>
          </w:tcPr>
          <w:p w14:paraId="56F009B7"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Aktualizace SW po dobu 3 let</w:t>
            </w:r>
          </w:p>
        </w:tc>
        <w:tc>
          <w:tcPr>
            <w:tcW w:w="3093" w:type="dxa"/>
          </w:tcPr>
          <w:p w14:paraId="51B1A146"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2684D492" w14:textId="09232DDF"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7FB63081" w14:textId="77777777" w:rsidTr="00DC3DD2">
        <w:tc>
          <w:tcPr>
            <w:tcW w:w="4490" w:type="dxa"/>
          </w:tcPr>
          <w:p w14:paraId="166ACF9D"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3D modely všech použitých komponent</w:t>
            </w:r>
          </w:p>
        </w:tc>
        <w:tc>
          <w:tcPr>
            <w:tcW w:w="3093" w:type="dxa"/>
          </w:tcPr>
          <w:p w14:paraId="1AAB89C3"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41D0BB82" w14:textId="0BFABEC6"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086F8E2A" w14:textId="77777777" w:rsidTr="00DC3DD2">
        <w:tc>
          <w:tcPr>
            <w:tcW w:w="4490" w:type="dxa"/>
          </w:tcPr>
          <w:p w14:paraId="0B6FD39B"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Software na ovládání / plánování pohybu mobilního robota</w:t>
            </w:r>
          </w:p>
        </w:tc>
        <w:tc>
          <w:tcPr>
            <w:tcW w:w="3093" w:type="dxa"/>
          </w:tcPr>
          <w:p w14:paraId="5C1595D5"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4321F2E2" w14:textId="0D35C7A5"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66616209" w14:textId="77777777" w:rsidTr="00DC3DD2">
        <w:tc>
          <w:tcPr>
            <w:tcW w:w="4490" w:type="dxa"/>
          </w:tcPr>
          <w:p w14:paraId="3AAD8E5E"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Software na samostatné programování robotického modulu</w:t>
            </w:r>
          </w:p>
        </w:tc>
        <w:tc>
          <w:tcPr>
            <w:tcW w:w="3093" w:type="dxa"/>
          </w:tcPr>
          <w:p w14:paraId="2F3B6CF6"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15CFF7C8" w14:textId="122A30FF"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48DEFA5D" w14:textId="77777777" w:rsidTr="00DC3DD2">
        <w:tc>
          <w:tcPr>
            <w:tcW w:w="4490" w:type="dxa"/>
          </w:tcPr>
          <w:p w14:paraId="40FADDD1"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Měření spotřeby energie</w:t>
            </w:r>
          </w:p>
        </w:tc>
        <w:tc>
          <w:tcPr>
            <w:tcW w:w="3093" w:type="dxa"/>
          </w:tcPr>
          <w:p w14:paraId="731C8000"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2767817A" w14:textId="42213020"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496009" w:rsidRPr="00DC3DD2" w14:paraId="0076468F" w14:textId="77777777" w:rsidTr="00DC3DD2">
        <w:tc>
          <w:tcPr>
            <w:tcW w:w="4490" w:type="dxa"/>
          </w:tcPr>
          <w:p w14:paraId="2D37A1D8"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Přenos hodnot a sledování dlouhodobých průběhů v cloudu</w:t>
            </w:r>
          </w:p>
        </w:tc>
        <w:tc>
          <w:tcPr>
            <w:tcW w:w="3093" w:type="dxa"/>
          </w:tcPr>
          <w:p w14:paraId="4A48B010" w14:textId="77777777" w:rsidR="00496009" w:rsidRPr="00DC3DD2" w:rsidRDefault="00496009" w:rsidP="00DC3DD2">
            <w:pPr>
              <w:pStyle w:val="Standard"/>
              <w:rPr>
                <w:rFonts w:asciiTheme="minorHAnsi" w:hAnsiTheme="minorHAnsi" w:cstheme="minorHAnsi"/>
                <w:sz w:val="22"/>
                <w:szCs w:val="22"/>
              </w:rPr>
            </w:pPr>
            <w:r w:rsidRPr="00DC3DD2">
              <w:rPr>
                <w:rFonts w:asciiTheme="minorHAnsi" w:hAnsiTheme="minorHAnsi" w:cstheme="minorHAnsi"/>
                <w:sz w:val="22"/>
                <w:szCs w:val="22"/>
              </w:rPr>
              <w:t>ANO</w:t>
            </w:r>
          </w:p>
        </w:tc>
        <w:tc>
          <w:tcPr>
            <w:tcW w:w="1768" w:type="dxa"/>
          </w:tcPr>
          <w:p w14:paraId="6197326C" w14:textId="48D266F1" w:rsidR="00496009" w:rsidRPr="00DC3DD2" w:rsidRDefault="00030200" w:rsidP="00DC3DD2">
            <w:pPr>
              <w:pStyle w:val="Standard"/>
              <w:rPr>
                <w:rFonts w:asciiTheme="minorHAnsi" w:hAnsiTheme="minorHAnsi" w:cstheme="minorHAnsi"/>
                <w:sz w:val="22"/>
                <w:szCs w:val="22"/>
              </w:rPr>
            </w:pPr>
            <w:r w:rsidRPr="00DC3DD2">
              <w:rPr>
                <w:rFonts w:asciiTheme="minorHAnsi" w:hAnsiTheme="minorHAnsi" w:cstheme="minorHAnsi"/>
                <w:sz w:val="22"/>
                <w:szCs w:val="22"/>
              </w:rPr>
              <w:t>konfigurace 121.460</w:t>
            </w:r>
          </w:p>
        </w:tc>
      </w:tr>
      <w:tr w:rsidR="00DC3DD2" w:rsidRPr="00DC3DD2" w14:paraId="00532E71" w14:textId="77777777" w:rsidTr="00DC3DD2">
        <w:tc>
          <w:tcPr>
            <w:tcW w:w="4490" w:type="dxa"/>
          </w:tcPr>
          <w:p w14:paraId="547D8FF3" w14:textId="6B9AB6A9" w:rsidR="00DC3DD2" w:rsidRPr="00DC3DD2" w:rsidRDefault="00DC3DD2" w:rsidP="00DC3DD2">
            <w:pPr>
              <w:pStyle w:val="Standard"/>
              <w:rPr>
                <w:rFonts w:asciiTheme="minorHAnsi" w:hAnsiTheme="minorHAnsi" w:cstheme="minorHAnsi"/>
                <w:sz w:val="22"/>
                <w:szCs w:val="22"/>
              </w:rPr>
            </w:pPr>
            <w:r w:rsidRPr="00197C82">
              <w:rPr>
                <w:rFonts w:asciiTheme="minorHAnsi" w:hAnsiTheme="minorHAnsi" w:cstheme="minorHAnsi"/>
                <w:sz w:val="22"/>
                <w:szCs w:val="22"/>
              </w:rPr>
              <w:t xml:space="preserve">Nabíječka </w:t>
            </w:r>
            <w:proofErr w:type="gramStart"/>
            <w:r w:rsidRPr="00197C82">
              <w:rPr>
                <w:rFonts w:asciiTheme="minorHAnsi" w:hAnsiTheme="minorHAnsi" w:cstheme="minorHAnsi"/>
                <w:sz w:val="22"/>
                <w:szCs w:val="22"/>
              </w:rPr>
              <w:t>D:R</w:t>
            </w:r>
            <w:proofErr w:type="gramEnd"/>
            <w:r w:rsidRPr="00197C82">
              <w:rPr>
                <w:rFonts w:asciiTheme="minorHAnsi" w:hAnsiTheme="minorHAnsi" w:cstheme="minorHAnsi"/>
                <w:sz w:val="22"/>
                <w:szCs w:val="22"/>
              </w:rPr>
              <w:t>03-BG-LDGT-KPL</w:t>
            </w:r>
          </w:p>
        </w:tc>
        <w:tc>
          <w:tcPr>
            <w:tcW w:w="3093" w:type="dxa"/>
          </w:tcPr>
          <w:p w14:paraId="7008395D" w14:textId="295E66BC" w:rsidR="00DC3DD2" w:rsidRPr="00DC3DD2" w:rsidRDefault="00DC3DD2" w:rsidP="00DC3DD2">
            <w:pPr>
              <w:pStyle w:val="Standard"/>
              <w:rPr>
                <w:rFonts w:asciiTheme="minorHAnsi" w:hAnsiTheme="minorHAnsi" w:cstheme="minorHAnsi"/>
                <w:sz w:val="22"/>
                <w:szCs w:val="22"/>
              </w:rPr>
            </w:pPr>
            <w:r w:rsidRPr="00197C82">
              <w:rPr>
                <w:rFonts w:asciiTheme="minorHAnsi" w:hAnsiTheme="minorHAnsi" w:cstheme="minorHAnsi"/>
                <w:sz w:val="22"/>
                <w:szCs w:val="22"/>
              </w:rPr>
              <w:t>ANO</w:t>
            </w:r>
          </w:p>
        </w:tc>
        <w:tc>
          <w:tcPr>
            <w:tcW w:w="1768" w:type="dxa"/>
          </w:tcPr>
          <w:p w14:paraId="068D9329" w14:textId="2597FF28" w:rsidR="00DC3DD2" w:rsidRPr="00DC3DD2" w:rsidRDefault="00DC3DD2" w:rsidP="00DC3DD2">
            <w:pPr>
              <w:pStyle w:val="Standard"/>
              <w:rPr>
                <w:rFonts w:asciiTheme="minorHAnsi" w:hAnsiTheme="minorHAnsi" w:cstheme="minorHAnsi"/>
                <w:sz w:val="22"/>
                <w:szCs w:val="22"/>
              </w:rPr>
            </w:pPr>
            <w:r w:rsidRPr="00197C82">
              <w:rPr>
                <w:rFonts w:asciiTheme="minorHAnsi" w:hAnsiTheme="minorHAnsi" w:cstheme="minorHAnsi"/>
                <w:sz w:val="22"/>
                <w:szCs w:val="22"/>
              </w:rPr>
              <w:t>Číslo zboží 8049096</w:t>
            </w:r>
          </w:p>
        </w:tc>
      </w:tr>
    </w:tbl>
    <w:p w14:paraId="10ABCCB7" w14:textId="5B71EB2A" w:rsidR="00DC3DD2" w:rsidRDefault="001C248B" w:rsidP="00DC3DD2">
      <w:pPr>
        <w:spacing w:before="120" w:after="120"/>
        <w:ind w:firstLine="0"/>
        <w:rPr>
          <w:rFonts w:cstheme="minorHAnsi"/>
          <w:sz w:val="22"/>
          <w:szCs w:val="22"/>
        </w:rPr>
      </w:pPr>
      <w:r w:rsidRPr="00DC3DD2">
        <w:rPr>
          <w:rFonts w:cstheme="minorHAnsi"/>
          <w:sz w:val="22"/>
          <w:szCs w:val="22"/>
        </w:rPr>
        <w:t>Prohlašuji, že nabízené plnění má výše uvedené vlastnosti.</w:t>
      </w:r>
      <w:r w:rsidRPr="00DC3DD2">
        <w:rPr>
          <w:rFonts w:cstheme="minorHAnsi"/>
          <w:sz w:val="22"/>
          <w:szCs w:val="22"/>
        </w:rPr>
        <w:tab/>
      </w:r>
      <w:r w:rsidRPr="00DC3DD2">
        <w:rPr>
          <w:rFonts w:cstheme="minorHAnsi"/>
          <w:sz w:val="22"/>
          <w:szCs w:val="22"/>
        </w:rPr>
        <w:tab/>
      </w:r>
      <w:r w:rsidR="00770B97" w:rsidRPr="00DC3DD2">
        <w:rPr>
          <w:rFonts w:cstheme="minorHAnsi"/>
          <w:sz w:val="22"/>
          <w:szCs w:val="22"/>
        </w:rPr>
        <w:tab/>
      </w:r>
      <w:r w:rsidR="00770B97" w:rsidRPr="00DC3DD2">
        <w:rPr>
          <w:rFonts w:cstheme="minorHAnsi"/>
          <w:sz w:val="22"/>
          <w:szCs w:val="22"/>
        </w:rPr>
        <w:tab/>
      </w:r>
      <w:r w:rsidR="00770B97" w:rsidRPr="00DC3DD2">
        <w:rPr>
          <w:rFonts w:cstheme="minorHAnsi"/>
          <w:sz w:val="22"/>
          <w:szCs w:val="22"/>
        </w:rPr>
        <w:tab/>
      </w:r>
      <w:r w:rsidR="00770B97" w:rsidRPr="00DC3DD2">
        <w:rPr>
          <w:rFonts w:cstheme="minorHAnsi"/>
          <w:sz w:val="22"/>
          <w:szCs w:val="22"/>
        </w:rPr>
        <w:tab/>
      </w:r>
      <w:r w:rsidR="00770B97" w:rsidRPr="00DC3DD2">
        <w:rPr>
          <w:rFonts w:cstheme="minorHAnsi"/>
          <w:sz w:val="22"/>
          <w:szCs w:val="22"/>
        </w:rPr>
        <w:tab/>
      </w:r>
      <w:r w:rsidR="00770B97" w:rsidRPr="00DC3DD2">
        <w:rPr>
          <w:rFonts w:cstheme="minorHAnsi"/>
          <w:sz w:val="22"/>
          <w:szCs w:val="22"/>
        </w:rPr>
        <w:tab/>
      </w:r>
      <w:r w:rsidR="00030200" w:rsidRPr="00DC3DD2">
        <w:rPr>
          <w:rFonts w:cstheme="minorHAnsi"/>
          <w:sz w:val="22"/>
          <w:szCs w:val="22"/>
        </w:rPr>
        <w:tab/>
      </w:r>
      <w:r w:rsidR="00030200" w:rsidRPr="00DC3DD2">
        <w:rPr>
          <w:rFonts w:cstheme="minorHAnsi"/>
          <w:sz w:val="22"/>
          <w:szCs w:val="22"/>
        </w:rPr>
        <w:tab/>
      </w:r>
      <w:r w:rsidR="00030200" w:rsidRPr="00DC3DD2">
        <w:rPr>
          <w:rFonts w:cstheme="minorHAnsi"/>
          <w:sz w:val="22"/>
          <w:szCs w:val="22"/>
        </w:rPr>
        <w:tab/>
      </w:r>
      <w:r w:rsidR="00030200" w:rsidRPr="00DC3DD2">
        <w:rPr>
          <w:rFonts w:cstheme="minorHAnsi"/>
          <w:sz w:val="22"/>
          <w:szCs w:val="22"/>
        </w:rPr>
        <w:tab/>
      </w:r>
      <w:r w:rsidR="00030200" w:rsidRPr="00DC3DD2">
        <w:rPr>
          <w:rFonts w:cstheme="minorHAnsi"/>
          <w:sz w:val="22"/>
          <w:szCs w:val="22"/>
        </w:rPr>
        <w:tab/>
      </w:r>
    </w:p>
    <w:p w14:paraId="15D4BDCC" w14:textId="34267418" w:rsidR="001C248B" w:rsidRDefault="00DC3DD2" w:rsidP="00DC3DD2">
      <w:pPr>
        <w:spacing w:before="120" w:after="120"/>
        <w:ind w:firstLine="0"/>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1C248B" w:rsidRPr="00DC3DD2">
        <w:rPr>
          <w:rFonts w:cstheme="minorHAnsi"/>
          <w:sz w:val="22"/>
          <w:szCs w:val="22"/>
        </w:rPr>
        <w:t>……………………………………………………………………</w:t>
      </w:r>
    </w:p>
    <w:p w14:paraId="07A99FC5" w14:textId="4F8E3B96" w:rsidR="00DC3DD2" w:rsidRPr="00DC3DD2" w:rsidRDefault="00DC3DD2" w:rsidP="00DC3DD2">
      <w:pPr>
        <w:spacing w:before="120" w:after="120"/>
        <w:ind w:left="7200" w:firstLine="0"/>
        <w:rPr>
          <w:rFonts w:cstheme="minorHAnsi"/>
          <w:sz w:val="22"/>
          <w:szCs w:val="22"/>
        </w:rPr>
      </w:pPr>
      <w:r>
        <w:rPr>
          <w:rFonts w:cstheme="minorHAnsi"/>
          <w:sz w:val="22"/>
          <w:szCs w:val="22"/>
        </w:rPr>
        <w:t>Podpis dodavatele</w:t>
      </w:r>
    </w:p>
    <w:sectPr w:rsidR="00DC3DD2" w:rsidRPr="00DC3DD2" w:rsidSect="00DC3DD2">
      <w:headerReference w:type="default" r:id="rId8"/>
      <w:footerReference w:type="default" r:id="rId9"/>
      <w:pgSz w:w="12240" w:h="15840"/>
      <w:pgMar w:top="1985" w:right="1440" w:bottom="1701" w:left="144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B05F" w14:textId="77777777" w:rsidR="00F27D67" w:rsidRDefault="00F27D67" w:rsidP="002D1F1F">
      <w:r>
        <w:separator/>
      </w:r>
    </w:p>
  </w:endnote>
  <w:endnote w:type="continuationSeparator" w:id="0">
    <w:p w14:paraId="7DD2F5A4" w14:textId="77777777" w:rsidR="00F27D67" w:rsidRDefault="00F27D67" w:rsidP="002D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echnika">
    <w:altName w:val="Courier New"/>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F9FCCB4" w14:textId="77777777" w:rsidR="00DC3DD2" w:rsidRDefault="00DC3DD2" w:rsidP="00DC3DD2">
            <w:pPr>
              <w:pStyle w:val="Zpat"/>
            </w:pPr>
            <w:r>
              <w:rPr>
                <w:noProof/>
                <w:lang w:eastAsia="cs-CZ"/>
              </w:rPr>
              <w:drawing>
                <wp:anchor distT="0" distB="0" distL="114300" distR="114300" simplePos="0" relativeHeight="251660288" behindDoc="0" locked="0" layoutInCell="1" allowOverlap="1" wp14:anchorId="3BD5CF8A" wp14:editId="1487A7B8">
                  <wp:simplePos x="0" y="0"/>
                  <wp:positionH relativeFrom="column">
                    <wp:posOffset>3551555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14:anchorId="3339F55E" wp14:editId="5186E17A">
                  <wp:simplePos x="0" y="0"/>
                  <wp:positionH relativeFrom="column">
                    <wp:posOffset>5276215</wp:posOffset>
                  </wp:positionH>
                  <wp:positionV relativeFrom="paragraph">
                    <wp:posOffset>13335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0" layoutInCell="1" allowOverlap="1" wp14:anchorId="3E84E65A" wp14:editId="0B85ED28">
                  <wp:simplePos x="0" y="0"/>
                  <wp:positionH relativeFrom="column">
                    <wp:posOffset>1332865</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2BE7BE92" wp14:editId="7486B2DD">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108FC378" w14:textId="7B4A624F" w:rsidR="00DC3DD2" w:rsidRDefault="00DC3DD2" w:rsidP="00DC3DD2">
            <w:pPr>
              <w:pStyle w:val="Zpat"/>
              <w:jc w:val="center"/>
            </w:pPr>
            <w:proofErr w:type="spellStart"/>
            <w:r w:rsidRPr="001E5ED0">
              <w:t>Stránka</w:t>
            </w:r>
            <w:proofErr w:type="spellEnd"/>
            <w:r w:rsidRPr="001E5ED0">
              <w:t xml:space="preserve"> </w:t>
            </w:r>
            <w:r w:rsidRPr="001E5ED0">
              <w:rPr>
                <w:bCs/>
              </w:rPr>
              <w:fldChar w:fldCharType="begin"/>
            </w:r>
            <w:r w:rsidRPr="001E5ED0">
              <w:rPr>
                <w:bCs/>
              </w:rPr>
              <w:instrText>PAGE</w:instrText>
            </w:r>
            <w:r w:rsidRPr="001E5ED0">
              <w:rPr>
                <w:bCs/>
              </w:rPr>
              <w:fldChar w:fldCharType="separate"/>
            </w:r>
            <w:r>
              <w:rPr>
                <w:bCs/>
              </w:rPr>
              <w:t>1</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rPr>
              <w:t>2</w:t>
            </w:r>
            <w:r w:rsidRPr="001E5ED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2701" w14:textId="77777777" w:rsidR="00F27D67" w:rsidRDefault="00F27D67" w:rsidP="002D1F1F">
      <w:r>
        <w:separator/>
      </w:r>
    </w:p>
  </w:footnote>
  <w:footnote w:type="continuationSeparator" w:id="0">
    <w:p w14:paraId="16293DA2" w14:textId="77777777" w:rsidR="00F27D67" w:rsidRDefault="00F27D67" w:rsidP="002D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BE46" w14:textId="77777777" w:rsidR="009F3AC5" w:rsidRDefault="00222244">
    <w:pPr>
      <w:pStyle w:val="Zhlav"/>
    </w:pPr>
    <w:r>
      <w:rPr>
        <w:rFonts w:ascii="Technika" w:hAnsi="Technika"/>
        <w:caps/>
        <w:noProof/>
        <w:spacing w:val="8"/>
        <w:kern w:val="20"/>
        <w:sz w:val="14"/>
        <w:szCs w:val="14"/>
        <w:lang w:val="cs-CZ" w:eastAsia="cs-CZ"/>
      </w:rPr>
      <w:drawing>
        <wp:anchor distT="0" distB="0" distL="114300" distR="114300" simplePos="0" relativeHeight="251658240" behindDoc="0" locked="0" layoutInCell="1" allowOverlap="1" wp14:anchorId="39BD2ABF" wp14:editId="291DA20D">
          <wp:simplePos x="0" y="0"/>
          <wp:positionH relativeFrom="column">
            <wp:posOffset>3762375</wp:posOffset>
          </wp:positionH>
          <wp:positionV relativeFrom="paragraph">
            <wp:posOffset>0</wp:posOffset>
          </wp:positionV>
          <wp:extent cx="2307562" cy="72000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AIP_logo_RGB_small.png"/>
                  <pic:cNvPicPr/>
                </pic:nvPicPr>
                <pic:blipFill>
                  <a:blip r:embed="rId1">
                    <a:extLst>
                      <a:ext uri="{28A0092B-C50C-407E-A947-70E740481C1C}">
                        <a14:useLocalDpi xmlns:a14="http://schemas.microsoft.com/office/drawing/2010/main" val="0"/>
                      </a:ext>
                    </a:extLst>
                  </a:blip>
                  <a:stretch>
                    <a:fillRect/>
                  </a:stretch>
                </pic:blipFill>
                <pic:spPr>
                  <a:xfrm>
                    <a:off x="0" y="0"/>
                    <a:ext cx="2307562" cy="720000"/>
                  </a:xfrm>
                  <a:prstGeom prst="rect">
                    <a:avLst/>
                  </a:prstGeom>
                </pic:spPr>
              </pic:pic>
            </a:graphicData>
          </a:graphic>
          <wp14:sizeRelH relativeFrom="margin">
            <wp14:pctWidth>0</wp14:pctWidth>
          </wp14:sizeRelH>
          <wp14:sizeRelV relativeFrom="margin">
            <wp14:pctHeight>0</wp14:pctHeight>
          </wp14:sizeRelV>
        </wp:anchor>
      </w:drawing>
    </w:r>
    <w:r w:rsidR="009F3AC5" w:rsidRPr="00E62B93">
      <w:rPr>
        <w:rFonts w:ascii="Technika" w:hAnsi="Technika"/>
        <w:caps/>
        <w:noProof/>
        <w:spacing w:val="8"/>
        <w:kern w:val="20"/>
        <w:sz w:val="14"/>
        <w:szCs w:val="14"/>
        <w:lang w:val="cs-CZ" w:eastAsia="cs-CZ"/>
      </w:rPr>
      <w:drawing>
        <wp:inline distT="0" distB="0" distL="0" distR="0" wp14:anchorId="70DE9D31" wp14:editId="27416427">
          <wp:extent cx="2005200" cy="720000"/>
          <wp:effectExtent l="0" t="0" r="0" b="4445"/>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872E3C0"/>
    <w:name w:val="WW8Num2"/>
    <w:lvl w:ilvl="0">
      <w:start w:val="1"/>
      <w:numFmt w:val="decimal"/>
      <w:lvlText w:val="%1."/>
      <w:lvlJc w:val="left"/>
      <w:pPr>
        <w:tabs>
          <w:tab w:val="num" w:pos="0"/>
        </w:tabs>
        <w:ind w:left="720" w:hanging="360"/>
      </w:pPr>
      <w:rPr>
        <w:rFonts w:cs="Calibri"/>
        <w:b w:val="0"/>
      </w:rPr>
    </w:lvl>
    <w:lvl w:ilvl="1">
      <w:start w:val="1"/>
      <w:numFmt w:val="decimal"/>
      <w:lvlText w:val="%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15:restartNumberingAfterBreak="0">
    <w:nsid w:val="00000003"/>
    <w:multiLevelType w:val="singleLevel"/>
    <w:tmpl w:val="989AB178"/>
    <w:name w:val="WW8Num3"/>
    <w:lvl w:ilvl="0">
      <w:start w:val="1"/>
      <w:numFmt w:val="decimal"/>
      <w:lvlText w:val="%1."/>
      <w:lvlJc w:val="left"/>
      <w:pPr>
        <w:tabs>
          <w:tab w:val="num" w:pos="0"/>
        </w:tabs>
        <w:ind w:left="720" w:hanging="360"/>
      </w:pPr>
      <w:rPr>
        <w:rFonts w:cs="Calibri"/>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Calibri"/>
      </w:rPr>
    </w:lvl>
  </w:abstractNum>
  <w:abstractNum w:abstractNumId="3" w15:restartNumberingAfterBreak="0">
    <w:nsid w:val="00000005"/>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7"/>
    <w:multiLevelType w:val="multilevel"/>
    <w:tmpl w:val="9E98AE02"/>
    <w:name w:val="WW8Num7"/>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6"/>
    <w:multiLevelType w:val="multilevel"/>
    <w:tmpl w:val="00000016"/>
    <w:lvl w:ilvl="0">
      <w:numFmt w:val="bullet"/>
      <w:pStyle w:val="slovanseznam"/>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6" w15:restartNumberingAfterBreak="0">
    <w:nsid w:val="0B93496D"/>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D8E41B6"/>
    <w:multiLevelType w:val="hybridMultilevel"/>
    <w:tmpl w:val="52D64C94"/>
    <w:lvl w:ilvl="0" w:tplc="04050001">
      <w:start w:val="1"/>
      <w:numFmt w:val="bullet"/>
      <w:lvlText w:val=""/>
      <w:lvlJc w:val="left"/>
      <w:pPr>
        <w:ind w:left="1131" w:hanging="360"/>
      </w:pPr>
      <w:rPr>
        <w:rFonts w:ascii="Symbol" w:hAnsi="Symbol"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8" w15:restartNumberingAfterBreak="0">
    <w:nsid w:val="0F0567DF"/>
    <w:multiLevelType w:val="hybridMultilevel"/>
    <w:tmpl w:val="F73ECEC0"/>
    <w:lvl w:ilvl="0" w:tplc="F1EA20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0617FD4"/>
    <w:multiLevelType w:val="singleLevel"/>
    <w:tmpl w:val="00000003"/>
    <w:lvl w:ilvl="0">
      <w:start w:val="1"/>
      <w:numFmt w:val="decimal"/>
      <w:lvlText w:val="%1."/>
      <w:lvlJc w:val="left"/>
      <w:pPr>
        <w:tabs>
          <w:tab w:val="num" w:pos="0"/>
        </w:tabs>
        <w:ind w:left="720" w:hanging="360"/>
      </w:pPr>
      <w:rPr>
        <w:rFonts w:cs="Calibri"/>
      </w:rPr>
    </w:lvl>
  </w:abstractNum>
  <w:abstractNum w:abstractNumId="10" w15:restartNumberingAfterBreak="0">
    <w:nsid w:val="15EB1674"/>
    <w:multiLevelType w:val="hybridMultilevel"/>
    <w:tmpl w:val="8DA09E76"/>
    <w:lvl w:ilvl="0" w:tplc="FE0A736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70F5925"/>
    <w:multiLevelType w:val="hybridMultilevel"/>
    <w:tmpl w:val="BC9AFC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E42E9B"/>
    <w:multiLevelType w:val="hybridMultilevel"/>
    <w:tmpl w:val="722C9056"/>
    <w:lvl w:ilvl="0" w:tplc="0405000F">
      <w:start w:val="1"/>
      <w:numFmt w:val="decimal"/>
      <w:lvlText w:val="%1."/>
      <w:lvlJc w:val="left"/>
      <w:pPr>
        <w:ind w:left="1131" w:hanging="360"/>
      </w:pPr>
      <w:rPr>
        <w:rFonts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13" w15:restartNumberingAfterBreak="0">
    <w:nsid w:val="1ED57B89"/>
    <w:multiLevelType w:val="hybridMultilevel"/>
    <w:tmpl w:val="0ECCEC5E"/>
    <w:lvl w:ilvl="0" w:tplc="8C60EB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0CF5152"/>
    <w:multiLevelType w:val="hybridMultilevel"/>
    <w:tmpl w:val="D14027AA"/>
    <w:lvl w:ilvl="0" w:tplc="2F5C5EA2">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24962"/>
    <w:multiLevelType w:val="singleLevel"/>
    <w:tmpl w:val="989AB178"/>
    <w:lvl w:ilvl="0">
      <w:start w:val="1"/>
      <w:numFmt w:val="decimal"/>
      <w:lvlText w:val="%1."/>
      <w:lvlJc w:val="left"/>
      <w:pPr>
        <w:tabs>
          <w:tab w:val="num" w:pos="0"/>
        </w:tabs>
        <w:ind w:left="720" w:hanging="360"/>
      </w:pPr>
      <w:rPr>
        <w:rFonts w:cs="Calibri"/>
        <w:b w:val="0"/>
      </w:rPr>
    </w:lvl>
  </w:abstractNum>
  <w:abstractNum w:abstractNumId="16" w15:restartNumberingAfterBreak="0">
    <w:nsid w:val="27A06D40"/>
    <w:multiLevelType w:val="hybridMultilevel"/>
    <w:tmpl w:val="18B6582E"/>
    <w:lvl w:ilvl="0" w:tplc="73668DC6">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195EF2"/>
    <w:multiLevelType w:val="hybridMultilevel"/>
    <w:tmpl w:val="F4669EE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4D2347"/>
    <w:multiLevelType w:val="hybridMultilevel"/>
    <w:tmpl w:val="34EA8330"/>
    <w:lvl w:ilvl="0" w:tplc="71CACD72">
      <w:start w:val="1"/>
      <w:numFmt w:val="decimal"/>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B2A3F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4CFC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B8D87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A20DB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64760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6C04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6901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EECE7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BE3818"/>
    <w:multiLevelType w:val="hybridMultilevel"/>
    <w:tmpl w:val="5BC28120"/>
    <w:lvl w:ilvl="0" w:tplc="2E4A1E3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CB0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8D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8B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04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0B5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0D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47C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EE3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C732FB"/>
    <w:multiLevelType w:val="hybridMultilevel"/>
    <w:tmpl w:val="0CE2B18C"/>
    <w:lvl w:ilvl="0" w:tplc="16A64EF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1E15CB"/>
    <w:multiLevelType w:val="multilevel"/>
    <w:tmpl w:val="43022A9C"/>
    <w:lvl w:ilvl="0">
      <w:start w:val="1"/>
      <w:numFmt w:val="decimal"/>
      <w:lvlText w:val="%1."/>
      <w:lvlJc w:val="left"/>
      <w:pPr>
        <w:ind w:left="1080" w:hanging="360"/>
      </w:pPr>
      <w:rPr>
        <w:rFonts w:ascii="Calibri" w:hAnsi="Calibri" w:hint="default"/>
        <w:b/>
      </w:rPr>
    </w:lvl>
    <w:lvl w:ilvl="1">
      <w:start w:val="1"/>
      <w:numFmt w:val="decimal"/>
      <w:pStyle w:val="Nzev"/>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F474323"/>
    <w:multiLevelType w:val="hybridMultilevel"/>
    <w:tmpl w:val="B1DA6996"/>
    <w:lvl w:ilvl="0" w:tplc="27C6380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2E46C8">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07E64">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47540">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F1EE">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48FD0">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25498">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04E68">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ACDE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767C8F"/>
    <w:multiLevelType w:val="hybridMultilevel"/>
    <w:tmpl w:val="79D2DDB2"/>
    <w:lvl w:ilvl="0" w:tplc="B66A7AF2">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D61C56">
      <w:start w:val="1"/>
      <w:numFmt w:val="lowerLetter"/>
      <w:lvlText w:val="%2)"/>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D45D26">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3243D0">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8327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26B6D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84350">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A6F0">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F28840">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69578E"/>
    <w:multiLevelType w:val="hybridMultilevel"/>
    <w:tmpl w:val="2E0A8FE8"/>
    <w:lvl w:ilvl="0" w:tplc="0405000F">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45004556"/>
    <w:multiLevelType w:val="hybridMultilevel"/>
    <w:tmpl w:val="5980E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45E766CE"/>
    <w:multiLevelType w:val="hybridMultilevel"/>
    <w:tmpl w:val="9FA02C1C"/>
    <w:lvl w:ilvl="0" w:tplc="5C5E13D2">
      <w:start w:val="16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0366E"/>
    <w:multiLevelType w:val="hybridMultilevel"/>
    <w:tmpl w:val="AB3E1AEC"/>
    <w:lvl w:ilvl="0" w:tplc="A0C04C32">
      <w:start w:val="12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C80EAF"/>
    <w:multiLevelType w:val="hybridMultilevel"/>
    <w:tmpl w:val="0C9ADD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46F7519"/>
    <w:multiLevelType w:val="hybridMultilevel"/>
    <w:tmpl w:val="14DCA82C"/>
    <w:lvl w:ilvl="0" w:tplc="3956E206">
      <w:start w:val="1"/>
      <w:numFmt w:val="lowerLetter"/>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661D0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4697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883B1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52973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BD7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8BE20">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ED8B2">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188986">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0A4EF1"/>
    <w:multiLevelType w:val="hybridMultilevel"/>
    <w:tmpl w:val="644646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36A1AFA"/>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73D605D"/>
    <w:multiLevelType w:val="hybridMultilevel"/>
    <w:tmpl w:val="3A6457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77243"/>
    <w:multiLevelType w:val="hybridMultilevel"/>
    <w:tmpl w:val="9128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317346"/>
    <w:multiLevelType w:val="multilevel"/>
    <w:tmpl w:val="4DB6A75C"/>
    <w:lvl w:ilvl="0">
      <w:start w:val="1"/>
      <w:numFmt w:val="bullet"/>
      <w:lvlText w:val=""/>
      <w:lvlJc w:val="left"/>
      <w:pPr>
        <w:tabs>
          <w:tab w:val="decimal" w:pos="432"/>
        </w:tabs>
        <w:ind w:left="720"/>
      </w:pPr>
      <w:rPr>
        <w:rFonts w:ascii="Symbol" w:hAnsi="Symbo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AD75E9"/>
    <w:multiLevelType w:val="hybridMultilevel"/>
    <w:tmpl w:val="D8327EB8"/>
    <w:lvl w:ilvl="0" w:tplc="74C4230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9A2CD7"/>
    <w:multiLevelType w:val="hybridMultilevel"/>
    <w:tmpl w:val="5E9036BA"/>
    <w:lvl w:ilvl="0" w:tplc="CF6E5280">
      <w:start w:val="7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6771B3"/>
    <w:multiLevelType w:val="multilevel"/>
    <w:tmpl w:val="733E9B2A"/>
    <w:lvl w:ilvl="0">
      <w:start w:val="1"/>
      <w:numFmt w:val="bullet"/>
      <w:lvlText w:val=""/>
      <w:lvlJc w:val="left"/>
      <w:pPr>
        <w:tabs>
          <w:tab w:val="decimal" w:pos="360"/>
        </w:tabs>
        <w:ind w:left="720"/>
      </w:pPr>
      <w:rPr>
        <w:rFonts w:ascii="Symbol" w:hAnsi="Symbol"/>
        <w:strike w:val="0"/>
        <w:color w:val="000000"/>
        <w:spacing w:val="-8"/>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16"/>
  </w:num>
  <w:num w:numId="4">
    <w:abstractNumId w:val="33"/>
  </w:num>
  <w:num w:numId="5">
    <w:abstractNumId w:val="21"/>
  </w:num>
  <w:num w:numId="6">
    <w:abstractNumId w:val="25"/>
  </w:num>
  <w:num w:numId="7">
    <w:abstractNumId w:val="10"/>
  </w:num>
  <w:num w:numId="8">
    <w:abstractNumId w:val="17"/>
  </w:num>
  <w:num w:numId="9">
    <w:abstractNumId w:val="0"/>
  </w:num>
  <w:num w:numId="10">
    <w:abstractNumId w:val="1"/>
  </w:num>
  <w:num w:numId="11">
    <w:abstractNumId w:val="2"/>
  </w:num>
  <w:num w:numId="12">
    <w:abstractNumId w:val="3"/>
  </w:num>
  <w:num w:numId="13">
    <w:abstractNumId w:val="4"/>
  </w:num>
  <w:num w:numId="14">
    <w:abstractNumId w:val="9"/>
  </w:num>
  <w:num w:numId="15">
    <w:abstractNumId w:val="6"/>
  </w:num>
  <w:num w:numId="16">
    <w:abstractNumId w:val="8"/>
  </w:num>
  <w:num w:numId="17">
    <w:abstractNumId w:val="31"/>
  </w:num>
  <w:num w:numId="18">
    <w:abstractNumId w:val="28"/>
  </w:num>
  <w:num w:numId="19">
    <w:abstractNumId w:val="15"/>
  </w:num>
  <w:num w:numId="20">
    <w:abstractNumId w:val="11"/>
  </w:num>
  <w:num w:numId="21">
    <w:abstractNumId w:val="24"/>
  </w:num>
  <w:num w:numId="22">
    <w:abstractNumId w:val="30"/>
  </w:num>
  <w:num w:numId="23">
    <w:abstractNumId w:val="26"/>
  </w:num>
  <w:num w:numId="24">
    <w:abstractNumId w:val="14"/>
  </w:num>
  <w:num w:numId="25">
    <w:abstractNumId w:val="19"/>
  </w:num>
  <w:num w:numId="26">
    <w:abstractNumId w:val="22"/>
  </w:num>
  <w:num w:numId="27">
    <w:abstractNumId w:val="23"/>
  </w:num>
  <w:num w:numId="28">
    <w:abstractNumId w:val="29"/>
  </w:num>
  <w:num w:numId="29">
    <w:abstractNumId w:val="18"/>
  </w:num>
  <w:num w:numId="30">
    <w:abstractNumId w:val="13"/>
  </w:num>
  <w:num w:numId="31">
    <w:abstractNumId w:val="7"/>
  </w:num>
  <w:num w:numId="32">
    <w:abstractNumId w:val="12"/>
  </w:num>
  <w:num w:numId="33">
    <w:abstractNumId w:val="34"/>
  </w:num>
  <w:num w:numId="34">
    <w:abstractNumId w:val="37"/>
  </w:num>
  <w:num w:numId="35">
    <w:abstractNumId w:val="27"/>
  </w:num>
  <w:num w:numId="36">
    <w:abstractNumId w:val="35"/>
  </w:num>
  <w:num w:numId="37">
    <w:abstractNumId w:val="2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comment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90"/>
    <w:rsid w:val="00013DB0"/>
    <w:rsid w:val="0001561A"/>
    <w:rsid w:val="00022DC7"/>
    <w:rsid w:val="0003008B"/>
    <w:rsid w:val="00030200"/>
    <w:rsid w:val="00044274"/>
    <w:rsid w:val="00054B99"/>
    <w:rsid w:val="00075651"/>
    <w:rsid w:val="0009505B"/>
    <w:rsid w:val="000A06B7"/>
    <w:rsid w:val="000B212B"/>
    <w:rsid w:val="000B5402"/>
    <w:rsid w:val="000B632B"/>
    <w:rsid w:val="000D56D4"/>
    <w:rsid w:val="000E56F0"/>
    <w:rsid w:val="001147C1"/>
    <w:rsid w:val="00130919"/>
    <w:rsid w:val="00135EC9"/>
    <w:rsid w:val="00141BE2"/>
    <w:rsid w:val="00150F54"/>
    <w:rsid w:val="00151AAB"/>
    <w:rsid w:val="00157C9A"/>
    <w:rsid w:val="0016038A"/>
    <w:rsid w:val="0017409C"/>
    <w:rsid w:val="00181AC8"/>
    <w:rsid w:val="001832D3"/>
    <w:rsid w:val="0018678E"/>
    <w:rsid w:val="001A1113"/>
    <w:rsid w:val="001B1BE4"/>
    <w:rsid w:val="001C248B"/>
    <w:rsid w:val="001C46EB"/>
    <w:rsid w:val="001C6CFB"/>
    <w:rsid w:val="001E059A"/>
    <w:rsid w:val="001E17D6"/>
    <w:rsid w:val="001E1BC4"/>
    <w:rsid w:val="001E2E3E"/>
    <w:rsid w:val="001E4D1E"/>
    <w:rsid w:val="001E7A06"/>
    <w:rsid w:val="00203A0B"/>
    <w:rsid w:val="0020572F"/>
    <w:rsid w:val="00210255"/>
    <w:rsid w:val="00212111"/>
    <w:rsid w:val="00222244"/>
    <w:rsid w:val="00234D88"/>
    <w:rsid w:val="00236B63"/>
    <w:rsid w:val="002372AA"/>
    <w:rsid w:val="002460BD"/>
    <w:rsid w:val="002562CC"/>
    <w:rsid w:val="00273DE6"/>
    <w:rsid w:val="00286C38"/>
    <w:rsid w:val="00291569"/>
    <w:rsid w:val="00293BD6"/>
    <w:rsid w:val="002A091B"/>
    <w:rsid w:val="002C25FE"/>
    <w:rsid w:val="002D1612"/>
    <w:rsid w:val="002D1F1F"/>
    <w:rsid w:val="002E033B"/>
    <w:rsid w:val="002E089D"/>
    <w:rsid w:val="002E56FB"/>
    <w:rsid w:val="002F089C"/>
    <w:rsid w:val="002F4D37"/>
    <w:rsid w:val="00310B6F"/>
    <w:rsid w:val="00314235"/>
    <w:rsid w:val="00321187"/>
    <w:rsid w:val="00321DBE"/>
    <w:rsid w:val="003424A5"/>
    <w:rsid w:val="00342794"/>
    <w:rsid w:val="00371A05"/>
    <w:rsid w:val="0038230F"/>
    <w:rsid w:val="0038521A"/>
    <w:rsid w:val="0038544F"/>
    <w:rsid w:val="003866BC"/>
    <w:rsid w:val="003930FA"/>
    <w:rsid w:val="00396F78"/>
    <w:rsid w:val="003B6CB2"/>
    <w:rsid w:val="003C6C5B"/>
    <w:rsid w:val="003D41D5"/>
    <w:rsid w:val="003E2A3E"/>
    <w:rsid w:val="003E4C43"/>
    <w:rsid w:val="003E6FBF"/>
    <w:rsid w:val="00401767"/>
    <w:rsid w:val="00406738"/>
    <w:rsid w:val="00415DE5"/>
    <w:rsid w:val="0042104E"/>
    <w:rsid w:val="004332CC"/>
    <w:rsid w:val="004360CA"/>
    <w:rsid w:val="004525AC"/>
    <w:rsid w:val="0046069D"/>
    <w:rsid w:val="004865D0"/>
    <w:rsid w:val="0048662D"/>
    <w:rsid w:val="004869C7"/>
    <w:rsid w:val="00496009"/>
    <w:rsid w:val="004A3546"/>
    <w:rsid w:val="004A5338"/>
    <w:rsid w:val="004A7651"/>
    <w:rsid w:val="004B4373"/>
    <w:rsid w:val="004C49DD"/>
    <w:rsid w:val="004C6F3A"/>
    <w:rsid w:val="004D056E"/>
    <w:rsid w:val="004D677A"/>
    <w:rsid w:val="004D7C72"/>
    <w:rsid w:val="004F712D"/>
    <w:rsid w:val="00525BA6"/>
    <w:rsid w:val="00530F64"/>
    <w:rsid w:val="0053672E"/>
    <w:rsid w:val="00546676"/>
    <w:rsid w:val="00554056"/>
    <w:rsid w:val="005A22D2"/>
    <w:rsid w:val="005A4783"/>
    <w:rsid w:val="005A5A14"/>
    <w:rsid w:val="005B3601"/>
    <w:rsid w:val="005B5470"/>
    <w:rsid w:val="005C204D"/>
    <w:rsid w:val="005C7D9C"/>
    <w:rsid w:val="005D27C8"/>
    <w:rsid w:val="005D3B27"/>
    <w:rsid w:val="005E009F"/>
    <w:rsid w:val="005E4DD1"/>
    <w:rsid w:val="005F38D8"/>
    <w:rsid w:val="0062051C"/>
    <w:rsid w:val="00632E07"/>
    <w:rsid w:val="00643FD7"/>
    <w:rsid w:val="00651D98"/>
    <w:rsid w:val="006562D5"/>
    <w:rsid w:val="00657A9F"/>
    <w:rsid w:val="00665F97"/>
    <w:rsid w:val="00671028"/>
    <w:rsid w:val="006727AD"/>
    <w:rsid w:val="00687AF8"/>
    <w:rsid w:val="00691A95"/>
    <w:rsid w:val="00697BC1"/>
    <w:rsid w:val="00697D8F"/>
    <w:rsid w:val="006B25CF"/>
    <w:rsid w:val="006B43BB"/>
    <w:rsid w:val="006C4FC4"/>
    <w:rsid w:val="006C6516"/>
    <w:rsid w:val="006D15A1"/>
    <w:rsid w:val="006D2CA2"/>
    <w:rsid w:val="006D3CA0"/>
    <w:rsid w:val="006D50D2"/>
    <w:rsid w:val="006F150D"/>
    <w:rsid w:val="006F709D"/>
    <w:rsid w:val="00706783"/>
    <w:rsid w:val="00710CD7"/>
    <w:rsid w:val="00715C41"/>
    <w:rsid w:val="00722E4D"/>
    <w:rsid w:val="007402C1"/>
    <w:rsid w:val="00743678"/>
    <w:rsid w:val="007628A2"/>
    <w:rsid w:val="00764231"/>
    <w:rsid w:val="00765850"/>
    <w:rsid w:val="007666B4"/>
    <w:rsid w:val="00770B97"/>
    <w:rsid w:val="00777CEE"/>
    <w:rsid w:val="00781262"/>
    <w:rsid w:val="007B2509"/>
    <w:rsid w:val="007C0F35"/>
    <w:rsid w:val="007C52E6"/>
    <w:rsid w:val="007D6403"/>
    <w:rsid w:val="007F0FC6"/>
    <w:rsid w:val="007F7039"/>
    <w:rsid w:val="007F7560"/>
    <w:rsid w:val="007F7CBD"/>
    <w:rsid w:val="00801F7F"/>
    <w:rsid w:val="00812277"/>
    <w:rsid w:val="008130A3"/>
    <w:rsid w:val="00821904"/>
    <w:rsid w:val="008349D3"/>
    <w:rsid w:val="0085580A"/>
    <w:rsid w:val="00857F8F"/>
    <w:rsid w:val="00866172"/>
    <w:rsid w:val="00870B90"/>
    <w:rsid w:val="008A42EE"/>
    <w:rsid w:val="008A52FA"/>
    <w:rsid w:val="008B46CF"/>
    <w:rsid w:val="008B6A8E"/>
    <w:rsid w:val="008B6D40"/>
    <w:rsid w:val="008B739D"/>
    <w:rsid w:val="008D7FED"/>
    <w:rsid w:val="008E02EE"/>
    <w:rsid w:val="008E2C3C"/>
    <w:rsid w:val="008E74F6"/>
    <w:rsid w:val="008F17B1"/>
    <w:rsid w:val="008F4A2C"/>
    <w:rsid w:val="00925E03"/>
    <w:rsid w:val="009310B5"/>
    <w:rsid w:val="009362EF"/>
    <w:rsid w:val="0093710A"/>
    <w:rsid w:val="009632A1"/>
    <w:rsid w:val="00964A4D"/>
    <w:rsid w:val="009660B3"/>
    <w:rsid w:val="00972E9A"/>
    <w:rsid w:val="00972FD9"/>
    <w:rsid w:val="00974794"/>
    <w:rsid w:val="00975DB5"/>
    <w:rsid w:val="00980482"/>
    <w:rsid w:val="00987D76"/>
    <w:rsid w:val="0099223D"/>
    <w:rsid w:val="00994E64"/>
    <w:rsid w:val="009B445D"/>
    <w:rsid w:val="009B4FC1"/>
    <w:rsid w:val="009B6AFD"/>
    <w:rsid w:val="009C331F"/>
    <w:rsid w:val="009C7896"/>
    <w:rsid w:val="009D19BA"/>
    <w:rsid w:val="009D3EB6"/>
    <w:rsid w:val="009D6828"/>
    <w:rsid w:val="009E547B"/>
    <w:rsid w:val="009E7061"/>
    <w:rsid w:val="009F1D8C"/>
    <w:rsid w:val="009F2971"/>
    <w:rsid w:val="009F3AC5"/>
    <w:rsid w:val="00A331C8"/>
    <w:rsid w:val="00A34EAB"/>
    <w:rsid w:val="00A4174E"/>
    <w:rsid w:val="00A57AF3"/>
    <w:rsid w:val="00A61E6E"/>
    <w:rsid w:val="00A76650"/>
    <w:rsid w:val="00A76999"/>
    <w:rsid w:val="00A93DB9"/>
    <w:rsid w:val="00A97A4C"/>
    <w:rsid w:val="00AB4CA6"/>
    <w:rsid w:val="00AB7ADD"/>
    <w:rsid w:val="00AD0318"/>
    <w:rsid w:val="00AD4900"/>
    <w:rsid w:val="00AD5598"/>
    <w:rsid w:val="00AE37A3"/>
    <w:rsid w:val="00AF487F"/>
    <w:rsid w:val="00B2375A"/>
    <w:rsid w:val="00B504D3"/>
    <w:rsid w:val="00B52F45"/>
    <w:rsid w:val="00B62E43"/>
    <w:rsid w:val="00B643B1"/>
    <w:rsid w:val="00B727BE"/>
    <w:rsid w:val="00B93AA6"/>
    <w:rsid w:val="00B95908"/>
    <w:rsid w:val="00BB0020"/>
    <w:rsid w:val="00BB2FB8"/>
    <w:rsid w:val="00BB7B07"/>
    <w:rsid w:val="00BC0970"/>
    <w:rsid w:val="00BC2031"/>
    <w:rsid w:val="00BC44B3"/>
    <w:rsid w:val="00C0474C"/>
    <w:rsid w:val="00C12480"/>
    <w:rsid w:val="00C166FC"/>
    <w:rsid w:val="00C17662"/>
    <w:rsid w:val="00C2074B"/>
    <w:rsid w:val="00C226C5"/>
    <w:rsid w:val="00C27BEF"/>
    <w:rsid w:val="00C27CBF"/>
    <w:rsid w:val="00C31F7E"/>
    <w:rsid w:val="00C464DA"/>
    <w:rsid w:val="00C6351C"/>
    <w:rsid w:val="00C81746"/>
    <w:rsid w:val="00C86259"/>
    <w:rsid w:val="00C923C6"/>
    <w:rsid w:val="00CA63E0"/>
    <w:rsid w:val="00CB2CC9"/>
    <w:rsid w:val="00CB557A"/>
    <w:rsid w:val="00CE3DFB"/>
    <w:rsid w:val="00D0369C"/>
    <w:rsid w:val="00D03899"/>
    <w:rsid w:val="00D11A65"/>
    <w:rsid w:val="00D14C78"/>
    <w:rsid w:val="00D14F29"/>
    <w:rsid w:val="00D15850"/>
    <w:rsid w:val="00D1610A"/>
    <w:rsid w:val="00D355E6"/>
    <w:rsid w:val="00D3755F"/>
    <w:rsid w:val="00D41C72"/>
    <w:rsid w:val="00D536DD"/>
    <w:rsid w:val="00D5640A"/>
    <w:rsid w:val="00D74A1D"/>
    <w:rsid w:val="00D871CA"/>
    <w:rsid w:val="00D90A99"/>
    <w:rsid w:val="00DC0F50"/>
    <w:rsid w:val="00DC225A"/>
    <w:rsid w:val="00DC31F0"/>
    <w:rsid w:val="00DC3DD2"/>
    <w:rsid w:val="00DC6689"/>
    <w:rsid w:val="00DD57DE"/>
    <w:rsid w:val="00DD5AE5"/>
    <w:rsid w:val="00DD62E7"/>
    <w:rsid w:val="00DF05E2"/>
    <w:rsid w:val="00DF1DB2"/>
    <w:rsid w:val="00E01239"/>
    <w:rsid w:val="00E20722"/>
    <w:rsid w:val="00E24018"/>
    <w:rsid w:val="00E24225"/>
    <w:rsid w:val="00E403D5"/>
    <w:rsid w:val="00E4379F"/>
    <w:rsid w:val="00E437D4"/>
    <w:rsid w:val="00E46B6D"/>
    <w:rsid w:val="00E50B4C"/>
    <w:rsid w:val="00E57F81"/>
    <w:rsid w:val="00E62B93"/>
    <w:rsid w:val="00E652F6"/>
    <w:rsid w:val="00E768BB"/>
    <w:rsid w:val="00E808F9"/>
    <w:rsid w:val="00E90CDF"/>
    <w:rsid w:val="00EA5BD4"/>
    <w:rsid w:val="00EA6D0A"/>
    <w:rsid w:val="00EC3F72"/>
    <w:rsid w:val="00ED46F7"/>
    <w:rsid w:val="00ED6C19"/>
    <w:rsid w:val="00EE3257"/>
    <w:rsid w:val="00EE544C"/>
    <w:rsid w:val="00F00F4C"/>
    <w:rsid w:val="00F074BF"/>
    <w:rsid w:val="00F15F84"/>
    <w:rsid w:val="00F27D67"/>
    <w:rsid w:val="00F52F9F"/>
    <w:rsid w:val="00F56573"/>
    <w:rsid w:val="00F65862"/>
    <w:rsid w:val="00F76803"/>
    <w:rsid w:val="00F80AE1"/>
    <w:rsid w:val="00F833B2"/>
    <w:rsid w:val="00F872FC"/>
    <w:rsid w:val="00F90335"/>
    <w:rsid w:val="00FC0AD5"/>
    <w:rsid w:val="00FC274A"/>
    <w:rsid w:val="00FE318F"/>
    <w:rsid w:val="00FE6CEB"/>
    <w:rsid w:val="00FF245A"/>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111"/>
    <w:pPr>
      <w:spacing w:after="0" w:line="240" w:lineRule="auto"/>
      <w:ind w:firstLine="709"/>
    </w:pPr>
    <w:rPr>
      <w:rFonts w:eastAsia="Times New Roman" w:cs="Times New Roman"/>
      <w:sz w:val="24"/>
      <w:szCs w:val="24"/>
      <w:lang w:val="cs-CZ" w:eastAsia="cs-CZ"/>
    </w:rPr>
  </w:style>
  <w:style w:type="paragraph" w:styleId="Nadpis1">
    <w:name w:val="heading 1"/>
    <w:basedOn w:val="Normln"/>
    <w:next w:val="Normln"/>
    <w:link w:val="Nadpis1Char"/>
    <w:autoRedefine/>
    <w:qFormat/>
    <w:rsid w:val="00E437D4"/>
    <w:pPr>
      <w:keepNext/>
      <w:pBdr>
        <w:top w:val="single" w:sz="8" w:space="1" w:color="000000"/>
        <w:left w:val="single" w:sz="8" w:space="4" w:color="000000"/>
        <w:bottom w:val="single" w:sz="8" w:space="1" w:color="000000"/>
        <w:right w:val="single" w:sz="8" w:space="4" w:color="000000"/>
      </w:pBdr>
      <w:shd w:val="clear" w:color="auto" w:fill="99CCFF"/>
      <w:suppressAutoHyphens/>
      <w:spacing w:before="240" w:after="60"/>
      <w:ind w:left="567" w:firstLine="0"/>
      <w:jc w:val="center"/>
      <w:outlineLvl w:val="0"/>
    </w:pPr>
    <w:rPr>
      <w:rFonts w:ascii="Calibri Light" w:hAnsi="Calibri Light"/>
      <w:b/>
      <w:bCs/>
      <w:kern w:val="1"/>
      <w:sz w:val="36"/>
      <w:szCs w:val="36"/>
      <w:lang w:val="x-none" w:eastAsia="ar-SA"/>
    </w:rPr>
  </w:style>
  <w:style w:type="paragraph" w:styleId="Nadpis2">
    <w:name w:val="heading 2"/>
    <w:basedOn w:val="Normln"/>
    <w:next w:val="Normln"/>
    <w:link w:val="Nadpis2Char"/>
    <w:uiPriority w:val="9"/>
    <w:unhideWhenUsed/>
    <w:qFormat/>
    <w:rsid w:val="00E43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B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62B93"/>
    <w:rPr>
      <w:color w:val="808080"/>
    </w:rPr>
  </w:style>
  <w:style w:type="paragraph" w:styleId="Textbubliny">
    <w:name w:val="Balloon Text"/>
    <w:basedOn w:val="Normln"/>
    <w:link w:val="TextbublinyChar"/>
    <w:uiPriority w:val="99"/>
    <w:semiHidden/>
    <w:unhideWhenUsed/>
    <w:rsid w:val="00D0369C"/>
    <w:pPr>
      <w:ind w:firstLine="0"/>
    </w:pPr>
    <w:rPr>
      <w:rFonts w:ascii="Segoe UI" w:eastAsiaTheme="minorHAnsi" w:hAnsi="Segoe UI" w:cs="Segoe UI"/>
      <w:sz w:val="18"/>
      <w:szCs w:val="18"/>
      <w:lang w:val="en-US" w:eastAsia="en-US"/>
    </w:rPr>
  </w:style>
  <w:style w:type="character" w:customStyle="1" w:styleId="TextbublinyChar">
    <w:name w:val="Text bubliny Char"/>
    <w:basedOn w:val="Standardnpsmoodstavce"/>
    <w:link w:val="Textbubliny"/>
    <w:uiPriority w:val="99"/>
    <w:semiHidden/>
    <w:rsid w:val="00D0369C"/>
    <w:rPr>
      <w:rFonts w:ascii="Segoe UI" w:hAnsi="Segoe UI" w:cs="Segoe UI"/>
      <w:sz w:val="18"/>
      <w:szCs w:val="18"/>
    </w:rPr>
  </w:style>
  <w:style w:type="paragraph" w:styleId="Zhlav">
    <w:name w:val="header"/>
    <w:basedOn w:val="Normln"/>
    <w:link w:val="Zhlav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hlavChar">
    <w:name w:val="Záhlaví Char"/>
    <w:basedOn w:val="Standardnpsmoodstavce"/>
    <w:link w:val="Zhlav"/>
    <w:uiPriority w:val="99"/>
    <w:rsid w:val="002D1F1F"/>
  </w:style>
  <w:style w:type="paragraph" w:styleId="Zpat">
    <w:name w:val="footer"/>
    <w:basedOn w:val="Normln"/>
    <w:link w:val="Zpat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patChar">
    <w:name w:val="Zápatí Char"/>
    <w:basedOn w:val="Standardnpsmoodstavce"/>
    <w:link w:val="Zpat"/>
    <w:uiPriority w:val="99"/>
    <w:rsid w:val="002D1F1F"/>
  </w:style>
  <w:style w:type="character" w:styleId="Hypertextovodkaz">
    <w:name w:val="Hyperlink"/>
    <w:basedOn w:val="Standardnpsmoodstavce"/>
    <w:uiPriority w:val="99"/>
    <w:unhideWhenUsed/>
    <w:rsid w:val="00212111"/>
    <w:rPr>
      <w:color w:val="0000FF"/>
      <w:u w:val="single"/>
    </w:rPr>
  </w:style>
  <w:style w:type="character" w:customStyle="1" w:styleId="Nadpis1Char">
    <w:name w:val="Nadpis 1 Char"/>
    <w:basedOn w:val="Standardnpsmoodstavce"/>
    <w:link w:val="Nadpis1"/>
    <w:rsid w:val="00E437D4"/>
    <w:rPr>
      <w:rFonts w:ascii="Calibri Light" w:eastAsia="Times New Roman" w:hAnsi="Calibri Light" w:cs="Times New Roman"/>
      <w:b/>
      <w:bCs/>
      <w:kern w:val="1"/>
      <w:sz w:val="36"/>
      <w:szCs w:val="36"/>
      <w:shd w:val="clear" w:color="auto" w:fill="99CCFF"/>
      <w:lang w:val="x-none" w:eastAsia="ar-SA"/>
    </w:rPr>
  </w:style>
  <w:style w:type="paragraph" w:styleId="Nzev">
    <w:name w:val="Title"/>
    <w:aliases w:val="Podkapitola"/>
    <w:basedOn w:val="slovanseznam"/>
    <w:next w:val="Normln"/>
    <w:link w:val="NzevChar"/>
    <w:autoRedefine/>
    <w:qFormat/>
    <w:rsid w:val="00525BA6"/>
    <w:pPr>
      <w:numPr>
        <w:ilvl w:val="1"/>
        <w:numId w:val="5"/>
      </w:numPr>
      <w:pBdr>
        <w:top w:val="single" w:sz="4" w:space="1" w:color="5B9BD5"/>
        <w:left w:val="single" w:sz="4" w:space="4" w:color="5B9BD5"/>
        <w:bottom w:val="single" w:sz="4" w:space="1" w:color="5B9BD5"/>
        <w:right w:val="single" w:sz="4" w:space="4" w:color="5B9BD5"/>
      </w:pBdr>
      <w:spacing w:before="240" w:after="60"/>
      <w:contextualSpacing w:val="0"/>
      <w:jc w:val="both"/>
      <w:outlineLvl w:val="0"/>
    </w:pPr>
    <w:rPr>
      <w:rFonts w:ascii="Calibri" w:eastAsia="Calibri" w:hAnsi="Calibri"/>
      <w:b/>
      <w:bCs/>
      <w:kern w:val="28"/>
      <w:szCs w:val="32"/>
    </w:rPr>
  </w:style>
  <w:style w:type="character" w:customStyle="1" w:styleId="NzevChar">
    <w:name w:val="Název Char"/>
    <w:aliases w:val="Podkapitola Char"/>
    <w:basedOn w:val="Standardnpsmoodstavce"/>
    <w:link w:val="Nzev"/>
    <w:rsid w:val="00525BA6"/>
    <w:rPr>
      <w:rFonts w:ascii="Calibri" w:eastAsia="Calibri" w:hAnsi="Calibri" w:cs="Times New Roman"/>
      <w:b/>
      <w:bCs/>
      <w:kern w:val="28"/>
      <w:sz w:val="24"/>
      <w:szCs w:val="32"/>
      <w:lang w:val="cs-CZ" w:eastAsia="cs-CZ"/>
    </w:rPr>
  </w:style>
  <w:style w:type="paragraph" w:styleId="Odstavecseseznamem">
    <w:name w:val="List Paragraph"/>
    <w:basedOn w:val="Normln"/>
    <w:uiPriority w:val="34"/>
    <w:qFormat/>
    <w:rsid w:val="00525BA6"/>
    <w:pPr>
      <w:suppressAutoHyphens/>
      <w:ind w:left="708" w:firstLine="0"/>
      <w:jc w:val="both"/>
    </w:pPr>
    <w:rPr>
      <w:rFonts w:ascii="Verdana" w:hAnsi="Verdana"/>
      <w:sz w:val="20"/>
      <w:lang w:eastAsia="ar-SA"/>
    </w:rPr>
  </w:style>
  <w:style w:type="paragraph" w:styleId="slovanseznam">
    <w:name w:val="List Number"/>
    <w:basedOn w:val="Normln"/>
    <w:uiPriority w:val="99"/>
    <w:semiHidden/>
    <w:unhideWhenUsed/>
    <w:rsid w:val="00525BA6"/>
    <w:pPr>
      <w:numPr>
        <w:numId w:val="1"/>
      </w:numPr>
      <w:contextualSpacing/>
    </w:pPr>
  </w:style>
  <w:style w:type="paragraph" w:customStyle="1" w:styleId="Normal1">
    <w:name w:val="Normal_1"/>
    <w:rsid w:val="00D03899"/>
    <w:pPr>
      <w:suppressAutoHyphens/>
      <w:spacing w:after="0" w:line="320" w:lineRule="atLeast"/>
      <w:jc w:val="both"/>
    </w:pPr>
    <w:rPr>
      <w:rFonts w:ascii="Times New Roman" w:eastAsia="Times New Roman" w:hAnsi="Times New Roman" w:cs="Times New Roman"/>
      <w:szCs w:val="20"/>
      <w:lang w:val="cs-CZ" w:eastAsia="ar-SA"/>
    </w:rPr>
  </w:style>
  <w:style w:type="paragraph" w:customStyle="1" w:styleId="Normal2">
    <w:name w:val="Normal_2"/>
    <w:rsid w:val="00D03899"/>
    <w:pPr>
      <w:suppressAutoHyphens/>
      <w:spacing w:after="0" w:line="320" w:lineRule="atLeast"/>
      <w:ind w:left="425"/>
      <w:jc w:val="both"/>
    </w:pPr>
    <w:rPr>
      <w:rFonts w:ascii="Times New Roman" w:eastAsia="Times New Roman" w:hAnsi="Times New Roman" w:cs="Times New Roman"/>
      <w:szCs w:val="20"/>
      <w:lang w:val="cs-CZ" w:eastAsia="ar-SA"/>
    </w:rPr>
  </w:style>
  <w:style w:type="paragraph" w:customStyle="1" w:styleId="Podnadpis1">
    <w:name w:val="Podnadpis1"/>
    <w:basedOn w:val="Normln"/>
    <w:rsid w:val="00D03899"/>
    <w:pPr>
      <w:widowControl w:val="0"/>
      <w:suppressAutoHyphens/>
      <w:autoSpaceDE w:val="0"/>
      <w:spacing w:before="73" w:after="73"/>
      <w:ind w:firstLine="0"/>
    </w:pPr>
    <w:rPr>
      <w:rFonts w:ascii="Times New Roman" w:hAnsi="Times New Roman"/>
      <w:b/>
      <w:bCs/>
      <w:color w:val="000000"/>
      <w:sz w:val="28"/>
      <w:szCs w:val="28"/>
      <w:lang w:val="en-US" w:eastAsia="ar-SA"/>
    </w:rPr>
  </w:style>
  <w:style w:type="character" w:customStyle="1" w:styleId="Nadpis2Char">
    <w:name w:val="Nadpis 2 Char"/>
    <w:basedOn w:val="Standardnpsmoodstavce"/>
    <w:link w:val="Nadpis2"/>
    <w:uiPriority w:val="9"/>
    <w:rsid w:val="00E437D4"/>
    <w:rPr>
      <w:rFonts w:asciiTheme="majorHAnsi" w:eastAsiaTheme="majorEastAsia" w:hAnsiTheme="majorHAnsi" w:cstheme="majorBidi"/>
      <w:color w:val="2E74B5" w:themeColor="accent1" w:themeShade="BF"/>
      <w:sz w:val="26"/>
      <w:szCs w:val="26"/>
      <w:lang w:val="cs-CZ" w:eastAsia="cs-CZ"/>
    </w:rPr>
  </w:style>
  <w:style w:type="paragraph" w:customStyle="1" w:styleId="Standard">
    <w:name w:val="Standard"/>
    <w:rsid w:val="009310B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val="cs-CZ" w:eastAsia="cs-CZ"/>
    </w:rPr>
  </w:style>
  <w:style w:type="paragraph" w:styleId="Bezmezer">
    <w:name w:val="No Spacing"/>
    <w:rsid w:val="004332CC"/>
    <w:pPr>
      <w:suppressAutoHyphens/>
      <w:spacing w:after="200" w:line="276" w:lineRule="auto"/>
    </w:pPr>
    <w:rPr>
      <w:rFonts w:ascii="Calibri" w:eastAsia="Times New Roman" w:hAnsi="Calibri" w:cs="Calibri"/>
      <w:color w:val="00000A"/>
      <w:lang w:val="cs-CZ"/>
    </w:rPr>
  </w:style>
  <w:style w:type="character" w:styleId="Odkaznakoment">
    <w:name w:val="annotation reference"/>
    <w:basedOn w:val="Standardnpsmoodstavce"/>
    <w:uiPriority w:val="99"/>
    <w:semiHidden/>
    <w:unhideWhenUsed/>
    <w:rsid w:val="00B643B1"/>
    <w:rPr>
      <w:sz w:val="16"/>
      <w:szCs w:val="16"/>
    </w:rPr>
  </w:style>
  <w:style w:type="paragraph" w:styleId="Textkomente">
    <w:name w:val="annotation text"/>
    <w:basedOn w:val="Normln"/>
    <w:link w:val="TextkomenteChar"/>
    <w:uiPriority w:val="99"/>
    <w:semiHidden/>
    <w:unhideWhenUsed/>
    <w:rsid w:val="00B643B1"/>
    <w:rPr>
      <w:sz w:val="20"/>
      <w:szCs w:val="20"/>
    </w:rPr>
  </w:style>
  <w:style w:type="character" w:customStyle="1" w:styleId="TextkomenteChar">
    <w:name w:val="Text komentáře Char"/>
    <w:basedOn w:val="Standardnpsmoodstavce"/>
    <w:link w:val="Textkomente"/>
    <w:uiPriority w:val="99"/>
    <w:semiHidden/>
    <w:rsid w:val="00B643B1"/>
    <w:rPr>
      <w:rFonts w:eastAsia="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B643B1"/>
    <w:rPr>
      <w:b/>
      <w:bCs/>
    </w:rPr>
  </w:style>
  <w:style w:type="character" w:customStyle="1" w:styleId="PedmtkomenteChar">
    <w:name w:val="Předmět komentáře Char"/>
    <w:basedOn w:val="TextkomenteChar"/>
    <w:link w:val="Pedmtkomente"/>
    <w:uiPriority w:val="99"/>
    <w:semiHidden/>
    <w:rsid w:val="00B643B1"/>
    <w:rPr>
      <w:rFonts w:eastAsia="Times New Roman" w:cs="Times New Roman"/>
      <w:b/>
      <w:bCs/>
      <w:sz w:val="20"/>
      <w:szCs w:val="20"/>
      <w:lang w:val="cs-CZ" w:eastAsia="cs-CZ"/>
    </w:rPr>
  </w:style>
  <w:style w:type="table" w:customStyle="1" w:styleId="TableGrid">
    <w:name w:val="TableGrid"/>
    <w:rsid w:val="003930FA"/>
    <w:pPr>
      <w:spacing w:after="0" w:line="240" w:lineRule="auto"/>
    </w:pPr>
    <w:rPr>
      <w:rFonts w:eastAsiaTheme="minorEastAsia"/>
      <w:lang w:val="cs-CZ"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2750</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2020-10-14T11:26:00Z</dcterms:created>
  <dcterms:modified xsi:type="dcterms:W3CDTF">2020-10-14T11:26:00Z</dcterms:modified>
</cp:coreProperties>
</file>