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BC20A" w14:textId="77777777" w:rsidR="009D3A34" w:rsidRPr="007B1204" w:rsidRDefault="00EC27FD" w:rsidP="00EC27FD">
      <w:pPr>
        <w:jc w:val="center"/>
        <w:rPr>
          <w:b/>
          <w:sz w:val="40"/>
          <w:szCs w:val="40"/>
        </w:rPr>
      </w:pPr>
      <w:r w:rsidRPr="007B1204">
        <w:rPr>
          <w:b/>
          <w:sz w:val="40"/>
          <w:szCs w:val="40"/>
        </w:rPr>
        <w:t>Smlouva o spolupráci</w:t>
      </w:r>
    </w:p>
    <w:p w14:paraId="42BAA1EA" w14:textId="77777777" w:rsidR="003815F6" w:rsidRDefault="003815F6" w:rsidP="003815F6">
      <w:pPr>
        <w:jc w:val="center"/>
        <w:rPr>
          <w:rFonts w:ascii="Arial" w:hAnsi="Arial" w:cs="Arial"/>
          <w:color w:val="000000" w:themeColor="text1"/>
        </w:rPr>
      </w:pPr>
    </w:p>
    <w:p w14:paraId="3BC00B53" w14:textId="6B7D588A" w:rsidR="003815F6" w:rsidRPr="003815F6" w:rsidRDefault="003815F6" w:rsidP="003815F6">
      <w:pPr>
        <w:jc w:val="center"/>
        <w:rPr>
          <w:color w:val="000000" w:themeColor="text1"/>
        </w:rPr>
      </w:pPr>
      <w:r w:rsidRPr="003815F6">
        <w:rPr>
          <w:color w:val="000000" w:themeColor="text1"/>
        </w:rPr>
        <w:t xml:space="preserve">uzavřená v souladu </w:t>
      </w:r>
    </w:p>
    <w:p w14:paraId="517F4312" w14:textId="3B8E4BF3" w:rsidR="003815F6" w:rsidRPr="003815F6" w:rsidRDefault="003815F6" w:rsidP="003815F6">
      <w:pPr>
        <w:jc w:val="center"/>
        <w:rPr>
          <w:color w:val="000000" w:themeColor="text1"/>
        </w:rPr>
      </w:pPr>
      <w:r w:rsidRPr="003815F6">
        <w:rPr>
          <w:color w:val="000000" w:themeColor="text1"/>
        </w:rPr>
        <w:t xml:space="preserve">s ustanovením § </w:t>
      </w:r>
      <w:r>
        <w:rPr>
          <w:color w:val="000000" w:themeColor="text1"/>
        </w:rPr>
        <w:t>1746 odst. 2</w:t>
      </w:r>
    </w:p>
    <w:p w14:paraId="1A3CF42A" w14:textId="77777777" w:rsidR="003815F6" w:rsidRPr="003815F6" w:rsidRDefault="003815F6" w:rsidP="003815F6">
      <w:pPr>
        <w:jc w:val="center"/>
        <w:rPr>
          <w:color w:val="000000" w:themeColor="text1"/>
        </w:rPr>
      </w:pPr>
      <w:r w:rsidRPr="003815F6">
        <w:rPr>
          <w:color w:val="000000" w:themeColor="text1"/>
        </w:rPr>
        <w:t>občanského zákoníku</w:t>
      </w:r>
    </w:p>
    <w:p w14:paraId="2F6FB4F1" w14:textId="77777777" w:rsidR="003815F6" w:rsidRPr="003815F6" w:rsidRDefault="003815F6" w:rsidP="003815F6">
      <w:pPr>
        <w:jc w:val="center"/>
        <w:rPr>
          <w:color w:val="000000" w:themeColor="text1"/>
        </w:rPr>
      </w:pPr>
      <w:r w:rsidRPr="003815F6">
        <w:rPr>
          <w:color w:val="000000" w:themeColor="text1"/>
        </w:rPr>
        <w:t>mezi:</w:t>
      </w:r>
    </w:p>
    <w:p w14:paraId="40F2A277" w14:textId="77777777" w:rsidR="00EC27FD" w:rsidRPr="00F845C3" w:rsidRDefault="00EC27FD" w:rsidP="00EC27FD"/>
    <w:p w14:paraId="374F9549" w14:textId="58E58B31" w:rsidR="00EC27FD" w:rsidRPr="007B1204" w:rsidRDefault="0066709F" w:rsidP="00EC27FD">
      <w:pPr>
        <w:pStyle w:val="Odstavecseseznamem"/>
        <w:numPr>
          <w:ilvl w:val="0"/>
          <w:numId w:val="16"/>
        </w:numPr>
        <w:rPr>
          <w:rFonts w:cs="Times New Roman"/>
          <w:b/>
          <w:sz w:val="28"/>
          <w:szCs w:val="28"/>
        </w:rPr>
      </w:pPr>
      <w:r>
        <w:rPr>
          <w:rFonts w:cs="Times New Roman"/>
          <w:b/>
          <w:sz w:val="28"/>
          <w:szCs w:val="28"/>
        </w:rPr>
        <w:t>P</w:t>
      </w:r>
      <w:r w:rsidR="003C12DF">
        <w:rPr>
          <w:rFonts w:cs="Times New Roman"/>
          <w:b/>
          <w:sz w:val="28"/>
          <w:szCs w:val="28"/>
        </w:rPr>
        <w:t>rague City Tourism a.s.</w:t>
      </w:r>
    </w:p>
    <w:p w14:paraId="031ED423" w14:textId="58D95C32" w:rsidR="00EC27FD" w:rsidRPr="006D74C5" w:rsidRDefault="00EC27FD" w:rsidP="00EC27FD">
      <w:pPr>
        <w:pStyle w:val="Odstavecseseznamem"/>
        <w:ind w:left="360"/>
        <w:rPr>
          <w:rFonts w:cs="Times New Roman"/>
        </w:rPr>
      </w:pPr>
      <w:r w:rsidRPr="00F845C3">
        <w:rPr>
          <w:rFonts w:cs="Times New Roman"/>
        </w:rPr>
        <w:t>IČ</w:t>
      </w:r>
      <w:r w:rsidR="00E258AA" w:rsidRPr="006D74C5">
        <w:rPr>
          <w:rFonts w:cs="Times New Roman"/>
        </w:rPr>
        <w:t xml:space="preserve">: </w:t>
      </w:r>
      <w:r w:rsidR="00FA262F">
        <w:rPr>
          <w:rFonts w:cs="Times New Roman"/>
        </w:rPr>
        <w:t>07312890</w:t>
      </w:r>
    </w:p>
    <w:p w14:paraId="10C0B5AA" w14:textId="01079E6A" w:rsidR="00FA262F" w:rsidRPr="00FA262F" w:rsidRDefault="00EC27FD" w:rsidP="00FA262F">
      <w:pPr>
        <w:pStyle w:val="Odstavecseseznamem"/>
        <w:ind w:left="360"/>
        <w:rPr>
          <w:rFonts w:cs="Times New Roman"/>
        </w:rPr>
      </w:pPr>
      <w:r w:rsidRPr="006D74C5">
        <w:rPr>
          <w:rFonts w:cs="Times New Roman"/>
        </w:rPr>
        <w:t>se sídlem</w:t>
      </w:r>
      <w:r w:rsidR="00E258AA" w:rsidRPr="0066709F">
        <w:rPr>
          <w:rFonts w:cs="Times New Roman"/>
        </w:rPr>
        <w:t xml:space="preserve"> </w:t>
      </w:r>
      <w:r w:rsidR="0066709F">
        <w:rPr>
          <w:rFonts w:cs="Times New Roman"/>
        </w:rPr>
        <w:t>Arbesovo nám</w:t>
      </w:r>
      <w:r w:rsidR="00FA262F">
        <w:rPr>
          <w:rFonts w:cs="Times New Roman"/>
        </w:rPr>
        <w:t>ěstí 70/4, Smíchov, 150 00 Praha 5</w:t>
      </w:r>
    </w:p>
    <w:p w14:paraId="66CA006C" w14:textId="3C7D4827" w:rsidR="0033667B" w:rsidRPr="00F845C3" w:rsidRDefault="00FA262F" w:rsidP="0033667B">
      <w:pPr>
        <w:rPr>
          <w:rFonts w:eastAsia="SimSun"/>
        </w:rPr>
      </w:pPr>
      <w:r>
        <w:rPr>
          <w:color w:val="000000" w:themeColor="text1"/>
          <w:shd w:val="clear" w:color="auto" w:fill="FFFFFF"/>
        </w:rPr>
        <w:t xml:space="preserve">     </w:t>
      </w:r>
      <w:r w:rsidR="0033667B" w:rsidRPr="00F845C3">
        <w:rPr>
          <w:color w:val="000000" w:themeColor="text1"/>
          <w:shd w:val="clear" w:color="auto" w:fill="FFFFFF"/>
        </w:rPr>
        <w:t xml:space="preserve"> zapsaná v obchodním rejstříku vedeném Městským soudem v Praze </w:t>
      </w:r>
    </w:p>
    <w:p w14:paraId="6E7F1429" w14:textId="5E2A751A" w:rsidR="0033667B" w:rsidRPr="00F845C3" w:rsidRDefault="0033667B" w:rsidP="0033667B">
      <w:pPr>
        <w:tabs>
          <w:tab w:val="left" w:pos="9355"/>
        </w:tabs>
        <w:ind w:right="-1"/>
        <w:rPr>
          <w:rFonts w:eastAsia="Calibri"/>
          <w:color w:val="000000" w:themeColor="text1"/>
          <w:spacing w:val="-1"/>
        </w:rPr>
      </w:pPr>
      <w:r w:rsidRPr="00F845C3">
        <w:rPr>
          <w:color w:val="000000" w:themeColor="text1"/>
          <w:shd w:val="clear" w:color="auto" w:fill="FFFFFF"/>
        </w:rPr>
        <w:t xml:space="preserve">      oddíl </w:t>
      </w:r>
      <w:r w:rsidR="00FA262F">
        <w:rPr>
          <w:color w:val="000000" w:themeColor="text1"/>
          <w:shd w:val="clear" w:color="auto" w:fill="FFFFFF"/>
        </w:rPr>
        <w:t>B 23670</w:t>
      </w:r>
    </w:p>
    <w:p w14:paraId="24FE2C97" w14:textId="7E319B10" w:rsidR="00FA262F" w:rsidRDefault="00FA262F" w:rsidP="00EC27FD">
      <w:pPr>
        <w:pStyle w:val="Odstavecseseznamem"/>
        <w:ind w:left="0"/>
        <w:rPr>
          <w:rFonts w:cs="Times New Roman"/>
        </w:rPr>
      </w:pPr>
      <w:r>
        <w:rPr>
          <w:rFonts w:cs="Times New Roman"/>
        </w:rPr>
        <w:t xml:space="preserve">      zastoupená Mgr. Františkem </w:t>
      </w:r>
      <w:proofErr w:type="spellStart"/>
      <w:r>
        <w:rPr>
          <w:rFonts w:cs="Times New Roman"/>
        </w:rPr>
        <w:t>Ciprem</w:t>
      </w:r>
      <w:proofErr w:type="spellEnd"/>
      <w:r>
        <w:rPr>
          <w:rFonts w:cs="Times New Roman"/>
        </w:rPr>
        <w:t xml:space="preserve">, předsedou představenstva a Ing. Václavem </w:t>
      </w:r>
    </w:p>
    <w:p w14:paraId="50049A81" w14:textId="6FEC5772" w:rsidR="00FA262F" w:rsidRPr="001E3E1D" w:rsidRDefault="00FA262F" w:rsidP="00EC27FD">
      <w:pPr>
        <w:pStyle w:val="Odstavecseseznamem"/>
        <w:ind w:left="0"/>
        <w:rPr>
          <w:rFonts w:cs="Times New Roman"/>
        </w:rPr>
      </w:pPr>
      <w:r>
        <w:rPr>
          <w:rFonts w:cs="Times New Roman"/>
        </w:rPr>
        <w:t xml:space="preserve">      Novotným, místopředsedou představenstva</w:t>
      </w:r>
    </w:p>
    <w:p w14:paraId="537224CA" w14:textId="1AC2A011" w:rsidR="00EC27FD" w:rsidRPr="001D0A1C" w:rsidRDefault="001D0A1C" w:rsidP="007B1204">
      <w:pPr>
        <w:pStyle w:val="Odstavecseseznamem"/>
        <w:ind w:left="426" w:hanging="426"/>
        <w:rPr>
          <w:rFonts w:cs="Times New Roman"/>
        </w:rPr>
      </w:pPr>
      <w:r>
        <w:rPr>
          <w:rFonts w:cs="Times New Roman"/>
        </w:rPr>
        <w:t xml:space="preserve">      </w:t>
      </w:r>
      <w:r w:rsidR="00EC27FD" w:rsidRPr="001D0A1C">
        <w:rPr>
          <w:rFonts w:cs="Times New Roman"/>
        </w:rPr>
        <w:t xml:space="preserve">(dále jako </w:t>
      </w:r>
      <w:r w:rsidR="00EC27FD" w:rsidRPr="001D0A1C">
        <w:rPr>
          <w:rFonts w:cs="Times New Roman"/>
          <w:b/>
        </w:rPr>
        <w:t>„Objednatel“</w:t>
      </w:r>
      <w:r w:rsidR="00EC27FD" w:rsidRPr="001D0A1C">
        <w:rPr>
          <w:rFonts w:cs="Times New Roman"/>
        </w:rPr>
        <w:t>)</w:t>
      </w:r>
    </w:p>
    <w:p w14:paraId="5CFA407C" w14:textId="77777777" w:rsidR="00EC27FD" w:rsidRPr="004A076D" w:rsidRDefault="00EC27FD" w:rsidP="00EC27FD">
      <w:pPr>
        <w:pStyle w:val="Odstavecseseznamem"/>
        <w:ind w:left="720"/>
        <w:rPr>
          <w:rFonts w:cs="Times New Roman"/>
        </w:rPr>
      </w:pPr>
    </w:p>
    <w:p w14:paraId="0788AC7E" w14:textId="77777777" w:rsidR="003342CD" w:rsidRPr="004A076D" w:rsidRDefault="003342CD" w:rsidP="00EC27FD">
      <w:pPr>
        <w:pStyle w:val="Odstavecseseznamem"/>
        <w:ind w:left="720"/>
        <w:rPr>
          <w:rFonts w:cs="Times New Roman"/>
        </w:rPr>
      </w:pPr>
    </w:p>
    <w:p w14:paraId="214E1047" w14:textId="77777777" w:rsidR="00EC27FD" w:rsidRPr="004A076D" w:rsidRDefault="00EC27FD" w:rsidP="00EC27FD">
      <w:pPr>
        <w:pStyle w:val="Odstavecseseznamem"/>
        <w:ind w:left="0"/>
        <w:rPr>
          <w:rFonts w:cs="Times New Roman"/>
        </w:rPr>
      </w:pPr>
      <w:r w:rsidRPr="004A076D">
        <w:rPr>
          <w:rFonts w:cs="Times New Roman"/>
        </w:rPr>
        <w:t>a</w:t>
      </w:r>
    </w:p>
    <w:p w14:paraId="4AD3379A" w14:textId="77777777" w:rsidR="00EC27FD" w:rsidRPr="0038599F" w:rsidRDefault="00EC27FD" w:rsidP="00EC27FD">
      <w:pPr>
        <w:pStyle w:val="Odstavecseseznamem"/>
        <w:ind w:left="0"/>
        <w:rPr>
          <w:rFonts w:cs="Times New Roman"/>
        </w:rPr>
      </w:pPr>
    </w:p>
    <w:p w14:paraId="2408F78C" w14:textId="77777777" w:rsidR="003342CD" w:rsidRPr="0038599F" w:rsidRDefault="003342CD" w:rsidP="00EC27FD">
      <w:pPr>
        <w:pStyle w:val="Odstavecseseznamem"/>
        <w:ind w:left="0"/>
        <w:rPr>
          <w:rFonts w:cs="Times New Roman"/>
        </w:rPr>
      </w:pPr>
    </w:p>
    <w:p w14:paraId="070D7F38" w14:textId="3E112419" w:rsidR="00EC27FD" w:rsidRPr="007B1204" w:rsidRDefault="00042EB0" w:rsidP="00EC27FD">
      <w:pPr>
        <w:pStyle w:val="Odstavecseseznamem"/>
        <w:numPr>
          <w:ilvl w:val="0"/>
          <w:numId w:val="16"/>
        </w:numPr>
        <w:tabs>
          <w:tab w:val="center" w:pos="510"/>
          <w:tab w:val="center" w:pos="1563"/>
        </w:tabs>
        <w:spacing w:after="24" w:line="259" w:lineRule="auto"/>
        <w:rPr>
          <w:rFonts w:cs="Times New Roman"/>
          <w:sz w:val="28"/>
          <w:szCs w:val="28"/>
        </w:rPr>
      </w:pPr>
      <w:r w:rsidRPr="007B1204">
        <w:rPr>
          <w:rFonts w:eastAsia="Tahoma" w:cs="Times New Roman"/>
          <w:b/>
          <w:sz w:val="28"/>
          <w:szCs w:val="28"/>
        </w:rPr>
        <w:t>ANOWEST s.r.o.</w:t>
      </w:r>
      <w:r w:rsidR="00EC27FD" w:rsidRPr="007B1204">
        <w:rPr>
          <w:rFonts w:eastAsia="Tahoma" w:cs="Times New Roman"/>
          <w:b/>
          <w:sz w:val="28"/>
          <w:szCs w:val="28"/>
        </w:rPr>
        <w:t xml:space="preserve"> </w:t>
      </w:r>
    </w:p>
    <w:p w14:paraId="2F9C91FE" w14:textId="77777777" w:rsidR="0033667B" w:rsidRPr="006D74C5" w:rsidRDefault="0033667B" w:rsidP="007B1204">
      <w:pPr>
        <w:pStyle w:val="Odstavecseseznamem"/>
        <w:ind w:left="360"/>
        <w:rPr>
          <w:rFonts w:cs="Times New Roman"/>
        </w:rPr>
      </w:pPr>
      <w:r w:rsidRPr="00F845C3">
        <w:rPr>
          <w:rFonts w:cs="Times New Roman"/>
        </w:rPr>
        <w:t>IČ</w:t>
      </w:r>
      <w:r w:rsidRPr="006D74C5">
        <w:rPr>
          <w:rFonts w:cs="Times New Roman"/>
        </w:rPr>
        <w:t>: 05616735</w:t>
      </w:r>
    </w:p>
    <w:p w14:paraId="4B1F58E3" w14:textId="77777777" w:rsidR="00FA262F" w:rsidRDefault="00A15ED8" w:rsidP="00FA262F">
      <w:pPr>
        <w:pStyle w:val="Odstavecseseznamem"/>
        <w:tabs>
          <w:tab w:val="center" w:pos="428"/>
          <w:tab w:val="center" w:pos="3038"/>
        </w:tabs>
        <w:spacing w:after="72" w:line="259" w:lineRule="auto"/>
        <w:ind w:left="360"/>
        <w:rPr>
          <w:rFonts w:cs="Times New Roman"/>
        </w:rPr>
      </w:pPr>
      <w:r w:rsidRPr="004A076D">
        <w:rPr>
          <w:rFonts w:cs="Times New Roman"/>
        </w:rPr>
        <w:t>Kladruby 15, 679 61 Letovice</w:t>
      </w:r>
    </w:p>
    <w:p w14:paraId="4771D053" w14:textId="7760796E" w:rsidR="001C6A0B" w:rsidRPr="00FA262F" w:rsidRDefault="001C6A0B" w:rsidP="00FA262F">
      <w:pPr>
        <w:pStyle w:val="Odstavecseseznamem"/>
        <w:tabs>
          <w:tab w:val="center" w:pos="428"/>
          <w:tab w:val="center" w:pos="3038"/>
        </w:tabs>
        <w:spacing w:after="72" w:line="259" w:lineRule="auto"/>
        <w:ind w:left="360"/>
        <w:rPr>
          <w:rFonts w:cs="Times New Roman"/>
        </w:rPr>
      </w:pPr>
      <w:r w:rsidRPr="00F845C3">
        <w:rPr>
          <w:color w:val="000000" w:themeColor="text1"/>
          <w:shd w:val="clear" w:color="auto" w:fill="FFFFFF"/>
        </w:rPr>
        <w:t xml:space="preserve">zapsaná v obchodním rejstříku vedeném Krajským soudem v Brně </w:t>
      </w:r>
    </w:p>
    <w:p w14:paraId="7451D724" w14:textId="303A9013" w:rsidR="001C6A0B" w:rsidRPr="00F845C3" w:rsidRDefault="001C6A0B" w:rsidP="001C6A0B">
      <w:pPr>
        <w:tabs>
          <w:tab w:val="left" w:pos="9355"/>
        </w:tabs>
        <w:ind w:right="-1"/>
        <w:rPr>
          <w:rFonts w:eastAsia="Calibri"/>
          <w:color w:val="000000" w:themeColor="text1"/>
          <w:spacing w:val="-1"/>
        </w:rPr>
      </w:pPr>
      <w:r w:rsidRPr="00F845C3">
        <w:rPr>
          <w:color w:val="000000" w:themeColor="text1"/>
          <w:shd w:val="clear" w:color="auto" w:fill="FFFFFF"/>
        </w:rPr>
        <w:t xml:space="preserve">      oddíl C, vložka 115781, </w:t>
      </w:r>
      <w:r w:rsidRPr="00F845C3">
        <w:rPr>
          <w:bCs/>
          <w:color w:val="000000" w:themeColor="text1"/>
          <w:shd w:val="clear" w:color="auto" w:fill="FFFFFF"/>
        </w:rPr>
        <w:t>zastoupena jednatelem Petrem Čápem</w:t>
      </w:r>
    </w:p>
    <w:p w14:paraId="4139F24E" w14:textId="037722E8" w:rsidR="00EC27FD" w:rsidRPr="001D0A1C" w:rsidRDefault="001D0A1C" w:rsidP="00EC27FD">
      <w:pPr>
        <w:pStyle w:val="Odstavecseseznamem"/>
        <w:ind w:left="0" w:right="954"/>
        <w:rPr>
          <w:rFonts w:cs="Times New Roman"/>
        </w:rPr>
      </w:pPr>
      <w:r>
        <w:rPr>
          <w:rFonts w:cs="Times New Roman"/>
        </w:rPr>
        <w:t xml:space="preserve">     </w:t>
      </w:r>
      <w:r w:rsidR="00EC27FD" w:rsidRPr="001D0A1C">
        <w:rPr>
          <w:rFonts w:cs="Times New Roman"/>
        </w:rPr>
        <w:t xml:space="preserve">(dále jen </w:t>
      </w:r>
      <w:r w:rsidR="00EC27FD" w:rsidRPr="001D0A1C">
        <w:rPr>
          <w:rFonts w:cs="Times New Roman"/>
          <w:b/>
        </w:rPr>
        <w:t>„Dodavatel“</w:t>
      </w:r>
      <w:r w:rsidR="00EC27FD" w:rsidRPr="001D0A1C">
        <w:rPr>
          <w:rFonts w:cs="Times New Roman"/>
        </w:rPr>
        <w:t xml:space="preserve">) </w:t>
      </w:r>
    </w:p>
    <w:p w14:paraId="67115EBE" w14:textId="77777777" w:rsidR="00EC27FD" w:rsidRDefault="00EC27FD" w:rsidP="00EC27FD"/>
    <w:p w14:paraId="206C9902" w14:textId="77777777" w:rsidR="00EC27FD" w:rsidRPr="00EC27FD" w:rsidRDefault="00EC27FD" w:rsidP="00EC27FD"/>
    <w:p w14:paraId="0136B07B" w14:textId="77777777" w:rsidR="00EC27FD" w:rsidRPr="003342CD" w:rsidRDefault="00EC27FD" w:rsidP="00EC27FD">
      <w:pPr>
        <w:pStyle w:val="Odstavecseseznamem"/>
        <w:numPr>
          <w:ilvl w:val="0"/>
          <w:numId w:val="17"/>
        </w:numPr>
        <w:rPr>
          <w:b/>
          <w:sz w:val="28"/>
        </w:rPr>
      </w:pPr>
      <w:r w:rsidRPr="003342CD">
        <w:rPr>
          <w:b/>
          <w:sz w:val="28"/>
        </w:rPr>
        <w:t>Úvodní ustanovení</w:t>
      </w:r>
    </w:p>
    <w:p w14:paraId="2A1D0E7D" w14:textId="77777777" w:rsidR="00EC27FD" w:rsidRDefault="00EC27FD" w:rsidP="00EC27FD">
      <w:pPr>
        <w:jc w:val="both"/>
      </w:pPr>
    </w:p>
    <w:p w14:paraId="37C1A6E8" w14:textId="77777777" w:rsidR="00EC27FD" w:rsidRDefault="00EC27FD" w:rsidP="007B1204">
      <w:pPr>
        <w:ind w:left="360"/>
        <w:jc w:val="both"/>
      </w:pPr>
      <w:r w:rsidRPr="00EC27FD">
        <w:t xml:space="preserve">Smluvní strany vzájemně prohlašují a potvrzují, že mezi sebou uzavírají tuto Smlouvu vycházejíce z toho, že: </w:t>
      </w:r>
    </w:p>
    <w:p w14:paraId="1B2CDAED" w14:textId="7FDC06F3" w:rsidR="00EC27FD" w:rsidRDefault="00EC27FD" w:rsidP="00EC27FD">
      <w:pPr>
        <w:jc w:val="both"/>
      </w:pPr>
    </w:p>
    <w:p w14:paraId="22D78094" w14:textId="58E3AAEC" w:rsidR="00EC27FD" w:rsidRDefault="002967B2" w:rsidP="00D25F20">
      <w:pPr>
        <w:pStyle w:val="Odstavecseseznamem"/>
        <w:numPr>
          <w:ilvl w:val="1"/>
          <w:numId w:val="17"/>
        </w:numPr>
        <w:jc w:val="both"/>
      </w:pPr>
      <w:r>
        <w:t xml:space="preserve">Dodavatel </w:t>
      </w:r>
      <w:r w:rsidR="00EC27FD">
        <w:t>poskytuje v</w:t>
      </w:r>
      <w:r>
        <w:t> </w:t>
      </w:r>
      <w:r w:rsidR="00EC27FD">
        <w:t>rámci své podnikatelské činnosti specializované služby v</w:t>
      </w:r>
      <w:r>
        <w:t> </w:t>
      </w:r>
      <w:proofErr w:type="gramStart"/>
      <w:r w:rsidR="00EC27FD">
        <w:t>používání  programu</w:t>
      </w:r>
      <w:proofErr w:type="gramEnd"/>
      <w:r w:rsidR="00EC27FD">
        <w:t xml:space="preserve"> </w:t>
      </w:r>
      <w:r w:rsidR="00D25F20">
        <w:t>POHODA,</w:t>
      </w:r>
      <w:r w:rsidR="00EC27FD">
        <w:t xml:space="preserve"> a to v</w:t>
      </w:r>
      <w:r>
        <w:t> </w:t>
      </w:r>
      <w:r w:rsidR="00EC27FD">
        <w:t>oblasti vývoje uživatelských úprav, školení a konzultační činnost.</w:t>
      </w:r>
    </w:p>
    <w:p w14:paraId="406C765F" w14:textId="77777777" w:rsidR="00EC27FD" w:rsidRDefault="00EC27FD" w:rsidP="00EC27FD">
      <w:pPr>
        <w:jc w:val="both"/>
      </w:pPr>
      <w:r>
        <w:t xml:space="preserve"> </w:t>
      </w:r>
    </w:p>
    <w:p w14:paraId="1C05F4BA" w14:textId="372D296B" w:rsidR="00EC27FD" w:rsidRDefault="00EC27FD" w:rsidP="00EC27FD">
      <w:pPr>
        <w:pStyle w:val="Odstavecseseznamem"/>
        <w:numPr>
          <w:ilvl w:val="1"/>
          <w:numId w:val="17"/>
        </w:numPr>
        <w:jc w:val="both"/>
      </w:pPr>
      <w:r>
        <w:t>Objednatel má zájem využívat některých služeb Dodavatele v</w:t>
      </w:r>
      <w:r w:rsidR="002967B2">
        <w:t> </w:t>
      </w:r>
      <w:r>
        <w:t xml:space="preserve">návaznosti na specifické potřeby, a to na základě jednotlivých objednávek konkrétních služeb. </w:t>
      </w:r>
    </w:p>
    <w:p w14:paraId="2B8A51B9" w14:textId="77777777" w:rsidR="00EC27FD" w:rsidRDefault="00EC27FD" w:rsidP="00EC27FD">
      <w:pPr>
        <w:jc w:val="both"/>
      </w:pPr>
    </w:p>
    <w:p w14:paraId="3EFBDCC2" w14:textId="0C82E10C" w:rsidR="002967B2" w:rsidRDefault="00EC27FD" w:rsidP="002967B2">
      <w:pPr>
        <w:pStyle w:val="Odstavecseseznamem"/>
        <w:numPr>
          <w:ilvl w:val="1"/>
          <w:numId w:val="17"/>
        </w:numPr>
        <w:jc w:val="both"/>
      </w:pPr>
      <w:r>
        <w:t>Obě strany shodně konstatují, že v</w:t>
      </w:r>
      <w:r w:rsidR="002967B2">
        <w:t> </w:t>
      </w:r>
      <w:r>
        <w:t xml:space="preserve">rámci poskytování služeb Dodavatelem může dojít ke vzniku autorského díla, jako je software, databáze, zdrojového kódu, manuály, dokumentu, získání know-how, aj. (dále jako </w:t>
      </w:r>
      <w:r>
        <w:rPr>
          <w:b/>
        </w:rPr>
        <w:t>„Dílo“</w:t>
      </w:r>
      <w:r>
        <w:t xml:space="preserve">). Dodavatel po Objednateli neuplatňuje další autorské poplatky za Dílo, za předpokladu, že Objednatel neposkytne </w:t>
      </w:r>
      <w:r w:rsidR="005F47F6">
        <w:t>D</w:t>
      </w:r>
      <w:r>
        <w:t>ílo Dodavatele třetím stranám.</w:t>
      </w:r>
    </w:p>
    <w:p w14:paraId="37DCE25F" w14:textId="77777777" w:rsidR="003D4443" w:rsidRDefault="003D4443" w:rsidP="003D4443">
      <w:pPr>
        <w:jc w:val="both"/>
      </w:pPr>
    </w:p>
    <w:p w14:paraId="7FD68F0B" w14:textId="77777777" w:rsidR="006E3441" w:rsidRDefault="003D4443" w:rsidP="008F32A3">
      <w:pPr>
        <w:pStyle w:val="Odstavecseseznamem"/>
        <w:numPr>
          <w:ilvl w:val="1"/>
          <w:numId w:val="17"/>
        </w:numPr>
        <w:jc w:val="both"/>
      </w:pPr>
      <w:r w:rsidRPr="003D4443">
        <w:t>Dodavatel prohlašuje, že není držitelem autorských práv k</w:t>
      </w:r>
      <w:r w:rsidR="002967B2">
        <w:t> </w:t>
      </w:r>
      <w:r w:rsidRPr="003D4443">
        <w:t xml:space="preserve">ekonomickému systému POHODA </w:t>
      </w:r>
      <w:r>
        <w:t>(</w:t>
      </w:r>
      <w:r w:rsidRPr="003D4443">
        <w:t xml:space="preserve">výrobce </w:t>
      </w:r>
      <w:proofErr w:type="spellStart"/>
      <w:r w:rsidRPr="003D4443">
        <w:t>Stormware</w:t>
      </w:r>
      <w:proofErr w:type="spellEnd"/>
      <w:r w:rsidRPr="003D4443">
        <w:t xml:space="preserve"> s.r.o. IČ: 25313142</w:t>
      </w:r>
      <w:r>
        <w:t>)</w:t>
      </w:r>
      <w:r w:rsidRPr="003D4443">
        <w:t xml:space="preserve">, případně jiných softwarových </w:t>
      </w:r>
    </w:p>
    <w:p w14:paraId="653A8DA8" w14:textId="77777777" w:rsidR="006E3441" w:rsidRDefault="006E3441" w:rsidP="006E3441">
      <w:pPr>
        <w:pStyle w:val="Odstavecseseznamem"/>
      </w:pPr>
    </w:p>
    <w:p w14:paraId="4E88C12F" w14:textId="246F1959" w:rsidR="008F32A3" w:rsidRDefault="003D4443" w:rsidP="006E3441">
      <w:pPr>
        <w:pStyle w:val="Odstavecseseznamem"/>
        <w:ind w:left="792"/>
        <w:jc w:val="both"/>
      </w:pPr>
      <w:r w:rsidRPr="003D4443">
        <w:t xml:space="preserve">výrobců a užití </w:t>
      </w:r>
      <w:proofErr w:type="spellStart"/>
      <w:r w:rsidRPr="003D4443">
        <w:t>screanshots</w:t>
      </w:r>
      <w:proofErr w:type="spellEnd"/>
      <w:r w:rsidRPr="003D4443">
        <w:t xml:space="preserve"> (použité vyobrazení) aplikací podléhá licen</w:t>
      </w:r>
      <w:r w:rsidR="005B677C">
        <w:t>čním</w:t>
      </w:r>
      <w:r w:rsidRPr="003D4443">
        <w:t xml:space="preserve"> ujednání</w:t>
      </w:r>
      <w:r w:rsidR="005B677C">
        <w:t>m</w:t>
      </w:r>
      <w:r w:rsidRPr="003D4443">
        <w:t xml:space="preserve"> konkrétních výrobců.</w:t>
      </w:r>
    </w:p>
    <w:p w14:paraId="6F6808E1" w14:textId="77777777" w:rsidR="008F32A3" w:rsidRPr="008F32A3" w:rsidRDefault="008F32A3" w:rsidP="008F32A3">
      <w:pPr>
        <w:pStyle w:val="Odstavecseseznamem"/>
        <w:rPr>
          <w:rFonts w:cs="Times New Roman"/>
          <w:color w:val="000000" w:themeColor="text1"/>
        </w:rPr>
      </w:pPr>
    </w:p>
    <w:p w14:paraId="00A97749" w14:textId="77777777" w:rsidR="008F32A3" w:rsidRPr="008F32A3" w:rsidRDefault="008F32A3" w:rsidP="008F32A3">
      <w:pPr>
        <w:pStyle w:val="Odstavecseseznamem"/>
        <w:numPr>
          <w:ilvl w:val="1"/>
          <w:numId w:val="17"/>
        </w:numPr>
        <w:jc w:val="both"/>
      </w:pPr>
      <w:r>
        <w:rPr>
          <w:rFonts w:cs="Times New Roman"/>
          <w:color w:val="000000" w:themeColor="text1"/>
        </w:rPr>
        <w:t xml:space="preserve">Smluvní strany jsou </w:t>
      </w:r>
      <w:r w:rsidR="00951047" w:rsidRPr="008F32A3">
        <w:rPr>
          <w:rFonts w:cs="Times New Roman"/>
        </w:rPr>
        <w:t>právnick</w:t>
      </w:r>
      <w:r>
        <w:rPr>
          <w:rFonts w:cs="Times New Roman"/>
        </w:rPr>
        <w:t xml:space="preserve">ými </w:t>
      </w:r>
      <w:r w:rsidR="00951047" w:rsidRPr="008F32A3">
        <w:rPr>
          <w:rFonts w:cs="Times New Roman"/>
        </w:rPr>
        <w:t>osob</w:t>
      </w:r>
      <w:r>
        <w:rPr>
          <w:rFonts w:cs="Times New Roman"/>
        </w:rPr>
        <w:t>ami</w:t>
      </w:r>
      <w:r w:rsidR="00951047" w:rsidRPr="008F32A3">
        <w:rPr>
          <w:rFonts w:cs="Times New Roman"/>
        </w:rPr>
        <w:t>, zřízen</w:t>
      </w:r>
      <w:r>
        <w:rPr>
          <w:rFonts w:cs="Times New Roman"/>
        </w:rPr>
        <w:t xml:space="preserve">ými </w:t>
      </w:r>
      <w:r w:rsidR="00951047" w:rsidRPr="008F32A3">
        <w:rPr>
          <w:rFonts w:cs="Times New Roman"/>
        </w:rPr>
        <w:t>a existující</w:t>
      </w:r>
      <w:r>
        <w:rPr>
          <w:rFonts w:cs="Times New Roman"/>
        </w:rPr>
        <w:t>mi</w:t>
      </w:r>
      <w:r w:rsidR="00951047" w:rsidRPr="008F32A3">
        <w:rPr>
          <w:rFonts w:cs="Times New Roman"/>
        </w:rPr>
        <w:t xml:space="preserve"> podle českého právního řádu a j</w:t>
      </w:r>
      <w:r>
        <w:rPr>
          <w:rFonts w:cs="Times New Roman"/>
        </w:rPr>
        <w:t xml:space="preserve">sou </w:t>
      </w:r>
      <w:r w:rsidR="00951047" w:rsidRPr="008F32A3">
        <w:rPr>
          <w:rFonts w:cs="Times New Roman"/>
        </w:rPr>
        <w:t>podle prohlášení jej</w:t>
      </w:r>
      <w:r>
        <w:rPr>
          <w:rFonts w:cs="Times New Roman"/>
        </w:rPr>
        <w:t xml:space="preserve">ich </w:t>
      </w:r>
      <w:r w:rsidR="00951047" w:rsidRPr="008F32A3">
        <w:rPr>
          <w:rFonts w:cs="Times New Roman"/>
        </w:rPr>
        <w:t>zástupc</w:t>
      </w:r>
      <w:r>
        <w:rPr>
          <w:rFonts w:cs="Times New Roman"/>
        </w:rPr>
        <w:t>ů</w:t>
      </w:r>
      <w:r w:rsidR="00951047" w:rsidRPr="008F32A3">
        <w:rPr>
          <w:rFonts w:cs="Times New Roman"/>
        </w:rPr>
        <w:t xml:space="preserve"> plně svéprávn</w:t>
      </w:r>
      <w:r>
        <w:rPr>
          <w:rFonts w:cs="Times New Roman"/>
        </w:rPr>
        <w:t>é</w:t>
      </w:r>
      <w:r w:rsidR="00951047" w:rsidRPr="008F32A3">
        <w:rPr>
          <w:rFonts w:cs="Times New Roman"/>
        </w:rPr>
        <w:t xml:space="preserve"> ke všem právním jednáním, jakož i k uzavření této smlouvy.</w:t>
      </w:r>
    </w:p>
    <w:p w14:paraId="0051DEB3" w14:textId="77777777" w:rsidR="008F32A3" w:rsidRPr="007B1204" w:rsidRDefault="008F32A3" w:rsidP="007B1204">
      <w:pPr>
        <w:pStyle w:val="Odstavecseseznamem"/>
        <w:rPr>
          <w:rFonts w:cs="Times New Roman"/>
          <w:color w:val="000000" w:themeColor="text1"/>
        </w:rPr>
      </w:pPr>
    </w:p>
    <w:p w14:paraId="0ACCE5A9" w14:textId="77777777" w:rsidR="008F32A3" w:rsidRPr="007B1204" w:rsidRDefault="00951047" w:rsidP="008F32A3">
      <w:pPr>
        <w:pStyle w:val="Odstavecseseznamem"/>
        <w:numPr>
          <w:ilvl w:val="1"/>
          <w:numId w:val="17"/>
        </w:numPr>
        <w:jc w:val="both"/>
      </w:pPr>
      <w:r w:rsidRPr="007B1204">
        <w:rPr>
          <w:rFonts w:cs="Times New Roman"/>
          <w:color w:val="000000" w:themeColor="text1"/>
        </w:rPr>
        <w:t>Smluvní strany prohlašují, že jim není známo, že by byli úpadci či dlužníky v insolvenčním řízení, ani návrh na prohlášení konkursu u nich nebyl zamítnut pro nedostatek majetku a dále pak, že jim není známo, že by byl podán proti nim insolvenční návrh, a ani proti nim není vedeno jakékoli řízení o výkonu rozhodnutí či exekuční řízení</w:t>
      </w:r>
      <w:r w:rsidR="008F32A3">
        <w:rPr>
          <w:rFonts w:cs="Times New Roman"/>
          <w:color w:val="000000" w:themeColor="text1"/>
        </w:rPr>
        <w:t>.</w:t>
      </w:r>
    </w:p>
    <w:p w14:paraId="7193358B" w14:textId="77777777" w:rsidR="008F32A3" w:rsidRPr="007B1204" w:rsidRDefault="008F32A3" w:rsidP="007B1204">
      <w:pPr>
        <w:pStyle w:val="Odstavecseseznamem"/>
        <w:rPr>
          <w:color w:val="000000" w:themeColor="text1"/>
        </w:rPr>
      </w:pPr>
    </w:p>
    <w:p w14:paraId="677FF95F" w14:textId="197724D6" w:rsidR="00951047" w:rsidRPr="008F32A3" w:rsidRDefault="00951047" w:rsidP="007B1204">
      <w:pPr>
        <w:pStyle w:val="Odstavecseseznamem"/>
        <w:numPr>
          <w:ilvl w:val="1"/>
          <w:numId w:val="17"/>
        </w:numPr>
        <w:jc w:val="both"/>
      </w:pPr>
      <w:r w:rsidRPr="007B1204">
        <w:rPr>
          <w:color w:val="000000" w:themeColor="text1"/>
        </w:rPr>
        <w:t>Smluvní strany si vzájemně odpovídají za škody, které by jim vznikly v důsledku nesprávnosti těchto prohlášení. Pokud se ukáže jakékoli z prohlášení smluvních stran obsažených v tomto článku či na jiném místě této smlouvy nepravdivým či neúplným, pak je dotčená (poškozená) smluvní strana oprávněna od této smlouvy odstoupit.</w:t>
      </w:r>
    </w:p>
    <w:p w14:paraId="077F72BB" w14:textId="77777777" w:rsidR="003D4443" w:rsidRDefault="003D4443" w:rsidP="003D4443">
      <w:pPr>
        <w:jc w:val="both"/>
      </w:pPr>
    </w:p>
    <w:p w14:paraId="3F612FB3" w14:textId="77777777" w:rsidR="003D4443" w:rsidRPr="003342CD" w:rsidRDefault="003D4443" w:rsidP="003D4443">
      <w:pPr>
        <w:pStyle w:val="Odstavecseseznamem"/>
        <w:numPr>
          <w:ilvl w:val="0"/>
          <w:numId w:val="17"/>
        </w:numPr>
        <w:jc w:val="both"/>
        <w:rPr>
          <w:b/>
          <w:sz w:val="28"/>
        </w:rPr>
      </w:pPr>
      <w:r w:rsidRPr="003342CD">
        <w:rPr>
          <w:b/>
          <w:sz w:val="28"/>
        </w:rPr>
        <w:t>Předmět smlouvy</w:t>
      </w:r>
    </w:p>
    <w:p w14:paraId="0E6FAF9C" w14:textId="77777777" w:rsidR="003D4443" w:rsidRDefault="003D4443" w:rsidP="003D4443">
      <w:pPr>
        <w:pStyle w:val="Odstavecseseznamem"/>
        <w:ind w:left="360"/>
        <w:jc w:val="both"/>
      </w:pPr>
    </w:p>
    <w:p w14:paraId="7C7B2469" w14:textId="01C57E31" w:rsidR="00CF5758" w:rsidRDefault="003D4443" w:rsidP="00CF5758">
      <w:pPr>
        <w:pStyle w:val="Odstavecseseznamem"/>
        <w:numPr>
          <w:ilvl w:val="1"/>
          <w:numId w:val="17"/>
        </w:numPr>
        <w:jc w:val="both"/>
      </w:pPr>
      <w:r w:rsidRPr="003D4443">
        <w:t xml:space="preserve">Předmětem této smlouvy je </w:t>
      </w:r>
      <w:r w:rsidR="00CF5758">
        <w:t>poskytování služeb v</w:t>
      </w:r>
      <w:r w:rsidR="004371E5">
        <w:t> oboru informačních technologií</w:t>
      </w:r>
      <w:r w:rsidR="00C8707A">
        <w:t xml:space="preserve"> ze strany </w:t>
      </w:r>
      <w:r w:rsidR="00CF5758">
        <w:t xml:space="preserve">Dodavatele </w:t>
      </w:r>
      <w:r w:rsidR="00CF5758" w:rsidRPr="00CF5758">
        <w:rPr>
          <w:color w:val="000000"/>
        </w:rPr>
        <w:t xml:space="preserve">při užívání ekonomického a účetního informačního systému </w:t>
      </w:r>
      <w:proofErr w:type="gramStart"/>
      <w:r w:rsidR="00CF5758" w:rsidRPr="00CF5758">
        <w:rPr>
          <w:color w:val="000000"/>
        </w:rPr>
        <w:t>P</w:t>
      </w:r>
      <w:r w:rsidR="00F6011E">
        <w:rPr>
          <w:color w:val="000000"/>
        </w:rPr>
        <w:t>OHODA  (</w:t>
      </w:r>
      <w:proofErr w:type="gramEnd"/>
      <w:r w:rsidR="00F6011E">
        <w:rPr>
          <w:color w:val="000000"/>
        </w:rPr>
        <w:t xml:space="preserve">výrobce </w:t>
      </w:r>
      <w:proofErr w:type="spellStart"/>
      <w:r w:rsidR="00F6011E">
        <w:rPr>
          <w:color w:val="000000"/>
        </w:rPr>
        <w:t>Stormware</w:t>
      </w:r>
      <w:proofErr w:type="spellEnd"/>
      <w:r w:rsidR="00F6011E">
        <w:rPr>
          <w:color w:val="000000"/>
        </w:rPr>
        <w:t>)</w:t>
      </w:r>
      <w:r w:rsidR="00CF5758" w:rsidRPr="00CF5758">
        <w:rPr>
          <w:color w:val="000000"/>
        </w:rPr>
        <w:t xml:space="preserve"> Objednatelem, jakož i další</w:t>
      </w:r>
      <w:r w:rsidR="00CF6D59">
        <w:rPr>
          <w:color w:val="000000"/>
        </w:rPr>
        <w:t>ch</w:t>
      </w:r>
      <w:r w:rsidR="00CF5758" w:rsidRPr="00CF5758">
        <w:rPr>
          <w:color w:val="000000"/>
        </w:rPr>
        <w:t xml:space="preserve"> s tím související</w:t>
      </w:r>
      <w:r w:rsidR="00CF6D59">
        <w:rPr>
          <w:color w:val="000000"/>
        </w:rPr>
        <w:t>ch</w:t>
      </w:r>
      <w:r w:rsidR="00CF5758" w:rsidRPr="00CF5758">
        <w:rPr>
          <w:color w:val="000000"/>
        </w:rPr>
        <w:t xml:space="preserve"> IT služ</w:t>
      </w:r>
      <w:r w:rsidR="00CF6D59">
        <w:rPr>
          <w:color w:val="000000"/>
        </w:rPr>
        <w:t>e</w:t>
      </w:r>
      <w:r w:rsidR="00CF5758" w:rsidRPr="00CF5758">
        <w:rPr>
          <w:color w:val="000000"/>
        </w:rPr>
        <w:t>b,</w:t>
      </w:r>
      <w:r w:rsidR="00CF5758">
        <w:rPr>
          <w:color w:val="000000"/>
        </w:rPr>
        <w:t xml:space="preserve"> </w:t>
      </w:r>
      <w:r w:rsidR="00C108F3">
        <w:t xml:space="preserve">a to </w:t>
      </w:r>
      <w:r w:rsidRPr="003D4443">
        <w:t>na základě dílčích objednávek Objednatele</w:t>
      </w:r>
      <w:r w:rsidR="00CF5758">
        <w:t>.</w:t>
      </w:r>
    </w:p>
    <w:p w14:paraId="663A0E1F" w14:textId="77777777" w:rsidR="00CF5758" w:rsidRDefault="00CF5758" w:rsidP="007B1204">
      <w:pPr>
        <w:pStyle w:val="Odstavecseseznamem"/>
        <w:ind w:left="792"/>
        <w:jc w:val="both"/>
      </w:pPr>
    </w:p>
    <w:p w14:paraId="6DB0B562" w14:textId="1086E164" w:rsidR="003D4443" w:rsidRDefault="00CF5758" w:rsidP="003D4443">
      <w:pPr>
        <w:pStyle w:val="Odstavecseseznamem"/>
        <w:numPr>
          <w:ilvl w:val="1"/>
          <w:numId w:val="17"/>
        </w:numPr>
        <w:jc w:val="both"/>
      </w:pPr>
      <w:r>
        <w:t xml:space="preserve">Dodavatel se zavazuje </w:t>
      </w:r>
      <w:r w:rsidR="004371E5">
        <w:t>poskytova</w:t>
      </w:r>
      <w:r>
        <w:t>t</w:t>
      </w:r>
      <w:r w:rsidR="003D4443" w:rsidRPr="003D4443">
        <w:t xml:space="preserve"> </w:t>
      </w:r>
      <w:r w:rsidR="00A23180">
        <w:t xml:space="preserve">pro Objednatele </w:t>
      </w:r>
      <w:r w:rsidR="003D4443" w:rsidRPr="003D4443">
        <w:t>služby v</w:t>
      </w:r>
      <w:r w:rsidR="002967B2">
        <w:t> </w:t>
      </w:r>
      <w:r w:rsidR="003D4443" w:rsidRPr="003D4443">
        <w:t xml:space="preserve">oblasti </w:t>
      </w:r>
      <w:r w:rsidR="00B96F35">
        <w:t>IT</w:t>
      </w:r>
      <w:r>
        <w:t>, které</w:t>
      </w:r>
      <w:r w:rsidR="003D4443" w:rsidRPr="003D4443">
        <w:t xml:space="preserve"> </w:t>
      </w:r>
      <w:r w:rsidR="004371E5">
        <w:t xml:space="preserve">budou </w:t>
      </w:r>
      <w:proofErr w:type="gramStart"/>
      <w:r w:rsidR="003D4443" w:rsidRPr="003D4443">
        <w:t>spočíva</w:t>
      </w:r>
      <w:r w:rsidR="004371E5">
        <w:t xml:space="preserve">t </w:t>
      </w:r>
      <w:r w:rsidR="003D4443" w:rsidRPr="003D4443">
        <w:t xml:space="preserve"> zejména</w:t>
      </w:r>
      <w:proofErr w:type="gramEnd"/>
      <w:r w:rsidR="003D4443" w:rsidRPr="003D4443">
        <w:t xml:space="preserve"> v</w:t>
      </w:r>
      <w:r w:rsidR="004371E5">
        <w:t>e</w:t>
      </w:r>
      <w:r w:rsidR="003D4443" w:rsidRPr="003D4443">
        <w:t xml:space="preserve">: </w:t>
      </w:r>
    </w:p>
    <w:p w14:paraId="2C8B6EF0" w14:textId="1325E019" w:rsidR="003D4443" w:rsidRPr="003D4443" w:rsidRDefault="00291975" w:rsidP="007B1204">
      <w:pPr>
        <w:pStyle w:val="Odstavecseseznamem"/>
        <w:numPr>
          <w:ilvl w:val="0"/>
          <w:numId w:val="21"/>
        </w:numPr>
        <w:ind w:left="1134" w:hanging="283"/>
        <w:jc w:val="both"/>
      </w:pPr>
      <w:r>
        <w:t>z</w:t>
      </w:r>
      <w:r w:rsidR="003D4443">
        <w:t>pracovávání analýz a procesů,</w:t>
      </w:r>
    </w:p>
    <w:p w14:paraId="7C2BB5DD" w14:textId="04B2919F" w:rsidR="003D4443" w:rsidRPr="003D4443" w:rsidRDefault="003D4443" w:rsidP="007B1204">
      <w:pPr>
        <w:pStyle w:val="Odstavecseseznamem"/>
        <w:numPr>
          <w:ilvl w:val="0"/>
          <w:numId w:val="21"/>
        </w:numPr>
        <w:ind w:left="1134" w:hanging="283"/>
        <w:jc w:val="both"/>
      </w:pPr>
      <w:r>
        <w:t>vývoji software dle specifikace</w:t>
      </w:r>
      <w:r w:rsidR="004371E5">
        <w:t xml:space="preserve"> Objednatele</w:t>
      </w:r>
      <w:r>
        <w:t>,</w:t>
      </w:r>
      <w:r w:rsidRPr="003D4443">
        <w:t xml:space="preserve"> </w:t>
      </w:r>
    </w:p>
    <w:p w14:paraId="33ECE6D5" w14:textId="6BB2571D" w:rsidR="003D4443" w:rsidRPr="003D4443" w:rsidRDefault="003D4443" w:rsidP="007B1204">
      <w:pPr>
        <w:pStyle w:val="Odstavecseseznamem"/>
        <w:numPr>
          <w:ilvl w:val="0"/>
          <w:numId w:val="21"/>
        </w:numPr>
        <w:ind w:left="1134" w:hanging="283"/>
        <w:jc w:val="both"/>
      </w:pPr>
      <w:r w:rsidRPr="003D4443">
        <w:t>úpravách stávajícího softw</w:t>
      </w:r>
      <w:r>
        <w:t>are dle požadavků</w:t>
      </w:r>
      <w:r w:rsidR="004371E5" w:rsidRPr="004371E5">
        <w:t xml:space="preserve"> </w:t>
      </w:r>
      <w:r w:rsidR="004371E5">
        <w:t>Objednatele</w:t>
      </w:r>
      <w:r>
        <w:t>,</w:t>
      </w:r>
    </w:p>
    <w:p w14:paraId="2260437C" w14:textId="77777777" w:rsidR="003D4443" w:rsidRPr="003D4443" w:rsidRDefault="003D4443" w:rsidP="007B1204">
      <w:pPr>
        <w:pStyle w:val="Odstavecseseznamem"/>
        <w:numPr>
          <w:ilvl w:val="0"/>
          <w:numId w:val="21"/>
        </w:numPr>
        <w:ind w:left="1134" w:hanging="283"/>
        <w:jc w:val="both"/>
      </w:pPr>
      <w:r w:rsidRPr="003D4443">
        <w:t>testování technických řešení</w:t>
      </w:r>
      <w:r>
        <w:t>,</w:t>
      </w:r>
      <w:r w:rsidRPr="003D4443">
        <w:t xml:space="preserve"> </w:t>
      </w:r>
    </w:p>
    <w:p w14:paraId="6209B82C" w14:textId="194F7C0C" w:rsidR="003D4443" w:rsidRDefault="003D4443" w:rsidP="007B1204">
      <w:pPr>
        <w:pStyle w:val="Odstavecseseznamem"/>
        <w:numPr>
          <w:ilvl w:val="0"/>
          <w:numId w:val="21"/>
        </w:numPr>
        <w:ind w:left="1134" w:hanging="283"/>
        <w:jc w:val="both"/>
      </w:pPr>
      <w:r w:rsidRPr="003D4443">
        <w:t>p</w:t>
      </w:r>
      <w:r w:rsidR="00831DD2">
        <w:t>oskytování odborných konzultací</w:t>
      </w:r>
      <w:r w:rsidR="004371E5">
        <w:t xml:space="preserve"> Dodavatelem</w:t>
      </w:r>
      <w:r w:rsidR="00CF5758">
        <w:t>.</w:t>
      </w:r>
    </w:p>
    <w:p w14:paraId="7526ADFF" w14:textId="77777777" w:rsidR="00CF5758" w:rsidRDefault="00CF5758" w:rsidP="00CF5758">
      <w:pPr>
        <w:pStyle w:val="Odstavecseseznamem"/>
        <w:ind w:left="720"/>
      </w:pPr>
    </w:p>
    <w:p w14:paraId="0E91FE5C" w14:textId="21817DA9" w:rsidR="00CF5758" w:rsidRPr="00CF5758" w:rsidRDefault="00CF5758" w:rsidP="00CF5758">
      <w:pPr>
        <w:pStyle w:val="Odstavecseseznamem"/>
        <w:numPr>
          <w:ilvl w:val="1"/>
          <w:numId w:val="17"/>
        </w:numPr>
        <w:jc w:val="both"/>
      </w:pPr>
      <w:r w:rsidRPr="00CF5758">
        <w:t>Objednatel</w:t>
      </w:r>
      <w:r>
        <w:t xml:space="preserve"> se zavazuje</w:t>
      </w:r>
      <w:r w:rsidRPr="00CF5758">
        <w:t xml:space="preserve"> za řádně a včas poskytnuté </w:t>
      </w:r>
      <w:r w:rsidR="00B943D5">
        <w:t xml:space="preserve">IT </w:t>
      </w:r>
      <w:r w:rsidRPr="00CF5758">
        <w:t xml:space="preserve">služby </w:t>
      </w:r>
      <w:r w:rsidR="00A34C25" w:rsidRPr="00CF5758">
        <w:t xml:space="preserve">zaplatit Dodavateli </w:t>
      </w:r>
      <w:r w:rsidRPr="00CF5758">
        <w:t>sjednanou odměnu.</w:t>
      </w:r>
    </w:p>
    <w:p w14:paraId="7569FFF5" w14:textId="77777777" w:rsidR="00CF5758" w:rsidRDefault="00CF5758" w:rsidP="003D4443">
      <w:pPr>
        <w:pStyle w:val="Odstavecseseznamem"/>
        <w:ind w:left="720"/>
      </w:pPr>
    </w:p>
    <w:p w14:paraId="45831BED" w14:textId="7802C714" w:rsidR="003D4443" w:rsidRPr="003342CD" w:rsidRDefault="0034612D" w:rsidP="00C60C9A">
      <w:pPr>
        <w:pStyle w:val="Odstavecseseznamem"/>
        <w:numPr>
          <w:ilvl w:val="0"/>
          <w:numId w:val="17"/>
        </w:numPr>
        <w:rPr>
          <w:b/>
        </w:rPr>
      </w:pPr>
      <w:r w:rsidRPr="003342CD">
        <w:rPr>
          <w:b/>
          <w:sz w:val="28"/>
        </w:rPr>
        <w:t>Odměna</w:t>
      </w:r>
      <w:r w:rsidR="00B943D5">
        <w:rPr>
          <w:b/>
          <w:sz w:val="28"/>
        </w:rPr>
        <w:t xml:space="preserve"> </w:t>
      </w:r>
      <w:r w:rsidRPr="003342CD">
        <w:rPr>
          <w:b/>
        </w:rPr>
        <w:br/>
      </w:r>
    </w:p>
    <w:p w14:paraId="2FEB0848" w14:textId="7C9139AA" w:rsidR="0034612D" w:rsidRDefault="0034612D" w:rsidP="008F4FB7">
      <w:pPr>
        <w:pStyle w:val="Odstavecseseznamem"/>
        <w:numPr>
          <w:ilvl w:val="1"/>
          <w:numId w:val="17"/>
        </w:numPr>
        <w:jc w:val="both"/>
      </w:pPr>
      <w:r>
        <w:t xml:space="preserve">Smluvní strany se dohodly, že výše odměny </w:t>
      </w:r>
      <w:r w:rsidR="00633CA2">
        <w:t xml:space="preserve">Dodavatele </w:t>
      </w:r>
      <w:r>
        <w:t xml:space="preserve">je </w:t>
      </w:r>
      <w:r w:rsidR="00D25F20">
        <w:t>92</w:t>
      </w:r>
      <w:r>
        <w:t>0</w:t>
      </w:r>
      <w:r w:rsidR="006A1DFA">
        <w:t>,-</w:t>
      </w:r>
      <w:r>
        <w:t xml:space="preserve"> Kč (bez DPH) za každou celou hodinu poskytování konkrétní služby. </w:t>
      </w:r>
    </w:p>
    <w:p w14:paraId="1EFF0B50" w14:textId="77777777" w:rsidR="00620A75" w:rsidRDefault="00620A75" w:rsidP="00620A75">
      <w:pPr>
        <w:pStyle w:val="Odstavecseseznamem"/>
        <w:ind w:left="357"/>
        <w:jc w:val="both"/>
      </w:pPr>
    </w:p>
    <w:p w14:paraId="66A96F25" w14:textId="7540B2F5" w:rsidR="0034612D" w:rsidRDefault="0034612D" w:rsidP="0034612D">
      <w:pPr>
        <w:pStyle w:val="Odstavecseseznamem"/>
        <w:numPr>
          <w:ilvl w:val="1"/>
          <w:numId w:val="17"/>
        </w:numPr>
        <w:jc w:val="both"/>
      </w:pPr>
      <w:r>
        <w:t xml:space="preserve">Nárok na odměnu vzniká řádným a včasným dodáním objednaných služeb. Odměna je splatná na základě faktury vystavené Dodavatelem a doručené Objednateli. Faktura </w:t>
      </w:r>
      <w:r w:rsidR="00C063F4">
        <w:t>D</w:t>
      </w:r>
      <w:r>
        <w:t xml:space="preserve">odavatele </w:t>
      </w:r>
      <w:r w:rsidR="000C33EF">
        <w:t xml:space="preserve">je splatná </w:t>
      </w:r>
      <w:proofErr w:type="gramStart"/>
      <w:r w:rsidR="000C33EF">
        <w:t xml:space="preserve">vždy </w:t>
      </w:r>
      <w:r>
        <w:t xml:space="preserve"> </w:t>
      </w:r>
      <w:r w:rsidR="00C063F4">
        <w:t>ve</w:t>
      </w:r>
      <w:proofErr w:type="gramEnd"/>
      <w:r w:rsidR="00C063F4">
        <w:t xml:space="preserve"> lhůtě </w:t>
      </w:r>
      <w:r w:rsidR="000C33EF">
        <w:t>čtrnácti (</w:t>
      </w:r>
      <w:r>
        <w:t>14</w:t>
      </w:r>
      <w:r w:rsidR="000C33EF">
        <w:t>)</w:t>
      </w:r>
      <w:r>
        <w:t xml:space="preserve"> </w:t>
      </w:r>
      <w:r w:rsidR="00B96F35">
        <w:t xml:space="preserve">kalendářních </w:t>
      </w:r>
      <w:r>
        <w:t>dn</w:t>
      </w:r>
      <w:r w:rsidR="000C33EF">
        <w:t>ů ode dne doručení faktury Objednateli</w:t>
      </w:r>
      <w:r w:rsidR="001E3E1D">
        <w:t xml:space="preserve"> na email: </w:t>
      </w:r>
      <w:r w:rsidR="0066709F">
        <w:t>j.hejlkova</w:t>
      </w:r>
      <w:r w:rsidR="001E3E1D" w:rsidRPr="001E3E1D">
        <w:t>@</w:t>
      </w:r>
      <w:r w:rsidR="0066709F">
        <w:t>prague</w:t>
      </w:r>
      <w:r w:rsidR="001E3E1D" w:rsidRPr="001E3E1D">
        <w:t>.</w:t>
      </w:r>
      <w:r w:rsidR="0066709F">
        <w:t>eu</w:t>
      </w:r>
      <w:r>
        <w:t>.</w:t>
      </w:r>
    </w:p>
    <w:p w14:paraId="0C98EA6E" w14:textId="77777777" w:rsidR="002967B2" w:rsidRDefault="002967B2" w:rsidP="002967B2">
      <w:pPr>
        <w:pStyle w:val="Odstavecseseznamem"/>
        <w:ind w:left="0"/>
        <w:jc w:val="both"/>
      </w:pPr>
    </w:p>
    <w:p w14:paraId="0D19D91A" w14:textId="704FAE78" w:rsidR="0034612D" w:rsidRDefault="0034612D" w:rsidP="0034612D">
      <w:pPr>
        <w:pStyle w:val="Odstavecseseznamem"/>
        <w:ind w:left="357"/>
        <w:jc w:val="both"/>
      </w:pPr>
    </w:p>
    <w:p w14:paraId="3BE52D73" w14:textId="620D785B" w:rsidR="006E3441" w:rsidRDefault="006E3441" w:rsidP="0034612D">
      <w:pPr>
        <w:pStyle w:val="Odstavecseseznamem"/>
        <w:ind w:left="357"/>
        <w:jc w:val="both"/>
      </w:pPr>
    </w:p>
    <w:p w14:paraId="39CF2442" w14:textId="77777777" w:rsidR="006E3441" w:rsidRDefault="006E3441" w:rsidP="0034612D">
      <w:pPr>
        <w:pStyle w:val="Odstavecseseznamem"/>
        <w:ind w:left="357"/>
        <w:jc w:val="both"/>
      </w:pPr>
    </w:p>
    <w:p w14:paraId="33AA7B2F" w14:textId="77777777" w:rsidR="0034612D" w:rsidRPr="003342CD" w:rsidRDefault="0034612D" w:rsidP="0034612D">
      <w:pPr>
        <w:pStyle w:val="Odstavecseseznamem"/>
        <w:numPr>
          <w:ilvl w:val="0"/>
          <w:numId w:val="17"/>
        </w:numPr>
        <w:jc w:val="both"/>
        <w:rPr>
          <w:b/>
          <w:sz w:val="28"/>
        </w:rPr>
      </w:pPr>
      <w:r w:rsidRPr="003342CD">
        <w:rPr>
          <w:b/>
          <w:sz w:val="28"/>
        </w:rPr>
        <w:lastRenderedPageBreak/>
        <w:t>Pravidla poskytování služeb</w:t>
      </w:r>
    </w:p>
    <w:p w14:paraId="2E449184" w14:textId="77777777" w:rsidR="0034612D" w:rsidRDefault="0034612D" w:rsidP="0034612D">
      <w:pPr>
        <w:pStyle w:val="Odstavecseseznamem"/>
        <w:ind w:left="360"/>
        <w:jc w:val="both"/>
      </w:pPr>
    </w:p>
    <w:p w14:paraId="178F4DD2" w14:textId="38100F12" w:rsidR="0034612D" w:rsidRDefault="0034612D" w:rsidP="003342CD">
      <w:pPr>
        <w:pStyle w:val="Odstavecseseznamem"/>
        <w:numPr>
          <w:ilvl w:val="1"/>
          <w:numId w:val="17"/>
        </w:numPr>
        <w:jc w:val="both"/>
      </w:pPr>
      <w:r>
        <w:t>Dodavatel bude poskytovat služby na základě písemných objednávek</w:t>
      </w:r>
      <w:r w:rsidR="0039430D">
        <w:t xml:space="preserve"> doručených Objednatelem</w:t>
      </w:r>
      <w:r>
        <w:t>.</w:t>
      </w:r>
    </w:p>
    <w:p w14:paraId="6FA93519" w14:textId="77777777" w:rsidR="003D4443" w:rsidRDefault="003D4443" w:rsidP="003342CD">
      <w:pPr>
        <w:jc w:val="both"/>
      </w:pPr>
    </w:p>
    <w:p w14:paraId="731488E9" w14:textId="649FDD63" w:rsidR="00145CED" w:rsidRPr="00145CED" w:rsidRDefault="0034612D" w:rsidP="00145CED">
      <w:pPr>
        <w:pStyle w:val="Odstavecseseznamem"/>
        <w:numPr>
          <w:ilvl w:val="1"/>
          <w:numId w:val="17"/>
        </w:numPr>
        <w:jc w:val="both"/>
      </w:pPr>
      <w:r>
        <w:t xml:space="preserve">O řádném poskytnutí služby bude vytvořen </w:t>
      </w:r>
      <w:r w:rsidR="00145CED">
        <w:t xml:space="preserve">výkaz práce a </w:t>
      </w:r>
      <w:r>
        <w:t>předávací protokol, kter</w:t>
      </w:r>
      <w:r w:rsidR="00145CED">
        <w:t>é</w:t>
      </w:r>
      <w:r>
        <w:t xml:space="preserve"> bud</w:t>
      </w:r>
      <w:r w:rsidR="00145CED">
        <w:t>ou</w:t>
      </w:r>
      <w:r>
        <w:t xml:space="preserve"> odsouhlasen</w:t>
      </w:r>
      <w:r w:rsidR="00145CED">
        <w:t>y</w:t>
      </w:r>
      <w:r>
        <w:t xml:space="preserve"> a potvrzen</w:t>
      </w:r>
      <w:r w:rsidR="00145CED">
        <w:t>y</w:t>
      </w:r>
      <w:r>
        <w:t xml:space="preserve"> oběma smluvními stranami. </w:t>
      </w:r>
      <w:r w:rsidR="00145CED">
        <w:t>Výkaz práce a p</w:t>
      </w:r>
      <w:r>
        <w:t>ředávací protokol je povinen vytvořit Dodavatel a doručit jej Objednateli.</w:t>
      </w:r>
      <w:r w:rsidR="00145CED">
        <w:t xml:space="preserve"> Objednatel se vždy k výkazu práce a předávacímu protokolu neprodleně vyjádří, a to buď ve smyslu konkrétních věcných námitek k poskytnutým službám, anebo výkaz práce schválí. Na základě oboustranně bezvýhradně odsouhlaseného výkazu práce a předávacího protokolu je pak Dodavatel oprávněn vystavit a zaslat Objednateli příslušnou fakturu.</w:t>
      </w:r>
      <w:r w:rsidR="0056086C">
        <w:t xml:space="preserve"> Jednotlivé výkazy práce</w:t>
      </w:r>
      <w:r w:rsidR="000A00DA">
        <w:t xml:space="preserve"> a</w:t>
      </w:r>
      <w:r w:rsidR="0056086C">
        <w:t xml:space="preserve"> předávací protokoly </w:t>
      </w:r>
      <w:r w:rsidR="000A00DA">
        <w:t xml:space="preserve">pak </w:t>
      </w:r>
      <w:r w:rsidR="0056086C">
        <w:t xml:space="preserve">budou zasílány vždy </w:t>
      </w:r>
      <w:r w:rsidR="000A00DA">
        <w:t xml:space="preserve">současně </w:t>
      </w:r>
      <w:r w:rsidR="0056086C">
        <w:t xml:space="preserve">na </w:t>
      </w:r>
      <w:r w:rsidR="000A00DA">
        <w:t xml:space="preserve">tyto </w:t>
      </w:r>
      <w:r w:rsidR="0056086C">
        <w:t>email</w:t>
      </w:r>
      <w:r w:rsidR="000A00DA">
        <w:t>y</w:t>
      </w:r>
      <w:r w:rsidR="0056086C">
        <w:t xml:space="preserve"> </w:t>
      </w:r>
      <w:r w:rsidR="000A00DA">
        <w:t>O</w:t>
      </w:r>
      <w:r w:rsidR="0056086C">
        <w:t>bjednatele</w:t>
      </w:r>
      <w:r w:rsidR="000A00DA">
        <w:t xml:space="preserve">: </w:t>
      </w:r>
      <w:r w:rsidR="0066709F">
        <w:t>j.hejlkova</w:t>
      </w:r>
      <w:r w:rsidR="0066709F" w:rsidRPr="001E3E1D">
        <w:t>@</w:t>
      </w:r>
      <w:r w:rsidR="0066709F">
        <w:t>prague</w:t>
      </w:r>
      <w:r w:rsidR="0066709F" w:rsidRPr="001E3E1D">
        <w:t>.</w:t>
      </w:r>
      <w:r w:rsidR="0066709F">
        <w:t>eu</w:t>
      </w:r>
      <w:r w:rsidR="000A00DA">
        <w:t>.</w:t>
      </w:r>
      <w:r w:rsidR="0056086C">
        <w:t xml:space="preserve">  </w:t>
      </w:r>
    </w:p>
    <w:p w14:paraId="0BF94AEF" w14:textId="77777777" w:rsidR="0034612D" w:rsidRDefault="0034612D" w:rsidP="003342CD">
      <w:pPr>
        <w:jc w:val="both"/>
      </w:pPr>
    </w:p>
    <w:p w14:paraId="75BC5FA1" w14:textId="63FD13C7" w:rsidR="0034612D" w:rsidRDefault="0034612D" w:rsidP="003342CD">
      <w:pPr>
        <w:pStyle w:val="Odstavecseseznamem"/>
        <w:numPr>
          <w:ilvl w:val="1"/>
          <w:numId w:val="17"/>
        </w:numPr>
        <w:jc w:val="both"/>
      </w:pPr>
      <w:r>
        <w:t xml:space="preserve">Dodavatel i Objednatel se zavazují, že po dobu účinnosti této smlouvy a dále </w:t>
      </w:r>
      <w:r w:rsidR="0039430D">
        <w:t>jeden (</w:t>
      </w:r>
      <w:r>
        <w:t>1</w:t>
      </w:r>
      <w:r w:rsidR="0039430D">
        <w:t>)</w:t>
      </w:r>
      <w:r>
        <w:t xml:space="preserve"> rok od ukončení této smlouvy nebudou využívat ke své výdělečné činnosti</w:t>
      </w:r>
      <w:r w:rsidR="00620A75">
        <w:t>,</w:t>
      </w:r>
      <w:r>
        <w:t xml:space="preserve"> bez předchozího písemného souhlasu</w:t>
      </w:r>
      <w:r w:rsidR="0039430D">
        <w:t>,</w:t>
      </w:r>
      <w:r>
        <w:t xml:space="preserve"> zaměstnance druhé smluvní strany, a to jakoukoli formou, přímo či nepřímo.</w:t>
      </w:r>
    </w:p>
    <w:p w14:paraId="358BCEEC" w14:textId="77777777" w:rsidR="00A15ED8" w:rsidRDefault="00A15ED8" w:rsidP="00A15ED8">
      <w:pPr>
        <w:pStyle w:val="Odstavecseseznamem"/>
        <w:ind w:left="792"/>
        <w:jc w:val="both"/>
      </w:pPr>
    </w:p>
    <w:p w14:paraId="2ACB7F24" w14:textId="448265B8" w:rsidR="00A15ED8" w:rsidRDefault="00A15ED8" w:rsidP="003342CD">
      <w:pPr>
        <w:pStyle w:val="Odstavecseseznamem"/>
        <w:numPr>
          <w:ilvl w:val="1"/>
          <w:numId w:val="17"/>
        </w:numPr>
        <w:jc w:val="both"/>
      </w:pPr>
      <w:r>
        <w:t xml:space="preserve">Obě </w:t>
      </w:r>
      <w:r w:rsidR="0039430D">
        <w:t xml:space="preserve">smluvní </w:t>
      </w:r>
      <w:r>
        <w:t>strany jsou srozuměny, že v případě požadavku Objednatele na poskytnutí komplexní</w:t>
      </w:r>
      <w:r w:rsidR="0039430D">
        <w:t>ch</w:t>
      </w:r>
      <w:r>
        <w:t xml:space="preserve"> služeb </w:t>
      </w:r>
      <w:r w:rsidR="0039430D">
        <w:t xml:space="preserve">ze strany </w:t>
      </w:r>
      <w:r>
        <w:t>Dodavatele, např. projektové dodání procesů spojených s</w:t>
      </w:r>
      <w:r w:rsidR="0039430D">
        <w:t> </w:t>
      </w:r>
      <w:r>
        <w:t>využívání</w:t>
      </w:r>
      <w:r w:rsidR="0039430D">
        <w:t>m</w:t>
      </w:r>
      <w:r>
        <w:t xml:space="preserve"> programu POHODA, bude </w:t>
      </w:r>
      <w:r w:rsidR="0039430D">
        <w:t xml:space="preserve">uzavřena </w:t>
      </w:r>
      <w:r>
        <w:t xml:space="preserve">samostatná smlouva. </w:t>
      </w:r>
    </w:p>
    <w:p w14:paraId="56AD9527" w14:textId="77777777" w:rsidR="0034612D" w:rsidRDefault="0034612D" w:rsidP="0034612D"/>
    <w:p w14:paraId="5C3FE823" w14:textId="77777777" w:rsidR="0034612D" w:rsidRPr="003342CD" w:rsidRDefault="0034612D" w:rsidP="0034612D">
      <w:pPr>
        <w:pStyle w:val="Odstavecseseznamem"/>
        <w:numPr>
          <w:ilvl w:val="0"/>
          <w:numId w:val="17"/>
        </w:numPr>
        <w:rPr>
          <w:b/>
        </w:rPr>
      </w:pPr>
      <w:r w:rsidRPr="003342CD">
        <w:rPr>
          <w:b/>
          <w:sz w:val="28"/>
        </w:rPr>
        <w:t>Mlčenlivost</w:t>
      </w:r>
      <w:r w:rsidRPr="003342CD">
        <w:rPr>
          <w:b/>
        </w:rPr>
        <w:br/>
      </w:r>
    </w:p>
    <w:p w14:paraId="1AB960EE" w14:textId="3272F8BA" w:rsidR="0034612D" w:rsidRDefault="00C93B83" w:rsidP="00620A75">
      <w:pPr>
        <w:pStyle w:val="Odstavecseseznamem"/>
        <w:numPr>
          <w:ilvl w:val="1"/>
          <w:numId w:val="17"/>
        </w:numPr>
        <w:jc w:val="both"/>
      </w:pPr>
      <w:r>
        <w:t xml:space="preserve">Dodavatel </w:t>
      </w:r>
      <w:r w:rsidR="002967B2">
        <w:t>i Objednatel berou</w:t>
      </w:r>
      <w:r>
        <w:t xml:space="preserve"> na vědomí, že vzhledem k charakteru poskytovaných služeb </w:t>
      </w:r>
      <w:r w:rsidR="002967B2">
        <w:t>budou</w:t>
      </w:r>
      <w:r>
        <w:t xml:space="preserve"> při poskytování plnění dle této Smlouvy přicházet do styku s důvěrnými informacemi, daty, dokumenty a jinými nehmotnými statky v majetku či oprávněné držbě </w:t>
      </w:r>
      <w:r w:rsidR="002967B2">
        <w:t xml:space="preserve">Dodavatele i </w:t>
      </w:r>
      <w:r>
        <w:t>Objednatele, jeho obchodních partnerů či zákazníků, které jsou též předmětem obchodního tajemství.</w:t>
      </w:r>
    </w:p>
    <w:p w14:paraId="54C8589C" w14:textId="77777777" w:rsidR="00C93B83" w:rsidRDefault="00C93B83" w:rsidP="00620A75">
      <w:pPr>
        <w:pStyle w:val="Odstavecseseznamem"/>
        <w:ind w:left="357"/>
        <w:jc w:val="both"/>
      </w:pPr>
    </w:p>
    <w:p w14:paraId="24FC43D2" w14:textId="1C7660D7" w:rsidR="00C93B83" w:rsidRDefault="00C93B83" w:rsidP="002967B2">
      <w:pPr>
        <w:pStyle w:val="Odstavecseseznamem"/>
        <w:numPr>
          <w:ilvl w:val="1"/>
          <w:numId w:val="17"/>
        </w:numPr>
        <w:jc w:val="both"/>
      </w:pPr>
      <w:r>
        <w:t>Dodavatel</w:t>
      </w:r>
      <w:r w:rsidR="002967B2">
        <w:t xml:space="preserve"> i Objednatel</w:t>
      </w:r>
      <w:r>
        <w:t xml:space="preserve"> se zav</w:t>
      </w:r>
      <w:r w:rsidR="002967B2">
        <w:t>azují</w:t>
      </w:r>
      <w:r w:rsidR="00620A75">
        <w:t xml:space="preserve"> zachovávat mlčenlivost o d</w:t>
      </w:r>
      <w:r>
        <w:t xml:space="preserve">ůvěrných informacích, které se dozví v souvislosti s plněním </w:t>
      </w:r>
      <w:r w:rsidR="002967B2">
        <w:t xml:space="preserve">práv a </w:t>
      </w:r>
      <w:r>
        <w:t>povinností plynoucích z této Smlouvy</w:t>
      </w:r>
      <w:r w:rsidR="00620A75">
        <w:t xml:space="preserve"> a zajistit d</w:t>
      </w:r>
      <w:r>
        <w:t>ůvěrné informace tak, aby nedošlo k jejich prozrazení třetím osobám, nevyužívat je ve prospěch svůj ani třetích stran, nezpřístupnit nebo neumožnit jejich zpřístupnění třetím stranám bez předchozího písemného</w:t>
      </w:r>
      <w:r w:rsidR="00620A75">
        <w:t xml:space="preserve"> souhlasu, a to po dobu trvání d</w:t>
      </w:r>
      <w:r>
        <w:t>ůvěrných informací.</w:t>
      </w:r>
    </w:p>
    <w:p w14:paraId="067D9E65" w14:textId="77777777" w:rsidR="0038599F" w:rsidRDefault="0038599F" w:rsidP="007B1204">
      <w:pPr>
        <w:pStyle w:val="Odstavecseseznamem"/>
      </w:pPr>
    </w:p>
    <w:p w14:paraId="0B2B700D" w14:textId="2D5EF3AF" w:rsidR="0038599F" w:rsidRPr="00692D04" w:rsidRDefault="0038599F" w:rsidP="0038599F">
      <w:pPr>
        <w:pStyle w:val="Odstavecseseznamem"/>
        <w:numPr>
          <w:ilvl w:val="1"/>
          <w:numId w:val="17"/>
        </w:numPr>
        <w:jc w:val="both"/>
      </w:pPr>
      <w:r w:rsidRPr="0038599F">
        <w:t xml:space="preserve">Výše uvedená doložka o zachovávání mlčenlivosti zůstává v platnosti i po vypršení platnosti této smlouvy nebo jejím </w:t>
      </w:r>
      <w:r w:rsidRPr="0038599F">
        <w:rPr>
          <w:color w:val="000000" w:themeColor="text1"/>
        </w:rPr>
        <w:t>nahrazení. Smluvní strany se zavazují zajistit, aby povinnost mlčenlivosti podle tohoto článku dodržovali i jejich zaměstnanci, zástupci, spolupracovníci, poradci, rodinní příslušníci apod.</w:t>
      </w:r>
    </w:p>
    <w:p w14:paraId="4499AC79" w14:textId="77777777" w:rsidR="00692D04" w:rsidRDefault="00692D04" w:rsidP="00692D04">
      <w:pPr>
        <w:pStyle w:val="Odstavecseseznamem"/>
      </w:pPr>
    </w:p>
    <w:p w14:paraId="23A23BFC" w14:textId="70DE2212" w:rsidR="00692D04" w:rsidRPr="00692D04" w:rsidRDefault="00692D04" w:rsidP="00C93B83">
      <w:pPr>
        <w:pStyle w:val="Odstavecseseznamem"/>
        <w:numPr>
          <w:ilvl w:val="1"/>
          <w:numId w:val="17"/>
        </w:numPr>
        <w:jc w:val="both"/>
      </w:pPr>
      <w:r w:rsidRPr="00692D04">
        <w:rPr>
          <w:color w:val="000000" w:themeColor="text1"/>
        </w:rPr>
        <w:t xml:space="preserve">Pro případ </w:t>
      </w:r>
      <w:r>
        <w:rPr>
          <w:color w:val="000000" w:themeColor="text1"/>
        </w:rPr>
        <w:t xml:space="preserve">prokazatelného </w:t>
      </w:r>
      <w:r w:rsidRPr="00692D04">
        <w:rPr>
          <w:color w:val="000000" w:themeColor="text1"/>
        </w:rPr>
        <w:t xml:space="preserve">porušení povinností specifikovaných v tomto článku kteroukoli ze smluvních stran, sjednává se ve prospěch dotčené (poškozené) smluvní strany smluvní pokuta ve výši </w:t>
      </w:r>
      <w:proofErr w:type="gramStart"/>
      <w:r w:rsidRPr="00692D04">
        <w:rPr>
          <w:color w:val="000000" w:themeColor="text1"/>
        </w:rPr>
        <w:t>100.000,-</w:t>
      </w:r>
      <w:proofErr w:type="gramEnd"/>
      <w:r w:rsidRPr="00692D04">
        <w:rPr>
          <w:color w:val="000000" w:themeColor="text1"/>
        </w:rPr>
        <w:t xml:space="preserve"> Kč za každý jednotlivý případ porušení uvedených povinností</w:t>
      </w:r>
      <w:r>
        <w:rPr>
          <w:color w:val="000000" w:themeColor="text1"/>
        </w:rPr>
        <w:t>.</w:t>
      </w:r>
      <w:r w:rsidR="007B22E1">
        <w:rPr>
          <w:color w:val="000000" w:themeColor="text1"/>
        </w:rPr>
        <w:t xml:space="preserve"> Smluvní strany zároveň vylučují aplikaci ustanovení § 2050 občanského zákoníku.</w:t>
      </w:r>
    </w:p>
    <w:p w14:paraId="5665EEFF" w14:textId="77777777" w:rsidR="00C93B83" w:rsidRDefault="00C93B83" w:rsidP="00C93B83"/>
    <w:p w14:paraId="1F8E96E3" w14:textId="77777777" w:rsidR="00C93B83" w:rsidRPr="003342CD" w:rsidRDefault="00C93B83" w:rsidP="00C93B83">
      <w:pPr>
        <w:pStyle w:val="Odstavecseseznamem"/>
        <w:numPr>
          <w:ilvl w:val="0"/>
          <w:numId w:val="17"/>
        </w:numPr>
        <w:rPr>
          <w:b/>
        </w:rPr>
      </w:pPr>
      <w:r w:rsidRPr="003342CD">
        <w:rPr>
          <w:b/>
          <w:sz w:val="28"/>
        </w:rPr>
        <w:lastRenderedPageBreak/>
        <w:t>Závěrečná ustanovení</w:t>
      </w:r>
      <w:r w:rsidRPr="003342CD">
        <w:rPr>
          <w:b/>
        </w:rPr>
        <w:br/>
      </w:r>
    </w:p>
    <w:p w14:paraId="302ED955" w14:textId="77777777" w:rsidR="000D10B7" w:rsidRPr="000D10B7" w:rsidRDefault="000D10B7" w:rsidP="000D10B7">
      <w:pPr>
        <w:pStyle w:val="Odstavecseseznamem"/>
        <w:numPr>
          <w:ilvl w:val="1"/>
          <w:numId w:val="17"/>
        </w:numPr>
        <w:tabs>
          <w:tab w:val="center" w:pos="593"/>
          <w:tab w:val="right" w:pos="9504"/>
        </w:tabs>
        <w:spacing w:after="197" w:line="259" w:lineRule="auto"/>
        <w:jc w:val="both"/>
      </w:pPr>
      <w:r>
        <w:rPr>
          <w:color w:val="000000" w:themeColor="text1"/>
        </w:rPr>
        <w:t>Dodavatel</w:t>
      </w:r>
      <w:r w:rsidRPr="007B1204">
        <w:rPr>
          <w:color w:val="000000" w:themeColor="text1"/>
        </w:rPr>
        <w:t xml:space="preserve"> plně odpovídá </w:t>
      </w:r>
      <w:r>
        <w:rPr>
          <w:color w:val="000000" w:themeColor="text1"/>
        </w:rPr>
        <w:t xml:space="preserve">Objednateli </w:t>
      </w:r>
      <w:r w:rsidRPr="007B1204">
        <w:rPr>
          <w:color w:val="000000" w:themeColor="text1"/>
        </w:rPr>
        <w:t>za jakoukoli škodu či újmu způsobenou porušením povinnost</w:t>
      </w:r>
      <w:r>
        <w:rPr>
          <w:color w:val="000000" w:themeColor="text1"/>
        </w:rPr>
        <w:t xml:space="preserve">í </w:t>
      </w:r>
      <w:r w:rsidRPr="007B1204">
        <w:rPr>
          <w:color w:val="000000" w:themeColor="text1"/>
        </w:rPr>
        <w:t>uveden</w:t>
      </w:r>
      <w:r>
        <w:rPr>
          <w:color w:val="000000" w:themeColor="text1"/>
        </w:rPr>
        <w:t>ých</w:t>
      </w:r>
      <w:r w:rsidRPr="007B1204">
        <w:rPr>
          <w:color w:val="000000" w:themeColor="text1"/>
        </w:rPr>
        <w:t xml:space="preserve"> v této smlouvě. </w:t>
      </w:r>
      <w:r>
        <w:rPr>
          <w:color w:val="000000" w:themeColor="text1"/>
        </w:rPr>
        <w:t xml:space="preserve">Dodavatel </w:t>
      </w:r>
      <w:r w:rsidRPr="007B1204">
        <w:rPr>
          <w:color w:val="000000" w:themeColor="text1"/>
        </w:rPr>
        <w:t>se zavazuje vyvíjet maximální úsilí k předcházení škodám či újmám a minimalizaci vzniklých škod a újem.</w:t>
      </w:r>
      <w:r>
        <w:rPr>
          <w:color w:val="000000" w:themeColor="text1"/>
        </w:rPr>
        <w:t xml:space="preserve"> </w:t>
      </w:r>
      <w:r w:rsidRPr="007B1204">
        <w:rPr>
          <w:color w:val="000000" w:themeColor="text1"/>
        </w:rPr>
        <w:t>Škoda se hradí v penězích.</w:t>
      </w:r>
    </w:p>
    <w:p w14:paraId="3C3F4BAC" w14:textId="02130EE3" w:rsidR="00C93B83" w:rsidRDefault="00C93B83" w:rsidP="000D10B7">
      <w:pPr>
        <w:pStyle w:val="Odstavecseseznamem"/>
        <w:numPr>
          <w:ilvl w:val="1"/>
          <w:numId w:val="17"/>
        </w:numPr>
        <w:tabs>
          <w:tab w:val="center" w:pos="593"/>
          <w:tab w:val="right" w:pos="9504"/>
        </w:tabs>
        <w:spacing w:after="197" w:line="259" w:lineRule="auto"/>
        <w:jc w:val="both"/>
      </w:pPr>
      <w:r>
        <w:t xml:space="preserve">Smlouva nabývá platnosti a účinnosti okamžikem jejího podpisu oběma smluvními stranami.  </w:t>
      </w:r>
    </w:p>
    <w:p w14:paraId="63A0BBC9" w14:textId="28EA523F" w:rsidR="00B37F42" w:rsidRDefault="00C93B83" w:rsidP="00B37F42">
      <w:pPr>
        <w:pStyle w:val="Odstavecseseznamem"/>
        <w:numPr>
          <w:ilvl w:val="1"/>
          <w:numId w:val="17"/>
        </w:numPr>
        <w:jc w:val="both"/>
      </w:pPr>
      <w:r>
        <w:t xml:space="preserve">Smlouva </w:t>
      </w:r>
      <w:r w:rsidR="008F049E">
        <w:t>byla</w:t>
      </w:r>
      <w:r>
        <w:t xml:space="preserve"> </w:t>
      </w:r>
      <w:proofErr w:type="gramStart"/>
      <w:r>
        <w:t>uzav</w:t>
      </w:r>
      <w:r w:rsidR="008F049E">
        <w:t xml:space="preserve">řena </w:t>
      </w:r>
      <w:r>
        <w:t xml:space="preserve"> na</w:t>
      </w:r>
      <w:proofErr w:type="gramEnd"/>
      <w:r>
        <w:t xml:space="preserve"> dobu neurčitou. Výpovědní </w:t>
      </w:r>
      <w:proofErr w:type="gramStart"/>
      <w:r w:rsidR="008F049E">
        <w:t xml:space="preserve">doba </w:t>
      </w:r>
      <w:r>
        <w:t xml:space="preserve"> činí</w:t>
      </w:r>
      <w:proofErr w:type="gramEnd"/>
      <w:r>
        <w:t xml:space="preserve"> </w:t>
      </w:r>
      <w:r w:rsidR="00B96F35">
        <w:t>1</w:t>
      </w:r>
      <w:r>
        <w:t xml:space="preserve"> (</w:t>
      </w:r>
      <w:r w:rsidR="00B96F35">
        <w:t>jeden</w:t>
      </w:r>
      <w:r>
        <w:t xml:space="preserve">) </w:t>
      </w:r>
      <w:r w:rsidR="008F049E">
        <w:t xml:space="preserve">kalendářní </w:t>
      </w:r>
      <w:r>
        <w:t>měsíc a začíná běžet první</w:t>
      </w:r>
      <w:r w:rsidR="008F049E">
        <w:t>m</w:t>
      </w:r>
      <w:r>
        <w:t xml:space="preserve"> dne</w:t>
      </w:r>
      <w:r w:rsidR="008F049E">
        <w:t>m</w:t>
      </w:r>
      <w:r>
        <w:t xml:space="preserve">  kalendářního měsíce </w:t>
      </w:r>
      <w:r w:rsidR="008F049E">
        <w:t xml:space="preserve">následujícího </w:t>
      </w:r>
      <w:r>
        <w:t xml:space="preserve">po </w:t>
      </w:r>
      <w:r w:rsidR="008F049E">
        <w:t xml:space="preserve">měsíci, kdy výpověď byla </w:t>
      </w:r>
      <w:r>
        <w:t>doručen</w:t>
      </w:r>
      <w:r w:rsidR="008F049E">
        <w:t>a</w:t>
      </w:r>
      <w:r>
        <w:t xml:space="preserve"> druhé </w:t>
      </w:r>
      <w:r w:rsidR="008F049E">
        <w:t xml:space="preserve">smluvní </w:t>
      </w:r>
      <w:r>
        <w:t>straně. Výpověď může být podána i bez udání důvodu.</w:t>
      </w:r>
    </w:p>
    <w:p w14:paraId="43E9E870" w14:textId="77777777" w:rsidR="00B37F42" w:rsidRDefault="00B37F42" w:rsidP="00B37F42">
      <w:pPr>
        <w:pStyle w:val="Odstavecseseznamem"/>
        <w:ind w:left="792"/>
        <w:jc w:val="both"/>
      </w:pPr>
    </w:p>
    <w:p w14:paraId="3658CDCF" w14:textId="77777777" w:rsidR="00B37F42" w:rsidRPr="00B37F42" w:rsidRDefault="007B22E1" w:rsidP="00B37F42">
      <w:pPr>
        <w:pStyle w:val="Odstavecseseznamem"/>
        <w:numPr>
          <w:ilvl w:val="1"/>
          <w:numId w:val="17"/>
        </w:numPr>
        <w:jc w:val="both"/>
      </w:pPr>
      <w:r>
        <w:t xml:space="preserve">Pro případ podstatného porušení této smlouvy (závazku či </w:t>
      </w:r>
      <w:r w:rsidR="009A7915" w:rsidRPr="009A7915">
        <w:t>prohlášení</w:t>
      </w:r>
      <w:r>
        <w:t>)</w:t>
      </w:r>
      <w:r w:rsidR="009A7915" w:rsidRPr="009A7915">
        <w:t xml:space="preserve"> </w:t>
      </w:r>
      <w:r w:rsidR="00951047">
        <w:t xml:space="preserve">jednou ze smluvních stran </w:t>
      </w:r>
      <w:r w:rsidR="009A7915" w:rsidRPr="009A7915">
        <w:t xml:space="preserve">má </w:t>
      </w:r>
      <w:r>
        <w:t>druhá</w:t>
      </w:r>
      <w:r w:rsidR="00951047" w:rsidRPr="00B37F42">
        <w:rPr>
          <w:color w:val="000000" w:themeColor="text1"/>
        </w:rPr>
        <w:t xml:space="preserve"> smluvní strana </w:t>
      </w:r>
      <w:r w:rsidR="009A7915" w:rsidRPr="009A7915">
        <w:t xml:space="preserve">právo od této smlouvy </w:t>
      </w:r>
      <w:r w:rsidR="009A7915" w:rsidRPr="00B37F42">
        <w:rPr>
          <w:color w:val="000000" w:themeColor="text1"/>
        </w:rPr>
        <w:t xml:space="preserve">odstoupit. Odstoupením se tato smlouva od počátku ruší (ex </w:t>
      </w:r>
      <w:proofErr w:type="spellStart"/>
      <w:r w:rsidR="009A7915" w:rsidRPr="00B37F42">
        <w:rPr>
          <w:color w:val="000000" w:themeColor="text1"/>
        </w:rPr>
        <w:t>tunc</w:t>
      </w:r>
      <w:proofErr w:type="spellEnd"/>
      <w:r w:rsidR="009A7915" w:rsidRPr="00B37F42">
        <w:rPr>
          <w:color w:val="000000" w:themeColor="text1"/>
        </w:rPr>
        <w:t xml:space="preserve">). Odstoupení od této smlouvy musí být provedeno písemně. Účinky odstoupení nastávají dnem doručení písemného oznámení o odstoupení druhé smluvní straně. Odstoupení od této smlouvy se nedotýká nároku na smluvní pokutu a náhradu škody. Smluvní strany jsou si v takovém případě povinny vrátit vzájemně veškerá již poskytnutá plnění, s přihlédnutím ke smyslu ustanovení § 2004 odst. 2, a to podle zásad o bezdůvodném obohacení, které obdržely na základě zaniklé smlouvy, to vše ve lhůtě pěti (5) </w:t>
      </w:r>
      <w:r w:rsidR="00B92EED" w:rsidRPr="00B37F42">
        <w:rPr>
          <w:color w:val="000000" w:themeColor="text1"/>
        </w:rPr>
        <w:t xml:space="preserve">pracovních </w:t>
      </w:r>
      <w:r w:rsidR="009A7915" w:rsidRPr="00B37F42">
        <w:rPr>
          <w:color w:val="000000" w:themeColor="text1"/>
        </w:rPr>
        <w:t>dnů od účinnosti odstoupení od této smlouvy.</w:t>
      </w:r>
    </w:p>
    <w:p w14:paraId="07DC4935" w14:textId="77777777" w:rsidR="00B37F42" w:rsidRPr="00B37F42" w:rsidRDefault="00B37F42" w:rsidP="00B37F42">
      <w:pPr>
        <w:pStyle w:val="Odstavecseseznamem"/>
        <w:rPr>
          <w:color w:val="000000" w:themeColor="text1"/>
        </w:rPr>
      </w:pPr>
    </w:p>
    <w:p w14:paraId="04243CD5" w14:textId="753537B7" w:rsidR="00951047" w:rsidRPr="00B37F42" w:rsidRDefault="00951047" w:rsidP="00B37F42">
      <w:pPr>
        <w:pStyle w:val="Odstavecseseznamem"/>
        <w:numPr>
          <w:ilvl w:val="1"/>
          <w:numId w:val="17"/>
        </w:numPr>
        <w:jc w:val="both"/>
      </w:pPr>
      <w:r w:rsidRPr="00B37F42">
        <w:rPr>
          <w:color w:val="000000" w:themeColor="text1"/>
        </w:rPr>
        <w:t>Pokud kterékoli ustanovení této smlouvy nebo jeho část je nebo se stane neplatným či nevynutitelným rozhodnutím soudu či jiného příslušného orgánu nebo změnou zákona, nebude mít tato neplatnost či nevynutitelnost vliv na platnost či vynutitelnost ostatních ustanovení této smlouvy nebo jejích částí, pokud nevyplývá přímo z obsahu této smlouvy, že toto ustanovení nebo jeho část nelze oddělit od dalšího obsahu.</w:t>
      </w:r>
      <w:r w:rsidR="00B37F42">
        <w:rPr>
          <w:color w:val="000000" w:themeColor="text1"/>
        </w:rPr>
        <w:t xml:space="preserve"> </w:t>
      </w:r>
      <w:r w:rsidRPr="00B37F42">
        <w:rPr>
          <w:color w:val="000000" w:themeColor="text1"/>
        </w:rPr>
        <w:t>V případě uvedeném výše se smluvní strany zavazují neúčinné a neplatné ustanovení nahradit novým ustanovením, které je svým účelem a hospodářským významem co nejbližší ustanovení této smlouvy, jež má být nahrazeno.</w:t>
      </w:r>
    </w:p>
    <w:p w14:paraId="06C0C9E4" w14:textId="77777777" w:rsidR="009A7915" w:rsidRDefault="009A7915" w:rsidP="00B96F35">
      <w:pPr>
        <w:pStyle w:val="Odstavecseseznamem"/>
        <w:ind w:left="792"/>
        <w:jc w:val="both"/>
      </w:pPr>
    </w:p>
    <w:p w14:paraId="6CE31D15" w14:textId="442336C0" w:rsidR="00B96F35" w:rsidRDefault="00C93B83" w:rsidP="00C93B83">
      <w:pPr>
        <w:pStyle w:val="Odstavecseseznamem"/>
        <w:numPr>
          <w:ilvl w:val="1"/>
          <w:numId w:val="17"/>
        </w:numPr>
        <w:spacing w:after="103"/>
        <w:jc w:val="both"/>
      </w:pPr>
      <w:r>
        <w:t xml:space="preserve">Smluvní strany si ujednávají, že veškeré doplňky, změny nebo jiná ujednání, týkající se této smlouvy musí být učiněna písemně ve formě dodatků k této smlouvě, opatřených podpisy obou smluvních stran. </w:t>
      </w:r>
    </w:p>
    <w:p w14:paraId="6E23ABFC" w14:textId="59850E06" w:rsidR="00C93B83" w:rsidRDefault="00C93B83" w:rsidP="00C93B83">
      <w:pPr>
        <w:pStyle w:val="Odstavecseseznamem"/>
        <w:numPr>
          <w:ilvl w:val="1"/>
          <w:numId w:val="17"/>
        </w:numPr>
        <w:jc w:val="both"/>
      </w:pPr>
      <w:r>
        <w:t xml:space="preserve">Tato smlouva byla sepsána a podepsána ve dvou </w:t>
      </w:r>
      <w:r w:rsidR="008F049E">
        <w:t xml:space="preserve">(2) </w:t>
      </w:r>
      <w:r>
        <w:t>vyhotoveních v českém jazyce, z nich</w:t>
      </w:r>
      <w:r w:rsidR="008F049E">
        <w:t>ž</w:t>
      </w:r>
      <w:r>
        <w:t xml:space="preserve"> </w:t>
      </w:r>
      <w:r w:rsidR="008F049E">
        <w:t>po jednom převzala každá ze smluvních stran</w:t>
      </w:r>
      <w:r>
        <w:t>.</w:t>
      </w:r>
    </w:p>
    <w:p w14:paraId="6989C992" w14:textId="77777777" w:rsidR="00C93B83" w:rsidRDefault="00C93B83" w:rsidP="00C93B83">
      <w:pPr>
        <w:jc w:val="both"/>
      </w:pPr>
    </w:p>
    <w:p w14:paraId="6606DCF3" w14:textId="36018DF0" w:rsidR="00C93B83" w:rsidRDefault="00C93B83" w:rsidP="00C93B83">
      <w:pPr>
        <w:pStyle w:val="Odstavecseseznamem"/>
        <w:numPr>
          <w:ilvl w:val="1"/>
          <w:numId w:val="17"/>
        </w:numPr>
        <w:spacing w:after="98"/>
        <w:jc w:val="both"/>
      </w:pPr>
      <w:r>
        <w:t>Smluvní strany prohlašují, že tato smlouva vyjadřuje jejich pravou</w:t>
      </w:r>
      <w:r w:rsidR="004A076D">
        <w:t>,</w:t>
      </w:r>
      <w:r>
        <w:t xml:space="preserve"> svobodnou vůli</w:t>
      </w:r>
      <w:r w:rsidR="00FD7235">
        <w:t>,</w:t>
      </w:r>
      <w:r>
        <w:t xml:space="preserve"> a </w:t>
      </w:r>
      <w:r w:rsidR="004A076D">
        <w:t>že</w:t>
      </w:r>
      <w:r w:rsidR="00FD7235">
        <w:t xml:space="preserve"> </w:t>
      </w:r>
      <w:r>
        <w:t xml:space="preserve">tuto smlouvu </w:t>
      </w:r>
      <w:r w:rsidR="004A076D">
        <w:t xml:space="preserve">jako takovou, </w:t>
      </w:r>
      <w:r>
        <w:t xml:space="preserve">prostou omylu a nikoli v tísni či za nápadně nevýhodných podmínek podepisují. </w:t>
      </w:r>
    </w:p>
    <w:p w14:paraId="30573A3C" w14:textId="2D5C172C" w:rsidR="003342CD" w:rsidRDefault="003342CD" w:rsidP="003342CD">
      <w:pPr>
        <w:spacing w:after="98"/>
        <w:jc w:val="both"/>
      </w:pPr>
    </w:p>
    <w:p w14:paraId="40F1BEAA" w14:textId="152C44C5" w:rsidR="003C12DF" w:rsidRDefault="003C12DF" w:rsidP="003342CD">
      <w:pPr>
        <w:spacing w:after="98"/>
        <w:jc w:val="both"/>
      </w:pPr>
    </w:p>
    <w:p w14:paraId="5E56F834" w14:textId="497CDD66" w:rsidR="003C12DF" w:rsidRDefault="003C12DF" w:rsidP="003342CD">
      <w:pPr>
        <w:spacing w:after="98"/>
        <w:jc w:val="both"/>
      </w:pPr>
    </w:p>
    <w:p w14:paraId="79EB9075" w14:textId="54AB0F7E" w:rsidR="004A076D" w:rsidRPr="007E34CF" w:rsidRDefault="004A076D" w:rsidP="004A076D">
      <w:pPr>
        <w:jc w:val="both"/>
        <w:rPr>
          <w:color w:val="000000" w:themeColor="text1"/>
        </w:rPr>
      </w:pPr>
      <w:r w:rsidRPr="005D07D6">
        <w:rPr>
          <w:color w:val="000000" w:themeColor="text1"/>
        </w:rPr>
        <w:t xml:space="preserve">            </w:t>
      </w:r>
    </w:p>
    <w:p w14:paraId="5D11E059" w14:textId="77777777" w:rsidR="004A076D" w:rsidRPr="0038599F" w:rsidRDefault="004A076D" w:rsidP="004A076D">
      <w:pPr>
        <w:jc w:val="both"/>
        <w:rPr>
          <w:color w:val="000000" w:themeColor="text1"/>
        </w:rPr>
      </w:pPr>
      <w:r w:rsidRPr="0038599F">
        <w:rPr>
          <w:color w:val="000000" w:themeColor="text1"/>
        </w:rPr>
        <w:lastRenderedPageBreak/>
        <w:t xml:space="preserve">                    </w:t>
      </w:r>
    </w:p>
    <w:p w14:paraId="11D89C50" w14:textId="37F03820" w:rsidR="004A076D" w:rsidRPr="007E34CF" w:rsidRDefault="004A076D" w:rsidP="004A076D">
      <w:pPr>
        <w:jc w:val="both"/>
        <w:rPr>
          <w:color w:val="000000" w:themeColor="text1"/>
        </w:rPr>
      </w:pPr>
      <w:r w:rsidRPr="0038599F">
        <w:rPr>
          <w:color w:val="000000" w:themeColor="text1"/>
        </w:rPr>
        <w:t xml:space="preserve">__________________________                   </w:t>
      </w:r>
      <w:r w:rsidRPr="0038599F">
        <w:rPr>
          <w:color w:val="000000" w:themeColor="text1"/>
        </w:rPr>
        <w:tab/>
      </w:r>
      <w:r w:rsidRPr="0038599F">
        <w:rPr>
          <w:color w:val="000000" w:themeColor="text1"/>
        </w:rPr>
        <w:tab/>
      </w:r>
      <w:r w:rsidRPr="0038599F">
        <w:rPr>
          <w:color w:val="000000" w:themeColor="text1"/>
        </w:rPr>
        <w:tab/>
        <w:t xml:space="preserve">V Praze dne </w:t>
      </w:r>
      <w:r w:rsidR="00965F73">
        <w:rPr>
          <w:color w:val="000000" w:themeColor="text1"/>
        </w:rPr>
        <w:t>16.</w:t>
      </w:r>
      <w:r w:rsidR="00FD7235">
        <w:rPr>
          <w:color w:val="000000" w:themeColor="text1"/>
        </w:rPr>
        <w:t>7</w:t>
      </w:r>
      <w:r w:rsidR="00965F73">
        <w:rPr>
          <w:color w:val="000000" w:themeColor="text1"/>
        </w:rPr>
        <w:t>.</w:t>
      </w:r>
      <w:r w:rsidRPr="0038599F">
        <w:rPr>
          <w:color w:val="000000" w:themeColor="text1"/>
        </w:rPr>
        <w:t>20</w:t>
      </w:r>
      <w:r w:rsidR="007E34CF">
        <w:rPr>
          <w:color w:val="000000" w:themeColor="text1"/>
        </w:rPr>
        <w:t>20</w:t>
      </w:r>
    </w:p>
    <w:p w14:paraId="3DF164B5" w14:textId="7F601619" w:rsidR="004A076D" w:rsidRPr="0038599F" w:rsidRDefault="0066709F" w:rsidP="004A076D">
      <w:pPr>
        <w:rPr>
          <w:b/>
          <w:color w:val="000000" w:themeColor="text1"/>
        </w:rPr>
      </w:pPr>
      <w:r>
        <w:rPr>
          <w:b/>
          <w:color w:val="000000" w:themeColor="text1"/>
          <w:shd w:val="clear" w:color="auto" w:fill="FFFFFF"/>
        </w:rPr>
        <w:t>PCT</w:t>
      </w:r>
      <w:r w:rsidR="004A076D" w:rsidRPr="0038599F">
        <w:rPr>
          <w:b/>
          <w:color w:val="000000" w:themeColor="text1"/>
          <w:shd w:val="clear" w:color="auto" w:fill="FFFFFF"/>
        </w:rPr>
        <w:t xml:space="preserve"> </w:t>
      </w:r>
      <w:r w:rsidR="00FA262F">
        <w:rPr>
          <w:b/>
          <w:color w:val="000000" w:themeColor="text1"/>
          <w:shd w:val="clear" w:color="auto" w:fill="FFFFFF"/>
        </w:rPr>
        <w:t>a.s.</w:t>
      </w:r>
    </w:p>
    <w:p w14:paraId="5A992D4E" w14:textId="668C2306" w:rsidR="004A076D" w:rsidRDefault="00FA262F" w:rsidP="004A076D">
      <w:pPr>
        <w:rPr>
          <w:color w:val="000000" w:themeColor="text1"/>
        </w:rPr>
      </w:pPr>
      <w:r>
        <w:rPr>
          <w:color w:val="000000" w:themeColor="text1"/>
        </w:rPr>
        <w:t>Mgr. František Cipro, předseda představenstva</w:t>
      </w:r>
    </w:p>
    <w:p w14:paraId="29289BA9" w14:textId="15E86D40" w:rsidR="003C12DF" w:rsidRDefault="003C12DF" w:rsidP="004A076D">
      <w:pPr>
        <w:rPr>
          <w:color w:val="000000" w:themeColor="text1"/>
        </w:rPr>
      </w:pPr>
    </w:p>
    <w:p w14:paraId="10B3F556" w14:textId="77777777" w:rsidR="003C12DF" w:rsidRDefault="003C12DF" w:rsidP="004A076D">
      <w:pPr>
        <w:rPr>
          <w:color w:val="000000" w:themeColor="text1"/>
        </w:rPr>
      </w:pPr>
    </w:p>
    <w:p w14:paraId="50AB95A3" w14:textId="324403B1" w:rsidR="00FA262F" w:rsidRDefault="00FA262F" w:rsidP="004A076D">
      <w:pPr>
        <w:rPr>
          <w:color w:val="000000" w:themeColor="text1"/>
        </w:rPr>
      </w:pPr>
      <w:r>
        <w:rPr>
          <w:color w:val="000000" w:themeColor="text1"/>
        </w:rPr>
        <w:t>-----------------------------------------</w:t>
      </w:r>
    </w:p>
    <w:p w14:paraId="0E99D865" w14:textId="382B6599" w:rsidR="00FA262F" w:rsidRDefault="00FA262F" w:rsidP="004A076D">
      <w:pPr>
        <w:rPr>
          <w:color w:val="000000" w:themeColor="text1"/>
        </w:rPr>
      </w:pPr>
      <w:r>
        <w:rPr>
          <w:color w:val="000000" w:themeColor="text1"/>
        </w:rPr>
        <w:t>PCT a.s.</w:t>
      </w:r>
    </w:p>
    <w:p w14:paraId="73E5824F" w14:textId="0984CD75" w:rsidR="003C12DF" w:rsidRPr="0038599F" w:rsidRDefault="003C12DF" w:rsidP="004A076D">
      <w:pPr>
        <w:rPr>
          <w:color w:val="000000" w:themeColor="text1"/>
        </w:rPr>
      </w:pPr>
      <w:r>
        <w:rPr>
          <w:color w:val="000000" w:themeColor="text1"/>
        </w:rPr>
        <w:t>Ing. Václav Novotný, místopředseda představenstva</w:t>
      </w:r>
    </w:p>
    <w:p w14:paraId="416C008C" w14:textId="0BEDE678" w:rsidR="004A076D" w:rsidRPr="009A7915" w:rsidRDefault="00DB249B" w:rsidP="004A076D">
      <w:pPr>
        <w:rPr>
          <w:b/>
          <w:color w:val="000000" w:themeColor="text1"/>
        </w:rPr>
      </w:pPr>
      <w:r w:rsidRPr="009A7915">
        <w:rPr>
          <w:b/>
          <w:color w:val="000000" w:themeColor="text1"/>
        </w:rPr>
        <w:t>Objednatel</w:t>
      </w:r>
      <w:r w:rsidR="004A076D" w:rsidRPr="009A7915">
        <w:rPr>
          <w:b/>
          <w:color w:val="000000" w:themeColor="text1"/>
        </w:rPr>
        <w:t xml:space="preserve">  </w:t>
      </w:r>
    </w:p>
    <w:p w14:paraId="675DD452" w14:textId="77777777" w:rsidR="004A076D" w:rsidRPr="009A7915" w:rsidRDefault="004A076D" w:rsidP="004A076D">
      <w:pPr>
        <w:jc w:val="both"/>
        <w:rPr>
          <w:color w:val="000000" w:themeColor="text1"/>
        </w:rPr>
      </w:pPr>
    </w:p>
    <w:p w14:paraId="15A74959" w14:textId="77777777" w:rsidR="004A076D" w:rsidRPr="00951047" w:rsidRDefault="004A076D" w:rsidP="004A076D">
      <w:pPr>
        <w:jc w:val="both"/>
        <w:rPr>
          <w:color w:val="000000" w:themeColor="text1"/>
        </w:rPr>
      </w:pPr>
    </w:p>
    <w:p w14:paraId="4DB5A2F7" w14:textId="764E6ED2" w:rsidR="004A076D" w:rsidRDefault="004A076D" w:rsidP="004A076D">
      <w:pPr>
        <w:jc w:val="both"/>
        <w:rPr>
          <w:color w:val="000000" w:themeColor="text1"/>
        </w:rPr>
      </w:pPr>
    </w:p>
    <w:p w14:paraId="39FE601B" w14:textId="6EB9C259" w:rsidR="003C12DF" w:rsidRDefault="003C12DF" w:rsidP="004A076D">
      <w:pPr>
        <w:jc w:val="both"/>
        <w:rPr>
          <w:color w:val="000000" w:themeColor="text1"/>
        </w:rPr>
      </w:pPr>
    </w:p>
    <w:p w14:paraId="6761C8AA" w14:textId="77777777" w:rsidR="003C12DF" w:rsidRPr="00951047" w:rsidRDefault="003C12DF" w:rsidP="004A076D">
      <w:pPr>
        <w:jc w:val="both"/>
        <w:rPr>
          <w:color w:val="000000" w:themeColor="text1"/>
        </w:rPr>
      </w:pPr>
    </w:p>
    <w:p w14:paraId="4C39AA15" w14:textId="77777777" w:rsidR="004A076D" w:rsidRPr="00951047" w:rsidRDefault="004A076D" w:rsidP="004A076D">
      <w:pPr>
        <w:jc w:val="both"/>
        <w:rPr>
          <w:color w:val="000000" w:themeColor="text1"/>
        </w:rPr>
      </w:pPr>
      <w:r w:rsidRPr="00951047">
        <w:rPr>
          <w:color w:val="000000" w:themeColor="text1"/>
        </w:rPr>
        <w:t xml:space="preserve">                                </w:t>
      </w:r>
    </w:p>
    <w:p w14:paraId="5B3EC4FD" w14:textId="0E0592D8" w:rsidR="004A076D" w:rsidRPr="007E34CF" w:rsidRDefault="004A076D" w:rsidP="004A076D">
      <w:pPr>
        <w:jc w:val="both"/>
        <w:rPr>
          <w:color w:val="000000" w:themeColor="text1"/>
        </w:rPr>
      </w:pPr>
      <w:r w:rsidRPr="00951047">
        <w:rPr>
          <w:color w:val="000000" w:themeColor="text1"/>
        </w:rPr>
        <w:t xml:space="preserve">__________________________                   </w:t>
      </w:r>
      <w:r w:rsidRPr="00951047">
        <w:rPr>
          <w:color w:val="000000" w:themeColor="text1"/>
        </w:rPr>
        <w:tab/>
      </w:r>
      <w:r w:rsidRPr="00951047">
        <w:rPr>
          <w:color w:val="000000" w:themeColor="text1"/>
        </w:rPr>
        <w:tab/>
      </w:r>
      <w:r w:rsidRPr="00951047">
        <w:rPr>
          <w:color w:val="000000" w:themeColor="text1"/>
        </w:rPr>
        <w:tab/>
        <w:t xml:space="preserve">V Praze dne </w:t>
      </w:r>
      <w:r w:rsidR="00965F73">
        <w:rPr>
          <w:color w:val="000000" w:themeColor="text1"/>
        </w:rPr>
        <w:t>16.</w:t>
      </w:r>
      <w:r w:rsidR="00FD7235">
        <w:rPr>
          <w:color w:val="000000" w:themeColor="text1"/>
        </w:rPr>
        <w:t>7</w:t>
      </w:r>
      <w:r w:rsidR="00965F73">
        <w:rPr>
          <w:color w:val="000000" w:themeColor="text1"/>
        </w:rPr>
        <w:t>.</w:t>
      </w:r>
      <w:r w:rsidRPr="00951047">
        <w:rPr>
          <w:color w:val="000000" w:themeColor="text1"/>
        </w:rPr>
        <w:t>20</w:t>
      </w:r>
      <w:r w:rsidR="007E34CF">
        <w:rPr>
          <w:color w:val="000000" w:themeColor="text1"/>
        </w:rPr>
        <w:t>20</w:t>
      </w:r>
    </w:p>
    <w:p w14:paraId="0202B9CA" w14:textId="77777777" w:rsidR="009635B8" w:rsidRPr="005D07D6" w:rsidRDefault="009635B8" w:rsidP="007B1204">
      <w:pPr>
        <w:tabs>
          <w:tab w:val="center" w:pos="510"/>
          <w:tab w:val="center" w:pos="1563"/>
        </w:tabs>
        <w:spacing w:after="24" w:line="259" w:lineRule="auto"/>
      </w:pPr>
      <w:r w:rsidRPr="007B1204">
        <w:rPr>
          <w:rFonts w:eastAsia="Tahoma"/>
          <w:b/>
        </w:rPr>
        <w:t xml:space="preserve">ANOWEST s.r.o. </w:t>
      </w:r>
    </w:p>
    <w:p w14:paraId="2319931E" w14:textId="3DF33385" w:rsidR="009635B8" w:rsidRPr="007E34CF" w:rsidRDefault="009635B8" w:rsidP="004A076D">
      <w:pPr>
        <w:rPr>
          <w:color w:val="000000" w:themeColor="text1"/>
        </w:rPr>
      </w:pPr>
      <w:r w:rsidRPr="007E34CF">
        <w:rPr>
          <w:color w:val="000000" w:themeColor="text1"/>
        </w:rPr>
        <w:t>Petr Čáp</w:t>
      </w:r>
    </w:p>
    <w:p w14:paraId="56777C79" w14:textId="6F2615A7" w:rsidR="004A076D" w:rsidRPr="0038599F" w:rsidRDefault="004A076D" w:rsidP="004A076D">
      <w:pPr>
        <w:rPr>
          <w:rStyle w:val="platne"/>
          <w:color w:val="000000" w:themeColor="text1"/>
        </w:rPr>
      </w:pPr>
      <w:r w:rsidRPr="0038599F">
        <w:rPr>
          <w:color w:val="000000" w:themeColor="text1"/>
        </w:rPr>
        <w:t>jednatel</w:t>
      </w:r>
    </w:p>
    <w:p w14:paraId="40EF1402" w14:textId="212DA607" w:rsidR="004A076D" w:rsidRPr="0038599F" w:rsidRDefault="00DB249B" w:rsidP="004A076D">
      <w:pPr>
        <w:rPr>
          <w:b/>
          <w:color w:val="000000" w:themeColor="text1"/>
        </w:rPr>
      </w:pPr>
      <w:r w:rsidRPr="0038599F">
        <w:rPr>
          <w:b/>
          <w:color w:val="000000" w:themeColor="text1"/>
        </w:rPr>
        <w:t>D</w:t>
      </w:r>
      <w:r w:rsidR="004A076D" w:rsidRPr="0038599F">
        <w:rPr>
          <w:b/>
          <w:color w:val="000000" w:themeColor="text1"/>
        </w:rPr>
        <w:t xml:space="preserve">odavatel   </w:t>
      </w:r>
    </w:p>
    <w:p w14:paraId="4BF57781" w14:textId="2EC7354A" w:rsidR="003342CD" w:rsidRPr="00B96F35" w:rsidRDefault="003342CD" w:rsidP="007B1204">
      <w:pPr>
        <w:spacing w:after="98"/>
        <w:jc w:val="both"/>
        <w:rPr>
          <w:i/>
          <w:iCs/>
          <w:sz w:val="18"/>
          <w:szCs w:val="18"/>
        </w:rPr>
      </w:pPr>
    </w:p>
    <w:sectPr w:rsidR="003342CD" w:rsidRPr="00B96F35" w:rsidSect="00141A0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A0B"/>
    <w:multiLevelType w:val="hybridMultilevel"/>
    <w:tmpl w:val="9094E316"/>
    <w:lvl w:ilvl="0" w:tplc="AD1ED406">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27812"/>
    <w:multiLevelType w:val="multilevel"/>
    <w:tmpl w:val="8D8804A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37"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5F4A57"/>
    <w:multiLevelType w:val="hybridMultilevel"/>
    <w:tmpl w:val="A7003DB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8DC00AA"/>
    <w:multiLevelType w:val="hybridMultilevel"/>
    <w:tmpl w:val="088AD97C"/>
    <w:numStyleLink w:val="Importovanstyl9"/>
  </w:abstractNum>
  <w:abstractNum w:abstractNumId="4" w15:restartNumberingAfterBreak="0">
    <w:nsid w:val="3C4C707C"/>
    <w:multiLevelType w:val="hybridMultilevel"/>
    <w:tmpl w:val="088AD97C"/>
    <w:styleLink w:val="Importovanstyl9"/>
    <w:lvl w:ilvl="0" w:tplc="FE0498F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AC6B52">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886120">
      <w:start w:val="1"/>
      <w:numFmt w:val="lowerRoman"/>
      <w:lvlText w:val="%3."/>
      <w:lvlJc w:val="left"/>
      <w:pPr>
        <w:tabs>
          <w:tab w:val="left" w:pos="360"/>
        </w:tabs>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6DFD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50CEAE">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2892A4">
      <w:start w:val="1"/>
      <w:numFmt w:val="lowerRoman"/>
      <w:lvlText w:val="%6."/>
      <w:lvlJc w:val="left"/>
      <w:pPr>
        <w:tabs>
          <w:tab w:val="left" w:pos="360"/>
        </w:tabs>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C98E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0E6EDE">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4833D6">
      <w:start w:val="1"/>
      <w:numFmt w:val="lowerRoman"/>
      <w:lvlText w:val="%9."/>
      <w:lvlJc w:val="left"/>
      <w:pPr>
        <w:tabs>
          <w:tab w:val="left" w:pos="360"/>
        </w:tabs>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40247AE"/>
    <w:multiLevelType w:val="hybridMultilevel"/>
    <w:tmpl w:val="290AE4F4"/>
    <w:lvl w:ilvl="0" w:tplc="1E5877F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EB736B"/>
    <w:multiLevelType w:val="multilevel"/>
    <w:tmpl w:val="B6DA69B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37"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2C5385"/>
    <w:multiLevelType w:val="hybridMultilevel"/>
    <w:tmpl w:val="97AC4126"/>
    <w:lvl w:ilvl="0" w:tplc="D49C2490">
      <w:start w:val="1"/>
      <w:numFmt w:val="lowerRoman"/>
      <w:lvlText w:val="(%1)"/>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F85458">
      <w:start w:val="1"/>
      <w:numFmt w:val="lowerLetter"/>
      <w:lvlText w:val="%2"/>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861A70">
      <w:start w:val="1"/>
      <w:numFmt w:val="lowerRoman"/>
      <w:lvlText w:val="%3"/>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0872B6">
      <w:start w:val="1"/>
      <w:numFmt w:val="decimal"/>
      <w:lvlText w:val="%4"/>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3E8F7E">
      <w:start w:val="1"/>
      <w:numFmt w:val="lowerLetter"/>
      <w:lvlText w:val="%5"/>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FE3444">
      <w:start w:val="1"/>
      <w:numFmt w:val="lowerRoman"/>
      <w:lvlText w:val="%6"/>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087C3C">
      <w:start w:val="1"/>
      <w:numFmt w:val="decimal"/>
      <w:lvlText w:val="%7"/>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82F792">
      <w:start w:val="1"/>
      <w:numFmt w:val="lowerLetter"/>
      <w:lvlText w:val="%8"/>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BABA82">
      <w:start w:val="1"/>
      <w:numFmt w:val="lowerRoman"/>
      <w:lvlText w:val="%9"/>
      <w:lvlJc w:val="left"/>
      <w:pPr>
        <w:ind w:left="7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E9060C"/>
    <w:multiLevelType w:val="hybridMultilevel"/>
    <w:tmpl w:val="3638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2698A"/>
    <w:multiLevelType w:val="hybridMultilevel"/>
    <w:tmpl w:val="705855A8"/>
    <w:lvl w:ilvl="0" w:tplc="70B0A4C0">
      <w:start w:val="1"/>
      <w:numFmt w:val="decimal"/>
      <w:lvlText w:val="%1."/>
      <w:lvlJc w:val="left"/>
      <w:pPr>
        <w:ind w:left="360" w:hanging="360"/>
      </w:pPr>
      <w:rPr>
        <w:rFonts w:asciiTheme="majorHAnsi" w:eastAsia="Times New Roman" w:hAnsiTheme="majorHAnsi" w:cs="Times New Roman" w:hint="default"/>
        <w:caps w:val="0"/>
        <w:smallCaps w:val="0"/>
        <w:strike w:val="0"/>
        <w:dstrike w:val="0"/>
        <w:color w:val="000000"/>
        <w:spacing w:val="0"/>
        <w:w w:val="100"/>
        <w:kern w:val="0"/>
        <w:position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15590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773DC0"/>
    <w:multiLevelType w:val="multilevel"/>
    <w:tmpl w:val="01CC66A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5"/>
  </w:num>
  <w:num w:numId="17">
    <w:abstractNumId w:val="10"/>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cs-CZ" w:vendorID="64" w:dllVersion="0" w:nlCheck="1" w:checkStyle="0"/>
  <w:activeWritingStyle w:appName="MSWord" w:lang="cs-CZ"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FD"/>
    <w:rsid w:val="0000163D"/>
    <w:rsid w:val="00042EB0"/>
    <w:rsid w:val="000A00DA"/>
    <w:rsid w:val="000A4AE8"/>
    <w:rsid w:val="000C33EF"/>
    <w:rsid w:val="000D10B7"/>
    <w:rsid w:val="00141A05"/>
    <w:rsid w:val="00145CED"/>
    <w:rsid w:val="001C6A0B"/>
    <w:rsid w:val="001D0A1C"/>
    <w:rsid w:val="001D72F2"/>
    <w:rsid w:val="001E3E1D"/>
    <w:rsid w:val="002362B9"/>
    <w:rsid w:val="00291975"/>
    <w:rsid w:val="002967B2"/>
    <w:rsid w:val="003342CD"/>
    <w:rsid w:val="0033667B"/>
    <w:rsid w:val="0034612D"/>
    <w:rsid w:val="003815F6"/>
    <w:rsid w:val="0038599F"/>
    <w:rsid w:val="0039430D"/>
    <w:rsid w:val="003C12DF"/>
    <w:rsid w:val="003D4053"/>
    <w:rsid w:val="003D4443"/>
    <w:rsid w:val="004371E5"/>
    <w:rsid w:val="00444622"/>
    <w:rsid w:val="00446A3C"/>
    <w:rsid w:val="0048115B"/>
    <w:rsid w:val="004A023B"/>
    <w:rsid w:val="004A076D"/>
    <w:rsid w:val="004A5645"/>
    <w:rsid w:val="0056086C"/>
    <w:rsid w:val="005B677C"/>
    <w:rsid w:val="005D07D6"/>
    <w:rsid w:val="005F47F6"/>
    <w:rsid w:val="00620A75"/>
    <w:rsid w:val="00633CA2"/>
    <w:rsid w:val="0066709F"/>
    <w:rsid w:val="00692D04"/>
    <w:rsid w:val="006A1DFA"/>
    <w:rsid w:val="006D74C5"/>
    <w:rsid w:val="006E3441"/>
    <w:rsid w:val="00721CA7"/>
    <w:rsid w:val="007B1204"/>
    <w:rsid w:val="007B22E1"/>
    <w:rsid w:val="007B7220"/>
    <w:rsid w:val="007E34CF"/>
    <w:rsid w:val="00804C11"/>
    <w:rsid w:val="00831DD2"/>
    <w:rsid w:val="008F049E"/>
    <w:rsid w:val="008F32A3"/>
    <w:rsid w:val="00951047"/>
    <w:rsid w:val="00957799"/>
    <w:rsid w:val="009635B8"/>
    <w:rsid w:val="00965F73"/>
    <w:rsid w:val="009A7915"/>
    <w:rsid w:val="00A15ED8"/>
    <w:rsid w:val="00A23180"/>
    <w:rsid w:val="00A34C25"/>
    <w:rsid w:val="00A778B2"/>
    <w:rsid w:val="00B37F42"/>
    <w:rsid w:val="00B92EED"/>
    <w:rsid w:val="00B943D5"/>
    <w:rsid w:val="00B96F35"/>
    <w:rsid w:val="00C063F4"/>
    <w:rsid w:val="00C108F3"/>
    <w:rsid w:val="00C12521"/>
    <w:rsid w:val="00C31453"/>
    <w:rsid w:val="00C60C9A"/>
    <w:rsid w:val="00C8707A"/>
    <w:rsid w:val="00C93B83"/>
    <w:rsid w:val="00CF5758"/>
    <w:rsid w:val="00CF6D59"/>
    <w:rsid w:val="00D25F20"/>
    <w:rsid w:val="00D4420B"/>
    <w:rsid w:val="00DB249B"/>
    <w:rsid w:val="00DC4EC4"/>
    <w:rsid w:val="00E258AA"/>
    <w:rsid w:val="00EC27FD"/>
    <w:rsid w:val="00F23386"/>
    <w:rsid w:val="00F25716"/>
    <w:rsid w:val="00F6011E"/>
    <w:rsid w:val="00F845C3"/>
    <w:rsid w:val="00FA262F"/>
    <w:rsid w:val="00FB4192"/>
    <w:rsid w:val="00FD7235"/>
    <w:rsid w:val="00FE1109"/>
    <w:rsid w:val="00FF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5F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A15ED8"/>
    <w:rPr>
      <w:rFonts w:eastAsia="Times New Roman"/>
      <w:sz w:val="24"/>
      <w:szCs w:val="24"/>
      <w:lang w:val="cs-CZ" w:eastAsia="cs-CZ"/>
    </w:rPr>
  </w:style>
  <w:style w:type="paragraph" w:styleId="Nadpis1">
    <w:name w:val="heading 1"/>
    <w:basedOn w:val="Rejstk1"/>
    <w:next w:val="Normln"/>
    <w:link w:val="Nadpis1Char"/>
    <w:autoRedefine/>
    <w:uiPriority w:val="9"/>
    <w:qFormat/>
    <w:rsid w:val="00FE1109"/>
    <w:pPr>
      <w:keepNext/>
      <w:numPr>
        <w:numId w:val="15"/>
      </w:numPr>
      <w:spacing w:before="240" w:after="120"/>
      <w:outlineLvl w:val="0"/>
    </w:pPr>
    <w:rPr>
      <w:b/>
      <w:bCs/>
      <w:color w:val="242852" w:themeColor="text2"/>
      <w:sz w:val="36"/>
      <w:szCs w:val="48"/>
      <w:lang w:val="en-US"/>
    </w:rPr>
  </w:style>
  <w:style w:type="paragraph" w:styleId="Nadpis2">
    <w:name w:val="heading 2"/>
    <w:basedOn w:val="Normln"/>
    <w:next w:val="Normln"/>
    <w:link w:val="Nadpis2Char"/>
    <w:autoRedefine/>
    <w:uiPriority w:val="9"/>
    <w:unhideWhenUsed/>
    <w:qFormat/>
    <w:rsid w:val="00FE1109"/>
    <w:pPr>
      <w:keepNext/>
      <w:widowControl w:val="0"/>
      <w:numPr>
        <w:ilvl w:val="1"/>
        <w:numId w:val="15"/>
      </w:numPr>
      <w:suppressAutoHyphens/>
      <w:spacing w:before="360" w:after="240"/>
      <w:jc w:val="both"/>
      <w:textAlignment w:val="baseline"/>
      <w:outlineLvl w:val="1"/>
    </w:pPr>
    <w:rPr>
      <w:rFonts w:eastAsia="SimSun" w:cs="Mangal"/>
      <w:b/>
      <w:iCs/>
      <w:color w:val="1B1D3D" w:themeColor="text2" w:themeShade="BF"/>
      <w:kern w:val="1"/>
      <w:szCs w:val="32"/>
      <w:lang w:val="en-US" w:eastAsia="hi-IN" w:bidi="hi-IN"/>
    </w:rPr>
  </w:style>
  <w:style w:type="paragraph" w:styleId="Nadpis3">
    <w:name w:val="heading 3"/>
    <w:basedOn w:val="Normln"/>
    <w:next w:val="Bezmezer"/>
    <w:link w:val="Nadpis3Char"/>
    <w:autoRedefine/>
    <w:uiPriority w:val="9"/>
    <w:unhideWhenUsed/>
    <w:qFormat/>
    <w:rsid w:val="00FE1109"/>
    <w:pPr>
      <w:keepNext/>
      <w:widowControl w:val="0"/>
      <w:numPr>
        <w:ilvl w:val="2"/>
        <w:numId w:val="15"/>
      </w:numPr>
      <w:suppressAutoHyphens/>
      <w:spacing w:before="240" w:after="120"/>
      <w:textAlignment w:val="baseline"/>
      <w:outlineLvl w:val="2"/>
    </w:pPr>
    <w:rPr>
      <w:rFonts w:ascii="Calibri Light" w:eastAsia="SimSun" w:hAnsi="Calibri Light" w:cs="Mangal"/>
      <w:b/>
      <w:bCs/>
      <w:noProof/>
      <w:color w:val="072B62" w:themeColor="background2" w:themeShade="40"/>
      <w:kern w:val="1"/>
      <w:szCs w:val="23"/>
      <w:lang w:val="en-US" w:eastAsia="hi-IN" w:bidi="hi-IN"/>
    </w:rPr>
  </w:style>
  <w:style w:type="paragraph" w:styleId="Nadpis4">
    <w:name w:val="heading 4"/>
    <w:basedOn w:val="Normln"/>
    <w:next w:val="Normln"/>
    <w:link w:val="Nadpis4Char"/>
    <w:uiPriority w:val="9"/>
    <w:unhideWhenUsed/>
    <w:qFormat/>
    <w:rsid w:val="00FE1109"/>
    <w:pPr>
      <w:keepNext/>
      <w:widowControl w:val="0"/>
      <w:numPr>
        <w:ilvl w:val="3"/>
        <w:numId w:val="15"/>
      </w:numPr>
      <w:suppressAutoHyphens/>
      <w:spacing w:before="240" w:after="60"/>
      <w:textAlignment w:val="baseline"/>
      <w:outlineLvl w:val="3"/>
    </w:pPr>
    <w:rPr>
      <w:rFonts w:ascii="Calibri" w:eastAsiaTheme="majorEastAsia" w:hAnsi="Calibri" w:cs="Mangal"/>
      <w:b/>
      <w:bCs/>
      <w:color w:val="000000" w:themeColor="text1"/>
      <w:kern w:val="1"/>
      <w:sz w:val="28"/>
      <w:szCs w:val="25"/>
      <w:lang w:val="en-US" w:eastAsia="hi-IN" w:bidi="hi-IN"/>
    </w:rPr>
  </w:style>
  <w:style w:type="paragraph" w:styleId="Nadpis5">
    <w:name w:val="heading 5"/>
    <w:basedOn w:val="Normln"/>
    <w:next w:val="Normln"/>
    <w:link w:val="Nadpis5Char"/>
    <w:uiPriority w:val="9"/>
    <w:semiHidden/>
    <w:unhideWhenUsed/>
    <w:qFormat/>
    <w:rsid w:val="00FE1109"/>
    <w:pPr>
      <w:widowControl w:val="0"/>
      <w:numPr>
        <w:ilvl w:val="4"/>
        <w:numId w:val="15"/>
      </w:numPr>
      <w:suppressAutoHyphens/>
      <w:spacing w:before="240" w:after="60"/>
      <w:textAlignment w:val="baseline"/>
      <w:outlineLvl w:val="4"/>
    </w:pPr>
    <w:rPr>
      <w:rFonts w:ascii="Calibri" w:hAnsi="Calibri" w:cs="Mangal"/>
      <w:b/>
      <w:bCs/>
      <w:i/>
      <w:iCs/>
      <w:kern w:val="1"/>
      <w:sz w:val="26"/>
      <w:szCs w:val="23"/>
      <w:lang w:val="en-US" w:eastAsia="hi-IN" w:bidi="hi-IN"/>
    </w:rPr>
  </w:style>
  <w:style w:type="paragraph" w:styleId="Nadpis6">
    <w:name w:val="heading 6"/>
    <w:basedOn w:val="Normln"/>
    <w:next w:val="Normln"/>
    <w:link w:val="Nadpis6Char"/>
    <w:uiPriority w:val="9"/>
    <w:semiHidden/>
    <w:unhideWhenUsed/>
    <w:qFormat/>
    <w:rsid w:val="00FE1109"/>
    <w:pPr>
      <w:keepNext/>
      <w:keepLines/>
      <w:numPr>
        <w:ilvl w:val="5"/>
        <w:numId w:val="15"/>
      </w:numPr>
      <w:spacing w:before="40"/>
      <w:outlineLvl w:val="5"/>
    </w:pPr>
    <w:rPr>
      <w:rFonts w:asciiTheme="majorHAnsi" w:eastAsiaTheme="majorEastAsia" w:hAnsiTheme="majorHAnsi"/>
      <w:color w:val="243255" w:themeColor="accent1" w:themeShade="7F"/>
      <w:szCs w:val="21"/>
    </w:rPr>
  </w:style>
  <w:style w:type="paragraph" w:styleId="Nadpis7">
    <w:name w:val="heading 7"/>
    <w:basedOn w:val="Normln"/>
    <w:next w:val="Normln"/>
    <w:link w:val="Nadpis7Char"/>
    <w:uiPriority w:val="9"/>
    <w:semiHidden/>
    <w:unhideWhenUsed/>
    <w:qFormat/>
    <w:rsid w:val="00FE1109"/>
    <w:pPr>
      <w:keepNext/>
      <w:keepLines/>
      <w:numPr>
        <w:ilvl w:val="6"/>
        <w:numId w:val="15"/>
      </w:numPr>
      <w:spacing w:before="40"/>
      <w:outlineLvl w:val="6"/>
    </w:pPr>
    <w:rPr>
      <w:rFonts w:asciiTheme="majorHAnsi" w:eastAsiaTheme="majorEastAsia" w:hAnsiTheme="majorHAnsi"/>
      <w:i/>
      <w:iCs/>
      <w:color w:val="243255" w:themeColor="accent1" w:themeShade="7F"/>
      <w:szCs w:val="21"/>
    </w:rPr>
  </w:style>
  <w:style w:type="paragraph" w:styleId="Nadpis8">
    <w:name w:val="heading 8"/>
    <w:basedOn w:val="Normln"/>
    <w:next w:val="Normln"/>
    <w:link w:val="Nadpis8Char"/>
    <w:uiPriority w:val="9"/>
    <w:semiHidden/>
    <w:unhideWhenUsed/>
    <w:qFormat/>
    <w:rsid w:val="00FE1109"/>
    <w:pPr>
      <w:keepNext/>
      <w:keepLines/>
      <w:numPr>
        <w:ilvl w:val="7"/>
        <w:numId w:val="15"/>
      </w:numPr>
      <w:spacing w:before="40"/>
      <w:outlineLvl w:val="7"/>
    </w:pPr>
    <w:rPr>
      <w:rFonts w:asciiTheme="majorHAnsi" w:eastAsiaTheme="majorEastAsia" w:hAnsiTheme="majorHAnsi"/>
      <w:color w:val="272727" w:themeColor="text1" w:themeTint="D8"/>
      <w:sz w:val="21"/>
      <w:szCs w:val="19"/>
    </w:rPr>
  </w:style>
  <w:style w:type="paragraph" w:styleId="Nadpis9">
    <w:name w:val="heading 9"/>
    <w:basedOn w:val="Normln"/>
    <w:next w:val="Normln"/>
    <w:link w:val="Nadpis9Char"/>
    <w:uiPriority w:val="9"/>
    <w:semiHidden/>
    <w:unhideWhenUsed/>
    <w:qFormat/>
    <w:rsid w:val="00FE1109"/>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E1109"/>
    <w:rPr>
      <w:rFonts w:eastAsia="SimSun" w:cs="Mangal"/>
      <w:b/>
      <w:bCs/>
      <w:color w:val="242852" w:themeColor="text2"/>
      <w:kern w:val="1"/>
      <w:sz w:val="36"/>
      <w:szCs w:val="48"/>
      <w:lang w:eastAsia="hi-IN" w:bidi="hi-IN"/>
    </w:rPr>
  </w:style>
  <w:style w:type="paragraph" w:styleId="Odstavecseseznamem">
    <w:name w:val="List Paragraph"/>
    <w:basedOn w:val="Normln"/>
    <w:uiPriority w:val="99"/>
    <w:qFormat/>
    <w:rsid w:val="00FE1109"/>
    <w:pPr>
      <w:widowControl w:val="0"/>
      <w:suppressAutoHyphens/>
      <w:ind w:left="708"/>
      <w:textAlignment w:val="baseline"/>
    </w:pPr>
    <w:rPr>
      <w:rFonts w:eastAsia="SimSun" w:cs="Mangal"/>
      <w:kern w:val="1"/>
      <w:szCs w:val="21"/>
      <w:lang w:eastAsia="hi-IN" w:bidi="hi-IN"/>
    </w:rPr>
  </w:style>
  <w:style w:type="character" w:customStyle="1" w:styleId="Nadpis2Char">
    <w:name w:val="Nadpis 2 Char"/>
    <w:link w:val="Nadpis2"/>
    <w:uiPriority w:val="9"/>
    <w:rsid w:val="00FE1109"/>
    <w:rPr>
      <w:rFonts w:eastAsia="SimSun" w:cs="Mangal"/>
      <w:b/>
      <w:iCs/>
      <w:color w:val="1B1D3D" w:themeColor="text2" w:themeShade="BF"/>
      <w:kern w:val="1"/>
      <w:sz w:val="24"/>
      <w:szCs w:val="32"/>
      <w:lang w:eastAsia="hi-IN" w:bidi="hi-IN"/>
    </w:rPr>
  </w:style>
  <w:style w:type="character" w:customStyle="1" w:styleId="Nadpis3Char">
    <w:name w:val="Nadpis 3 Char"/>
    <w:link w:val="Nadpis3"/>
    <w:uiPriority w:val="9"/>
    <w:rsid w:val="00FE1109"/>
    <w:rPr>
      <w:rFonts w:ascii="Calibri Light" w:eastAsia="SimSun" w:hAnsi="Calibri Light" w:cs="Mangal"/>
      <w:b/>
      <w:bCs/>
      <w:noProof/>
      <w:color w:val="072B62" w:themeColor="background2" w:themeShade="40"/>
      <w:kern w:val="1"/>
      <w:sz w:val="24"/>
      <w:szCs w:val="23"/>
      <w:lang w:eastAsia="hi-IN" w:bidi="hi-IN"/>
    </w:rPr>
  </w:style>
  <w:style w:type="character" w:customStyle="1" w:styleId="Nadpis4Char">
    <w:name w:val="Nadpis 4 Char"/>
    <w:link w:val="Nadpis4"/>
    <w:uiPriority w:val="9"/>
    <w:rsid w:val="00FE1109"/>
    <w:rPr>
      <w:rFonts w:ascii="Calibri" w:eastAsiaTheme="majorEastAsia" w:hAnsi="Calibri" w:cs="Mangal"/>
      <w:b/>
      <w:bCs/>
      <w:color w:val="000000" w:themeColor="text1"/>
      <w:kern w:val="1"/>
      <w:sz w:val="28"/>
      <w:szCs w:val="25"/>
      <w:lang w:eastAsia="hi-IN" w:bidi="hi-IN"/>
    </w:rPr>
  </w:style>
  <w:style w:type="paragraph" w:styleId="Nadpisobsahu">
    <w:name w:val="TOC Heading"/>
    <w:basedOn w:val="Nadpis1"/>
    <w:next w:val="Normln"/>
    <w:uiPriority w:val="39"/>
    <w:unhideWhenUsed/>
    <w:qFormat/>
    <w:rsid w:val="00FE1109"/>
    <w:pPr>
      <w:keepLines/>
      <w:widowControl/>
      <w:numPr>
        <w:numId w:val="0"/>
      </w:numPr>
      <w:suppressAutoHyphens w:val="0"/>
      <w:spacing w:after="0" w:line="259" w:lineRule="auto"/>
      <w:textAlignment w:val="auto"/>
      <w:outlineLvl w:val="9"/>
    </w:pPr>
    <w:rPr>
      <w:rFonts w:ascii="Calibri Light" w:eastAsiaTheme="majorEastAsia" w:hAnsi="Calibri Light" w:cstheme="majorBidi"/>
      <w:b w:val="0"/>
      <w:bCs w:val="0"/>
      <w:color w:val="2E74B5"/>
      <w:kern w:val="0"/>
      <w:sz w:val="32"/>
      <w:szCs w:val="32"/>
      <w:lang w:val="cs-CZ" w:eastAsia="cs-CZ" w:bidi="ar-SA"/>
    </w:rPr>
  </w:style>
  <w:style w:type="paragraph" w:styleId="Rejstk1">
    <w:name w:val="index 1"/>
    <w:basedOn w:val="Normln"/>
    <w:next w:val="Normln"/>
    <w:autoRedefine/>
    <w:uiPriority w:val="99"/>
    <w:semiHidden/>
    <w:unhideWhenUsed/>
    <w:rsid w:val="00FE1109"/>
    <w:pPr>
      <w:widowControl w:val="0"/>
      <w:suppressAutoHyphens/>
      <w:ind w:left="240" w:hanging="240"/>
      <w:textAlignment w:val="baseline"/>
    </w:pPr>
    <w:rPr>
      <w:rFonts w:eastAsia="SimSun" w:cs="Mangal"/>
      <w:kern w:val="1"/>
      <w:szCs w:val="21"/>
      <w:lang w:eastAsia="hi-IN" w:bidi="hi-IN"/>
    </w:rPr>
  </w:style>
  <w:style w:type="paragraph" w:styleId="Bezmezer">
    <w:name w:val="No Spacing"/>
    <w:link w:val="BezmezerChar"/>
    <w:uiPriority w:val="1"/>
    <w:qFormat/>
    <w:rsid w:val="00FE1109"/>
    <w:rPr>
      <w:rFonts w:ascii="Calibri" w:eastAsia="SimSun" w:hAnsi="Calibri" w:cs="Mangal"/>
      <w:sz w:val="22"/>
      <w:szCs w:val="22"/>
    </w:rPr>
  </w:style>
  <w:style w:type="character" w:customStyle="1" w:styleId="Nadpis5Char">
    <w:name w:val="Nadpis 5 Char"/>
    <w:link w:val="Nadpis5"/>
    <w:uiPriority w:val="9"/>
    <w:semiHidden/>
    <w:rsid w:val="00FE1109"/>
    <w:rPr>
      <w:rFonts w:ascii="Calibri" w:hAnsi="Calibri" w:cs="Mangal"/>
      <w:b/>
      <w:bCs/>
      <w:i/>
      <w:iCs/>
      <w:kern w:val="1"/>
      <w:sz w:val="26"/>
      <w:szCs w:val="23"/>
      <w:lang w:eastAsia="hi-IN" w:bidi="hi-IN"/>
    </w:rPr>
  </w:style>
  <w:style w:type="character" w:customStyle="1" w:styleId="Nadpis6Char">
    <w:name w:val="Nadpis 6 Char"/>
    <w:basedOn w:val="Standardnpsmoodstavce"/>
    <w:link w:val="Nadpis6"/>
    <w:uiPriority w:val="9"/>
    <w:semiHidden/>
    <w:rsid w:val="00FE1109"/>
    <w:rPr>
      <w:rFonts w:asciiTheme="majorHAnsi" w:eastAsiaTheme="majorEastAsia" w:hAnsiTheme="majorHAnsi" w:cs="Mangal"/>
      <w:color w:val="243255" w:themeColor="accent1" w:themeShade="7F"/>
      <w:kern w:val="1"/>
      <w:sz w:val="24"/>
      <w:szCs w:val="21"/>
      <w:lang w:val="cs-CZ" w:eastAsia="hi-IN" w:bidi="hi-IN"/>
    </w:rPr>
  </w:style>
  <w:style w:type="character" w:customStyle="1" w:styleId="Nadpis7Char">
    <w:name w:val="Nadpis 7 Char"/>
    <w:basedOn w:val="Standardnpsmoodstavce"/>
    <w:link w:val="Nadpis7"/>
    <w:uiPriority w:val="9"/>
    <w:semiHidden/>
    <w:rsid w:val="00FE1109"/>
    <w:rPr>
      <w:rFonts w:asciiTheme="majorHAnsi" w:eastAsiaTheme="majorEastAsia" w:hAnsiTheme="majorHAnsi" w:cs="Mangal"/>
      <w:i/>
      <w:iCs/>
      <w:color w:val="243255" w:themeColor="accent1" w:themeShade="7F"/>
      <w:kern w:val="1"/>
      <w:sz w:val="24"/>
      <w:szCs w:val="21"/>
      <w:lang w:val="cs-CZ" w:eastAsia="hi-IN" w:bidi="hi-IN"/>
    </w:rPr>
  </w:style>
  <w:style w:type="character" w:customStyle="1" w:styleId="Nadpis8Char">
    <w:name w:val="Nadpis 8 Char"/>
    <w:basedOn w:val="Standardnpsmoodstavce"/>
    <w:link w:val="Nadpis8"/>
    <w:uiPriority w:val="9"/>
    <w:semiHidden/>
    <w:rsid w:val="00FE1109"/>
    <w:rPr>
      <w:rFonts w:asciiTheme="majorHAnsi" w:eastAsiaTheme="majorEastAsia" w:hAnsiTheme="majorHAnsi" w:cs="Mangal"/>
      <w:color w:val="272727" w:themeColor="text1" w:themeTint="D8"/>
      <w:kern w:val="1"/>
      <w:sz w:val="21"/>
      <w:szCs w:val="19"/>
      <w:lang w:val="cs-CZ" w:eastAsia="hi-IN" w:bidi="hi-IN"/>
    </w:rPr>
  </w:style>
  <w:style w:type="character" w:customStyle="1" w:styleId="Nadpis9Char">
    <w:name w:val="Nadpis 9 Char"/>
    <w:basedOn w:val="Standardnpsmoodstavce"/>
    <w:link w:val="Nadpis9"/>
    <w:uiPriority w:val="9"/>
    <w:semiHidden/>
    <w:rsid w:val="00FE1109"/>
    <w:rPr>
      <w:rFonts w:asciiTheme="majorHAnsi" w:eastAsiaTheme="majorEastAsia" w:hAnsiTheme="majorHAnsi" w:cs="Mangal"/>
      <w:i/>
      <w:iCs/>
      <w:color w:val="272727" w:themeColor="text1" w:themeTint="D8"/>
      <w:kern w:val="1"/>
      <w:sz w:val="21"/>
      <w:szCs w:val="19"/>
      <w:lang w:val="cs-CZ" w:eastAsia="hi-IN" w:bidi="hi-IN"/>
    </w:rPr>
  </w:style>
  <w:style w:type="character" w:customStyle="1" w:styleId="BezmezerChar">
    <w:name w:val="Bez mezer Char"/>
    <w:link w:val="Bezmezer"/>
    <w:uiPriority w:val="1"/>
    <w:rsid w:val="00FE1109"/>
    <w:rPr>
      <w:rFonts w:ascii="Calibri" w:eastAsia="SimSun" w:hAnsi="Calibri" w:cs="Mangal"/>
      <w:sz w:val="22"/>
      <w:szCs w:val="22"/>
    </w:rPr>
  </w:style>
  <w:style w:type="character" w:styleId="Odkazintenzivn">
    <w:name w:val="Intense Reference"/>
    <w:uiPriority w:val="32"/>
    <w:qFormat/>
    <w:rsid w:val="00FE1109"/>
    <w:rPr>
      <w:b/>
      <w:bCs/>
      <w:smallCaps/>
      <w:color w:val="5B9BD5"/>
      <w:spacing w:val="5"/>
    </w:rPr>
  </w:style>
  <w:style w:type="character" w:styleId="Odkaznakoment">
    <w:name w:val="annotation reference"/>
    <w:basedOn w:val="Standardnpsmoodstavce"/>
    <w:uiPriority w:val="99"/>
    <w:semiHidden/>
    <w:unhideWhenUsed/>
    <w:rsid w:val="003D4443"/>
    <w:rPr>
      <w:sz w:val="16"/>
      <w:szCs w:val="16"/>
    </w:rPr>
  </w:style>
  <w:style w:type="paragraph" w:styleId="Textkomente">
    <w:name w:val="annotation text"/>
    <w:basedOn w:val="Normln"/>
    <w:link w:val="TextkomenteChar"/>
    <w:uiPriority w:val="99"/>
    <w:semiHidden/>
    <w:unhideWhenUsed/>
    <w:rsid w:val="003D4443"/>
    <w:pPr>
      <w:spacing w:after="135"/>
      <w:ind w:left="1146" w:hanging="718"/>
      <w:jc w:val="both"/>
    </w:pPr>
    <w:rPr>
      <w:color w:val="000000"/>
      <w:sz w:val="20"/>
      <w:szCs w:val="20"/>
    </w:rPr>
  </w:style>
  <w:style w:type="character" w:customStyle="1" w:styleId="TextkomenteChar">
    <w:name w:val="Text komentáře Char"/>
    <w:basedOn w:val="Standardnpsmoodstavce"/>
    <w:link w:val="Textkomente"/>
    <w:uiPriority w:val="99"/>
    <w:semiHidden/>
    <w:rsid w:val="003D4443"/>
    <w:rPr>
      <w:rFonts w:eastAsia="Times New Roman"/>
      <w:color w:val="000000"/>
      <w:lang w:val="cs-CZ" w:eastAsia="cs-CZ"/>
    </w:rPr>
  </w:style>
  <w:style w:type="paragraph" w:styleId="Textbubliny">
    <w:name w:val="Balloon Text"/>
    <w:basedOn w:val="Normln"/>
    <w:link w:val="TextbublinyChar"/>
    <w:uiPriority w:val="99"/>
    <w:semiHidden/>
    <w:unhideWhenUsed/>
    <w:rsid w:val="003D4443"/>
    <w:rPr>
      <w:sz w:val="18"/>
      <w:szCs w:val="16"/>
    </w:rPr>
  </w:style>
  <w:style w:type="character" w:customStyle="1" w:styleId="TextbublinyChar">
    <w:name w:val="Text bubliny Char"/>
    <w:basedOn w:val="Standardnpsmoodstavce"/>
    <w:link w:val="Textbubliny"/>
    <w:uiPriority w:val="99"/>
    <w:semiHidden/>
    <w:rsid w:val="003D4443"/>
    <w:rPr>
      <w:rFonts w:eastAsia="SimSun" w:cs="Mangal"/>
      <w:kern w:val="1"/>
      <w:sz w:val="18"/>
      <w:szCs w:val="16"/>
      <w:lang w:val="cs-CZ" w:eastAsia="hi-IN" w:bidi="hi-IN"/>
    </w:rPr>
  </w:style>
  <w:style w:type="character" w:customStyle="1" w:styleId="platne">
    <w:name w:val="platne"/>
    <w:basedOn w:val="Standardnpsmoodstavce"/>
    <w:rsid w:val="004A076D"/>
    <w:rPr>
      <w:rFonts w:cs="Times New Roman"/>
    </w:rPr>
  </w:style>
  <w:style w:type="numbering" w:customStyle="1" w:styleId="Importovanstyl9">
    <w:name w:val="Importovaný styl 9"/>
    <w:rsid w:val="009A7915"/>
    <w:pPr>
      <w:numPr>
        <w:numId w:val="25"/>
      </w:numPr>
    </w:pPr>
  </w:style>
  <w:style w:type="paragraph" w:customStyle="1" w:styleId="Odstavecseseznamem1">
    <w:name w:val="Odstavec se seznamem1"/>
    <w:basedOn w:val="Normln"/>
    <w:rsid w:val="00951047"/>
    <w:pPr>
      <w:widowControl w:val="0"/>
      <w:suppressAutoHyphens/>
      <w:ind w:left="720"/>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3586">
      <w:bodyDiv w:val="1"/>
      <w:marLeft w:val="0"/>
      <w:marRight w:val="0"/>
      <w:marTop w:val="0"/>
      <w:marBottom w:val="0"/>
      <w:divBdr>
        <w:top w:val="none" w:sz="0" w:space="0" w:color="auto"/>
        <w:left w:val="none" w:sz="0" w:space="0" w:color="auto"/>
        <w:bottom w:val="none" w:sz="0" w:space="0" w:color="auto"/>
        <w:right w:val="none" w:sz="0" w:space="0" w:color="auto"/>
      </w:divBdr>
    </w:div>
    <w:div w:id="1438137732">
      <w:bodyDiv w:val="1"/>
      <w:marLeft w:val="0"/>
      <w:marRight w:val="0"/>
      <w:marTop w:val="0"/>
      <w:marBottom w:val="0"/>
      <w:divBdr>
        <w:top w:val="none" w:sz="0" w:space="0" w:color="auto"/>
        <w:left w:val="none" w:sz="0" w:space="0" w:color="auto"/>
        <w:bottom w:val="none" w:sz="0" w:space="0" w:color="auto"/>
        <w:right w:val="none" w:sz="0" w:space="0" w:color="auto"/>
      </w:divBdr>
    </w:div>
    <w:div w:id="1538081419">
      <w:bodyDiv w:val="1"/>
      <w:marLeft w:val="0"/>
      <w:marRight w:val="0"/>
      <w:marTop w:val="0"/>
      <w:marBottom w:val="0"/>
      <w:divBdr>
        <w:top w:val="none" w:sz="0" w:space="0" w:color="auto"/>
        <w:left w:val="none" w:sz="0" w:space="0" w:color="auto"/>
        <w:bottom w:val="none" w:sz="0" w:space="0" w:color="auto"/>
        <w:right w:val="none" w:sz="0" w:space="0" w:color="auto"/>
      </w:divBdr>
    </w:div>
    <w:div w:id="1618677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1385</Words>
  <Characters>8175</Characters>
  <Application>Microsoft Office Word</Application>
  <DocSecurity>0</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Kristýna</cp:lastModifiedBy>
  <cp:revision>2</cp:revision>
  <dcterms:created xsi:type="dcterms:W3CDTF">2020-10-13T14:07:00Z</dcterms:created>
  <dcterms:modified xsi:type="dcterms:W3CDTF">2020-10-13T14:07:00Z</dcterms:modified>
</cp:coreProperties>
</file>