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FE10" w14:textId="77777777" w:rsidR="000722A6" w:rsidRPr="00E359FE" w:rsidRDefault="000722A6" w:rsidP="000722A6">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3A75BC7F" w14:textId="77777777" w:rsidR="00C664CD" w:rsidRPr="005470AA" w:rsidRDefault="00C664CD" w:rsidP="00C664CD">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1CD2FB3" w14:textId="77777777" w:rsidR="00C664CD" w:rsidRPr="005470AA" w:rsidRDefault="00C664CD" w:rsidP="00C664CD">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7ABBE84" w14:textId="77777777" w:rsidR="00C664CD" w:rsidRPr="005470AA" w:rsidRDefault="00C664CD" w:rsidP="00C664CD">
      <w:pPr>
        <w:jc w:val="both"/>
        <w:rPr>
          <w:rFonts w:ascii="Arial" w:hAnsi="Arial" w:cs="Arial"/>
        </w:rPr>
      </w:pPr>
      <w:r w:rsidRPr="005470AA">
        <w:rPr>
          <w:rFonts w:ascii="Arial" w:hAnsi="Arial" w:cs="Arial"/>
        </w:rPr>
        <w:t xml:space="preserve">IČO: </w:t>
      </w:r>
      <w:r>
        <w:rPr>
          <w:rFonts w:ascii="Arial" w:hAnsi="Arial" w:cs="Arial"/>
        </w:rPr>
        <w:t>44848200</w:t>
      </w:r>
    </w:p>
    <w:p w14:paraId="22B8BBA6" w14:textId="77777777" w:rsidR="00C664CD" w:rsidRPr="005470AA" w:rsidRDefault="00C664CD" w:rsidP="00C664CD">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2403A626" w14:textId="2B2CA545" w:rsidR="00C664CD" w:rsidRPr="00C7273D" w:rsidRDefault="00C664CD" w:rsidP="00C664CD">
      <w:pPr>
        <w:rPr>
          <w:rFonts w:ascii="Arial" w:hAnsi="Arial" w:cs="Arial"/>
        </w:rPr>
      </w:pPr>
      <w:r>
        <w:rPr>
          <w:rFonts w:ascii="Arial" w:hAnsi="Arial" w:cs="Arial"/>
        </w:rPr>
        <w:t>Bankovní spojení</w:t>
      </w:r>
      <w:r w:rsidRPr="005470AA">
        <w:rPr>
          <w:rFonts w:ascii="Arial" w:hAnsi="Arial" w:cs="Arial"/>
        </w:rPr>
        <w:t xml:space="preserve">: </w:t>
      </w:r>
      <w:r w:rsidR="007314F0">
        <w:rPr>
          <w:rFonts w:ascii="Arial" w:hAnsi="Arial" w:cs="Arial"/>
        </w:rPr>
        <w:t>[XX XX]</w:t>
      </w:r>
    </w:p>
    <w:p w14:paraId="3B09C749" w14:textId="490B2AD9" w:rsidR="00C664CD" w:rsidRPr="005470AA" w:rsidRDefault="00C664CD" w:rsidP="00C664CD">
      <w:pPr>
        <w:jc w:val="both"/>
        <w:rPr>
          <w:rFonts w:ascii="Arial" w:hAnsi="Arial" w:cs="Arial"/>
        </w:rPr>
      </w:pPr>
      <w:r>
        <w:rPr>
          <w:rFonts w:ascii="Arial" w:hAnsi="Arial" w:cs="Arial"/>
        </w:rPr>
        <w:t>Zapsaná v obch</w:t>
      </w:r>
      <w:r w:rsidR="00F5217D">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7A21B5EA" w14:textId="6ACD11CB" w:rsidR="00AD3877" w:rsidRDefault="007F39AF" w:rsidP="00AD3877">
      <w:pPr>
        <w:rPr>
          <w:bCs/>
          <w:color w:val="000000"/>
        </w:rPr>
      </w:pPr>
      <w:r>
        <w:rPr>
          <w:rFonts w:ascii="Arial" w:hAnsi="Arial" w:cs="Arial"/>
        </w:rPr>
        <w:t>Z</w:t>
      </w:r>
      <w:r w:rsidR="000722A6">
        <w:rPr>
          <w:rFonts w:ascii="Arial" w:hAnsi="Arial" w:cs="Arial"/>
        </w:rPr>
        <w:t>astoupena</w:t>
      </w:r>
      <w:r>
        <w:rPr>
          <w:rFonts w:ascii="Arial" w:hAnsi="Arial" w:cs="Arial"/>
        </w:rPr>
        <w:t xml:space="preserve"> [OU OU], </w:t>
      </w:r>
      <w:r w:rsidR="00AD3877">
        <w:rPr>
          <w:rStyle w:val="ra"/>
          <w:rFonts w:ascii="Arial" w:eastAsia="Arial Unicode MS" w:hAnsi="Arial" w:cs="Arial"/>
          <w:bCs/>
          <w:color w:val="000000"/>
          <w:shd w:val="clear" w:color="auto" w:fill="FFFFFF"/>
        </w:rPr>
        <w:t>ř</w:t>
      </w:r>
      <w:r w:rsidR="00AD3877">
        <w:rPr>
          <w:rFonts w:ascii="Arial" w:hAnsi="Arial" w:cs="Arial"/>
        </w:rPr>
        <w:t>editel komerčních aktivit CZ&amp;SK</w:t>
      </w:r>
    </w:p>
    <w:p w14:paraId="570987A5" w14:textId="431BD4AA" w:rsidR="000722A6" w:rsidRDefault="000722A6" w:rsidP="000722A6">
      <w:pPr>
        <w:jc w:val="both"/>
        <w:rPr>
          <w:rFonts w:ascii="Arial" w:hAnsi="Arial" w:cs="Arial"/>
        </w:rPr>
      </w:pPr>
    </w:p>
    <w:p w14:paraId="23A5A17B" w14:textId="77777777" w:rsidR="000722A6" w:rsidRPr="00E359FE" w:rsidRDefault="000722A6" w:rsidP="000722A6">
      <w:pPr>
        <w:jc w:val="both"/>
        <w:rPr>
          <w:rFonts w:ascii="Arial" w:hAnsi="Arial" w:cs="Arial"/>
        </w:rPr>
      </w:pPr>
    </w:p>
    <w:p w14:paraId="2430C2AD" w14:textId="77777777"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7DA93C43" w14:textId="77777777" w:rsidR="000722A6" w:rsidRPr="00E359FE" w:rsidRDefault="000722A6" w:rsidP="000722A6">
      <w:pPr>
        <w:ind w:left="2124" w:hanging="2124"/>
        <w:jc w:val="both"/>
        <w:rPr>
          <w:rFonts w:ascii="Arial" w:hAnsi="Arial" w:cs="Arial"/>
          <w:b/>
        </w:rPr>
      </w:pPr>
    </w:p>
    <w:p w14:paraId="6079D93D" w14:textId="77777777" w:rsidR="000722A6" w:rsidRPr="00E359FE" w:rsidRDefault="000722A6" w:rsidP="000722A6">
      <w:pPr>
        <w:ind w:left="2124" w:hanging="2124"/>
        <w:jc w:val="both"/>
        <w:rPr>
          <w:rFonts w:ascii="Arial" w:hAnsi="Arial" w:cs="Arial"/>
          <w:b/>
        </w:rPr>
      </w:pPr>
      <w:r w:rsidRPr="00E359FE">
        <w:rPr>
          <w:rFonts w:ascii="Arial" w:hAnsi="Arial" w:cs="Arial"/>
          <w:b/>
        </w:rPr>
        <w:t>a</w:t>
      </w:r>
    </w:p>
    <w:p w14:paraId="3D8FDF96" w14:textId="77777777" w:rsidR="000722A6" w:rsidRDefault="000722A6" w:rsidP="000722A6">
      <w:pPr>
        <w:jc w:val="both"/>
        <w:rPr>
          <w:rFonts w:ascii="Arial" w:hAnsi="Arial" w:cs="Arial"/>
        </w:rPr>
      </w:pPr>
    </w:p>
    <w:p w14:paraId="42A4BFAF" w14:textId="77777777" w:rsidR="00F76C22" w:rsidRDefault="00F76C22" w:rsidP="00F76C22">
      <w:pPr>
        <w:jc w:val="both"/>
        <w:rPr>
          <w:rFonts w:ascii="Arial" w:hAnsi="Arial" w:cs="Arial"/>
          <w:b/>
        </w:rPr>
      </w:pPr>
      <w:r>
        <w:rPr>
          <w:rFonts w:ascii="Arial" w:hAnsi="Arial" w:cs="Arial"/>
          <w:b/>
        </w:rPr>
        <w:t>Nemocnice Rudolfa a Stefanie Benešov, a.s.</w:t>
      </w:r>
    </w:p>
    <w:p w14:paraId="455A7032" w14:textId="77777777" w:rsidR="00F76C22" w:rsidRDefault="00F76C22" w:rsidP="00F76C22">
      <w:pPr>
        <w:jc w:val="both"/>
        <w:rPr>
          <w:rFonts w:ascii="Arial" w:hAnsi="Arial" w:cs="Arial"/>
        </w:rPr>
      </w:pPr>
      <w:r>
        <w:rPr>
          <w:rFonts w:ascii="Arial" w:hAnsi="Arial" w:cs="Arial"/>
        </w:rPr>
        <w:t>Se sídlem: Máchova 400, Benešov 256 01</w:t>
      </w:r>
    </w:p>
    <w:p w14:paraId="398EFCEA" w14:textId="77777777" w:rsidR="00F76C22" w:rsidRPr="00D239FA" w:rsidRDefault="00F76C22" w:rsidP="00F76C22">
      <w:pPr>
        <w:jc w:val="both"/>
        <w:rPr>
          <w:rFonts w:ascii="Arial" w:hAnsi="Arial" w:cs="Arial"/>
        </w:rPr>
      </w:pPr>
      <w:r w:rsidRPr="00D239FA">
        <w:rPr>
          <w:rFonts w:ascii="Arial" w:hAnsi="Arial" w:cs="Arial"/>
        </w:rPr>
        <w:t>IČ</w:t>
      </w:r>
      <w:r>
        <w:rPr>
          <w:rFonts w:ascii="Arial" w:hAnsi="Arial" w:cs="Arial"/>
        </w:rPr>
        <w:t>O: 272 53 236</w:t>
      </w:r>
    </w:p>
    <w:p w14:paraId="3D89732D" w14:textId="77777777" w:rsidR="00F76C22" w:rsidRDefault="00F76C22" w:rsidP="00F76C22">
      <w:pPr>
        <w:jc w:val="both"/>
        <w:rPr>
          <w:rFonts w:ascii="Arial" w:hAnsi="Arial" w:cs="Arial"/>
        </w:rPr>
      </w:pPr>
      <w:r>
        <w:rPr>
          <w:rFonts w:ascii="Arial" w:hAnsi="Arial" w:cs="Arial"/>
        </w:rPr>
        <w:t>DIČ: CZ 272 53 236</w:t>
      </w:r>
    </w:p>
    <w:p w14:paraId="5D145AD7" w14:textId="28A2DEAA" w:rsidR="00F76C22" w:rsidRPr="00D239FA" w:rsidRDefault="00F76C22" w:rsidP="00F76C22">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00721DBB">
        <w:rPr>
          <w:rFonts w:ascii="Arial" w:hAnsi="Arial" w:cs="Arial"/>
        </w:rPr>
        <w:t xml:space="preserve"> [</w:t>
      </w:r>
      <w:r>
        <w:rPr>
          <w:rFonts w:ascii="Arial" w:hAnsi="Arial" w:cs="Arial"/>
        </w:rPr>
        <w:t>XX</w:t>
      </w:r>
      <w:r w:rsidR="00721DBB">
        <w:rPr>
          <w:rFonts w:ascii="Arial" w:hAnsi="Arial" w:cs="Arial"/>
        </w:rPr>
        <w:t xml:space="preserve"> XX</w:t>
      </w:r>
      <w:r>
        <w:rPr>
          <w:rFonts w:ascii="Arial" w:hAnsi="Arial" w:cs="Arial"/>
        </w:rPr>
        <w:t>]</w:t>
      </w:r>
    </w:p>
    <w:p w14:paraId="70EDCD9C" w14:textId="77777777" w:rsidR="00F76C22" w:rsidRDefault="00F76C22" w:rsidP="00F76C22">
      <w:pPr>
        <w:jc w:val="both"/>
        <w:rPr>
          <w:rFonts w:ascii="Arial" w:hAnsi="Arial" w:cs="Arial"/>
        </w:rPr>
      </w:pPr>
      <w:r w:rsidRPr="00D239FA">
        <w:rPr>
          <w:rFonts w:ascii="Arial" w:hAnsi="Arial" w:cs="Arial"/>
        </w:rPr>
        <w:t>Zapsaná</w:t>
      </w:r>
      <w:r>
        <w:rPr>
          <w:rFonts w:ascii="Arial" w:hAnsi="Arial" w:cs="Arial"/>
        </w:rPr>
        <w:t xml:space="preserve"> v obchodním rejstříku vedeném u Městského soudu v Praze, oddíl B, vložka 9996</w:t>
      </w:r>
    </w:p>
    <w:p w14:paraId="6DF5BBE7" w14:textId="0B44D81C" w:rsidR="00F76C22" w:rsidRPr="00F6567E" w:rsidRDefault="00F76C22" w:rsidP="00F76C22">
      <w:pPr>
        <w:rPr>
          <w:rFonts w:ascii="Arial" w:hAnsi="Arial" w:cs="Arial"/>
          <w:b/>
        </w:rPr>
      </w:pPr>
      <w:r>
        <w:rPr>
          <w:rFonts w:ascii="Arial" w:hAnsi="Arial" w:cs="Arial"/>
        </w:rPr>
        <w:t>Zastoupená: [OU OU]</w:t>
      </w:r>
    </w:p>
    <w:p w14:paraId="538162F2" w14:textId="6B234E0F" w:rsidR="000722A6" w:rsidRPr="00F6567E" w:rsidRDefault="000722A6" w:rsidP="00C664CD">
      <w:pPr>
        <w:rPr>
          <w:rFonts w:ascii="Arial" w:hAnsi="Arial" w:cs="Arial"/>
          <w:b/>
        </w:rPr>
      </w:pPr>
    </w:p>
    <w:p w14:paraId="490FFFB4" w14:textId="77777777" w:rsidR="000722A6" w:rsidRPr="00E359FE" w:rsidRDefault="000722A6" w:rsidP="000722A6">
      <w:pPr>
        <w:jc w:val="both"/>
        <w:rPr>
          <w:rFonts w:ascii="Arial" w:hAnsi="Arial" w:cs="Arial"/>
        </w:rPr>
      </w:pPr>
    </w:p>
    <w:p w14:paraId="05D172F0" w14:textId="77777777"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1B43138C"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Podmínky odběrů Výrobků Zdravotnickým zařízením nejsou touto smlouvou nijak dotčeny. </w:t>
      </w:r>
      <w:r w:rsidR="007D714D">
        <w:rPr>
          <w:rFonts w:ascii="Arial" w:hAnsi="Arial" w:cs="Arial"/>
          <w:sz w:val="20"/>
        </w:rPr>
        <w:t xml:space="preserve">Všechny </w:t>
      </w:r>
      <w:r w:rsidR="00A842DE" w:rsidRPr="00321220">
        <w:rPr>
          <w:rFonts w:ascii="Arial" w:hAnsi="Arial" w:cs="Arial"/>
          <w:sz w:val="20"/>
        </w:rPr>
        <w:t>P</w:t>
      </w:r>
      <w:r w:rsidRPr="00321220">
        <w:rPr>
          <w:rFonts w:ascii="Arial" w:hAnsi="Arial" w:cs="Arial"/>
          <w:sz w:val="20"/>
        </w:rPr>
        <w:t>řílohy</w:t>
      </w:r>
      <w:r w:rsidR="001725AB" w:rsidRPr="00321220">
        <w:rPr>
          <w:rFonts w:ascii="Arial" w:hAnsi="Arial" w:cs="Arial"/>
          <w:sz w:val="20"/>
        </w:rPr>
        <w:t xml:space="preserve"> (1, 2, 3, 4, 5)</w:t>
      </w:r>
      <w:r>
        <w:rPr>
          <w:rFonts w:ascii="Arial" w:hAnsi="Arial" w:cs="Arial"/>
          <w:sz w:val="20"/>
        </w:rPr>
        <w:t xml:space="preserve"> </w:t>
      </w:r>
      <w:r w:rsidR="007D714D">
        <w:rPr>
          <w:rFonts w:ascii="Arial" w:hAnsi="Arial" w:cs="Arial"/>
          <w:sz w:val="20"/>
        </w:rPr>
        <w:t xml:space="preserve">této smlouvy </w:t>
      </w:r>
      <w:r w:rsidRPr="00E359FE">
        <w:rPr>
          <w:rFonts w:ascii="Arial" w:hAnsi="Arial" w:cs="Arial"/>
          <w:sz w:val="20"/>
        </w:rPr>
        <w:t xml:space="preserve">tvoří </w:t>
      </w:r>
      <w:r w:rsidR="007D714D">
        <w:rPr>
          <w:rFonts w:ascii="Arial" w:hAnsi="Arial" w:cs="Arial"/>
          <w:sz w:val="20"/>
        </w:rPr>
        <w:t xml:space="preserve">její </w:t>
      </w:r>
      <w:r w:rsidRPr="00E359FE">
        <w:rPr>
          <w:rFonts w:ascii="Arial" w:hAnsi="Arial" w:cs="Arial"/>
          <w:sz w:val="20"/>
        </w:rPr>
        <w:t>nedílnou součást.</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Proces uzavření dílčí kupní smlouvy mezi Zdravotnickým zařízením a distributorem 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59FBC38A" w14:textId="77777777" w:rsidR="000722A6" w:rsidRDefault="000722A6" w:rsidP="000722A6">
      <w:pPr>
        <w:pStyle w:val="Zkladntext2"/>
        <w:jc w:val="center"/>
        <w:rPr>
          <w:rFonts w:ascii="Arial" w:hAnsi="Arial" w:cs="Arial"/>
          <w:b/>
          <w:sz w:val="20"/>
        </w:rPr>
      </w:pPr>
    </w:p>
    <w:p w14:paraId="33B2A192" w14:textId="77777777" w:rsidR="00A842DE" w:rsidRPr="00E359FE" w:rsidRDefault="00A842DE" w:rsidP="000722A6">
      <w:pPr>
        <w:pStyle w:val="Zkladntext2"/>
        <w:jc w:val="center"/>
        <w:rPr>
          <w:rFonts w:ascii="Arial" w:hAnsi="Arial" w:cs="Arial"/>
          <w:b/>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77777777"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74CC73B" w14:textId="77777777" w:rsidR="00CA5FD3" w:rsidRDefault="00CA5FD3" w:rsidP="00CA5FD3">
      <w:pPr>
        <w:pStyle w:val="Zkladntext2"/>
        <w:ind w:left="1065"/>
        <w:rPr>
          <w:rFonts w:ascii="Arial" w:hAnsi="Arial" w:cs="Arial"/>
          <w:sz w:val="20"/>
        </w:rPr>
      </w:pPr>
    </w:p>
    <w:p w14:paraId="6789626E" w14:textId="74949E1F" w:rsidR="000722A6"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6EE27B58" w14:textId="0E98BBF9"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7FBEE2D7" w14:textId="77777777" w:rsidR="000722A6" w:rsidRDefault="000722A6" w:rsidP="000722A6">
      <w:pPr>
        <w:pStyle w:val="Zkladntext2"/>
        <w:ind w:left="1068"/>
        <w:rPr>
          <w:rFonts w:ascii="Arial" w:hAnsi="Arial" w:cs="Arial"/>
          <w:sz w:val="20"/>
        </w:rPr>
      </w:pPr>
    </w:p>
    <w:p w14:paraId="59115168" w14:textId="59D62B9D"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úhradou byť jen části kupní ceny po dobu </w:t>
      </w:r>
      <w:r w:rsidR="00F76C22">
        <w:rPr>
          <w:rFonts w:ascii="Arial" w:hAnsi="Arial" w:cs="Arial"/>
          <w:sz w:val="20"/>
        </w:rPr>
        <w:t>40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 xml:space="preserve">onusu podle této smlouvy. Případné závazky Zdravotnického zařízení vůči </w:t>
      </w:r>
      <w:r w:rsidRPr="00E359FE">
        <w:rPr>
          <w:rFonts w:ascii="Arial" w:hAnsi="Arial" w:cs="Arial"/>
          <w:sz w:val="20"/>
        </w:rPr>
        <w:lastRenderedPageBreak/>
        <w:t>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40C7884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rozhodnutí soudů či správních </w:t>
      </w:r>
      <w:r w:rsidRPr="00E359FE">
        <w:rPr>
          <w:rFonts w:ascii="Arial" w:hAnsi="Arial" w:cs="Arial"/>
          <w:sz w:val="20"/>
        </w:rPr>
        <w:lastRenderedPageBreak/>
        <w:t>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p>
    <w:p w14:paraId="205A7F46" w14:textId="77777777" w:rsidR="00DD72C0" w:rsidRDefault="00DD72C0" w:rsidP="000722A6">
      <w:pPr>
        <w:pStyle w:val="Zkladntext2"/>
        <w:jc w:val="center"/>
        <w:rPr>
          <w:rFonts w:ascii="Arial" w:hAnsi="Arial" w:cs="Arial"/>
          <w:b/>
          <w:sz w:val="20"/>
        </w:rPr>
      </w:pPr>
    </w:p>
    <w:p w14:paraId="643B1D89" w14:textId="77777777" w:rsidR="00F5217D" w:rsidRDefault="00F5217D" w:rsidP="000722A6">
      <w:pPr>
        <w:pStyle w:val="Zkladntext2"/>
        <w:jc w:val="center"/>
        <w:rPr>
          <w:rFonts w:ascii="Arial" w:hAnsi="Arial" w:cs="Arial"/>
          <w:b/>
          <w:sz w:val="20"/>
        </w:rPr>
      </w:pPr>
    </w:p>
    <w:p w14:paraId="4AD15913" w14:textId="77777777" w:rsidR="00DD72C0" w:rsidRDefault="00DD72C0" w:rsidP="000722A6">
      <w:pPr>
        <w:pStyle w:val="Zkladntext2"/>
        <w:jc w:val="center"/>
        <w:rPr>
          <w:rFonts w:ascii="Arial" w:hAnsi="Arial" w:cs="Arial"/>
          <w:b/>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49F2669B"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DD72C0" w:rsidRPr="00321220">
        <w:rPr>
          <w:rFonts w:ascii="Arial" w:hAnsi="Arial" w:cs="Arial"/>
          <w:sz w:val="20"/>
        </w:rPr>
        <w:t xml:space="preserve">od </w:t>
      </w:r>
      <w:r w:rsidR="00C664CD" w:rsidRPr="00321220">
        <w:rPr>
          <w:rFonts w:ascii="Arial" w:hAnsi="Arial" w:cs="Arial"/>
          <w:sz w:val="20"/>
        </w:rPr>
        <w:t>1. 1. 2017 do 31. 12. 2017</w:t>
      </w:r>
      <w:r w:rsidR="00DD72C0" w:rsidRPr="00321220">
        <w:rPr>
          <w:rFonts w:ascii="Arial" w:hAnsi="Arial" w:cs="Arial"/>
          <w:sz w:val="20"/>
        </w:rPr>
        <w:t>.</w:t>
      </w:r>
      <w:r w:rsidRPr="00C664CD">
        <w:rPr>
          <w:rFonts w:ascii="Arial" w:hAnsi="Arial" w:cs="Arial"/>
          <w:sz w:val="20"/>
        </w:rPr>
        <w:t xml:space="preserve"> Každá ze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DD72C0">
        <w:rPr>
          <w:rFonts w:ascii="Arial" w:hAnsi="Arial" w:cs="Arial"/>
          <w:sz w:val="20"/>
        </w:rPr>
        <w:t>2</w:t>
      </w:r>
      <w:r w:rsidRPr="00E359FE">
        <w:rPr>
          <w:rFonts w:ascii="Arial" w:hAnsi="Arial" w:cs="Arial"/>
          <w:sz w:val="20"/>
        </w:rPr>
        <w:t xml:space="preserve"> měsíc</w:t>
      </w:r>
      <w:r w:rsidR="0084721F">
        <w:rPr>
          <w:rFonts w:ascii="Arial" w:hAnsi="Arial" w:cs="Arial"/>
          <w:sz w:val="20"/>
        </w:rPr>
        <w:t>e</w:t>
      </w:r>
      <w:r w:rsidRPr="00E359FE">
        <w:rPr>
          <w:rFonts w:ascii="Arial" w:hAnsi="Arial" w:cs="Arial"/>
          <w:sz w:val="20"/>
        </w:rPr>
        <w:t xml:space="preserve">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E359FE" w:rsidRDefault="000722A6" w:rsidP="000722A6">
      <w:pPr>
        <w:pStyle w:val="Zkladntext2"/>
        <w:rPr>
          <w:rFonts w:ascii="Arial" w:hAnsi="Arial" w:cs="Arial"/>
          <w:sz w:val="20"/>
        </w:rPr>
      </w:pPr>
    </w:p>
    <w:p w14:paraId="6E8EE3BB" w14:textId="46D4E0A6"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nabývá platnosti dnem podpisu poslední smluvní stranou a účinností prvním dnem prvního kalendářního čtvrtletí, ve kterém byla také platná.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Pr="00E359FE" w:rsidRDefault="000722A6" w:rsidP="000722A6">
      <w:pPr>
        <w:pStyle w:val="Zkladntext2"/>
        <w:rPr>
          <w:rFonts w:ascii="Arial" w:hAnsi="Arial" w:cs="Arial"/>
          <w:sz w:val="20"/>
        </w:rPr>
      </w:pPr>
    </w:p>
    <w:p w14:paraId="0852324A" w14:textId="77777777" w:rsidR="000722A6" w:rsidRDefault="000722A6"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77777777"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52D6D293"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78105C7F" w14:textId="77777777" w:rsidR="00DD72C0" w:rsidRDefault="00DD72C0" w:rsidP="000722A6">
      <w:pPr>
        <w:jc w:val="both"/>
        <w:rPr>
          <w:rFonts w:ascii="Arial" w:hAnsi="Arial" w:cs="Arial"/>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794F06FF" w:rsidR="000722A6" w:rsidRPr="00E359FE" w:rsidRDefault="00BA3BD7" w:rsidP="000722A6">
      <w:pPr>
        <w:pStyle w:val="Zkladntext2"/>
        <w:rPr>
          <w:rFonts w:ascii="Arial" w:hAnsi="Arial" w:cs="Arial"/>
          <w:b/>
          <w:sz w:val="20"/>
        </w:rPr>
      </w:pPr>
      <w:r w:rsidRPr="00BA3BD7">
        <w:rPr>
          <w:rFonts w:ascii="Arial" w:hAnsi="Arial" w:cs="Arial"/>
          <w:b/>
          <w:sz w:val="20"/>
        </w:rPr>
        <w:t>V Praze, dne 2.1.2017</w:t>
      </w:r>
      <w:r w:rsidRPr="00BA3BD7">
        <w:rPr>
          <w:rFonts w:ascii="Arial" w:hAnsi="Arial" w:cs="Arial"/>
          <w:b/>
          <w:sz w:val="20"/>
        </w:rPr>
        <w:tab/>
        <w:t xml:space="preserve">      </w:t>
      </w:r>
      <w:r>
        <w:rPr>
          <w:rFonts w:ascii="Arial" w:hAnsi="Arial" w:cs="Arial"/>
          <w:b/>
          <w:sz w:val="20"/>
        </w:rPr>
        <w:tab/>
      </w:r>
      <w:r>
        <w:rPr>
          <w:rFonts w:ascii="Arial" w:hAnsi="Arial" w:cs="Arial"/>
          <w:b/>
          <w:sz w:val="20"/>
        </w:rPr>
        <w:tab/>
      </w:r>
      <w:r>
        <w:rPr>
          <w:rFonts w:ascii="Arial" w:hAnsi="Arial" w:cs="Arial"/>
          <w:b/>
          <w:sz w:val="20"/>
        </w:rPr>
        <w:tab/>
        <w:t xml:space="preserve">   </w:t>
      </w:r>
      <w:bookmarkStart w:id="0" w:name="_GoBack"/>
      <w:bookmarkEnd w:id="0"/>
      <w:r w:rsidRPr="00BA3BD7">
        <w:rPr>
          <w:rFonts w:ascii="Arial" w:hAnsi="Arial" w:cs="Arial"/>
          <w:b/>
          <w:sz w:val="20"/>
        </w:rPr>
        <w:t xml:space="preserve">  V Benešově, dne 2.1.2017</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Pr="00E359FE" w:rsidRDefault="000722A6" w:rsidP="000722A6">
      <w:pPr>
        <w:pStyle w:val="Zkladntext2"/>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722A6" w:rsidRPr="00046644" w14:paraId="07EE5507" w14:textId="77777777" w:rsidTr="009F023E">
        <w:tc>
          <w:tcPr>
            <w:tcW w:w="4606" w:type="dxa"/>
            <w:shd w:val="clear" w:color="auto" w:fill="auto"/>
          </w:tcPr>
          <w:p w14:paraId="277FCEB8" w14:textId="77777777" w:rsidR="000722A6" w:rsidRPr="00046644" w:rsidRDefault="000722A6" w:rsidP="009F023E">
            <w:pPr>
              <w:pStyle w:val="Zkladntext2"/>
              <w:jc w:val="center"/>
              <w:rPr>
                <w:rFonts w:ascii="Arial" w:hAnsi="Arial" w:cs="Arial"/>
                <w:sz w:val="20"/>
              </w:rPr>
            </w:pPr>
            <w:r w:rsidRPr="00046644">
              <w:rPr>
                <w:rFonts w:ascii="Arial" w:hAnsi="Arial" w:cs="Arial"/>
                <w:sz w:val="20"/>
              </w:rPr>
              <w:t>____________________________</w:t>
            </w:r>
          </w:p>
        </w:tc>
        <w:tc>
          <w:tcPr>
            <w:tcW w:w="4606" w:type="dxa"/>
            <w:shd w:val="clear" w:color="auto" w:fill="auto"/>
          </w:tcPr>
          <w:p w14:paraId="6D2A398A" w14:textId="77777777" w:rsidR="000722A6" w:rsidRPr="00046644" w:rsidRDefault="000722A6" w:rsidP="009F023E">
            <w:pPr>
              <w:pStyle w:val="Zkladntext2"/>
              <w:jc w:val="center"/>
              <w:rPr>
                <w:rFonts w:ascii="Arial" w:hAnsi="Arial" w:cs="Arial"/>
                <w:sz w:val="20"/>
              </w:rPr>
            </w:pPr>
            <w:r w:rsidRPr="00046644">
              <w:rPr>
                <w:rFonts w:ascii="Arial" w:hAnsi="Arial" w:cs="Arial"/>
                <w:sz w:val="20"/>
              </w:rPr>
              <w:t>____________________________</w:t>
            </w:r>
          </w:p>
        </w:tc>
      </w:tr>
      <w:tr w:rsidR="000722A6" w:rsidRPr="00046644" w14:paraId="2D62858E" w14:textId="77777777" w:rsidTr="009F023E">
        <w:tc>
          <w:tcPr>
            <w:tcW w:w="4606" w:type="dxa"/>
            <w:shd w:val="clear" w:color="auto" w:fill="auto"/>
          </w:tcPr>
          <w:p w14:paraId="5D40A49D" w14:textId="40ACEF2C" w:rsidR="000722A6" w:rsidRPr="00321220" w:rsidRDefault="005A3277" w:rsidP="009F023E">
            <w:pPr>
              <w:pStyle w:val="Zkladntext2"/>
              <w:jc w:val="center"/>
              <w:rPr>
                <w:rFonts w:ascii="Arial" w:hAnsi="Arial" w:cs="Arial"/>
                <w:b/>
                <w:sz w:val="20"/>
              </w:rPr>
            </w:pPr>
            <w:proofErr w:type="spellStart"/>
            <w:r w:rsidRPr="00321220">
              <w:rPr>
                <w:rFonts w:ascii="Arial" w:hAnsi="Arial" w:cs="Arial"/>
                <w:b/>
                <w:sz w:val="20"/>
              </w:rPr>
              <w:t>Sanofi</w:t>
            </w:r>
            <w:proofErr w:type="spellEnd"/>
            <w:r w:rsidRPr="00321220">
              <w:rPr>
                <w:rFonts w:ascii="Arial" w:hAnsi="Arial" w:cs="Arial"/>
                <w:b/>
                <w:sz w:val="20"/>
              </w:rPr>
              <w:t xml:space="preserve"> – </w:t>
            </w:r>
            <w:proofErr w:type="spellStart"/>
            <w:r w:rsidRPr="00321220">
              <w:rPr>
                <w:rFonts w:ascii="Arial" w:hAnsi="Arial" w:cs="Arial"/>
                <w:b/>
                <w:sz w:val="20"/>
              </w:rPr>
              <w:t>aventis</w:t>
            </w:r>
            <w:proofErr w:type="spellEnd"/>
            <w:r w:rsidRPr="00321220">
              <w:rPr>
                <w:rFonts w:ascii="Arial" w:hAnsi="Arial" w:cs="Arial"/>
                <w:b/>
                <w:sz w:val="20"/>
              </w:rPr>
              <w:t>, s.r.o.</w:t>
            </w:r>
          </w:p>
        </w:tc>
        <w:tc>
          <w:tcPr>
            <w:tcW w:w="4606" w:type="dxa"/>
            <w:shd w:val="clear" w:color="auto" w:fill="auto"/>
          </w:tcPr>
          <w:p w14:paraId="13F80849" w14:textId="4EA12AF6" w:rsidR="000722A6" w:rsidRPr="00321220" w:rsidRDefault="000722A6" w:rsidP="00F76C22">
            <w:pPr>
              <w:jc w:val="both"/>
              <w:rPr>
                <w:rFonts w:ascii="Arial" w:hAnsi="Arial" w:cs="Arial"/>
                <w:b/>
              </w:rPr>
            </w:pPr>
            <w:r w:rsidRPr="00321220">
              <w:rPr>
                <w:rFonts w:ascii="Arial" w:hAnsi="Arial" w:cs="Arial"/>
                <w:b/>
              </w:rPr>
              <w:t>Zdravotnické zařízení [</w:t>
            </w:r>
            <w:r w:rsidR="00F76C22" w:rsidRPr="00321220">
              <w:rPr>
                <w:rFonts w:ascii="Arial" w:hAnsi="Arial" w:cs="Arial"/>
                <w:b/>
              </w:rPr>
              <w:t>Nemocnice Rudolfa a Stefanie Benešov, a.s.</w:t>
            </w:r>
            <w:r w:rsidRPr="00321220">
              <w:rPr>
                <w:rFonts w:ascii="Arial" w:hAnsi="Arial" w:cs="Arial"/>
                <w:b/>
              </w:rPr>
              <w:t>]</w:t>
            </w:r>
          </w:p>
        </w:tc>
      </w:tr>
      <w:tr w:rsidR="000722A6" w:rsidRPr="00046644" w14:paraId="72033E24" w14:textId="77777777" w:rsidTr="00321220">
        <w:trPr>
          <w:trHeight w:val="913"/>
        </w:trPr>
        <w:tc>
          <w:tcPr>
            <w:tcW w:w="4606" w:type="dxa"/>
            <w:shd w:val="clear" w:color="auto" w:fill="auto"/>
          </w:tcPr>
          <w:p w14:paraId="5ADE43AB" w14:textId="447695E0" w:rsidR="00321220" w:rsidRPr="00321220" w:rsidRDefault="000722A6" w:rsidP="00321220">
            <w:pPr>
              <w:rPr>
                <w:b/>
                <w:bCs/>
                <w:color w:val="000000"/>
              </w:rPr>
            </w:pPr>
            <w:r w:rsidRPr="00321220">
              <w:rPr>
                <w:rFonts w:ascii="Arial" w:hAnsi="Arial" w:cs="Arial"/>
                <w:b/>
                <w:sz w:val="18"/>
                <w:szCs w:val="18"/>
              </w:rPr>
              <w:t>(</w:t>
            </w:r>
            <w:r w:rsidR="001747A9" w:rsidRPr="00321220">
              <w:rPr>
                <w:rFonts w:ascii="Arial" w:hAnsi="Arial" w:cs="Arial"/>
                <w:b/>
                <w:sz w:val="18"/>
                <w:szCs w:val="18"/>
              </w:rPr>
              <w:t>[OU</w:t>
            </w:r>
            <w:r w:rsidR="00321220" w:rsidRPr="00321220">
              <w:rPr>
                <w:rFonts w:ascii="Arial" w:hAnsi="Arial" w:cs="Arial"/>
                <w:b/>
                <w:sz w:val="18"/>
                <w:szCs w:val="18"/>
              </w:rPr>
              <w:t xml:space="preserve"> </w:t>
            </w:r>
            <w:r w:rsidR="00F76C22" w:rsidRPr="00321220">
              <w:rPr>
                <w:rFonts w:ascii="Arial" w:hAnsi="Arial" w:cs="Arial"/>
                <w:b/>
                <w:sz w:val="18"/>
                <w:szCs w:val="18"/>
              </w:rPr>
              <w:t>OU</w:t>
            </w:r>
            <w:r w:rsidR="001747A9" w:rsidRPr="00321220">
              <w:rPr>
                <w:rFonts w:ascii="Arial" w:hAnsi="Arial" w:cs="Arial"/>
                <w:b/>
                <w:sz w:val="18"/>
                <w:szCs w:val="18"/>
              </w:rPr>
              <w:t>]</w:t>
            </w:r>
            <w:r w:rsidR="00321220" w:rsidRPr="00321220">
              <w:rPr>
                <w:rFonts w:ascii="Arial" w:hAnsi="Arial" w:cs="Arial"/>
                <w:b/>
                <w:i/>
                <w:sz w:val="18"/>
                <w:szCs w:val="18"/>
              </w:rPr>
              <w:t xml:space="preserve">, </w:t>
            </w:r>
            <w:r w:rsidR="00321220" w:rsidRPr="00321220">
              <w:rPr>
                <w:rStyle w:val="ra"/>
                <w:rFonts w:ascii="Arial" w:eastAsia="Arial Unicode MS" w:hAnsi="Arial" w:cs="Arial"/>
                <w:b/>
                <w:bCs/>
                <w:color w:val="000000"/>
                <w:shd w:val="clear" w:color="auto" w:fill="FFFFFF"/>
              </w:rPr>
              <w:t>ř</w:t>
            </w:r>
            <w:r w:rsidR="00321220" w:rsidRPr="00321220">
              <w:rPr>
                <w:rFonts w:ascii="Arial" w:hAnsi="Arial" w:cs="Arial"/>
                <w:b/>
              </w:rPr>
              <w:t>editel komerčních aktivit CZ&amp;SK)</w:t>
            </w:r>
          </w:p>
          <w:p w14:paraId="37AA526E" w14:textId="1F8AABF5" w:rsidR="000722A6" w:rsidRPr="00321220" w:rsidRDefault="000722A6" w:rsidP="00321220">
            <w:pPr>
              <w:pStyle w:val="Zkladntext2"/>
              <w:jc w:val="center"/>
              <w:rPr>
                <w:rFonts w:ascii="Arial" w:hAnsi="Arial" w:cs="Arial"/>
                <w:b/>
                <w:sz w:val="18"/>
                <w:szCs w:val="18"/>
              </w:rPr>
            </w:pPr>
          </w:p>
        </w:tc>
        <w:tc>
          <w:tcPr>
            <w:tcW w:w="4606" w:type="dxa"/>
            <w:shd w:val="clear" w:color="auto" w:fill="auto"/>
          </w:tcPr>
          <w:p w14:paraId="1C29287F" w14:textId="1460991B" w:rsidR="000722A6" w:rsidRPr="00321220" w:rsidRDefault="000722A6" w:rsidP="00721DBB">
            <w:pPr>
              <w:pStyle w:val="Zkladntext2"/>
              <w:jc w:val="center"/>
              <w:rPr>
                <w:rFonts w:ascii="Arial" w:hAnsi="Arial" w:cs="Arial"/>
                <w:b/>
                <w:sz w:val="18"/>
                <w:szCs w:val="18"/>
              </w:rPr>
            </w:pPr>
            <w:r w:rsidRPr="00321220">
              <w:rPr>
                <w:rFonts w:ascii="Arial" w:hAnsi="Arial" w:cs="Arial"/>
                <w:b/>
                <w:sz w:val="18"/>
                <w:szCs w:val="18"/>
              </w:rPr>
              <w:t>(</w:t>
            </w:r>
            <w:r w:rsidR="00F76C22" w:rsidRPr="00321220">
              <w:rPr>
                <w:rFonts w:ascii="Arial" w:hAnsi="Arial" w:cs="Arial"/>
                <w:b/>
                <w:sz w:val="18"/>
                <w:szCs w:val="18"/>
              </w:rPr>
              <w:t>[OU</w:t>
            </w:r>
            <w:r w:rsidR="00A32F23" w:rsidRPr="00321220">
              <w:rPr>
                <w:rFonts w:ascii="Arial" w:hAnsi="Arial" w:cs="Arial"/>
                <w:b/>
                <w:i/>
                <w:sz w:val="18"/>
                <w:szCs w:val="18"/>
              </w:rPr>
              <w:t xml:space="preserve"> </w:t>
            </w:r>
            <w:r w:rsidR="00A32F23" w:rsidRPr="00321220">
              <w:rPr>
                <w:rFonts w:ascii="Arial" w:hAnsi="Arial" w:cs="Arial"/>
                <w:b/>
                <w:sz w:val="18"/>
                <w:szCs w:val="18"/>
              </w:rPr>
              <w:t>OU]</w:t>
            </w:r>
            <w:r w:rsidR="00F76C22" w:rsidRPr="00321220">
              <w:rPr>
                <w:rFonts w:ascii="Arial" w:hAnsi="Arial" w:cs="Arial"/>
                <w:b/>
                <w:i/>
                <w:sz w:val="18"/>
                <w:szCs w:val="18"/>
              </w:rPr>
              <w:t>, ředitel</w:t>
            </w:r>
            <w:r w:rsidRPr="00321220">
              <w:rPr>
                <w:rFonts w:ascii="Arial" w:hAnsi="Arial" w:cs="Arial"/>
                <w:b/>
                <w:i/>
                <w:sz w:val="18"/>
                <w:szCs w:val="18"/>
              </w:rPr>
              <w:t>)</w:t>
            </w:r>
          </w:p>
        </w:tc>
      </w:tr>
    </w:tbl>
    <w:p w14:paraId="0173D927" w14:textId="77777777" w:rsidR="000722A6" w:rsidRPr="00E359FE" w:rsidRDefault="000722A6" w:rsidP="000722A6">
      <w:pPr>
        <w:pStyle w:val="Zkladntext2"/>
        <w:rPr>
          <w:rFonts w:ascii="Arial" w:hAnsi="Arial" w:cs="Arial"/>
          <w:sz w:val="20"/>
        </w:rPr>
      </w:pPr>
    </w:p>
    <w:p w14:paraId="545E5A33" w14:textId="50D49994" w:rsidR="001747A9" w:rsidRDefault="001747A9" w:rsidP="000722A6">
      <w:pPr>
        <w:pStyle w:val="Zkladntext2"/>
        <w:rPr>
          <w:rFonts w:ascii="Arial" w:hAnsi="Arial" w:cs="Arial"/>
          <w:b/>
          <w:sz w:val="20"/>
        </w:rPr>
      </w:pPr>
      <w:r>
        <w:rPr>
          <w:rFonts w:ascii="Arial" w:hAnsi="Arial" w:cs="Arial"/>
          <w:b/>
          <w:sz w:val="20"/>
        </w:rPr>
        <w:br w:type="page"/>
      </w:r>
    </w:p>
    <w:p w14:paraId="7DC67DD9" w14:textId="77777777" w:rsidR="0073584E" w:rsidRPr="0073584E" w:rsidRDefault="0073584E" w:rsidP="0073584E">
      <w:pPr>
        <w:suppressAutoHyphens/>
        <w:spacing w:after="240"/>
        <w:ind w:left="720"/>
        <w:jc w:val="center"/>
        <w:rPr>
          <w:rFonts w:ascii="Arial" w:hAnsi="Arial" w:cs="Arial"/>
          <w:b/>
          <w:sz w:val="22"/>
          <w:szCs w:val="22"/>
          <w:lang w:eastAsia="zh-CN"/>
        </w:rPr>
      </w:pPr>
      <w:r w:rsidRPr="0073584E">
        <w:rPr>
          <w:rFonts w:ascii="Arial" w:hAnsi="Arial" w:cs="Arial"/>
          <w:b/>
          <w:sz w:val="22"/>
          <w:szCs w:val="22"/>
          <w:lang w:eastAsia="zh-CN"/>
        </w:rPr>
        <w:lastRenderedPageBreak/>
        <w:t xml:space="preserve">Příloha 2 – Návod na přiznání a úhradu Bonusu </w:t>
      </w:r>
    </w:p>
    <w:p w14:paraId="42D6F1C8" w14:textId="77777777" w:rsidR="0073584E" w:rsidRPr="0073584E" w:rsidRDefault="0073584E" w:rsidP="0073584E">
      <w:pPr>
        <w:suppressAutoHyphens/>
        <w:spacing w:after="240"/>
        <w:ind w:left="720"/>
        <w:rPr>
          <w:sz w:val="22"/>
          <w:szCs w:val="22"/>
          <w:lang w:eastAsia="zh-CN"/>
        </w:rPr>
      </w:pPr>
      <w:r w:rsidRPr="0073584E">
        <w:rPr>
          <w:rFonts w:ascii="Arial" w:hAnsi="Arial" w:cs="Arial"/>
          <w:sz w:val="22"/>
          <w:szCs w:val="22"/>
          <w:lang w:eastAsia="zh-CN"/>
        </w:rPr>
        <w:t>[NP NP]</w:t>
      </w:r>
    </w:p>
    <w:p w14:paraId="0714B243" w14:textId="77777777" w:rsidR="000722A6" w:rsidRPr="00E359FE" w:rsidRDefault="000722A6" w:rsidP="000722A6">
      <w:pPr>
        <w:pStyle w:val="Zkladntext2"/>
        <w:rPr>
          <w:rFonts w:ascii="Arial" w:hAnsi="Arial" w:cs="Arial"/>
          <w:b/>
          <w:sz w:val="20"/>
        </w:rPr>
      </w:pPr>
    </w:p>
    <w:p w14:paraId="42B736BD" w14:textId="77777777" w:rsidR="003956FD" w:rsidRDefault="003956FD"/>
    <w:sectPr w:rsidR="00395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2"/>
  </w:num>
  <w:num w:numId="5">
    <w:abstractNumId w:val="3"/>
  </w:num>
  <w:num w:numId="6">
    <w:abstractNumId w:val="9"/>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722A6"/>
    <w:rsid w:val="001725AB"/>
    <w:rsid w:val="001747A9"/>
    <w:rsid w:val="002E5B25"/>
    <w:rsid w:val="00321220"/>
    <w:rsid w:val="003956FD"/>
    <w:rsid w:val="003D3C34"/>
    <w:rsid w:val="004263CE"/>
    <w:rsid w:val="004C39A6"/>
    <w:rsid w:val="00557AFD"/>
    <w:rsid w:val="00593ED6"/>
    <w:rsid w:val="005A3277"/>
    <w:rsid w:val="005C4292"/>
    <w:rsid w:val="00621ED7"/>
    <w:rsid w:val="00631FCF"/>
    <w:rsid w:val="00721DBB"/>
    <w:rsid w:val="007314F0"/>
    <w:rsid w:val="0073584E"/>
    <w:rsid w:val="007B7AA5"/>
    <w:rsid w:val="007C3FDC"/>
    <w:rsid w:val="007D714D"/>
    <w:rsid w:val="007F39AF"/>
    <w:rsid w:val="008402B5"/>
    <w:rsid w:val="0084721F"/>
    <w:rsid w:val="008F1224"/>
    <w:rsid w:val="00924026"/>
    <w:rsid w:val="00940724"/>
    <w:rsid w:val="00A228BD"/>
    <w:rsid w:val="00A32F23"/>
    <w:rsid w:val="00A842DE"/>
    <w:rsid w:val="00AD3877"/>
    <w:rsid w:val="00AE66BD"/>
    <w:rsid w:val="00B54F07"/>
    <w:rsid w:val="00BA3BD7"/>
    <w:rsid w:val="00BF16B1"/>
    <w:rsid w:val="00C664CD"/>
    <w:rsid w:val="00CA5FD3"/>
    <w:rsid w:val="00DD72C0"/>
    <w:rsid w:val="00EB50C1"/>
    <w:rsid w:val="00F5217D"/>
    <w:rsid w:val="00F76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1E37E1A8-2D03-4257-808C-65EFD431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AD3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12175">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85B4-E297-48D2-8301-A2B55DA2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1991</Words>
  <Characters>11750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2017-01-17T15:46:00Z</dcterms:created>
  <dcterms:modified xsi:type="dcterms:W3CDTF">2017-02-10T19:47:00Z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1404943621</vt:i4>
  </property>
  <property fmtid="{D5CDD505-2E9C-101B-9397-08002B2CF9AE}" pid="3" name="_NewReviewCycle">
    <vt:lpwstr/>
  </property>
  <property fmtid="{D5CDD505-2E9C-101B-9397-08002B2CF9AE}" pid="4" name="_EmailSubject">
    <vt:lpwstr>smlouvy</vt:lpwstr>
  </property>
  <property fmtid="{D5CDD505-2E9C-101B-9397-08002B2CF9AE}" pid="5" name="_AuthorEmail">
    <vt:lpwstr>Marketa.Trymlova@sanofi.com</vt:lpwstr>
  </property>
  <property fmtid="{D5CDD505-2E9C-101B-9397-08002B2CF9AE}" pid="6" name="_AuthorEmailDisplayName">
    <vt:lpwstr>Trymlova, Marketa PH/CZ</vt:lpwstr>
  </property>
  <property fmtid="{D5CDD505-2E9C-101B-9397-08002B2CF9AE}" pid="7" name="_PreviousAdHocReviewCycleID">
    <vt:i4>1809477261</vt:i4>
  </property>
  <property fmtid="{D5CDD505-2E9C-101B-9397-08002B2CF9AE}" pid="8" name="_ReviewingToolsShownOnce">
    <vt:lpwstr/>
  </property>
</Properties>
</file>