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B6D06" w14:textId="77777777" w:rsidR="003D297B" w:rsidRDefault="002A391A" w:rsidP="003D297B">
      <w:pPr>
        <w:pStyle w:val="RLdajeosmluvnstran"/>
        <w:spacing w:line="276" w:lineRule="auto"/>
        <w:rPr>
          <w:rFonts w:cs="Arial"/>
          <w:b/>
          <w:bCs/>
          <w:caps/>
          <w:spacing w:val="40"/>
          <w:kern w:val="28"/>
          <w:sz w:val="32"/>
          <w:szCs w:val="32"/>
          <w:lang w:eastAsia="cs-CZ"/>
        </w:rPr>
      </w:pPr>
      <w:r>
        <w:rPr>
          <w:rFonts w:cs="Arial"/>
          <w:b/>
          <w:bCs/>
          <w:caps/>
          <w:spacing w:val="40"/>
          <w:kern w:val="28"/>
          <w:sz w:val="32"/>
          <w:szCs w:val="32"/>
          <w:lang w:eastAsia="cs-CZ"/>
        </w:rPr>
        <w:t xml:space="preserve">Obchodní podmínky pro </w:t>
      </w:r>
      <w:r w:rsidR="00D6773E" w:rsidRPr="003D297B">
        <w:rPr>
          <w:rFonts w:cs="Arial"/>
          <w:b/>
          <w:bCs/>
          <w:caps/>
          <w:spacing w:val="40"/>
          <w:kern w:val="28"/>
          <w:sz w:val="32"/>
          <w:szCs w:val="32"/>
          <w:lang w:eastAsia="cs-CZ"/>
        </w:rPr>
        <w:t>Smlouv</w:t>
      </w:r>
      <w:r w:rsidR="00D6773E">
        <w:rPr>
          <w:rFonts w:cs="Arial"/>
          <w:b/>
          <w:bCs/>
          <w:caps/>
          <w:spacing w:val="40"/>
          <w:kern w:val="28"/>
          <w:sz w:val="32"/>
          <w:szCs w:val="32"/>
          <w:lang w:eastAsia="cs-CZ"/>
        </w:rPr>
        <w:t>u</w:t>
      </w:r>
      <w:r w:rsidR="00D6773E" w:rsidRPr="003D297B">
        <w:rPr>
          <w:rFonts w:cs="Arial"/>
          <w:b/>
          <w:bCs/>
          <w:caps/>
          <w:spacing w:val="40"/>
          <w:kern w:val="28"/>
          <w:sz w:val="32"/>
          <w:szCs w:val="32"/>
          <w:lang w:eastAsia="cs-CZ"/>
        </w:rPr>
        <w:t xml:space="preserve"> o </w:t>
      </w:r>
      <w:r w:rsidR="00D6773E">
        <w:rPr>
          <w:rFonts w:cs="Arial"/>
          <w:b/>
          <w:bCs/>
          <w:caps/>
          <w:spacing w:val="40"/>
          <w:kern w:val="28"/>
          <w:sz w:val="32"/>
          <w:szCs w:val="32"/>
          <w:lang w:eastAsia="cs-CZ"/>
        </w:rPr>
        <w:t>Dodání</w:t>
      </w:r>
      <w:r w:rsidR="00D6773E" w:rsidRPr="003D297B">
        <w:rPr>
          <w:rFonts w:cs="Arial"/>
          <w:b/>
          <w:bCs/>
          <w:caps/>
          <w:spacing w:val="40"/>
          <w:kern w:val="28"/>
          <w:sz w:val="32"/>
          <w:szCs w:val="32"/>
          <w:lang w:eastAsia="cs-CZ"/>
        </w:rPr>
        <w:t xml:space="preserve"> Software </w:t>
      </w:r>
      <w:r w:rsidR="00D6773E">
        <w:rPr>
          <w:rFonts w:cs="Arial"/>
          <w:b/>
          <w:bCs/>
          <w:caps/>
          <w:spacing w:val="40"/>
          <w:kern w:val="28"/>
          <w:sz w:val="32"/>
          <w:szCs w:val="32"/>
          <w:lang w:eastAsia="cs-CZ"/>
        </w:rPr>
        <w:t>A poskytnutí licence a dalších služeb</w:t>
      </w:r>
    </w:p>
    <w:p w14:paraId="69445444" w14:textId="77777777" w:rsidR="000F7E77" w:rsidRDefault="001A1E34" w:rsidP="00EC245F">
      <w:pPr>
        <w:pStyle w:val="RLlneksmlouvy"/>
      </w:pPr>
      <w:r>
        <w:t>ÚVODNÍ USTANOVENÍ</w:t>
      </w:r>
    </w:p>
    <w:p w14:paraId="7D61B580" w14:textId="56346DEA" w:rsidR="001A5B8E" w:rsidRDefault="001A5B8E" w:rsidP="001A5B8E">
      <w:pPr>
        <w:pStyle w:val="RLTextlnkuslovan"/>
      </w:pPr>
      <w:r>
        <w:t>Těmito obchodními podmínkami (dále jen „</w:t>
      </w:r>
      <w:r>
        <w:rPr>
          <w:b/>
        </w:rPr>
        <w:t>Podmínky</w:t>
      </w:r>
      <w:r>
        <w:t xml:space="preserve">“) se řídí </w:t>
      </w:r>
      <w:r w:rsidR="005473F1">
        <w:t xml:space="preserve">veškeré </w:t>
      </w:r>
      <w:r>
        <w:t xml:space="preserve">smlouvy </w:t>
      </w:r>
      <w:r w:rsidR="006A05AA">
        <w:t>o </w:t>
      </w:r>
      <w:r>
        <w:t xml:space="preserve">dodání software a poskytnutí licence a dalších služeb ze strany </w:t>
      </w:r>
      <w:r w:rsidRPr="002A391A">
        <w:t>VERA, spol. s r.o., se sídlem</w:t>
      </w:r>
      <w:r w:rsidR="0022749F">
        <w:t xml:space="preserve"> </w:t>
      </w:r>
      <w:r w:rsidRPr="002A391A">
        <w:t>Praha 6</w:t>
      </w:r>
      <w:r w:rsidR="003838AF">
        <w:t xml:space="preserve"> </w:t>
      </w:r>
      <w:r w:rsidRPr="002A391A">
        <w:t>- Vokovice, Lužná</w:t>
      </w:r>
      <w:r w:rsidR="00A3238E">
        <w:t xml:space="preserve"> 716/</w:t>
      </w:r>
      <w:r w:rsidRPr="002A391A">
        <w:t>2, IČ</w:t>
      </w:r>
      <w:r w:rsidR="0022749F">
        <w:t xml:space="preserve"> </w:t>
      </w:r>
      <w:r w:rsidRPr="002A391A">
        <w:t xml:space="preserve">62587978, společnost zapsaná </w:t>
      </w:r>
      <w:r w:rsidR="006A05AA" w:rsidRPr="002A391A">
        <w:t>v</w:t>
      </w:r>
      <w:r w:rsidR="006A05AA">
        <w:t> </w:t>
      </w:r>
      <w:r w:rsidRPr="002A391A">
        <w:t>obchodním rejstříku vedeném Městským soudem v Praze, oddíl C, vložka 34140</w:t>
      </w:r>
      <w:r w:rsidR="005473F1">
        <w:t xml:space="preserve"> </w:t>
      </w:r>
      <w:r w:rsidRPr="002A391A">
        <w:t>(dále jen „</w:t>
      </w:r>
      <w:r w:rsidRPr="002A391A">
        <w:rPr>
          <w:b/>
        </w:rPr>
        <w:t>Poskytovatel</w:t>
      </w:r>
      <w:r w:rsidRPr="002A391A">
        <w:t>“)</w:t>
      </w:r>
      <w:r>
        <w:t>.</w:t>
      </w:r>
    </w:p>
    <w:p w14:paraId="287CF8EC" w14:textId="1F5D83E8" w:rsidR="001A5B8E" w:rsidRDefault="001A5B8E" w:rsidP="001A5B8E">
      <w:pPr>
        <w:pStyle w:val="RLTextlnkuslovan"/>
      </w:pPr>
      <w:r>
        <w:t>„</w:t>
      </w:r>
      <w:r>
        <w:rPr>
          <w:b/>
        </w:rPr>
        <w:t>Nabyvatelem</w:t>
      </w:r>
      <w:r>
        <w:t>“ se dále rozumí nabyvatel software a licence k</w:t>
      </w:r>
      <w:r w:rsidR="00AB3B4A">
        <w:t> </w:t>
      </w:r>
      <w:r>
        <w:t>němu</w:t>
      </w:r>
      <w:r w:rsidR="00AB3B4A">
        <w:t xml:space="preserve"> či služeb Poskytovatele</w:t>
      </w:r>
      <w:r>
        <w:t>.</w:t>
      </w:r>
    </w:p>
    <w:p w14:paraId="5D662E4E" w14:textId="11F7D389" w:rsidR="00C9096A" w:rsidRDefault="00C9096A" w:rsidP="00C9096A">
      <w:pPr>
        <w:pStyle w:val="RLTextlnkuslovan"/>
        <w:rPr>
          <w:lang w:eastAsia="en-US"/>
        </w:rPr>
      </w:pPr>
      <w:r>
        <w:rPr>
          <w:lang w:eastAsia="en-US"/>
        </w:rPr>
        <w:t>„</w:t>
      </w:r>
      <w:r>
        <w:rPr>
          <w:b/>
          <w:lang w:eastAsia="en-US"/>
        </w:rPr>
        <w:t>Pracovní dobou</w:t>
      </w:r>
      <w:r>
        <w:rPr>
          <w:lang w:eastAsia="en-US"/>
        </w:rPr>
        <w:t xml:space="preserve">“ se rozumí </w:t>
      </w:r>
      <w:r w:rsidR="00A3238E">
        <w:rPr>
          <w:lang w:eastAsia="en-US"/>
        </w:rPr>
        <w:t xml:space="preserve">doba </w:t>
      </w:r>
      <w:r>
        <w:rPr>
          <w:lang w:eastAsia="en-US"/>
        </w:rPr>
        <w:t xml:space="preserve">v pracovní dny od 8 do </w:t>
      </w:r>
      <w:r w:rsidR="008304D6">
        <w:rPr>
          <w:lang w:eastAsia="en-US"/>
        </w:rPr>
        <w:t xml:space="preserve">16 </w:t>
      </w:r>
      <w:r>
        <w:rPr>
          <w:lang w:eastAsia="en-US"/>
        </w:rPr>
        <w:t>hodin.</w:t>
      </w:r>
    </w:p>
    <w:p w14:paraId="2F75E6D7" w14:textId="09DA122D" w:rsidR="001A5B8E" w:rsidRDefault="001A5B8E" w:rsidP="00C27433">
      <w:pPr>
        <w:pStyle w:val="RLTextlnkuslovan"/>
        <w:rPr>
          <w:lang w:eastAsia="en-US"/>
        </w:rPr>
      </w:pPr>
      <w:r>
        <w:t xml:space="preserve">Tyto Podmínky </w:t>
      </w:r>
      <w:r w:rsidRPr="00E041F4">
        <w:t xml:space="preserve">představují součást </w:t>
      </w:r>
      <w:r w:rsidR="001053B5" w:rsidRPr="00E041F4">
        <w:t>jakékoli</w:t>
      </w:r>
      <w:r w:rsidR="001053B5">
        <w:t xml:space="preserve"> </w:t>
      </w:r>
      <w:r w:rsidR="005473F1">
        <w:t>s</w:t>
      </w:r>
      <w:r>
        <w:t xml:space="preserve">mlouvy o dodání </w:t>
      </w:r>
      <w:r w:rsidR="00202467">
        <w:t>s</w:t>
      </w:r>
      <w:r>
        <w:t xml:space="preserve">oftware a poskytnutí licence a dalších </w:t>
      </w:r>
      <w:r w:rsidR="001053B5">
        <w:t xml:space="preserve">služeb ze strany </w:t>
      </w:r>
      <w:r w:rsidR="00D65724">
        <w:t>Poskytovatele</w:t>
      </w:r>
      <w:r w:rsidR="001053B5">
        <w:t xml:space="preserve"> </w:t>
      </w:r>
      <w:r>
        <w:t>(dále jen „</w:t>
      </w:r>
      <w:r>
        <w:rPr>
          <w:b/>
        </w:rPr>
        <w:t>Smlouva</w:t>
      </w:r>
      <w:r>
        <w:t>“).</w:t>
      </w:r>
      <w:r w:rsidR="00C27433" w:rsidRPr="00C27433">
        <w:rPr>
          <w:lang w:eastAsia="en-US"/>
        </w:rPr>
        <w:t xml:space="preserve"> </w:t>
      </w:r>
      <w:r w:rsidR="00C27433">
        <w:rPr>
          <w:lang w:eastAsia="en-US"/>
        </w:rPr>
        <w:t>V případě kolize ustanovení Smlouvy a Podmínek mají ustanovení Smlouvy přednost.</w:t>
      </w:r>
    </w:p>
    <w:p w14:paraId="59258771" w14:textId="48913A65" w:rsidR="001A5B8E" w:rsidRDefault="001A5B8E" w:rsidP="001A5B8E">
      <w:pPr>
        <w:pStyle w:val="RLTextlnkuslovan"/>
        <w:rPr>
          <w:lang w:eastAsia="en-US"/>
        </w:rPr>
      </w:pPr>
      <w:r w:rsidRPr="00784040">
        <w:rPr>
          <w:lang w:eastAsia="en-US"/>
        </w:rPr>
        <w:t>V Podmínkách použité pojmy a definice označené velkým</w:t>
      </w:r>
      <w:r>
        <w:rPr>
          <w:lang w:eastAsia="en-US"/>
        </w:rPr>
        <w:t xml:space="preserve"> počátečním písmenem mají příslušný význam uvedený ve Smlouvě</w:t>
      </w:r>
      <w:r w:rsidR="00AB3B4A">
        <w:rPr>
          <w:lang w:eastAsia="en-US"/>
        </w:rPr>
        <w:t> nebo v</w:t>
      </w:r>
      <w:r>
        <w:rPr>
          <w:lang w:eastAsia="en-US"/>
        </w:rPr>
        <w:t xml:space="preserve"> Podmínkách.</w:t>
      </w:r>
    </w:p>
    <w:p w14:paraId="6F6E0ACC" w14:textId="41F792F0" w:rsidR="00C107D8" w:rsidRDefault="00C107D8" w:rsidP="00C107D8">
      <w:pPr>
        <w:pStyle w:val="RLTextlnkuslovan"/>
        <w:rPr>
          <w:lang w:eastAsia="en-US"/>
        </w:rPr>
      </w:pPr>
      <w:r>
        <w:rPr>
          <w:lang w:eastAsia="en-US"/>
        </w:rPr>
        <w:t xml:space="preserve">Ustanovení článků </w:t>
      </w:r>
      <w:r w:rsidRPr="00773DDE">
        <w:rPr>
          <w:lang w:eastAsia="en-US"/>
        </w:rPr>
        <w:fldChar w:fldCharType="begin"/>
      </w:r>
      <w:r w:rsidRPr="007C0338">
        <w:rPr>
          <w:lang w:eastAsia="en-US"/>
        </w:rPr>
        <w:instrText xml:space="preserve"> REF _Ref482749672 \r \h </w:instrText>
      </w:r>
      <w:r w:rsidR="00C54666" w:rsidRPr="001919C5">
        <w:rPr>
          <w:lang w:eastAsia="en-US"/>
        </w:rPr>
        <w:instrText xml:space="preserve"> \* MERGEFORMAT </w:instrText>
      </w:r>
      <w:r w:rsidRPr="00773DDE">
        <w:rPr>
          <w:lang w:eastAsia="en-US"/>
        </w:rPr>
      </w:r>
      <w:r w:rsidRPr="00773DDE">
        <w:rPr>
          <w:lang w:eastAsia="en-US"/>
        </w:rPr>
        <w:fldChar w:fldCharType="separate"/>
      </w:r>
      <w:r w:rsidR="00715C03">
        <w:rPr>
          <w:lang w:eastAsia="en-US"/>
        </w:rPr>
        <w:t>2</w:t>
      </w:r>
      <w:r w:rsidRPr="00773DDE">
        <w:rPr>
          <w:lang w:eastAsia="en-US"/>
        </w:rPr>
        <w:fldChar w:fldCharType="end"/>
      </w:r>
      <w:r w:rsidRPr="007C0338">
        <w:rPr>
          <w:lang w:eastAsia="en-US"/>
        </w:rPr>
        <w:t xml:space="preserve"> až</w:t>
      </w:r>
      <w:r w:rsidR="0041709F">
        <w:rPr>
          <w:lang w:eastAsia="en-US"/>
        </w:rPr>
        <w:t xml:space="preserve"> 6 </w:t>
      </w:r>
      <w:r>
        <w:rPr>
          <w:lang w:eastAsia="en-US"/>
        </w:rPr>
        <w:t xml:space="preserve">se použijí v případě, že je </w:t>
      </w:r>
      <w:r w:rsidR="00202467">
        <w:rPr>
          <w:lang w:eastAsia="en-US"/>
        </w:rPr>
        <w:t xml:space="preserve">mezi Poskytovatelem </w:t>
      </w:r>
      <w:r w:rsidR="006A05AA">
        <w:rPr>
          <w:lang w:eastAsia="en-US"/>
        </w:rPr>
        <w:t>a </w:t>
      </w:r>
      <w:r w:rsidR="00202467">
        <w:rPr>
          <w:lang w:eastAsia="en-US"/>
        </w:rPr>
        <w:t>Nabyvatelem dodání softwar</w:t>
      </w:r>
      <w:r w:rsidR="00A9167C">
        <w:rPr>
          <w:lang w:eastAsia="en-US"/>
        </w:rPr>
        <w:t>e</w:t>
      </w:r>
      <w:r w:rsidR="00C27433">
        <w:rPr>
          <w:lang w:eastAsia="en-US"/>
        </w:rPr>
        <w:t xml:space="preserve">, licence, </w:t>
      </w:r>
      <w:r w:rsidR="00615031">
        <w:rPr>
          <w:lang w:eastAsia="en-US"/>
        </w:rPr>
        <w:t>technické</w:t>
      </w:r>
      <w:r w:rsidR="00C27433">
        <w:rPr>
          <w:lang w:eastAsia="en-US"/>
        </w:rPr>
        <w:t xml:space="preserve"> podpory</w:t>
      </w:r>
      <w:r w:rsidR="00202467">
        <w:rPr>
          <w:lang w:eastAsia="en-US"/>
        </w:rPr>
        <w:t xml:space="preserve"> či služby sjednáno ve </w:t>
      </w:r>
      <w:r w:rsidR="00AB3B4A">
        <w:rPr>
          <w:lang w:eastAsia="en-US"/>
        </w:rPr>
        <w:t>S</w:t>
      </w:r>
      <w:r w:rsidR="00202467">
        <w:rPr>
          <w:lang w:eastAsia="en-US"/>
        </w:rPr>
        <w:t xml:space="preserve">mlouvě. </w:t>
      </w:r>
    </w:p>
    <w:p w14:paraId="6BA12D31" w14:textId="65A1E02B" w:rsidR="00C8266C" w:rsidRDefault="00C8266C" w:rsidP="00446595">
      <w:pPr>
        <w:pStyle w:val="RLlneksmlouvy"/>
      </w:pPr>
      <w:bookmarkStart w:id="0" w:name="_Ref482749672"/>
      <w:r>
        <w:t>POVINNOST</w:t>
      </w:r>
      <w:r w:rsidR="006E665E">
        <w:t>I NABYVATELE</w:t>
      </w:r>
    </w:p>
    <w:p w14:paraId="5EC98E3B" w14:textId="77777777" w:rsidR="00E041F4" w:rsidRDefault="00E041F4" w:rsidP="00E041F4">
      <w:pPr>
        <w:pStyle w:val="RLTextlnkuslovan"/>
        <w:rPr>
          <w:lang w:eastAsia="en-US"/>
        </w:rPr>
      </w:pPr>
      <w:r>
        <w:rPr>
          <w:lang w:eastAsia="en-US"/>
        </w:rPr>
        <w:t>Nabyvatel se zavazuje:</w:t>
      </w:r>
    </w:p>
    <w:p w14:paraId="52E33F2E" w14:textId="3BC6E0B0" w:rsidR="00C8266C" w:rsidRPr="0090332A" w:rsidRDefault="00C8266C" w:rsidP="00C8266C">
      <w:pPr>
        <w:pStyle w:val="RLTextlnkuslovan"/>
        <w:numPr>
          <w:ilvl w:val="2"/>
          <w:numId w:val="17"/>
        </w:numPr>
        <w:rPr>
          <w:lang w:eastAsia="en-US"/>
        </w:rPr>
      </w:pPr>
      <w:bookmarkStart w:id="1" w:name="_Ref482755881"/>
      <w:r w:rsidRPr="0090332A">
        <w:rPr>
          <w:lang w:eastAsia="en-US"/>
        </w:rPr>
        <w:t xml:space="preserve">zabezpečit pro </w:t>
      </w:r>
      <w:r w:rsidR="00202467" w:rsidRPr="0090332A">
        <w:rPr>
          <w:lang w:eastAsia="en-US"/>
        </w:rPr>
        <w:t>s</w:t>
      </w:r>
      <w:r w:rsidR="007320AC" w:rsidRPr="0090332A">
        <w:rPr>
          <w:lang w:eastAsia="en-US"/>
        </w:rPr>
        <w:t xml:space="preserve">oftware </w:t>
      </w:r>
      <w:r w:rsidRPr="0090332A">
        <w:rPr>
          <w:lang w:eastAsia="en-US"/>
        </w:rPr>
        <w:t>odpovídající provozní prostředí specifikované v</w:t>
      </w:r>
      <w:r w:rsidR="007320AC" w:rsidRPr="0090332A">
        <w:rPr>
          <w:lang w:eastAsia="en-US"/>
        </w:rPr>
        <w:t> Technické specifikaci,</w:t>
      </w:r>
      <w:bookmarkEnd w:id="1"/>
      <w:r w:rsidR="007320AC" w:rsidRPr="0090332A">
        <w:rPr>
          <w:lang w:eastAsia="en-US"/>
        </w:rPr>
        <w:t xml:space="preserve"> </w:t>
      </w:r>
    </w:p>
    <w:p w14:paraId="72FBA43F" w14:textId="77777777" w:rsidR="00C8266C" w:rsidRDefault="00C8266C" w:rsidP="00C8266C">
      <w:pPr>
        <w:pStyle w:val="RLTextlnkuslovan"/>
        <w:numPr>
          <w:ilvl w:val="2"/>
          <w:numId w:val="17"/>
        </w:numPr>
        <w:rPr>
          <w:lang w:eastAsia="en-US"/>
        </w:rPr>
      </w:pPr>
      <w:r>
        <w:rPr>
          <w:lang w:eastAsia="en-US"/>
        </w:rPr>
        <w:t>zajistit předání dokumentace, informací, dat nezbytných k plnění předmětu Smlouvy,</w:t>
      </w:r>
    </w:p>
    <w:p w14:paraId="3AD8EB3D" w14:textId="66A33934" w:rsidR="00C8266C" w:rsidRDefault="00C8266C" w:rsidP="00C8266C">
      <w:pPr>
        <w:pStyle w:val="RLTextlnkuslovan"/>
        <w:numPr>
          <w:ilvl w:val="2"/>
          <w:numId w:val="17"/>
        </w:numPr>
        <w:rPr>
          <w:lang w:eastAsia="en-US"/>
        </w:rPr>
      </w:pPr>
      <w:r>
        <w:rPr>
          <w:lang w:eastAsia="en-US"/>
        </w:rPr>
        <w:t xml:space="preserve">umožnit zaměstnancům Poskytovatele vstup na pracoviště Nabyvatele </w:t>
      </w:r>
      <w:r w:rsidR="00D74521">
        <w:rPr>
          <w:lang w:eastAsia="en-US"/>
        </w:rPr>
        <w:t>v </w:t>
      </w:r>
      <w:r>
        <w:rPr>
          <w:lang w:eastAsia="en-US"/>
        </w:rPr>
        <w:t>individuálně předem sjednaných termínech,</w:t>
      </w:r>
    </w:p>
    <w:p w14:paraId="2EC561CC" w14:textId="1ED65D67" w:rsidR="00C8266C" w:rsidRDefault="00C8266C" w:rsidP="00C8266C">
      <w:pPr>
        <w:pStyle w:val="RLTextlnkuslovan"/>
        <w:numPr>
          <w:ilvl w:val="2"/>
          <w:numId w:val="17"/>
        </w:numPr>
        <w:rPr>
          <w:lang w:eastAsia="en-US"/>
        </w:rPr>
      </w:pPr>
      <w:r w:rsidRPr="00C6255B">
        <w:rPr>
          <w:lang w:eastAsia="en-US"/>
        </w:rPr>
        <w:t xml:space="preserve">poskytnout Poskytovateli součinnost </w:t>
      </w:r>
      <w:r w:rsidR="00AB3B4A" w:rsidRPr="00C6255B">
        <w:rPr>
          <w:lang w:eastAsia="en-US"/>
        </w:rPr>
        <w:t>nezbytnou pro plnění dle Smlouvy (např. při instalaci Software, analýz</w:t>
      </w:r>
      <w:r w:rsidR="0034142D" w:rsidRPr="00C6255B">
        <w:rPr>
          <w:lang w:eastAsia="en-US"/>
        </w:rPr>
        <w:t>e</w:t>
      </w:r>
      <w:r w:rsidR="00AB3B4A" w:rsidRPr="00C6255B">
        <w:rPr>
          <w:lang w:eastAsia="en-US"/>
        </w:rPr>
        <w:t>, testování, a/nebo migraci). V případě neposkytnutí součinnosti platí, že Poskytovatel je oprávněn odpovídajícím</w:t>
      </w:r>
      <w:r w:rsidR="00AB3B4A" w:rsidRPr="00056A91">
        <w:rPr>
          <w:lang w:eastAsia="en-US"/>
        </w:rPr>
        <w:t xml:space="preserve"> způsobem aktualizovat termíny</w:t>
      </w:r>
      <w:r>
        <w:rPr>
          <w:lang w:eastAsia="en-US"/>
        </w:rPr>
        <w:t>,</w:t>
      </w:r>
    </w:p>
    <w:p w14:paraId="65459265" w14:textId="77777777" w:rsidR="00C8266C" w:rsidRDefault="00C8266C" w:rsidP="00C8266C">
      <w:pPr>
        <w:pStyle w:val="RLTextlnkuslovan"/>
        <w:numPr>
          <w:ilvl w:val="2"/>
          <w:numId w:val="17"/>
        </w:numPr>
        <w:rPr>
          <w:lang w:eastAsia="en-US"/>
        </w:rPr>
      </w:pPr>
      <w:r>
        <w:rPr>
          <w:lang w:eastAsia="en-US"/>
        </w:rPr>
        <w:t>zajistit přítomnost pověřených osob Nabyvatelem, pokud je to vyžadováno Poskytovatelem, a to i po pracovní době, pokud je to nezbytné k plnění předmětu Smlouvy,</w:t>
      </w:r>
    </w:p>
    <w:p w14:paraId="390E0AE1" w14:textId="338F4F2E" w:rsidR="00C8266C" w:rsidRDefault="00C8266C" w:rsidP="00C8266C">
      <w:pPr>
        <w:pStyle w:val="RLTextlnkuslovan"/>
        <w:numPr>
          <w:ilvl w:val="2"/>
          <w:numId w:val="17"/>
        </w:numPr>
        <w:rPr>
          <w:lang w:eastAsia="en-US"/>
        </w:rPr>
      </w:pPr>
      <w:r>
        <w:rPr>
          <w:lang w:eastAsia="en-US"/>
        </w:rPr>
        <w:t xml:space="preserve">určit osobu, která bude zajišťovat chod </w:t>
      </w:r>
      <w:r w:rsidR="007320AC">
        <w:rPr>
          <w:lang w:eastAsia="en-US"/>
        </w:rPr>
        <w:t xml:space="preserve">Software </w:t>
      </w:r>
      <w:r>
        <w:rPr>
          <w:lang w:eastAsia="en-US"/>
        </w:rPr>
        <w:t xml:space="preserve">jako jeho správce, případně správce jednotlivých </w:t>
      </w:r>
      <w:r w:rsidR="00CE6560">
        <w:rPr>
          <w:lang w:eastAsia="en-US"/>
        </w:rPr>
        <w:t>agend</w:t>
      </w:r>
      <w:r>
        <w:rPr>
          <w:lang w:eastAsia="en-US"/>
        </w:rPr>
        <w:t>,</w:t>
      </w:r>
    </w:p>
    <w:p w14:paraId="00161351" w14:textId="77777777" w:rsidR="00C8266C" w:rsidRDefault="00C8266C" w:rsidP="00C8266C">
      <w:pPr>
        <w:pStyle w:val="RLTextlnkuslovan"/>
        <w:numPr>
          <w:ilvl w:val="2"/>
          <w:numId w:val="17"/>
        </w:numPr>
        <w:rPr>
          <w:lang w:eastAsia="en-US"/>
        </w:rPr>
      </w:pPr>
      <w:r>
        <w:rPr>
          <w:lang w:eastAsia="en-US"/>
        </w:rPr>
        <w:t xml:space="preserve">v nezbytném rozsahu předávat Poskytovateli věci a informace, které Poskytovatel potřebuje ke splnění svých závazků ze </w:t>
      </w:r>
      <w:proofErr w:type="gramStart"/>
      <w:r>
        <w:rPr>
          <w:lang w:eastAsia="en-US"/>
        </w:rPr>
        <w:t>Smlouvy</w:t>
      </w:r>
      <w:proofErr w:type="gramEnd"/>
      <w:r>
        <w:rPr>
          <w:lang w:eastAsia="en-US"/>
        </w:rPr>
        <w:t xml:space="preserve"> a to v předem dohodnutých termínech</w:t>
      </w:r>
      <w:r w:rsidR="007320AC">
        <w:rPr>
          <w:lang w:eastAsia="en-US"/>
        </w:rPr>
        <w:t>,</w:t>
      </w:r>
    </w:p>
    <w:p w14:paraId="69EFC817" w14:textId="77777777" w:rsidR="00C8266C" w:rsidRDefault="00C8266C" w:rsidP="00C8266C">
      <w:pPr>
        <w:pStyle w:val="RLTextlnkuslovan"/>
        <w:numPr>
          <w:ilvl w:val="2"/>
          <w:numId w:val="17"/>
        </w:numPr>
        <w:rPr>
          <w:lang w:eastAsia="en-US"/>
        </w:rPr>
      </w:pPr>
      <w:bookmarkStart w:id="2" w:name="_Ref482755890"/>
      <w:r>
        <w:rPr>
          <w:lang w:eastAsia="en-US"/>
        </w:rPr>
        <w:lastRenderedPageBreak/>
        <w:t>zaplatit Poskytovateli za služby poskytované v rozsahu stanoveném touto Smlouvou dohodnutou cenu</w:t>
      </w:r>
      <w:r w:rsidR="007320AC">
        <w:rPr>
          <w:lang w:eastAsia="en-US"/>
        </w:rPr>
        <w:t>.</w:t>
      </w:r>
      <w:bookmarkEnd w:id="2"/>
    </w:p>
    <w:p w14:paraId="2EDC0701" w14:textId="015F5458" w:rsidR="00C8266C" w:rsidRDefault="00C8266C" w:rsidP="00FB38F7">
      <w:pPr>
        <w:pStyle w:val="RLTextlnkuslovan"/>
        <w:rPr>
          <w:lang w:eastAsia="en-US"/>
        </w:rPr>
      </w:pPr>
      <w:r>
        <w:rPr>
          <w:lang w:eastAsia="en-US"/>
        </w:rPr>
        <w:t xml:space="preserve">Nabyvatel má právo předem konzultovat nákup nových hardwarových </w:t>
      </w:r>
      <w:r w:rsidR="004A7990">
        <w:rPr>
          <w:lang w:eastAsia="en-US"/>
        </w:rPr>
        <w:t>a </w:t>
      </w:r>
      <w:r>
        <w:rPr>
          <w:lang w:eastAsia="en-US"/>
        </w:rPr>
        <w:t xml:space="preserve">softwarových prostředků s Poskytovatelem, pokud mají jakýkoliv vztah k </w:t>
      </w:r>
      <w:r w:rsidR="009D4449">
        <w:rPr>
          <w:lang w:eastAsia="en-US"/>
        </w:rPr>
        <w:t>Software</w:t>
      </w:r>
      <w:r>
        <w:rPr>
          <w:lang w:eastAsia="en-US"/>
        </w:rPr>
        <w:t xml:space="preserve"> a nejsou specifikovány v </w:t>
      </w:r>
      <w:r w:rsidR="00A72CA3">
        <w:rPr>
          <w:lang w:eastAsia="en-US"/>
        </w:rPr>
        <w:t>Technick</w:t>
      </w:r>
      <w:r w:rsidR="00AB3B4A">
        <w:rPr>
          <w:lang w:eastAsia="en-US"/>
        </w:rPr>
        <w:t>é</w:t>
      </w:r>
      <w:r w:rsidR="00A72CA3">
        <w:rPr>
          <w:lang w:eastAsia="en-US"/>
        </w:rPr>
        <w:t xml:space="preserve"> specifikac</w:t>
      </w:r>
      <w:r w:rsidR="00AB3B4A">
        <w:rPr>
          <w:lang w:eastAsia="en-US"/>
        </w:rPr>
        <w:t>i</w:t>
      </w:r>
      <w:r>
        <w:rPr>
          <w:lang w:eastAsia="en-US"/>
        </w:rPr>
        <w:t>.</w:t>
      </w:r>
    </w:p>
    <w:p w14:paraId="4A058103" w14:textId="77777777" w:rsidR="00446595" w:rsidRDefault="00446595" w:rsidP="00446595">
      <w:pPr>
        <w:pStyle w:val="RLlneksmlouvy"/>
      </w:pPr>
      <w:bookmarkStart w:id="3" w:name="_Ref482752821"/>
      <w:r>
        <w:t>DODÁNÍ SOFTWARE</w:t>
      </w:r>
      <w:bookmarkEnd w:id="0"/>
      <w:bookmarkEnd w:id="3"/>
    </w:p>
    <w:p w14:paraId="50332D26" w14:textId="4A6EAF68" w:rsidR="00FB38F7" w:rsidRPr="00056A91" w:rsidRDefault="00FB38F7" w:rsidP="00446595">
      <w:pPr>
        <w:pStyle w:val="RLTextlnkuslovan"/>
        <w:rPr>
          <w:lang w:eastAsia="en-US"/>
        </w:rPr>
      </w:pPr>
      <w:r>
        <w:rPr>
          <w:lang w:eastAsia="en-US"/>
        </w:rPr>
        <w:t xml:space="preserve">Software je dodáván včetně příslušné </w:t>
      </w:r>
      <w:r w:rsidRPr="00056A91">
        <w:rPr>
          <w:lang w:eastAsia="en-US"/>
        </w:rPr>
        <w:t>dokumentace (dále jen „</w:t>
      </w:r>
      <w:r w:rsidRPr="00056A91">
        <w:rPr>
          <w:b/>
          <w:lang w:eastAsia="en-US"/>
        </w:rPr>
        <w:t>Dokumentace</w:t>
      </w:r>
      <w:r w:rsidRPr="00056A91">
        <w:rPr>
          <w:lang w:eastAsia="en-US"/>
        </w:rPr>
        <w:t>“).</w:t>
      </w:r>
    </w:p>
    <w:p w14:paraId="5657FB92" w14:textId="3D3DF42B" w:rsidR="00446595" w:rsidRPr="00056A91" w:rsidRDefault="00446595" w:rsidP="00446595">
      <w:pPr>
        <w:pStyle w:val="RLTextlnkuslovan"/>
        <w:rPr>
          <w:lang w:eastAsia="en-US"/>
        </w:rPr>
      </w:pPr>
      <w:r w:rsidRPr="00056A91">
        <w:rPr>
          <w:lang w:eastAsia="en-US"/>
        </w:rPr>
        <w:t xml:space="preserve">Software musí po celou dobu </w:t>
      </w:r>
      <w:r w:rsidR="000B69D0">
        <w:rPr>
          <w:lang w:eastAsia="en-US"/>
        </w:rPr>
        <w:t>trvání licence k Software</w:t>
      </w:r>
      <w:r w:rsidRPr="00056A91">
        <w:rPr>
          <w:lang w:eastAsia="en-US"/>
        </w:rPr>
        <w:t xml:space="preserve"> </w:t>
      </w:r>
      <w:r w:rsidR="007B00A2">
        <w:rPr>
          <w:lang w:eastAsia="en-US"/>
        </w:rPr>
        <w:t>splňovat</w:t>
      </w:r>
      <w:r w:rsidRPr="00B60A41">
        <w:rPr>
          <w:lang w:eastAsia="en-US"/>
        </w:rPr>
        <w:t> Technick</w:t>
      </w:r>
      <w:r w:rsidR="007B00A2">
        <w:rPr>
          <w:lang w:eastAsia="en-US"/>
        </w:rPr>
        <w:t>ou</w:t>
      </w:r>
      <w:r w:rsidRPr="00B60A41">
        <w:rPr>
          <w:lang w:eastAsia="en-US"/>
        </w:rPr>
        <w:t xml:space="preserve"> specifikaci</w:t>
      </w:r>
      <w:r w:rsidRPr="00056A91">
        <w:rPr>
          <w:lang w:eastAsia="en-US"/>
        </w:rPr>
        <w:t>.</w:t>
      </w:r>
      <w:r w:rsidR="00C27433">
        <w:rPr>
          <w:lang w:eastAsia="en-US"/>
        </w:rPr>
        <w:t xml:space="preserve"> </w:t>
      </w:r>
    </w:p>
    <w:p w14:paraId="085AF80B" w14:textId="41336E30" w:rsidR="00446595" w:rsidRPr="00056A91" w:rsidRDefault="00446595" w:rsidP="00446595">
      <w:pPr>
        <w:pStyle w:val="RLTextlnkuslovan"/>
        <w:rPr>
          <w:lang w:eastAsia="en-US"/>
        </w:rPr>
      </w:pPr>
      <w:bookmarkStart w:id="4" w:name="_Ref481691059"/>
      <w:r w:rsidRPr="00B60A41">
        <w:rPr>
          <w:lang w:eastAsia="en-US"/>
        </w:rPr>
        <w:t>Aspekty Software, které jsou definované v Technické specifikaci,</w:t>
      </w:r>
      <w:r w:rsidRPr="00056A91">
        <w:rPr>
          <w:lang w:eastAsia="en-US"/>
        </w:rPr>
        <w:t xml:space="preserve"> mohou podléhat změnám a aktualizacím, zejména za účelem zajištění bezporuchového a bezpečného provozu Software a udržení jeho souladu s platnou legislativou.</w:t>
      </w:r>
      <w:bookmarkEnd w:id="4"/>
      <w:r w:rsidR="00490445">
        <w:rPr>
          <w:lang w:eastAsia="en-US"/>
        </w:rPr>
        <w:t xml:space="preserve"> Software rovněž může podléhat změnám, které budou dodány v rámci </w:t>
      </w:r>
      <w:r w:rsidR="00B51D50">
        <w:rPr>
          <w:lang w:eastAsia="en-US"/>
        </w:rPr>
        <w:t>z</w:t>
      </w:r>
      <w:r w:rsidR="00490445">
        <w:rPr>
          <w:lang w:eastAsia="en-US"/>
        </w:rPr>
        <w:t xml:space="preserve">ákladní </w:t>
      </w:r>
      <w:r w:rsidR="00D65724">
        <w:rPr>
          <w:lang w:eastAsia="en-US"/>
        </w:rPr>
        <w:t>T</w:t>
      </w:r>
      <w:r w:rsidR="00490445">
        <w:rPr>
          <w:lang w:eastAsia="en-US"/>
        </w:rPr>
        <w:t>echnické podpory.</w:t>
      </w:r>
    </w:p>
    <w:p w14:paraId="51BC78DE" w14:textId="77777777" w:rsidR="00446595" w:rsidRDefault="00446595" w:rsidP="00446595">
      <w:pPr>
        <w:pStyle w:val="RLTextlnkuslovan"/>
        <w:rPr>
          <w:lang w:eastAsia="en-US"/>
        </w:rPr>
      </w:pPr>
      <w:r>
        <w:rPr>
          <w:lang w:eastAsia="en-US"/>
        </w:rPr>
        <w:t>Software je dodán v okamžiku, kdy je Nabyvateli umožněno jej získat, a to buď ve formě instalace z fyzické kopie či stažením prostřednictvím internetu, a aktivovat pomocí příslušných klíčů.</w:t>
      </w:r>
    </w:p>
    <w:p w14:paraId="4675CB51" w14:textId="6F06D37F" w:rsidR="00A425FB" w:rsidRDefault="00A425FB" w:rsidP="00446595">
      <w:pPr>
        <w:pStyle w:val="RLTextlnkuslovan"/>
        <w:rPr>
          <w:lang w:eastAsia="en-US"/>
        </w:rPr>
      </w:pPr>
      <w:r>
        <w:rPr>
          <w:lang w:eastAsia="en-US"/>
        </w:rPr>
        <w:t xml:space="preserve">Dodáním Software je udělena Licence dle </w:t>
      </w:r>
      <w:r w:rsidR="00612A83">
        <w:rPr>
          <w:lang w:eastAsia="en-US"/>
        </w:rPr>
        <w:t>Smlouvy</w:t>
      </w:r>
      <w:r>
        <w:rPr>
          <w:lang w:eastAsia="en-US"/>
        </w:rPr>
        <w:t>.</w:t>
      </w:r>
    </w:p>
    <w:p w14:paraId="3005C721" w14:textId="77777777" w:rsidR="00C107D8" w:rsidRDefault="00C107D8" w:rsidP="00446595">
      <w:pPr>
        <w:pStyle w:val="RLTextlnkuslovan"/>
        <w:rPr>
          <w:lang w:eastAsia="en-US"/>
        </w:rPr>
      </w:pPr>
      <w:r w:rsidRPr="00B60A41">
        <w:rPr>
          <w:lang w:eastAsia="en-US"/>
        </w:rPr>
        <w:t xml:space="preserve">Software bude dodán do 14 </w:t>
      </w:r>
      <w:r w:rsidR="00C338C0" w:rsidRPr="00B60A41">
        <w:rPr>
          <w:lang w:eastAsia="en-US"/>
        </w:rPr>
        <w:t>dnů od nabytí účinnosti Smlouvy</w:t>
      </w:r>
      <w:r w:rsidR="00C338C0">
        <w:rPr>
          <w:lang w:eastAsia="en-US"/>
        </w:rPr>
        <w:t>, není-li ve Smlouvě sjednán jiný termín či harmonogram dodání.</w:t>
      </w:r>
    </w:p>
    <w:p w14:paraId="63081DC4" w14:textId="3D8C8EAC" w:rsidR="00C8266C" w:rsidRDefault="00C8266C" w:rsidP="001919C5">
      <w:pPr>
        <w:pStyle w:val="RLTextlnkuslovan"/>
        <w:rPr>
          <w:lang w:eastAsia="en-US"/>
        </w:rPr>
      </w:pPr>
      <w:r>
        <w:rPr>
          <w:lang w:eastAsia="en-US"/>
        </w:rPr>
        <w:t>Poskytovatel se zavazuje</w:t>
      </w:r>
      <w:r w:rsidR="009D3E70" w:rsidRPr="009D3E70">
        <w:rPr>
          <w:lang w:eastAsia="en-US"/>
        </w:rPr>
        <w:t xml:space="preserve"> </w:t>
      </w:r>
      <w:r w:rsidR="009D3E70">
        <w:rPr>
          <w:lang w:eastAsia="en-US"/>
        </w:rPr>
        <w:t>oznámit Nabyvateli uvolnění nové verze Software.</w:t>
      </w:r>
      <w:r w:rsidR="00BC7D03">
        <w:rPr>
          <w:lang w:eastAsia="en-US"/>
        </w:rPr>
        <w:t xml:space="preserve"> Poskytovatel je dále povinen oznamovat Nabyvateli informace o novinkách souvisejících s produkty </w:t>
      </w:r>
      <w:r w:rsidR="00F55F88">
        <w:rPr>
          <w:lang w:eastAsia="en-US"/>
        </w:rPr>
        <w:t>nabízenými Poskytovatelem</w:t>
      </w:r>
      <w:r w:rsidR="00BC7D03">
        <w:rPr>
          <w:lang w:eastAsia="en-US"/>
        </w:rPr>
        <w:t xml:space="preserve"> nebo se společností </w:t>
      </w:r>
      <w:proofErr w:type="gramStart"/>
      <w:r w:rsidR="00F55F88">
        <w:rPr>
          <w:lang w:eastAsia="en-US"/>
        </w:rPr>
        <w:t>Poskytovatele</w:t>
      </w:r>
      <w:proofErr w:type="gramEnd"/>
      <w:r w:rsidR="00BC7D03">
        <w:rPr>
          <w:lang w:eastAsia="en-US"/>
        </w:rPr>
        <w:t xml:space="preserve"> a to v případě, že usoudí, že informace jsou pro Nabyvatele relevantní.</w:t>
      </w:r>
    </w:p>
    <w:p w14:paraId="62B16716" w14:textId="77777777" w:rsidR="007320AC" w:rsidRPr="0090332A" w:rsidRDefault="007320AC" w:rsidP="007320AC">
      <w:pPr>
        <w:pStyle w:val="RLTextlnkuslovan"/>
        <w:rPr>
          <w:lang w:eastAsia="en-US"/>
        </w:rPr>
      </w:pPr>
      <w:bookmarkStart w:id="5" w:name="_Ref482755988"/>
      <w:r w:rsidRPr="0090332A">
        <w:rPr>
          <w:lang w:eastAsia="en-US"/>
        </w:rPr>
        <w:t>Nabyvatel se zavazuje instalovat aktualizované verze Software, které mu byly řádné oznámeny.</w:t>
      </w:r>
      <w:bookmarkEnd w:id="5"/>
    </w:p>
    <w:p w14:paraId="38334098" w14:textId="66D22FB6" w:rsidR="004D4206" w:rsidRDefault="004D4206" w:rsidP="004D4206">
      <w:pPr>
        <w:pStyle w:val="RLlneksmlouvy"/>
      </w:pPr>
      <w:bookmarkStart w:id="6" w:name="_Ref482749687"/>
      <w:r>
        <w:t>P</w:t>
      </w:r>
      <w:r w:rsidR="00793713">
        <w:t>OSK</w:t>
      </w:r>
      <w:r w:rsidR="00D65724">
        <w:t>Y</w:t>
      </w:r>
      <w:r w:rsidR="00793713">
        <w:t>TNUTÍ LICENCE</w:t>
      </w:r>
    </w:p>
    <w:p w14:paraId="2141DC44" w14:textId="51D6AC33" w:rsidR="004D4206" w:rsidRDefault="004D4206" w:rsidP="004D4206">
      <w:pPr>
        <w:pStyle w:val="RLTextlnkuslovan"/>
        <w:rPr>
          <w:lang w:eastAsia="en-US"/>
        </w:rPr>
      </w:pPr>
      <w:r>
        <w:rPr>
          <w:lang w:eastAsia="en-US"/>
        </w:rPr>
        <w:t>Poskytovatel uděluje Nabyvateli oprávnění užít Software dodaný na základě Smlouvy v rozsahu a za podmínek stanovených v </w:t>
      </w:r>
      <w:r w:rsidR="00ED1568">
        <w:rPr>
          <w:lang w:eastAsia="en-US"/>
        </w:rPr>
        <w:t>P</w:t>
      </w:r>
      <w:r>
        <w:rPr>
          <w:lang w:eastAsia="en-US"/>
        </w:rPr>
        <w:t>odmínkách a ve Smlouvě, a to počínaje dodáním Software, tedy poskytnutím údajů nezbytných pro získání Software a jeho aktivaci (dále jen „</w:t>
      </w:r>
      <w:r>
        <w:rPr>
          <w:b/>
          <w:lang w:eastAsia="en-US"/>
        </w:rPr>
        <w:t>Licence</w:t>
      </w:r>
      <w:r>
        <w:rPr>
          <w:lang w:eastAsia="en-US"/>
        </w:rPr>
        <w:t>“).</w:t>
      </w:r>
      <w:r w:rsidR="00936F52">
        <w:rPr>
          <w:lang w:eastAsia="en-US"/>
        </w:rPr>
        <w:t xml:space="preserve"> Poskytovatel uděluje Licenci k užití Software pouze ke splnění účelu Smlouvy.</w:t>
      </w:r>
    </w:p>
    <w:p w14:paraId="54934BFD" w14:textId="77777777" w:rsidR="004D4206" w:rsidRDefault="004D4206" w:rsidP="004D4206">
      <w:pPr>
        <w:pStyle w:val="RLTextlnkuslovan"/>
        <w:rPr>
          <w:lang w:eastAsia="en-US"/>
        </w:rPr>
      </w:pPr>
      <w:r>
        <w:rPr>
          <w:lang w:eastAsia="en-US"/>
        </w:rPr>
        <w:t xml:space="preserve">Softwarem se pro účely Licence rozumí </w:t>
      </w:r>
    </w:p>
    <w:p w14:paraId="31D71D33" w14:textId="77777777" w:rsidR="004D4206" w:rsidRDefault="004D4206" w:rsidP="004D4206">
      <w:pPr>
        <w:pStyle w:val="RLTextlnkuslovan"/>
        <w:numPr>
          <w:ilvl w:val="2"/>
          <w:numId w:val="17"/>
        </w:numPr>
        <w:rPr>
          <w:lang w:eastAsia="en-US"/>
        </w:rPr>
      </w:pPr>
      <w:bookmarkStart w:id="7" w:name="_Ref482742098"/>
      <w:r>
        <w:rPr>
          <w:lang w:eastAsia="en-US"/>
        </w:rPr>
        <w:t>prvotně dodané aplikační programové vybavení dle Smlouvy a související administrátorská, instalační, provozní a uživatelská dokumentace</w:t>
      </w:r>
      <w:bookmarkEnd w:id="7"/>
      <w:r>
        <w:rPr>
          <w:lang w:eastAsia="en-US"/>
        </w:rPr>
        <w:t xml:space="preserve"> a </w:t>
      </w:r>
    </w:p>
    <w:p w14:paraId="248803C6" w14:textId="73A5681E" w:rsidR="004D4206" w:rsidRDefault="004D4206" w:rsidP="004D4206">
      <w:pPr>
        <w:pStyle w:val="RLTextlnkuslovan"/>
        <w:numPr>
          <w:ilvl w:val="2"/>
          <w:numId w:val="17"/>
        </w:numPr>
        <w:rPr>
          <w:lang w:eastAsia="en-US"/>
        </w:rPr>
      </w:pPr>
      <w:r>
        <w:rPr>
          <w:lang w:eastAsia="en-US"/>
        </w:rPr>
        <w:t xml:space="preserve">jakékoli změny a aktualizace </w:t>
      </w:r>
      <w:r w:rsidR="00C02E4B">
        <w:rPr>
          <w:lang w:eastAsia="en-US"/>
        </w:rPr>
        <w:t>S</w:t>
      </w:r>
      <w:r w:rsidR="00ED1568">
        <w:rPr>
          <w:lang w:eastAsia="en-US"/>
        </w:rPr>
        <w:t>oftware</w:t>
      </w:r>
      <w:r w:rsidRPr="007C0338">
        <w:rPr>
          <w:lang w:eastAsia="en-US"/>
        </w:rPr>
        <w:t>,</w:t>
      </w:r>
      <w:r>
        <w:rPr>
          <w:lang w:eastAsia="en-US"/>
        </w:rPr>
        <w:t xml:space="preserve"> pokud byly provedeny v rámci </w:t>
      </w:r>
      <w:r w:rsidR="00B60A41">
        <w:rPr>
          <w:lang w:eastAsia="en-US"/>
        </w:rPr>
        <w:t>z</w:t>
      </w:r>
      <w:r>
        <w:rPr>
          <w:lang w:eastAsia="en-US"/>
        </w:rPr>
        <w:t xml:space="preserve">ákladní </w:t>
      </w:r>
      <w:r w:rsidR="00B60A41">
        <w:rPr>
          <w:lang w:eastAsia="en-US"/>
        </w:rPr>
        <w:t>T</w:t>
      </w:r>
      <w:r>
        <w:rPr>
          <w:lang w:eastAsia="en-US"/>
        </w:rPr>
        <w:t>echnické podpory či služeb</w:t>
      </w:r>
      <w:r w:rsidR="00ED1568">
        <w:rPr>
          <w:lang w:eastAsia="en-US"/>
        </w:rPr>
        <w:t xml:space="preserve"> </w:t>
      </w:r>
      <w:r w:rsidR="00C02E4B">
        <w:rPr>
          <w:lang w:eastAsia="en-US"/>
        </w:rPr>
        <w:t>Poskytovatele</w:t>
      </w:r>
      <w:r>
        <w:rPr>
          <w:lang w:eastAsia="en-US"/>
        </w:rPr>
        <w:t>, a to od okamžiku jejich zpřístupnění do provozního prostředí Nabyvatele.</w:t>
      </w:r>
    </w:p>
    <w:p w14:paraId="11057908" w14:textId="2B983472" w:rsidR="004D4206" w:rsidRDefault="004D4206" w:rsidP="004D4206">
      <w:pPr>
        <w:pStyle w:val="RLTextlnkuslovan"/>
        <w:rPr>
          <w:lang w:eastAsia="en-US"/>
        </w:rPr>
      </w:pPr>
      <w:r>
        <w:rPr>
          <w:lang w:eastAsia="en-US"/>
        </w:rPr>
        <w:t xml:space="preserve">Pro vyloučení pochybností se sjednává, že součástí Software jsou i spojené konfigurační soubory nezbytné pro fungování Software, </w:t>
      </w:r>
      <w:r w:rsidRPr="00B60A41">
        <w:rPr>
          <w:lang w:eastAsia="en-US"/>
        </w:rPr>
        <w:t>jeho instalace, nastavení, spouštění a řádného užívání; tyto konfigurační soubory jsou chráněny ve</w:t>
      </w:r>
      <w:r>
        <w:rPr>
          <w:lang w:eastAsia="en-US"/>
        </w:rPr>
        <w:t xml:space="preserve"> stejném </w:t>
      </w:r>
      <w:r>
        <w:rPr>
          <w:lang w:eastAsia="en-US"/>
        </w:rPr>
        <w:lastRenderedPageBreak/>
        <w:t>rozsahu jako zbylé části Software a smluvní strany se zavazují k nim takto přistupovat.</w:t>
      </w:r>
    </w:p>
    <w:p w14:paraId="2EC1C6B4" w14:textId="0300E372" w:rsidR="004D4206" w:rsidRPr="008D0F2F" w:rsidRDefault="004D4206" w:rsidP="001919C5">
      <w:pPr>
        <w:pStyle w:val="RLTextlnkuslovan"/>
        <w:rPr>
          <w:lang w:eastAsia="en-US"/>
        </w:rPr>
      </w:pPr>
      <w:r>
        <w:rPr>
          <w:lang w:eastAsia="en-US"/>
        </w:rPr>
        <w:t xml:space="preserve">Předmětem Licence nejsou zdrojové kódy. </w:t>
      </w:r>
      <w:r w:rsidRPr="008D0F2F">
        <w:rPr>
          <w:lang w:eastAsia="en-US"/>
        </w:rPr>
        <w:t>Za zdrojový kód se pro tyto účely považuje vyjádření Software, které je v rámci běžné praxe vhodné k jeho úpravám prováděným člověkem.</w:t>
      </w:r>
    </w:p>
    <w:p w14:paraId="5AF0C2BA" w14:textId="54224895" w:rsidR="004D4206" w:rsidRPr="007A157F" w:rsidRDefault="00CE28B4" w:rsidP="004D4206">
      <w:pPr>
        <w:pStyle w:val="RLTextlnkuslovan"/>
        <w:numPr>
          <w:ilvl w:val="0"/>
          <w:numId w:val="0"/>
        </w:numPr>
        <w:ind w:left="1474"/>
        <w:rPr>
          <w:b/>
          <w:lang w:eastAsia="en-US"/>
        </w:rPr>
      </w:pPr>
      <w:r>
        <w:rPr>
          <w:b/>
          <w:lang w:eastAsia="en-US"/>
        </w:rPr>
        <w:t>Rozsah Licence</w:t>
      </w:r>
    </w:p>
    <w:p w14:paraId="0E0B949C" w14:textId="6A4322B2" w:rsidR="00CE28B4" w:rsidRDefault="004D4206" w:rsidP="004D4206">
      <w:pPr>
        <w:pStyle w:val="RLTextlnkuslovan"/>
        <w:rPr>
          <w:lang w:eastAsia="en-US"/>
        </w:rPr>
      </w:pPr>
      <w:r w:rsidRPr="00454F5C">
        <w:rPr>
          <w:lang w:eastAsia="en-US"/>
        </w:rPr>
        <w:t xml:space="preserve">Nabyvatel </w:t>
      </w:r>
      <w:r w:rsidR="00C859B2">
        <w:rPr>
          <w:lang w:eastAsia="en-US"/>
        </w:rPr>
        <w:t>není</w:t>
      </w:r>
      <w:r w:rsidR="00911280">
        <w:rPr>
          <w:lang w:eastAsia="en-US"/>
        </w:rPr>
        <w:t xml:space="preserve"> </w:t>
      </w:r>
      <w:r w:rsidRPr="00454F5C">
        <w:rPr>
          <w:lang w:eastAsia="en-US"/>
        </w:rPr>
        <w:t>oprávněn užít Software jeho rozmnožováním</w:t>
      </w:r>
      <w:r w:rsidR="00C859B2">
        <w:rPr>
          <w:lang w:eastAsia="en-US"/>
        </w:rPr>
        <w:t>.</w:t>
      </w:r>
    </w:p>
    <w:p w14:paraId="616B4384" w14:textId="2C96E5AD" w:rsidR="004D4206" w:rsidRPr="00454F5C" w:rsidRDefault="00CE28B4" w:rsidP="004D4206">
      <w:pPr>
        <w:pStyle w:val="RLTextlnkuslovan"/>
        <w:rPr>
          <w:lang w:eastAsia="en-US"/>
        </w:rPr>
      </w:pPr>
      <w:r>
        <w:rPr>
          <w:lang w:eastAsia="en-US"/>
        </w:rPr>
        <w:t xml:space="preserve">Licence se uděluje jako časově neomezená; není-li ve Smlouvě stanoveno jinak. Tímto není dotčeno ujednání </w:t>
      </w:r>
      <w:r w:rsidRPr="007C0338">
        <w:rPr>
          <w:lang w:eastAsia="en-US"/>
        </w:rPr>
        <w:t>odst. </w:t>
      </w:r>
      <w:r>
        <w:rPr>
          <w:lang w:eastAsia="en-US"/>
        </w:rPr>
        <w:t xml:space="preserve">4. </w:t>
      </w:r>
      <w:r w:rsidR="00D65724">
        <w:rPr>
          <w:lang w:eastAsia="en-US"/>
        </w:rPr>
        <w:t>15</w:t>
      </w:r>
      <w:r>
        <w:rPr>
          <w:lang w:eastAsia="en-US"/>
        </w:rPr>
        <w:t xml:space="preserve"> Podmínek.</w:t>
      </w:r>
    </w:p>
    <w:p w14:paraId="713EC423" w14:textId="729E6C93" w:rsidR="004D4206" w:rsidRDefault="004D4206" w:rsidP="001919C5">
      <w:pPr>
        <w:pStyle w:val="RLTextlnkuslovan"/>
        <w:rPr>
          <w:lang w:eastAsia="en-US"/>
        </w:rPr>
      </w:pPr>
      <w:r>
        <w:rPr>
          <w:lang w:eastAsia="en-US"/>
        </w:rPr>
        <w:t>Nabyvatel je oprávněn Licenci využít pouze v místech užívání Software uvedených ve Smlouvě.</w:t>
      </w:r>
    </w:p>
    <w:p w14:paraId="5B03D934" w14:textId="399E52E3" w:rsidR="00CE28B4" w:rsidRDefault="004D4206">
      <w:pPr>
        <w:pStyle w:val="RLTextlnkuslovan"/>
        <w:rPr>
          <w:lang w:eastAsia="en-US"/>
        </w:rPr>
      </w:pPr>
      <w:bookmarkStart w:id="8" w:name="_Ref482750568"/>
      <w:r>
        <w:rPr>
          <w:lang w:eastAsia="en-US"/>
        </w:rPr>
        <w:t xml:space="preserve">Nabyvatel je oprávněn užít Software na základě této Licence ve sjednaném počtu </w:t>
      </w:r>
      <w:r w:rsidRPr="00520492">
        <w:rPr>
          <w:lang w:eastAsia="en-US"/>
        </w:rPr>
        <w:t>licencí buď pro jednotlivé agendy, anebo pro celkový systém dle Smlouvy</w:t>
      </w:r>
      <w:r w:rsidR="00E041F4">
        <w:rPr>
          <w:lang w:eastAsia="en-US"/>
        </w:rPr>
        <w:t>.</w:t>
      </w:r>
    </w:p>
    <w:p w14:paraId="22009EB4" w14:textId="30F21601" w:rsidR="004D4206" w:rsidRPr="007C0338" w:rsidRDefault="00CE28B4">
      <w:pPr>
        <w:pStyle w:val="RLTextlnkuslovan"/>
        <w:rPr>
          <w:lang w:eastAsia="en-US"/>
        </w:rPr>
      </w:pPr>
      <w:r>
        <w:rPr>
          <w:lang w:eastAsia="en-US"/>
        </w:rPr>
        <w:t>Bez předchozího písemného souhlasu Poskytovatele není Nabyvatel oprávněn</w:t>
      </w:r>
      <w:r w:rsidRPr="00CE28B4">
        <w:rPr>
          <w:lang w:eastAsia="en-US"/>
        </w:rPr>
        <w:t xml:space="preserve"> </w:t>
      </w:r>
      <w:r>
        <w:rPr>
          <w:lang w:eastAsia="en-US"/>
        </w:rPr>
        <w:t>Licenci ani její část postoupit třetí osobě ani třetí osobě udělit podlicenci</w:t>
      </w:r>
      <w:bookmarkEnd w:id="8"/>
      <w:r w:rsidR="00962E56">
        <w:rPr>
          <w:lang w:eastAsia="en-US"/>
        </w:rPr>
        <w:t>.</w:t>
      </w:r>
    </w:p>
    <w:p w14:paraId="7BE981D5" w14:textId="77777777" w:rsidR="004D4206" w:rsidRDefault="004D4206" w:rsidP="004D4206">
      <w:pPr>
        <w:pStyle w:val="RLTextlnkuslovan"/>
        <w:rPr>
          <w:lang w:eastAsia="en-US"/>
        </w:rPr>
      </w:pPr>
      <w:r>
        <w:rPr>
          <w:lang w:eastAsia="en-US"/>
        </w:rPr>
        <w:t>Licence je nevýhradní.</w:t>
      </w:r>
    </w:p>
    <w:p w14:paraId="4826C80E" w14:textId="4E5F052B" w:rsidR="004D4206" w:rsidRDefault="004D4206" w:rsidP="004D4206">
      <w:pPr>
        <w:pStyle w:val="RLTextlnkuslovan"/>
        <w:rPr>
          <w:lang w:eastAsia="en-US"/>
        </w:rPr>
      </w:pPr>
      <w:r>
        <w:rPr>
          <w:lang w:eastAsia="en-US"/>
        </w:rPr>
        <w:t>Licence se sjednává jako úplatná; licenční odměna je v plné výši zahrnuta v</w:t>
      </w:r>
      <w:r w:rsidR="00C11EB8">
        <w:rPr>
          <w:lang w:eastAsia="en-US"/>
        </w:rPr>
        <w:t> </w:t>
      </w:r>
      <w:r>
        <w:rPr>
          <w:lang w:eastAsia="en-US"/>
        </w:rPr>
        <w:t>ceně</w:t>
      </w:r>
      <w:r w:rsidR="00C11EB8">
        <w:rPr>
          <w:lang w:eastAsia="en-US"/>
        </w:rPr>
        <w:t xml:space="preserve"> za Software</w:t>
      </w:r>
      <w:r>
        <w:rPr>
          <w:lang w:eastAsia="en-US"/>
        </w:rPr>
        <w:t>.</w:t>
      </w:r>
    </w:p>
    <w:p w14:paraId="435C5D17" w14:textId="385DDA34" w:rsidR="004D4206" w:rsidRDefault="004D4206" w:rsidP="004D4206">
      <w:pPr>
        <w:pStyle w:val="RLTextlnkuslovan"/>
        <w:rPr>
          <w:lang w:eastAsia="en-US"/>
        </w:rPr>
      </w:pPr>
      <w:r>
        <w:rPr>
          <w:lang w:eastAsia="en-US"/>
        </w:rPr>
        <w:t>Nabyvatel touto Licencí nezískává souhlas s</w:t>
      </w:r>
      <w:r w:rsidR="00626E2A">
        <w:rPr>
          <w:lang w:eastAsia="en-US"/>
        </w:rPr>
        <w:t xml:space="preserve"> </w:t>
      </w:r>
      <w:r>
        <w:rPr>
          <w:lang w:eastAsia="en-US"/>
        </w:rPr>
        <w:t xml:space="preserve">prováděním úprav či jiných zásahů do Software či jeho označení, ani k jeho zpracování a tvorbě odvozených děl jinými způsoby, včetně spojování s jiným dílem či zařazování do díla souborného. </w:t>
      </w:r>
    </w:p>
    <w:p w14:paraId="4E018FE8" w14:textId="0DE75C54" w:rsidR="004D4206" w:rsidRPr="007A157F" w:rsidRDefault="004D4206" w:rsidP="004D4206">
      <w:pPr>
        <w:pStyle w:val="RLTextlnkuslovan"/>
        <w:numPr>
          <w:ilvl w:val="0"/>
          <w:numId w:val="0"/>
        </w:numPr>
        <w:ind w:left="1474"/>
        <w:rPr>
          <w:b/>
          <w:lang w:eastAsia="en-US"/>
        </w:rPr>
      </w:pPr>
      <w:r>
        <w:rPr>
          <w:b/>
          <w:lang w:eastAsia="en-US"/>
        </w:rPr>
        <w:t>Další podmínky</w:t>
      </w:r>
    </w:p>
    <w:p w14:paraId="2CFA96AB" w14:textId="74E745EA" w:rsidR="004D4206" w:rsidRDefault="00D65724" w:rsidP="004D4206">
      <w:pPr>
        <w:pStyle w:val="RLTextlnkuslovan"/>
        <w:rPr>
          <w:lang w:eastAsia="en-US"/>
        </w:rPr>
      </w:pPr>
      <w:r>
        <w:rPr>
          <w:lang w:eastAsia="en-US"/>
        </w:rPr>
        <w:t>V rozsahu, v jakém se Software považuje za počítačový program nebo jeho rozmnoženinu, není Nabyvatel oprávněn k jeho rozmnožování</w:t>
      </w:r>
      <w:r w:rsidRPr="00B559F2">
        <w:rPr>
          <w:lang w:eastAsia="en-US"/>
        </w:rPr>
        <w:t>, překládá</w:t>
      </w:r>
      <w:r>
        <w:rPr>
          <w:lang w:eastAsia="en-US"/>
        </w:rPr>
        <w:t>ní</w:t>
      </w:r>
      <w:r w:rsidRPr="00B559F2">
        <w:rPr>
          <w:lang w:eastAsia="en-US"/>
        </w:rPr>
        <w:t>, zpracovává</w:t>
      </w:r>
      <w:r>
        <w:rPr>
          <w:lang w:eastAsia="en-US"/>
        </w:rPr>
        <w:t xml:space="preserve">ní, úpravám </w:t>
      </w:r>
      <w:r w:rsidRPr="00B559F2">
        <w:rPr>
          <w:lang w:eastAsia="en-US"/>
        </w:rPr>
        <w:t xml:space="preserve">či </w:t>
      </w:r>
      <w:r>
        <w:rPr>
          <w:lang w:eastAsia="en-US"/>
        </w:rPr>
        <w:t xml:space="preserve">provádění jiných změn. </w:t>
      </w:r>
    </w:p>
    <w:p w14:paraId="2472DA5E" w14:textId="0920C279" w:rsidR="004D4206" w:rsidRDefault="004D4206" w:rsidP="004D4206">
      <w:pPr>
        <w:pStyle w:val="RLTextlnkuslovan"/>
        <w:rPr>
          <w:lang w:eastAsia="en-US"/>
        </w:rPr>
      </w:pPr>
      <w:r>
        <w:rPr>
          <w:lang w:eastAsia="en-US"/>
        </w:rPr>
        <w:t xml:space="preserve">Nabyvatel se zavazuje, že Software budou užívat pouze Koncoví uživatelé </w:t>
      </w:r>
      <w:r w:rsidR="00550997">
        <w:rPr>
          <w:lang w:eastAsia="en-US"/>
        </w:rPr>
        <w:t>s </w:t>
      </w:r>
      <w:r>
        <w:rPr>
          <w:lang w:eastAsia="en-US"/>
        </w:rPr>
        <w:t>potřebnou kvalifikací, kteří absolvovali školení provedené Poskytovatelem.</w:t>
      </w:r>
    </w:p>
    <w:p w14:paraId="652FFD1F" w14:textId="77777777" w:rsidR="004D4206" w:rsidRDefault="004D4206" w:rsidP="004D4206">
      <w:pPr>
        <w:pStyle w:val="RLTextlnkuslovan"/>
        <w:rPr>
          <w:lang w:eastAsia="en-US"/>
        </w:rPr>
      </w:pPr>
      <w:bookmarkStart w:id="9" w:name="_Ref482744825"/>
      <w:r>
        <w:rPr>
          <w:lang w:eastAsia="en-US"/>
        </w:rPr>
        <w:t>Nedodržení rozsahu Licence či jejích podmínek má za následek zánik Licence k okamžiku prvního výskytu takového porušení, pokud nedojde k odstranění porušení</w:t>
      </w:r>
      <w:bookmarkEnd w:id="9"/>
      <w:r>
        <w:rPr>
          <w:lang w:eastAsia="en-US"/>
        </w:rPr>
        <w:t xml:space="preserve"> bez zbytečného odkladu po upozor</w:t>
      </w:r>
      <w:bookmarkStart w:id="10" w:name="_GoBack"/>
      <w:bookmarkEnd w:id="10"/>
      <w:r>
        <w:rPr>
          <w:lang w:eastAsia="en-US"/>
        </w:rPr>
        <w:t>nění ze strany Poskytovatele, nejpozději však do 30 dnů.</w:t>
      </w:r>
    </w:p>
    <w:p w14:paraId="7D0E7835" w14:textId="2173C067" w:rsidR="004D4206" w:rsidRDefault="004D4206" w:rsidP="004D4206">
      <w:pPr>
        <w:pStyle w:val="RLTextlnkuslovan"/>
        <w:rPr>
          <w:lang w:eastAsia="en-US"/>
        </w:rPr>
      </w:pPr>
      <w:r>
        <w:rPr>
          <w:lang w:eastAsia="en-US"/>
        </w:rPr>
        <w:t xml:space="preserve">Poskytovatel je oprávněn kontrolovat dodržování podmínek Licence Nabyvatelem. </w:t>
      </w:r>
      <w:r w:rsidR="00550997">
        <w:rPr>
          <w:lang w:eastAsia="en-US"/>
        </w:rPr>
        <w:t>V </w:t>
      </w:r>
      <w:r>
        <w:rPr>
          <w:lang w:eastAsia="en-US"/>
        </w:rPr>
        <w:t>rámci výkonu tohoto oprávnění může Poskytovatel zejména kdykoli osobně nebo prostřednictvím smluvních partnerů či jiné osoby (daňového poradce nebo jiné osoby odborně zdatné) po předchozím písemném oznámení a v Pracovní době zkontrolovat, zda Nabyvatel užívá Softwar</w:t>
      </w:r>
      <w:r w:rsidR="00962E56">
        <w:rPr>
          <w:lang w:eastAsia="en-US"/>
        </w:rPr>
        <w:t>e</w:t>
      </w:r>
      <w:r>
        <w:rPr>
          <w:lang w:eastAsia="en-US"/>
        </w:rPr>
        <w:t xml:space="preserve"> v souladu s </w:t>
      </w:r>
      <w:r w:rsidR="00776AF0">
        <w:rPr>
          <w:lang w:eastAsia="en-US"/>
        </w:rPr>
        <w:t>l</w:t>
      </w:r>
      <w:r>
        <w:rPr>
          <w:lang w:eastAsia="en-US"/>
        </w:rPr>
        <w:t>icenčními podmínkami. Nabyvatel se zavazuje, že učiní vše potřebné, a zajistí, aby Poskytovatel mohl tuto kontrolu provést, zejména mu umožní vstup do svých prostorů a přístup k uživatelským pracovním stanicím, a tak i k Software, jakož i k hardware a software v rozsahu, v jakém je to nezbytné pro provedení kontroly; při přístupu k jinému hardware a software je třeba dbát práv třetích osob.</w:t>
      </w:r>
    </w:p>
    <w:p w14:paraId="4ACCB073" w14:textId="77777777" w:rsidR="00446595" w:rsidRDefault="00446595" w:rsidP="00446595">
      <w:pPr>
        <w:pStyle w:val="RLlneksmlouvy"/>
      </w:pPr>
      <w:r>
        <w:lastRenderedPageBreak/>
        <w:t>IMPLEMENTACE SOFTWARE</w:t>
      </w:r>
      <w:bookmarkEnd w:id="6"/>
    </w:p>
    <w:p w14:paraId="299A167A" w14:textId="21843AAA" w:rsidR="00C107D8" w:rsidRPr="00C107D8" w:rsidRDefault="00C107D8" w:rsidP="00C107D8">
      <w:pPr>
        <w:pStyle w:val="RLTextlnkuslovan"/>
        <w:rPr>
          <w:lang w:eastAsia="en-US"/>
        </w:rPr>
      </w:pPr>
      <w:r w:rsidRPr="00C107D8">
        <w:rPr>
          <w:lang w:eastAsia="en-US"/>
        </w:rPr>
        <w:t xml:space="preserve">Implementace zahrnuje </w:t>
      </w:r>
      <w:r w:rsidR="002C0352">
        <w:rPr>
          <w:lang w:eastAsia="en-US"/>
        </w:rPr>
        <w:t>činnosti stanovené ve Smlouvě.</w:t>
      </w:r>
      <w:r w:rsidR="00941213">
        <w:rPr>
          <w:lang w:eastAsia="en-US"/>
        </w:rPr>
        <w:t xml:space="preserve"> </w:t>
      </w:r>
      <w:r w:rsidRPr="00C107D8">
        <w:rPr>
          <w:lang w:eastAsia="en-US"/>
        </w:rPr>
        <w:t xml:space="preserve"> </w:t>
      </w:r>
    </w:p>
    <w:p w14:paraId="081D19CA" w14:textId="5BB3429F" w:rsidR="00F07D1F" w:rsidRDefault="00456F97" w:rsidP="002751B0">
      <w:pPr>
        <w:pStyle w:val="RLTextlnkuslovan"/>
        <w:rPr>
          <w:lang w:eastAsia="en-US"/>
        </w:rPr>
      </w:pPr>
      <w:bookmarkStart w:id="11" w:name="_Ref482753076"/>
      <w:r>
        <w:rPr>
          <w:lang w:eastAsia="en-US"/>
        </w:rPr>
        <w:t xml:space="preserve">V rámci Implementace </w:t>
      </w:r>
      <w:r w:rsidR="00307B09">
        <w:rPr>
          <w:lang w:eastAsia="en-US"/>
        </w:rPr>
        <w:t xml:space="preserve">Poskytovatel </w:t>
      </w:r>
      <w:r>
        <w:rPr>
          <w:lang w:eastAsia="en-US"/>
        </w:rPr>
        <w:t xml:space="preserve">bude vést záznamy o provedené práci formou servisních listů </w:t>
      </w:r>
      <w:r w:rsidR="002751B0">
        <w:rPr>
          <w:lang w:eastAsia="en-US"/>
        </w:rPr>
        <w:t xml:space="preserve">či akceptačních protokolů </w:t>
      </w:r>
      <w:r>
        <w:rPr>
          <w:lang w:eastAsia="en-US"/>
        </w:rPr>
        <w:t xml:space="preserve">vystavených po realizaci práce; servisní listy </w:t>
      </w:r>
      <w:r w:rsidR="002751B0">
        <w:rPr>
          <w:lang w:eastAsia="en-US"/>
        </w:rPr>
        <w:t xml:space="preserve">či akceptační protokoly </w:t>
      </w:r>
      <w:r>
        <w:rPr>
          <w:lang w:eastAsia="en-US"/>
        </w:rPr>
        <w:t>budou potvrzeny oprávněnou osobou Nabyvatele</w:t>
      </w:r>
      <w:bookmarkEnd w:id="11"/>
      <w:r w:rsidR="00941213">
        <w:rPr>
          <w:lang w:eastAsia="en-US"/>
        </w:rPr>
        <w:t>.</w:t>
      </w:r>
      <w:r w:rsidR="00185506">
        <w:rPr>
          <w:lang w:eastAsia="en-US"/>
        </w:rPr>
        <w:t xml:space="preserve"> Poskytovatel je oprávněn vystavit i dílčí akceptační protokol po dokončení implementace </w:t>
      </w:r>
      <w:r w:rsidR="006171BD">
        <w:rPr>
          <w:lang w:eastAsia="en-US"/>
        </w:rPr>
        <w:t xml:space="preserve">části </w:t>
      </w:r>
      <w:r w:rsidR="00185506">
        <w:rPr>
          <w:lang w:eastAsia="en-US"/>
        </w:rPr>
        <w:t>Software.</w:t>
      </w:r>
      <w:r w:rsidR="00256E15">
        <w:rPr>
          <w:lang w:eastAsia="en-US"/>
        </w:rPr>
        <w:t xml:space="preserve"> </w:t>
      </w:r>
    </w:p>
    <w:p w14:paraId="5CE83B51" w14:textId="7D626640" w:rsidR="00612A83" w:rsidRPr="00446595" w:rsidRDefault="00612A83" w:rsidP="002751B0">
      <w:pPr>
        <w:pStyle w:val="RLTextlnkuslovan"/>
        <w:rPr>
          <w:lang w:eastAsia="en-US"/>
        </w:rPr>
      </w:pPr>
      <w:r>
        <w:rPr>
          <w:lang w:eastAsia="en-US"/>
        </w:rPr>
        <w:t>Poskytovatel se zavazuje podepsat akceptační protokol i v případě, kdy implementace je provedena s vadami, které nebrání provozu Software</w:t>
      </w:r>
      <w:r w:rsidR="0002263D">
        <w:rPr>
          <w:lang w:eastAsia="en-US"/>
        </w:rPr>
        <w:t>, tj. vadami, které neznemožňují provádět základní funkci Software</w:t>
      </w:r>
      <w:r>
        <w:rPr>
          <w:lang w:eastAsia="en-US"/>
        </w:rPr>
        <w:t xml:space="preserve">. </w:t>
      </w:r>
    </w:p>
    <w:p w14:paraId="68ADAD53" w14:textId="3B9BB1B5" w:rsidR="00446595" w:rsidRDefault="00446595" w:rsidP="001A1E34">
      <w:pPr>
        <w:pStyle w:val="RLlneksmlouvy"/>
      </w:pPr>
      <w:bookmarkStart w:id="12" w:name="_Ref482749702"/>
      <w:bookmarkStart w:id="13" w:name="_Ref499056892"/>
      <w:r>
        <w:t>TECHNICKÁ PODPORA</w:t>
      </w:r>
      <w:bookmarkEnd w:id="12"/>
      <w:bookmarkEnd w:id="13"/>
    </w:p>
    <w:p w14:paraId="69DF454E" w14:textId="5EFD4BC3" w:rsidR="0026560D" w:rsidRDefault="007320AC" w:rsidP="00FF5C67">
      <w:pPr>
        <w:pStyle w:val="RLTextlnkuslovan"/>
        <w:rPr>
          <w:lang w:eastAsia="en-US"/>
        </w:rPr>
      </w:pPr>
      <w:r>
        <w:rPr>
          <w:lang w:eastAsia="en-US"/>
        </w:rPr>
        <w:t xml:space="preserve">Poskytovatel se zavazuje </w:t>
      </w:r>
      <w:r w:rsidRPr="007320AC">
        <w:rPr>
          <w:lang w:eastAsia="en-US"/>
        </w:rPr>
        <w:t>garantov</w:t>
      </w:r>
      <w:r>
        <w:rPr>
          <w:lang w:eastAsia="en-US"/>
        </w:rPr>
        <w:t xml:space="preserve">at </w:t>
      </w:r>
      <w:r w:rsidR="00615031">
        <w:rPr>
          <w:lang w:eastAsia="en-US"/>
        </w:rPr>
        <w:t>T</w:t>
      </w:r>
      <w:r>
        <w:rPr>
          <w:lang w:eastAsia="en-US"/>
        </w:rPr>
        <w:t xml:space="preserve">echnickou podporu </w:t>
      </w:r>
      <w:r w:rsidR="00C11EB8">
        <w:rPr>
          <w:lang w:eastAsia="en-US"/>
        </w:rPr>
        <w:t xml:space="preserve">pouze u </w:t>
      </w:r>
      <w:r>
        <w:rPr>
          <w:lang w:eastAsia="en-US"/>
        </w:rPr>
        <w:t>podporovaných verzí.</w:t>
      </w:r>
      <w:r w:rsidR="00FF5C67">
        <w:rPr>
          <w:lang w:eastAsia="en-US"/>
        </w:rPr>
        <w:t xml:space="preserve"> </w:t>
      </w:r>
    </w:p>
    <w:p w14:paraId="49C86232" w14:textId="2996B937" w:rsidR="00D83846" w:rsidRPr="00400B8C" w:rsidRDefault="00D83846" w:rsidP="00D83846">
      <w:pPr>
        <w:pStyle w:val="RLTextlnkuslovan"/>
        <w:rPr>
          <w:lang w:eastAsia="en-US"/>
        </w:rPr>
      </w:pPr>
      <w:r w:rsidRPr="00897939">
        <w:rPr>
          <w:lang w:eastAsia="en-US"/>
        </w:rPr>
        <w:t>Podporovanými</w:t>
      </w:r>
      <w:r w:rsidRPr="00400B8C">
        <w:rPr>
          <w:lang w:eastAsia="en-US"/>
        </w:rPr>
        <w:t xml:space="preserve"> verzemi se rozumí poslední dvě po sobě následující verze Software. Verzí se pro účely Smlouvy rozumí podoba Software dodaná Nabyvateli, která je označována číslem ve formátu X.Y.</w:t>
      </w:r>
      <w:r w:rsidR="00897939" w:rsidRPr="00EE5C3E">
        <w:rPr>
          <w:lang w:eastAsia="en-US"/>
        </w:rPr>
        <w:t>Z.</w:t>
      </w:r>
      <w:r w:rsidRPr="00897939">
        <w:rPr>
          <w:lang w:eastAsia="en-US"/>
        </w:rPr>
        <w:t xml:space="preserve"> Poslední verze je vyjádřena číslem uvedeným na pozici „</w:t>
      </w:r>
      <w:r w:rsidR="00897939" w:rsidRPr="00EE5C3E">
        <w:rPr>
          <w:lang w:eastAsia="en-US"/>
        </w:rPr>
        <w:t>Z</w:t>
      </w:r>
      <w:r w:rsidRPr="00400B8C">
        <w:rPr>
          <w:lang w:eastAsia="en-US"/>
        </w:rPr>
        <w:t>“.</w:t>
      </w:r>
      <w:r w:rsidR="00EF6CF0">
        <w:rPr>
          <w:lang w:eastAsia="en-US"/>
        </w:rPr>
        <w:t xml:space="preserve"> </w:t>
      </w:r>
      <w:r w:rsidR="00EF6CF0" w:rsidRPr="00666DEB">
        <w:rPr>
          <w:lang w:eastAsia="en-US"/>
        </w:rPr>
        <w:t>Ukončení podpory verze musí oznámit Poskytovatel 6 měsíců před termínem ukončení</w:t>
      </w:r>
      <w:r w:rsidR="00EF6CF0">
        <w:rPr>
          <w:lang w:eastAsia="en-US"/>
        </w:rPr>
        <w:t>.</w:t>
      </w:r>
    </w:p>
    <w:p w14:paraId="3C3D54B0" w14:textId="446D004B" w:rsidR="00615031" w:rsidRPr="00EF6CF0" w:rsidRDefault="00615031" w:rsidP="00615031">
      <w:pPr>
        <w:pStyle w:val="RLTextlnkuslovan"/>
        <w:rPr>
          <w:lang w:eastAsia="en-US"/>
        </w:rPr>
      </w:pPr>
      <w:r>
        <w:rPr>
          <w:lang w:eastAsia="en-US"/>
        </w:rPr>
        <w:t>Technická podpora je poskytována v případě jejího sjednání Smlouvou a ve formě sjednané Smlouvou</w:t>
      </w:r>
      <w:r w:rsidR="00A9167C">
        <w:rPr>
          <w:lang w:eastAsia="en-US"/>
        </w:rPr>
        <w:t>,</w:t>
      </w:r>
      <w:r>
        <w:rPr>
          <w:lang w:eastAsia="en-US"/>
        </w:rPr>
        <w:t xml:space="preserve"> buď jako základní nebo </w:t>
      </w:r>
      <w:r w:rsidR="00CE28B4">
        <w:rPr>
          <w:lang w:eastAsia="en-US"/>
        </w:rPr>
        <w:t xml:space="preserve">základní a </w:t>
      </w:r>
      <w:r>
        <w:rPr>
          <w:lang w:eastAsia="en-US"/>
        </w:rPr>
        <w:t xml:space="preserve">rozšířená Technická podpora. </w:t>
      </w:r>
      <w:r w:rsidR="005F3894">
        <w:rPr>
          <w:lang w:eastAsia="en-US"/>
        </w:rPr>
        <w:t xml:space="preserve"> </w:t>
      </w:r>
      <w:r w:rsidRPr="00EF6CF0">
        <w:rPr>
          <w:lang w:eastAsia="en-US"/>
        </w:rPr>
        <w:t xml:space="preserve">Technická podpora </w:t>
      </w:r>
      <w:r w:rsidR="005F3894" w:rsidRPr="00EF6CF0">
        <w:rPr>
          <w:lang w:eastAsia="en-US"/>
        </w:rPr>
        <w:t xml:space="preserve">je </w:t>
      </w:r>
      <w:r w:rsidRPr="00EF6CF0">
        <w:rPr>
          <w:lang w:eastAsia="en-US"/>
        </w:rPr>
        <w:t>poskytována počínaje 1. dnem měsíce následujícího po dodání Software</w:t>
      </w:r>
      <w:r w:rsidR="005F3894" w:rsidRPr="003A1B25">
        <w:rPr>
          <w:lang w:eastAsia="en-US"/>
        </w:rPr>
        <w:t xml:space="preserve">. Pokud je vyhotovován akceptační protokol, je </w:t>
      </w:r>
      <w:r w:rsidR="005F3894" w:rsidRPr="00EF6CF0">
        <w:rPr>
          <w:lang w:eastAsia="en-US"/>
        </w:rPr>
        <w:t xml:space="preserve">Technická podpora </w:t>
      </w:r>
      <w:r w:rsidR="005F3894" w:rsidRPr="003A1B25">
        <w:rPr>
          <w:lang w:eastAsia="en-US"/>
        </w:rPr>
        <w:t>poskytována počínaje 1. dnem měsíce následujícího</w:t>
      </w:r>
      <w:r w:rsidR="00EF6CF0" w:rsidRPr="003A1B25">
        <w:rPr>
          <w:lang w:eastAsia="en-US"/>
        </w:rPr>
        <w:t xml:space="preserve"> po podpisu akceptačního protokolu.</w:t>
      </w:r>
      <w:r w:rsidR="005F3894" w:rsidRPr="003A1B25">
        <w:rPr>
          <w:lang w:eastAsia="en-US"/>
        </w:rPr>
        <w:t xml:space="preserve"> </w:t>
      </w:r>
    </w:p>
    <w:p w14:paraId="3572C0B7" w14:textId="2CB97B92" w:rsidR="00FF5C67" w:rsidRPr="00FF5C67" w:rsidRDefault="00FF5C67" w:rsidP="00FF5C67">
      <w:pPr>
        <w:pStyle w:val="RLTextlnkuslovan"/>
        <w:rPr>
          <w:lang w:eastAsia="en-US"/>
        </w:rPr>
      </w:pPr>
      <w:bookmarkStart w:id="14" w:name="_Ref482755996"/>
      <w:r w:rsidRPr="007E7D90">
        <w:rPr>
          <w:lang w:eastAsia="en-US"/>
        </w:rPr>
        <w:t>Nabyvatel se zavazuje používat po dobu platnosti Smlouvy podporovanou verzi</w:t>
      </w:r>
      <w:r>
        <w:rPr>
          <w:lang w:eastAsia="en-US"/>
        </w:rPr>
        <w:t xml:space="preserve"> Software</w:t>
      </w:r>
      <w:r w:rsidRPr="00FF5C67">
        <w:rPr>
          <w:lang w:eastAsia="en-US"/>
        </w:rPr>
        <w:t xml:space="preserve"> na platformách uvedených v Technické specifikaci</w:t>
      </w:r>
      <w:r>
        <w:rPr>
          <w:lang w:eastAsia="en-US"/>
        </w:rPr>
        <w:t xml:space="preserve"> tvořící přílohu</w:t>
      </w:r>
      <w:r w:rsidR="00571962">
        <w:rPr>
          <w:lang w:eastAsia="en-US"/>
        </w:rPr>
        <w:t xml:space="preserve"> č. 1</w:t>
      </w:r>
      <w:r>
        <w:rPr>
          <w:lang w:eastAsia="en-US"/>
        </w:rPr>
        <w:t xml:space="preserve"> Smlouvy</w:t>
      </w:r>
      <w:r w:rsidRPr="00FF5C67">
        <w:rPr>
          <w:lang w:eastAsia="en-US"/>
        </w:rPr>
        <w:t xml:space="preserve">. Nedodrží-li Nabyvatel tento závazek, </w:t>
      </w:r>
      <w:r w:rsidR="009D3E70">
        <w:rPr>
          <w:lang w:eastAsia="en-US"/>
        </w:rPr>
        <w:t xml:space="preserve">nezaručuje Poskytovatel bezvadnost Software a možnost poskytování </w:t>
      </w:r>
      <w:r w:rsidR="00615031">
        <w:rPr>
          <w:lang w:eastAsia="en-US"/>
        </w:rPr>
        <w:t>T</w:t>
      </w:r>
      <w:r w:rsidR="009D3E70">
        <w:rPr>
          <w:lang w:eastAsia="en-US"/>
        </w:rPr>
        <w:t xml:space="preserve">echnické podpory. </w:t>
      </w:r>
      <w:bookmarkEnd w:id="14"/>
    </w:p>
    <w:p w14:paraId="60C0D76D" w14:textId="1A8CF9CC" w:rsidR="00FF5C67" w:rsidRDefault="00FF5C67" w:rsidP="00FF5C67">
      <w:pPr>
        <w:pStyle w:val="RLTextlnkuslovan"/>
        <w:rPr>
          <w:lang w:eastAsia="en-US"/>
        </w:rPr>
      </w:pPr>
      <w:bookmarkStart w:id="15" w:name="_Ref482752338"/>
      <w:bookmarkStart w:id="16" w:name="_Ref499056914"/>
      <w:r>
        <w:rPr>
          <w:lang w:eastAsia="en-US"/>
        </w:rPr>
        <w:t xml:space="preserve">V rámci </w:t>
      </w:r>
      <w:r w:rsidR="00615031">
        <w:rPr>
          <w:lang w:eastAsia="en-US"/>
        </w:rPr>
        <w:t>z</w:t>
      </w:r>
      <w:r>
        <w:rPr>
          <w:lang w:eastAsia="en-US"/>
        </w:rPr>
        <w:t xml:space="preserve">ákladní </w:t>
      </w:r>
      <w:r w:rsidR="00615031">
        <w:rPr>
          <w:lang w:eastAsia="en-US"/>
        </w:rPr>
        <w:t>T</w:t>
      </w:r>
      <w:r>
        <w:rPr>
          <w:lang w:eastAsia="en-US"/>
        </w:rPr>
        <w:t>echnické podpory systému má Nabyvatel nárok na poskytování aktualizací v</w:t>
      </w:r>
      <w:r w:rsidR="009D4449">
        <w:rPr>
          <w:lang w:eastAsia="en-US"/>
        </w:rPr>
        <w:t xml:space="preserve"> následujícím </w:t>
      </w:r>
      <w:r>
        <w:rPr>
          <w:lang w:eastAsia="en-US"/>
        </w:rPr>
        <w:t>rozsahu</w:t>
      </w:r>
      <w:bookmarkEnd w:id="15"/>
      <w:r w:rsidR="009D4449">
        <w:rPr>
          <w:lang w:eastAsia="en-US"/>
        </w:rPr>
        <w:t>:</w:t>
      </w:r>
      <w:bookmarkEnd w:id="16"/>
    </w:p>
    <w:p w14:paraId="0C39954E" w14:textId="009D5167" w:rsidR="00FF5C67" w:rsidRDefault="009D4449" w:rsidP="009D4449">
      <w:pPr>
        <w:pStyle w:val="RLTextlnkuslovan"/>
        <w:numPr>
          <w:ilvl w:val="2"/>
          <w:numId w:val="17"/>
        </w:numPr>
        <w:rPr>
          <w:lang w:eastAsia="en-US"/>
        </w:rPr>
      </w:pPr>
      <w:r>
        <w:rPr>
          <w:lang w:eastAsia="en-US"/>
        </w:rPr>
        <w:t xml:space="preserve">úpravy </w:t>
      </w:r>
      <w:r w:rsidRPr="009D4449">
        <w:rPr>
          <w:lang w:eastAsia="en-US"/>
        </w:rPr>
        <w:t>provedené Poskytovatelem na základě požadavk</w:t>
      </w:r>
      <w:r w:rsidR="009207B7">
        <w:rPr>
          <w:lang w:eastAsia="en-US"/>
        </w:rPr>
        <w:t>ů</w:t>
      </w:r>
      <w:r w:rsidRPr="009D4449">
        <w:rPr>
          <w:lang w:eastAsia="en-US"/>
        </w:rPr>
        <w:t xml:space="preserve"> uživatelů </w:t>
      </w:r>
      <w:r>
        <w:rPr>
          <w:lang w:eastAsia="en-US"/>
        </w:rPr>
        <w:t>Software</w:t>
      </w:r>
      <w:r w:rsidRPr="009D4449">
        <w:rPr>
          <w:lang w:eastAsia="en-US"/>
        </w:rPr>
        <w:t xml:space="preserve">, odsouhlasených Poskytovatelem, přičemž z povahy těchto úprav </w:t>
      </w:r>
      <w:r>
        <w:rPr>
          <w:lang w:eastAsia="en-US"/>
        </w:rPr>
        <w:t>Software</w:t>
      </w:r>
      <w:r w:rsidRPr="009D4449">
        <w:rPr>
          <w:lang w:eastAsia="en-US"/>
        </w:rPr>
        <w:t xml:space="preserve"> vyplývá, že mohou být využívány </w:t>
      </w:r>
      <w:r w:rsidR="009207B7">
        <w:rPr>
          <w:lang w:eastAsia="en-US"/>
        </w:rPr>
        <w:t>všemi</w:t>
      </w:r>
      <w:r w:rsidRPr="009D4449">
        <w:rPr>
          <w:lang w:eastAsia="en-US"/>
        </w:rPr>
        <w:t xml:space="preserve"> uživate</w:t>
      </w:r>
      <w:r>
        <w:rPr>
          <w:lang w:eastAsia="en-US"/>
        </w:rPr>
        <w:t>li Software</w:t>
      </w:r>
      <w:r w:rsidR="00090769">
        <w:rPr>
          <w:lang w:eastAsia="en-US"/>
        </w:rPr>
        <w:t>;</w:t>
      </w:r>
    </w:p>
    <w:p w14:paraId="182199CB" w14:textId="4D9816A0" w:rsidR="00FF5C67" w:rsidRDefault="00FF5C67" w:rsidP="009D4449">
      <w:pPr>
        <w:pStyle w:val="RLTextlnkuslovan"/>
        <w:numPr>
          <w:ilvl w:val="2"/>
          <w:numId w:val="17"/>
        </w:numPr>
        <w:rPr>
          <w:lang w:eastAsia="en-US"/>
        </w:rPr>
      </w:pPr>
      <w:r>
        <w:rPr>
          <w:lang w:eastAsia="en-US"/>
        </w:rPr>
        <w:t xml:space="preserve">rozvoj </w:t>
      </w:r>
      <w:r w:rsidR="009D4449">
        <w:rPr>
          <w:lang w:eastAsia="en-US"/>
        </w:rPr>
        <w:t xml:space="preserve">Software, tedy úpravy </w:t>
      </w:r>
      <w:r w:rsidR="009D4449" w:rsidRPr="009D4449">
        <w:rPr>
          <w:lang w:eastAsia="en-US"/>
        </w:rPr>
        <w:t>provedené Poskytovatelem na základě vlastního metodického rozvoje</w:t>
      </w:r>
      <w:r w:rsidR="009D4449">
        <w:rPr>
          <w:lang w:eastAsia="en-US"/>
        </w:rPr>
        <w:t xml:space="preserve">; </w:t>
      </w:r>
    </w:p>
    <w:p w14:paraId="5C15CD06" w14:textId="24B10508" w:rsidR="00090769" w:rsidRDefault="00090769" w:rsidP="00090769">
      <w:pPr>
        <w:pStyle w:val="RLTextlnkuslovan"/>
        <w:numPr>
          <w:ilvl w:val="2"/>
          <w:numId w:val="17"/>
        </w:numPr>
        <w:rPr>
          <w:lang w:eastAsia="en-US"/>
        </w:rPr>
      </w:pPr>
      <w:r>
        <w:rPr>
          <w:lang w:eastAsia="en-US"/>
        </w:rPr>
        <w:t>provádění změn Software vyplývajících z úprav právních předpisů;</w:t>
      </w:r>
    </w:p>
    <w:p w14:paraId="4B673592" w14:textId="070FBCCF" w:rsidR="00090769" w:rsidRDefault="001455F4" w:rsidP="00090769">
      <w:pPr>
        <w:pStyle w:val="RLTextlnkuslovan"/>
        <w:numPr>
          <w:ilvl w:val="2"/>
          <w:numId w:val="17"/>
        </w:numPr>
        <w:rPr>
          <w:lang w:eastAsia="en-US"/>
        </w:rPr>
      </w:pPr>
      <w:r>
        <w:rPr>
          <w:lang w:eastAsia="en-US"/>
        </w:rPr>
        <w:t>o</w:t>
      </w:r>
      <w:r w:rsidR="00090769">
        <w:rPr>
          <w:lang w:eastAsia="en-US"/>
        </w:rPr>
        <w:t xml:space="preserve"> verzi </w:t>
      </w:r>
      <w:r w:rsidR="00D83846">
        <w:rPr>
          <w:lang w:eastAsia="en-US"/>
        </w:rPr>
        <w:t xml:space="preserve">Software </w:t>
      </w:r>
      <w:r w:rsidR="00090769">
        <w:rPr>
          <w:lang w:eastAsia="en-US"/>
        </w:rPr>
        <w:t>Poskytovatel vždy informuje Nabyvatele, a to do 15 dnů od jejího uvolnění k distribuci.</w:t>
      </w:r>
    </w:p>
    <w:p w14:paraId="517F0C70" w14:textId="77777777" w:rsidR="00090769" w:rsidRDefault="00090769" w:rsidP="00090769">
      <w:pPr>
        <w:pStyle w:val="RLTextlnkuslovan"/>
        <w:numPr>
          <w:ilvl w:val="2"/>
          <w:numId w:val="17"/>
        </w:numPr>
        <w:rPr>
          <w:lang w:eastAsia="en-US"/>
        </w:rPr>
      </w:pPr>
      <w:r>
        <w:rPr>
          <w:lang w:eastAsia="en-US"/>
        </w:rPr>
        <w:t>informování o změnách a nových funkcích v aktualizovaných verzích Software;</w:t>
      </w:r>
    </w:p>
    <w:p w14:paraId="120CFBD5" w14:textId="77777777" w:rsidR="00090769" w:rsidRDefault="00090769" w:rsidP="00090769">
      <w:pPr>
        <w:pStyle w:val="RLTextlnkuslovan"/>
        <w:numPr>
          <w:ilvl w:val="2"/>
          <w:numId w:val="17"/>
        </w:numPr>
        <w:rPr>
          <w:lang w:eastAsia="en-US"/>
        </w:rPr>
      </w:pPr>
      <w:r>
        <w:rPr>
          <w:lang w:eastAsia="en-US"/>
        </w:rPr>
        <w:t>průběžnou aktualizaci dokumentace;</w:t>
      </w:r>
    </w:p>
    <w:p w14:paraId="24BD1902" w14:textId="69D511BE" w:rsidR="00470547" w:rsidRDefault="00090769" w:rsidP="00EF6CF0">
      <w:pPr>
        <w:pStyle w:val="RLTextlnkuslovan"/>
        <w:numPr>
          <w:ilvl w:val="2"/>
          <w:numId w:val="17"/>
        </w:numPr>
        <w:rPr>
          <w:lang w:eastAsia="en-US"/>
        </w:rPr>
      </w:pPr>
      <w:bookmarkStart w:id="17" w:name="_Ref498955539"/>
      <w:bookmarkStart w:id="18" w:name="_Ref498955591"/>
      <w:r w:rsidRPr="00470547">
        <w:rPr>
          <w:lang w:eastAsia="en-US"/>
        </w:rPr>
        <w:lastRenderedPageBreak/>
        <w:t>průběžný upgrade a update Software při upgradu operačního</w:t>
      </w:r>
      <w:r w:rsidR="00470547" w:rsidRPr="00470547">
        <w:rPr>
          <w:lang w:eastAsia="en-US"/>
        </w:rPr>
        <w:t xml:space="preserve"> či databázového</w:t>
      </w:r>
      <w:r w:rsidRPr="00470547">
        <w:rPr>
          <w:lang w:eastAsia="en-US"/>
        </w:rPr>
        <w:t xml:space="preserve"> systému na </w:t>
      </w:r>
      <w:r w:rsidRPr="00666DEB">
        <w:rPr>
          <w:lang w:eastAsia="en-US"/>
        </w:rPr>
        <w:t>vyšší verze v souladu se specifikacemi uvedenými v</w:t>
      </w:r>
      <w:r w:rsidR="00B131DF" w:rsidRPr="00666DEB">
        <w:rPr>
          <w:lang w:eastAsia="en-US"/>
        </w:rPr>
        <w:t>e</w:t>
      </w:r>
      <w:r w:rsidRPr="00666DEB">
        <w:rPr>
          <w:lang w:eastAsia="en-US"/>
        </w:rPr>
        <w:t xml:space="preserve"> </w:t>
      </w:r>
      <w:proofErr w:type="gramStart"/>
      <w:r w:rsidRPr="00666DEB">
        <w:rPr>
          <w:lang w:eastAsia="en-US"/>
        </w:rPr>
        <w:t>Smlouv</w:t>
      </w:r>
      <w:r w:rsidR="00B131DF" w:rsidRPr="00666DEB">
        <w:rPr>
          <w:lang w:eastAsia="en-US"/>
        </w:rPr>
        <w:t>ě</w:t>
      </w:r>
      <w:proofErr w:type="gramEnd"/>
      <w:r w:rsidRPr="00666DEB">
        <w:rPr>
          <w:lang w:eastAsia="en-US"/>
        </w:rPr>
        <w:t xml:space="preserve"> a to do šesti (6) měsíců od uvedení takového upgradu do prodeje v České republice</w:t>
      </w:r>
      <w:r w:rsidR="00EF6CF0">
        <w:rPr>
          <w:lang w:eastAsia="en-US"/>
        </w:rPr>
        <w:t>;</w:t>
      </w:r>
      <w:bookmarkEnd w:id="17"/>
      <w:bookmarkEnd w:id="18"/>
    </w:p>
    <w:p w14:paraId="7DD164EF" w14:textId="11BC70AB" w:rsidR="00090769" w:rsidRDefault="00090769" w:rsidP="00090769">
      <w:pPr>
        <w:pStyle w:val="RLTextlnkuslovan"/>
        <w:numPr>
          <w:ilvl w:val="2"/>
          <w:numId w:val="17"/>
        </w:numPr>
        <w:rPr>
          <w:lang w:eastAsia="en-US"/>
        </w:rPr>
      </w:pPr>
      <w:r>
        <w:rPr>
          <w:lang w:eastAsia="en-US"/>
        </w:rPr>
        <w:t>možnost účasti Nabyvatele na schůzkách uživatelů pořádaných Poskytovatelem</w:t>
      </w:r>
      <w:r w:rsidR="00C94018">
        <w:rPr>
          <w:lang w:eastAsia="en-US"/>
        </w:rPr>
        <w:t>.</w:t>
      </w:r>
    </w:p>
    <w:p w14:paraId="41068D4F" w14:textId="538C4A3D" w:rsidR="00615031" w:rsidRDefault="00615031" w:rsidP="001919C5">
      <w:pPr>
        <w:pStyle w:val="RLTextlnkuslovan"/>
        <w:rPr>
          <w:lang w:eastAsia="en-US"/>
        </w:rPr>
      </w:pPr>
      <w:r>
        <w:rPr>
          <w:lang w:eastAsia="en-US"/>
        </w:rPr>
        <w:t>V rámci rozšířené Technické podpory systému má Nabyvatel nárok na poskytování služeb stanovených Smlouvou.</w:t>
      </w:r>
    </w:p>
    <w:p w14:paraId="36AF536E" w14:textId="3C06C130" w:rsidR="00090769" w:rsidRDefault="00090769" w:rsidP="00090769">
      <w:pPr>
        <w:pStyle w:val="RLTextlnkuslovan"/>
        <w:rPr>
          <w:lang w:eastAsia="en-US"/>
        </w:rPr>
      </w:pPr>
      <w:r w:rsidRPr="00090769">
        <w:rPr>
          <w:lang w:eastAsia="en-US"/>
        </w:rPr>
        <w:t xml:space="preserve">Povinnost průběžného upgrade a update Software podle ustanovení odstavce </w:t>
      </w:r>
      <w:r>
        <w:rPr>
          <w:lang w:eastAsia="en-US"/>
        </w:rPr>
        <w:fldChar w:fldCharType="begin"/>
      </w:r>
      <w:r>
        <w:rPr>
          <w:lang w:eastAsia="en-US"/>
        </w:rPr>
        <w:instrText xml:space="preserve"> REF _Ref498955591 \r \h </w:instrText>
      </w:r>
      <w:r>
        <w:rPr>
          <w:lang w:eastAsia="en-US"/>
        </w:rPr>
      </w:r>
      <w:r>
        <w:rPr>
          <w:lang w:eastAsia="en-US"/>
        </w:rPr>
        <w:fldChar w:fldCharType="separate"/>
      </w:r>
      <w:r w:rsidR="00715C03">
        <w:rPr>
          <w:lang w:eastAsia="en-US"/>
        </w:rPr>
        <w:t>6.5.7</w:t>
      </w:r>
      <w:r>
        <w:rPr>
          <w:lang w:eastAsia="en-US"/>
        </w:rPr>
        <w:fldChar w:fldCharType="end"/>
      </w:r>
      <w:r>
        <w:rPr>
          <w:lang w:eastAsia="en-US"/>
        </w:rPr>
        <w:t xml:space="preserve"> </w:t>
      </w:r>
      <w:r w:rsidRPr="00090769">
        <w:rPr>
          <w:lang w:eastAsia="en-US"/>
        </w:rPr>
        <w:t>se nevztahuje na případy, kdy upgrade produktů třetích stran vykazují takové vlastnosti, které omezují, či znemožňují provoz Software a jejich vzájemné užívání by proto bylo neslučitelné.</w:t>
      </w:r>
    </w:p>
    <w:p w14:paraId="7F206DBC" w14:textId="77777777" w:rsidR="00090769" w:rsidRDefault="00090769" w:rsidP="00090769">
      <w:pPr>
        <w:pStyle w:val="RLTextlnkuslovan"/>
        <w:rPr>
          <w:lang w:eastAsia="en-US"/>
        </w:rPr>
      </w:pPr>
      <w:r w:rsidRPr="00090769">
        <w:rPr>
          <w:lang w:eastAsia="en-US"/>
        </w:rPr>
        <w:t xml:space="preserve">Verze Software aktualizované v souvislosti se změnami právních předpisů budou Poskytovatelem dodány nejpozději 10 dnů před nabytím účinnosti příslušného právního předpisu. Pokud právní předpis nabude účinnosti dříve než 60 dnů po uveřejnění ve Sbírce zákonů, bude „distribuce“ „aktualizované verze“ provedena nejpozději do 60 dnů ode </w:t>
      </w:r>
      <w:r>
        <w:rPr>
          <w:lang w:eastAsia="en-US"/>
        </w:rPr>
        <w:t>dne uveřejnění ve Sbírce zákonů.</w:t>
      </w:r>
    </w:p>
    <w:p w14:paraId="1A1ED024" w14:textId="07C91D99" w:rsidR="00FF5C67" w:rsidRPr="00C8266C" w:rsidRDefault="00FF5C67" w:rsidP="00FF5C67">
      <w:pPr>
        <w:pStyle w:val="RLTextlnkuslovan"/>
        <w:rPr>
          <w:lang w:eastAsia="en-US"/>
        </w:rPr>
      </w:pPr>
      <w:r>
        <w:rPr>
          <w:lang w:eastAsia="en-US"/>
        </w:rPr>
        <w:t xml:space="preserve">Činnosti potřebné k zavedení rozšířené funkcionality, požadované Nabyvatelem nad rámec aktualizací </w:t>
      </w:r>
      <w:r w:rsidRPr="00470547">
        <w:rPr>
          <w:lang w:eastAsia="en-US"/>
        </w:rPr>
        <w:t>dle</w:t>
      </w:r>
      <w:r w:rsidR="001455F4">
        <w:rPr>
          <w:lang w:eastAsia="en-US"/>
        </w:rPr>
        <w:t xml:space="preserve"> </w:t>
      </w:r>
      <w:r w:rsidRPr="00470547">
        <w:rPr>
          <w:lang w:eastAsia="en-US"/>
        </w:rPr>
        <w:t>odst.</w:t>
      </w:r>
      <w:r w:rsidR="001455F4">
        <w:rPr>
          <w:lang w:eastAsia="en-US"/>
        </w:rPr>
        <w:t xml:space="preserve"> </w:t>
      </w:r>
      <w:r w:rsidRPr="00470547">
        <w:rPr>
          <w:lang w:eastAsia="en-US"/>
        </w:rPr>
        <w:fldChar w:fldCharType="begin"/>
      </w:r>
      <w:r w:rsidRPr="00666DEB">
        <w:rPr>
          <w:lang w:eastAsia="en-US"/>
        </w:rPr>
        <w:instrText xml:space="preserve"> REF _Ref482752338 \r \h </w:instrText>
      </w:r>
      <w:r w:rsidR="00E041F4" w:rsidRPr="001919C5">
        <w:rPr>
          <w:lang w:eastAsia="en-US"/>
        </w:rPr>
        <w:instrText xml:space="preserve"> \* MERGEFORMAT </w:instrText>
      </w:r>
      <w:r w:rsidRPr="00470547">
        <w:rPr>
          <w:lang w:eastAsia="en-US"/>
        </w:rPr>
      </w:r>
      <w:r w:rsidRPr="00470547">
        <w:rPr>
          <w:lang w:eastAsia="en-US"/>
        </w:rPr>
        <w:fldChar w:fldCharType="separate"/>
      </w:r>
      <w:r w:rsidR="00715C03">
        <w:rPr>
          <w:lang w:eastAsia="en-US"/>
        </w:rPr>
        <w:t>6.5</w:t>
      </w:r>
      <w:r w:rsidRPr="00470547">
        <w:rPr>
          <w:lang w:eastAsia="en-US"/>
        </w:rPr>
        <w:fldChar w:fldCharType="end"/>
      </w:r>
      <w:r>
        <w:rPr>
          <w:lang w:eastAsia="en-US"/>
        </w:rPr>
        <w:t xml:space="preserve"> Podmínek</w:t>
      </w:r>
      <w:r w:rsidR="001455F4">
        <w:rPr>
          <w:lang w:eastAsia="en-US"/>
        </w:rPr>
        <w:t>,</w:t>
      </w:r>
      <w:r>
        <w:rPr>
          <w:lang w:eastAsia="en-US"/>
        </w:rPr>
        <w:t xml:space="preserve"> nejsou součástí </w:t>
      </w:r>
      <w:r w:rsidR="00615031">
        <w:rPr>
          <w:lang w:eastAsia="en-US"/>
        </w:rPr>
        <w:t>T</w:t>
      </w:r>
      <w:r>
        <w:rPr>
          <w:lang w:eastAsia="en-US"/>
        </w:rPr>
        <w:t xml:space="preserve">echnické podpory </w:t>
      </w:r>
      <w:r w:rsidR="00550997">
        <w:rPr>
          <w:lang w:eastAsia="en-US"/>
        </w:rPr>
        <w:t>a </w:t>
      </w:r>
      <w:r>
        <w:rPr>
          <w:lang w:eastAsia="en-US"/>
        </w:rPr>
        <w:t xml:space="preserve">budou hrazeny </w:t>
      </w:r>
      <w:r w:rsidR="00911280">
        <w:rPr>
          <w:lang w:eastAsia="en-US"/>
        </w:rPr>
        <w:t>jako doprovodná služba dle ceníku Poskytovatele.</w:t>
      </w:r>
    </w:p>
    <w:p w14:paraId="155EBAB9" w14:textId="2A9353D0" w:rsidR="00446595" w:rsidRDefault="00B21A6D" w:rsidP="001919C5">
      <w:pPr>
        <w:pStyle w:val="RLTextlnkuslovan"/>
      </w:pPr>
      <w:r w:rsidRPr="00355437">
        <w:t xml:space="preserve">Poskytování služby </w:t>
      </w:r>
      <w:r w:rsidR="00615031">
        <w:t>T</w:t>
      </w:r>
      <w:r w:rsidRPr="00355437">
        <w:t xml:space="preserve">echnické podpory </w:t>
      </w:r>
      <w:r>
        <w:t>k Software</w:t>
      </w:r>
      <w:r w:rsidRPr="00355437">
        <w:t xml:space="preserve"> lze ukončit písemnou výpovědí. Ve výpovědi musí být uveden seznam agend a počet licencí, kterých se výpověď týká. Výpovědní lhůta </w:t>
      </w:r>
      <w:r>
        <w:t>trvá 6 měsíců</w:t>
      </w:r>
      <w:r w:rsidRPr="00355437">
        <w:t xml:space="preserve"> a počíná běžet od prvního dne měsíce následujícího po prokazatelném d</w:t>
      </w:r>
      <w:r>
        <w:t>oručení výpovědi.</w:t>
      </w:r>
    </w:p>
    <w:p w14:paraId="113CC0BE" w14:textId="0E0F122F" w:rsidR="003C284C" w:rsidRDefault="00C36F23" w:rsidP="003C284C">
      <w:pPr>
        <w:pStyle w:val="RLlneksmlouvy"/>
      </w:pPr>
      <w:bookmarkStart w:id="19" w:name="_Ref481686838"/>
      <w:r>
        <w:t xml:space="preserve">ODPOVĚDNOST ZA VADY A </w:t>
      </w:r>
      <w:r w:rsidR="003C284C">
        <w:t xml:space="preserve">ÚROVEŇ POSKYTOVANÉ </w:t>
      </w:r>
      <w:bookmarkEnd w:id="19"/>
      <w:r w:rsidR="00FB38F7">
        <w:t>ZÁRUKY</w:t>
      </w:r>
    </w:p>
    <w:p w14:paraId="0187343F" w14:textId="1477FA74" w:rsidR="00C36F23" w:rsidRPr="005805CD" w:rsidRDefault="00C36F23" w:rsidP="001919C5">
      <w:pPr>
        <w:pStyle w:val="RLTextlnkuslovan"/>
      </w:pPr>
      <w:r>
        <w:rPr>
          <w:lang w:eastAsia="en-US"/>
        </w:rPr>
        <w:t>Poskytovatel odpovídá za vady Software a služeb</w:t>
      </w:r>
      <w:r w:rsidR="00D14E63" w:rsidRPr="00D14E63">
        <w:rPr>
          <w:lang w:eastAsia="en-US"/>
        </w:rPr>
        <w:t xml:space="preserve"> </w:t>
      </w:r>
      <w:r w:rsidR="00D14E63">
        <w:rPr>
          <w:lang w:eastAsia="en-US"/>
        </w:rPr>
        <w:t>po dobu poskytování Technické podpory</w:t>
      </w:r>
      <w:r>
        <w:rPr>
          <w:lang w:eastAsia="en-US"/>
        </w:rPr>
        <w:t xml:space="preserve">. Smluvní strany se dohodly, že vady budou reklamovány níže popsaným způsobem a budou řešeny odstraněním vady.  V případě, že Poskytovatel sdělí Nabyvateli, </w:t>
      </w:r>
      <w:r w:rsidRPr="005805CD">
        <w:rPr>
          <w:lang w:eastAsia="en-US"/>
        </w:rPr>
        <w:t xml:space="preserve">že vada není odstranitelná </w:t>
      </w:r>
      <w:r w:rsidR="00550997" w:rsidRPr="005805CD">
        <w:rPr>
          <w:lang w:eastAsia="en-US"/>
        </w:rPr>
        <w:t>a </w:t>
      </w:r>
      <w:r w:rsidRPr="005805CD">
        <w:rPr>
          <w:lang w:eastAsia="en-US"/>
        </w:rPr>
        <w:t xml:space="preserve">nedohodnou-li se na náhradním řešení, je Nabyvatel oprávněn požadovat slevu z ceny či odstoupení od smlouvy. </w:t>
      </w:r>
    </w:p>
    <w:p w14:paraId="62BAEA66" w14:textId="0EEE9AB1" w:rsidR="00FB38F7" w:rsidRPr="001919C5" w:rsidRDefault="00FB38F7" w:rsidP="00FB38F7">
      <w:pPr>
        <w:pStyle w:val="RLTextlnkuslovan"/>
        <w:rPr>
          <w:lang w:eastAsia="en-US"/>
        </w:rPr>
      </w:pPr>
      <w:bookmarkStart w:id="20" w:name="_Ref481687985"/>
      <w:r w:rsidRPr="001919C5">
        <w:rPr>
          <w:lang w:eastAsia="en-US"/>
        </w:rPr>
        <w:t xml:space="preserve">Pro účely tohoto článku se </w:t>
      </w:r>
      <w:r w:rsidR="00E16B86" w:rsidRPr="001919C5">
        <w:rPr>
          <w:lang w:eastAsia="en-US"/>
        </w:rPr>
        <w:t>vadou</w:t>
      </w:r>
      <w:r w:rsidRPr="001919C5">
        <w:rPr>
          <w:lang w:eastAsia="en-US"/>
        </w:rPr>
        <w:t xml:space="preserve"> rozumí </w:t>
      </w:r>
      <w:r w:rsidR="00723FD7" w:rsidRPr="001919C5">
        <w:rPr>
          <w:lang w:eastAsia="en-US"/>
        </w:rPr>
        <w:t>s</w:t>
      </w:r>
      <w:r w:rsidRPr="001919C5">
        <w:rPr>
          <w:lang w:eastAsia="en-US"/>
        </w:rPr>
        <w:t xml:space="preserve">tav, kdy Software vykazuje </w:t>
      </w:r>
      <w:r w:rsidRPr="00EF6CF0">
        <w:rPr>
          <w:lang w:eastAsia="en-US"/>
        </w:rPr>
        <w:t>funkční vlastnosti,</w:t>
      </w:r>
      <w:r w:rsidRPr="001919C5">
        <w:rPr>
          <w:lang w:eastAsia="en-US"/>
        </w:rPr>
        <w:t xml:space="preserve"> které jsou v rozporu s</w:t>
      </w:r>
      <w:r w:rsidR="00E75F6B" w:rsidRPr="001919C5">
        <w:rPr>
          <w:lang w:eastAsia="en-US"/>
        </w:rPr>
        <w:t xml:space="preserve">e Smlouvou. </w:t>
      </w:r>
      <w:r w:rsidRPr="001919C5">
        <w:rPr>
          <w:lang w:eastAsia="en-US"/>
        </w:rPr>
        <w:t xml:space="preserve"> </w:t>
      </w:r>
    </w:p>
    <w:p w14:paraId="37BF3FCB" w14:textId="204252B4" w:rsidR="00AD5E9D" w:rsidRDefault="00F01921" w:rsidP="00F01921">
      <w:pPr>
        <w:pStyle w:val="RLTextlnkuslovan"/>
        <w:rPr>
          <w:lang w:eastAsia="en-US"/>
        </w:rPr>
      </w:pPr>
      <w:r>
        <w:rPr>
          <w:lang w:eastAsia="en-US"/>
        </w:rPr>
        <w:t xml:space="preserve">Poskytovatel poskytuje záruku na </w:t>
      </w:r>
      <w:r w:rsidR="000B3A1A">
        <w:rPr>
          <w:lang w:eastAsia="en-US"/>
        </w:rPr>
        <w:t>Software</w:t>
      </w:r>
      <w:r w:rsidR="00AD5E9D">
        <w:rPr>
          <w:lang w:eastAsia="en-US"/>
        </w:rPr>
        <w:t xml:space="preserve"> </w:t>
      </w:r>
      <w:r>
        <w:rPr>
          <w:lang w:eastAsia="en-US"/>
        </w:rPr>
        <w:t>po dobu šesti měsíců (</w:t>
      </w:r>
      <w:r w:rsidR="00AD5E9D">
        <w:rPr>
          <w:lang w:eastAsia="en-US"/>
        </w:rPr>
        <w:t>dále jen „</w:t>
      </w:r>
      <w:r w:rsidR="00AD5E9D">
        <w:rPr>
          <w:b/>
          <w:lang w:eastAsia="en-US"/>
        </w:rPr>
        <w:t xml:space="preserve">Záruční </w:t>
      </w:r>
      <w:r w:rsidR="00AD5E9D" w:rsidRPr="00AD5E9D">
        <w:rPr>
          <w:b/>
          <w:lang w:eastAsia="en-US"/>
        </w:rPr>
        <w:t>doba</w:t>
      </w:r>
      <w:r w:rsidR="00AD5E9D">
        <w:rPr>
          <w:lang w:eastAsia="en-US"/>
        </w:rPr>
        <w:t>“</w:t>
      </w:r>
      <w:r>
        <w:rPr>
          <w:lang w:eastAsia="en-US"/>
        </w:rPr>
        <w:t xml:space="preserve">). </w:t>
      </w:r>
      <w:r w:rsidR="008F3F6E">
        <w:rPr>
          <w:lang w:eastAsia="en-US"/>
        </w:rPr>
        <w:t>Záruční doba počíná běžet ode dne předání Software či poskytnutí služeb dle Předávacího protokolu; v případě, že Software či služby budou Nabyvateli poskytnuty formou dálkového přenosu dat, běží záruční doba od okamžiku, kdy se Nabyvatel dozvěděl, že takovýto přenos dat je k</w:t>
      </w:r>
      <w:r w:rsidR="00943738">
        <w:rPr>
          <w:lang w:eastAsia="en-US"/>
        </w:rPr>
        <w:t> </w:t>
      </w:r>
      <w:r w:rsidR="008F3F6E">
        <w:rPr>
          <w:lang w:eastAsia="en-US"/>
        </w:rPr>
        <w:t>dispozici</w:t>
      </w:r>
      <w:r w:rsidR="00943738">
        <w:rPr>
          <w:lang w:eastAsia="en-US"/>
        </w:rPr>
        <w:t>.</w:t>
      </w:r>
    </w:p>
    <w:p w14:paraId="5DBF146C" w14:textId="6058AD08" w:rsidR="00AD5E9D" w:rsidRDefault="00AD5E9D" w:rsidP="00F01921">
      <w:pPr>
        <w:pStyle w:val="RLTextlnkuslovan"/>
        <w:rPr>
          <w:lang w:eastAsia="en-US"/>
        </w:rPr>
      </w:pPr>
      <w:bookmarkStart w:id="21" w:name="_Ref482756402"/>
      <w:r>
        <w:rPr>
          <w:lang w:eastAsia="en-US"/>
        </w:rPr>
        <w:t xml:space="preserve">Poskytovatel neodpovídá </w:t>
      </w:r>
      <w:r w:rsidR="00897939">
        <w:rPr>
          <w:lang w:eastAsia="en-US"/>
        </w:rPr>
        <w:t>z</w:t>
      </w:r>
      <w:r>
        <w:rPr>
          <w:lang w:eastAsia="en-US"/>
        </w:rPr>
        <w:t xml:space="preserve">a </w:t>
      </w:r>
      <w:r w:rsidR="00E75F6B">
        <w:rPr>
          <w:lang w:eastAsia="en-US"/>
        </w:rPr>
        <w:t xml:space="preserve">vady </w:t>
      </w:r>
      <w:r>
        <w:rPr>
          <w:lang w:eastAsia="en-US"/>
        </w:rPr>
        <w:t>způsobené:</w:t>
      </w:r>
      <w:bookmarkEnd w:id="21"/>
    </w:p>
    <w:p w14:paraId="067F54DF" w14:textId="77777777" w:rsidR="00AD5E9D" w:rsidRDefault="00AD5E9D" w:rsidP="00AD5E9D">
      <w:pPr>
        <w:pStyle w:val="RLTextlnkuslovan"/>
        <w:numPr>
          <w:ilvl w:val="2"/>
          <w:numId w:val="17"/>
        </w:numPr>
        <w:rPr>
          <w:lang w:eastAsia="en-US"/>
        </w:rPr>
      </w:pPr>
      <w:r>
        <w:rPr>
          <w:lang w:eastAsia="en-US"/>
        </w:rPr>
        <w:t xml:space="preserve">závadami používaného hardware, </w:t>
      </w:r>
    </w:p>
    <w:p w14:paraId="5DE7961F" w14:textId="77777777" w:rsidR="00AD5E9D" w:rsidRDefault="00AD5E9D" w:rsidP="00AD5E9D">
      <w:pPr>
        <w:pStyle w:val="RLTextlnkuslovan"/>
        <w:numPr>
          <w:ilvl w:val="2"/>
          <w:numId w:val="17"/>
        </w:numPr>
        <w:rPr>
          <w:lang w:eastAsia="en-US"/>
        </w:rPr>
      </w:pPr>
      <w:r>
        <w:rPr>
          <w:lang w:eastAsia="en-US"/>
        </w:rPr>
        <w:t xml:space="preserve">vadnou obsluhou, </w:t>
      </w:r>
    </w:p>
    <w:p w14:paraId="18771C6C" w14:textId="77777777" w:rsidR="00C9096A" w:rsidRDefault="00C9096A" w:rsidP="00AD5E9D">
      <w:pPr>
        <w:pStyle w:val="RLTextlnkuslovan"/>
        <w:numPr>
          <w:ilvl w:val="2"/>
          <w:numId w:val="17"/>
        </w:numPr>
        <w:rPr>
          <w:lang w:eastAsia="en-US"/>
        </w:rPr>
      </w:pPr>
      <w:r>
        <w:rPr>
          <w:lang w:eastAsia="en-US"/>
        </w:rPr>
        <w:t xml:space="preserve">opomenutím nainstalovat aktualizaci Software, </w:t>
      </w:r>
    </w:p>
    <w:p w14:paraId="2C8A2A0F" w14:textId="77777777" w:rsidR="00AD5E9D" w:rsidRDefault="008F3F6E" w:rsidP="00AD5E9D">
      <w:pPr>
        <w:pStyle w:val="RLTextlnkuslovan"/>
        <w:numPr>
          <w:ilvl w:val="2"/>
          <w:numId w:val="17"/>
        </w:numPr>
        <w:rPr>
          <w:lang w:eastAsia="en-US"/>
        </w:rPr>
      </w:pPr>
      <w:r>
        <w:rPr>
          <w:lang w:eastAsia="en-US"/>
        </w:rPr>
        <w:lastRenderedPageBreak/>
        <w:t xml:space="preserve">jiným </w:t>
      </w:r>
      <w:r w:rsidR="00AD5E9D">
        <w:rPr>
          <w:lang w:eastAsia="en-US"/>
        </w:rPr>
        <w:t>zása</w:t>
      </w:r>
      <w:r>
        <w:rPr>
          <w:lang w:eastAsia="en-US"/>
        </w:rPr>
        <w:t>hem Nabyvatele nebo třetí strany</w:t>
      </w:r>
      <w:r w:rsidR="00AD5E9D">
        <w:rPr>
          <w:lang w:eastAsia="en-US"/>
        </w:rPr>
        <w:t xml:space="preserve"> bez před</w:t>
      </w:r>
      <w:r>
        <w:rPr>
          <w:lang w:eastAsia="en-US"/>
        </w:rPr>
        <w:t>chozího souhlasu Poskytovatele,</w:t>
      </w:r>
      <w:r w:rsidR="00AD5E9D">
        <w:rPr>
          <w:lang w:eastAsia="en-US"/>
        </w:rPr>
        <w:t xml:space="preserve"> </w:t>
      </w:r>
    </w:p>
    <w:p w14:paraId="4B7C5E96" w14:textId="3F4D78AC" w:rsidR="00AD5E9D" w:rsidRDefault="00AD5E9D" w:rsidP="00AD5E9D">
      <w:pPr>
        <w:pStyle w:val="RLTextlnkuslovan"/>
        <w:numPr>
          <w:ilvl w:val="2"/>
          <w:numId w:val="17"/>
        </w:numPr>
        <w:rPr>
          <w:lang w:eastAsia="en-US"/>
        </w:rPr>
      </w:pPr>
      <w:r>
        <w:rPr>
          <w:lang w:eastAsia="en-US"/>
        </w:rPr>
        <w:t>za chybné výsledky nebo chyby v datech způsobené</w:t>
      </w:r>
      <w:r w:rsidR="00E75F6B">
        <w:rPr>
          <w:lang w:eastAsia="en-US"/>
        </w:rPr>
        <w:t xml:space="preserve"> vadou</w:t>
      </w:r>
      <w:r>
        <w:rPr>
          <w:lang w:eastAsia="en-US"/>
        </w:rPr>
        <w:t xml:space="preserve">, na kterou byl Nabyvatel upozorněn, </w:t>
      </w:r>
    </w:p>
    <w:p w14:paraId="7D4571DC" w14:textId="77777777" w:rsidR="00AD5E9D" w:rsidRDefault="00AD5E9D" w:rsidP="00AD5E9D">
      <w:pPr>
        <w:pStyle w:val="RLTextlnkuslovan"/>
        <w:numPr>
          <w:ilvl w:val="2"/>
          <w:numId w:val="17"/>
        </w:numPr>
        <w:rPr>
          <w:lang w:eastAsia="en-US"/>
        </w:rPr>
      </w:pPr>
      <w:r>
        <w:rPr>
          <w:lang w:eastAsia="en-US"/>
        </w:rPr>
        <w:t>kolizí s ostatním programovým vybavením Nabyvatele, o jehož užívání Poskytovatel prokazatelně nevěděl nebo na možnost kolize Poskytovatel předem Nabyvatele upozornil.</w:t>
      </w:r>
    </w:p>
    <w:p w14:paraId="6C2E0F2A" w14:textId="7351697A" w:rsidR="008F3F6E" w:rsidRDefault="00613E79" w:rsidP="00F01921">
      <w:pPr>
        <w:pStyle w:val="RLTextlnkuslovan"/>
        <w:rPr>
          <w:lang w:eastAsia="en-US"/>
        </w:rPr>
      </w:pPr>
      <w:r>
        <w:rPr>
          <w:lang w:eastAsia="en-US"/>
        </w:rPr>
        <w:t xml:space="preserve">V případě, že Nabyvatel uplatní odstranění </w:t>
      </w:r>
      <w:r w:rsidR="00E75F6B">
        <w:rPr>
          <w:lang w:eastAsia="en-US"/>
        </w:rPr>
        <w:t>vady</w:t>
      </w:r>
      <w:r>
        <w:rPr>
          <w:lang w:eastAsia="en-US"/>
        </w:rPr>
        <w:t xml:space="preserve">, za kterou Poskytovatel neodpovídá, považuje se uplatnění odstranění </w:t>
      </w:r>
      <w:r w:rsidR="00E75F6B">
        <w:rPr>
          <w:lang w:eastAsia="en-US"/>
        </w:rPr>
        <w:t>vad</w:t>
      </w:r>
      <w:r>
        <w:rPr>
          <w:lang w:eastAsia="en-US"/>
        </w:rPr>
        <w:t xml:space="preserve">y za objednávku služeb. Takováto služba bude dodána za cenu služby Poskytovatele platnou v době provedení služby. </w:t>
      </w:r>
    </w:p>
    <w:p w14:paraId="144D2C87" w14:textId="01CB0C06" w:rsidR="001132E6" w:rsidRDefault="001132E6" w:rsidP="00F01921">
      <w:pPr>
        <w:pStyle w:val="RLTextlnkuslovan"/>
        <w:rPr>
          <w:lang w:eastAsia="en-US"/>
        </w:rPr>
      </w:pPr>
      <w:r>
        <w:rPr>
          <w:lang w:eastAsia="en-US"/>
        </w:rPr>
        <w:t xml:space="preserve">Vady je Nabyvatel povinen uplatňovat prostřednictvím služby </w:t>
      </w:r>
      <w:proofErr w:type="spellStart"/>
      <w:r>
        <w:rPr>
          <w:lang w:eastAsia="en-US"/>
        </w:rPr>
        <w:t>Help</w:t>
      </w:r>
      <w:proofErr w:type="spellEnd"/>
      <w:r>
        <w:rPr>
          <w:lang w:eastAsia="en-US"/>
        </w:rPr>
        <w:t xml:space="preserve"> </w:t>
      </w:r>
      <w:proofErr w:type="spellStart"/>
      <w:r>
        <w:rPr>
          <w:lang w:eastAsia="en-US"/>
        </w:rPr>
        <w:t>Desk</w:t>
      </w:r>
      <w:proofErr w:type="spellEnd"/>
      <w:r w:rsidR="008F7258">
        <w:rPr>
          <w:lang w:eastAsia="en-US"/>
        </w:rPr>
        <w:t xml:space="preserve"> nebo Hot Line</w:t>
      </w:r>
      <w:r>
        <w:rPr>
          <w:lang w:eastAsia="en-US"/>
        </w:rPr>
        <w:t xml:space="preserve"> dle Smlouvy s uvedením závažnosti problému, popisu vady a kdy a za jakých okolností se vada vyskytla, popisu předchozích kroků a ostatních vstupů. Nabyvatel dále uvede preferovanou variantu odstranění vady. Řešením může být:</w:t>
      </w:r>
    </w:p>
    <w:p w14:paraId="7EC0F080" w14:textId="12C32B89" w:rsidR="007C44D0" w:rsidRDefault="007C44D0" w:rsidP="007C44D0">
      <w:pPr>
        <w:pStyle w:val="RLTextlnkuslovan"/>
        <w:numPr>
          <w:ilvl w:val="0"/>
          <w:numId w:val="39"/>
        </w:numPr>
        <w:tabs>
          <w:tab w:val="left" w:pos="1686"/>
        </w:tabs>
        <w:ind w:left="1985" w:hanging="425"/>
        <w:rPr>
          <w:lang w:eastAsia="en-US"/>
        </w:rPr>
      </w:pPr>
      <w:r>
        <w:rPr>
          <w:lang w:eastAsia="en-US"/>
        </w:rPr>
        <w:t>odstranění vady Software,</w:t>
      </w:r>
    </w:p>
    <w:p w14:paraId="5AEE60AA" w14:textId="038D8702" w:rsidR="00372B41" w:rsidRDefault="00372B41" w:rsidP="007C44D0">
      <w:pPr>
        <w:pStyle w:val="RLTextlnkuslovan"/>
        <w:numPr>
          <w:ilvl w:val="0"/>
          <w:numId w:val="39"/>
        </w:numPr>
        <w:ind w:left="1985" w:hanging="425"/>
        <w:rPr>
          <w:lang w:eastAsia="en-US"/>
        </w:rPr>
      </w:pPr>
      <w:r>
        <w:rPr>
          <w:lang w:eastAsia="en-US"/>
        </w:rPr>
        <w:t>poskytnutí přijatelného náhradního řešení problému</w:t>
      </w:r>
      <w:r w:rsidR="00E041F4">
        <w:rPr>
          <w:lang w:eastAsia="en-US"/>
        </w:rPr>
        <w:t>.</w:t>
      </w:r>
    </w:p>
    <w:p w14:paraId="7A33B388" w14:textId="2FA5F5BE" w:rsidR="00D96107" w:rsidRDefault="00A54DEF" w:rsidP="001919C5">
      <w:pPr>
        <w:pStyle w:val="RLTextlnkuslovan"/>
        <w:rPr>
          <w:lang w:eastAsia="en-US"/>
        </w:rPr>
      </w:pPr>
      <w:r w:rsidRPr="00D96107">
        <w:rPr>
          <w:lang w:eastAsia="en-US"/>
        </w:rPr>
        <w:t xml:space="preserve">Poskytovatel má výhradní právo stanovit, zda nahlášené události jsou </w:t>
      </w:r>
      <w:r>
        <w:rPr>
          <w:lang w:eastAsia="en-US"/>
        </w:rPr>
        <w:t xml:space="preserve">vadou </w:t>
      </w:r>
      <w:r w:rsidRPr="00D96107">
        <w:rPr>
          <w:lang w:eastAsia="en-US"/>
        </w:rPr>
        <w:t>Software</w:t>
      </w:r>
      <w:r>
        <w:rPr>
          <w:lang w:eastAsia="en-US"/>
        </w:rPr>
        <w:t>, za kterou Poskytovatel odpovídá</w:t>
      </w:r>
      <w:r w:rsidRPr="00D96107">
        <w:rPr>
          <w:lang w:eastAsia="en-US"/>
        </w:rPr>
        <w:t xml:space="preserve"> a jaká je její závažnost.</w:t>
      </w:r>
    </w:p>
    <w:bookmarkEnd w:id="20"/>
    <w:p w14:paraId="3E51C2FE" w14:textId="77777777" w:rsidR="00174D92" w:rsidRDefault="00174D92" w:rsidP="001A1E34">
      <w:pPr>
        <w:pStyle w:val="RLlneksmlouvy"/>
      </w:pPr>
      <w:r>
        <w:t>PLATEBNÍ PODMÍNKY</w:t>
      </w:r>
    </w:p>
    <w:p w14:paraId="61B24EC2" w14:textId="7BC42CC8" w:rsidR="009D4449" w:rsidRDefault="009D4449" w:rsidP="009D4449">
      <w:pPr>
        <w:pStyle w:val="RLTextlnkuslovan"/>
        <w:rPr>
          <w:lang w:eastAsia="en-US"/>
        </w:rPr>
      </w:pPr>
      <w:r>
        <w:rPr>
          <w:lang w:eastAsia="en-US"/>
        </w:rPr>
        <w:t xml:space="preserve">Nabyvatel se zavazuje k úhradě ceny za dodání Software </w:t>
      </w:r>
      <w:r w:rsidR="00A425FB">
        <w:rPr>
          <w:lang w:eastAsia="en-US"/>
        </w:rPr>
        <w:t xml:space="preserve">dle čl. </w:t>
      </w:r>
      <w:r w:rsidR="00A425FB">
        <w:rPr>
          <w:lang w:eastAsia="en-US"/>
        </w:rPr>
        <w:fldChar w:fldCharType="begin"/>
      </w:r>
      <w:r w:rsidR="00A425FB">
        <w:rPr>
          <w:lang w:eastAsia="en-US"/>
        </w:rPr>
        <w:instrText xml:space="preserve"> REF _Ref482752821 \r \h </w:instrText>
      </w:r>
      <w:r w:rsidR="00A425FB">
        <w:rPr>
          <w:lang w:eastAsia="en-US"/>
        </w:rPr>
      </w:r>
      <w:r w:rsidR="00A425FB">
        <w:rPr>
          <w:lang w:eastAsia="en-US"/>
        </w:rPr>
        <w:fldChar w:fldCharType="separate"/>
      </w:r>
      <w:r w:rsidR="00715C03">
        <w:rPr>
          <w:lang w:eastAsia="en-US"/>
        </w:rPr>
        <w:t>3</w:t>
      </w:r>
      <w:r w:rsidR="00A425FB">
        <w:rPr>
          <w:lang w:eastAsia="en-US"/>
        </w:rPr>
        <w:fldChar w:fldCharType="end"/>
      </w:r>
      <w:r w:rsidR="00A425FB">
        <w:rPr>
          <w:lang w:eastAsia="en-US"/>
        </w:rPr>
        <w:t xml:space="preserve"> </w:t>
      </w:r>
      <w:r w:rsidR="00D65724">
        <w:rPr>
          <w:lang w:eastAsia="en-US"/>
        </w:rPr>
        <w:t xml:space="preserve">a 4 </w:t>
      </w:r>
      <w:r>
        <w:rPr>
          <w:lang w:eastAsia="en-US"/>
        </w:rPr>
        <w:t>na základě daňového dokladu (dále jen „</w:t>
      </w:r>
      <w:r w:rsidRPr="00A425FB">
        <w:rPr>
          <w:b/>
          <w:lang w:eastAsia="en-US"/>
        </w:rPr>
        <w:t>faktura</w:t>
      </w:r>
      <w:r>
        <w:rPr>
          <w:lang w:eastAsia="en-US"/>
        </w:rPr>
        <w:t xml:space="preserve">“) vystaveného po </w:t>
      </w:r>
      <w:r w:rsidR="00D4498F">
        <w:rPr>
          <w:lang w:eastAsia="en-US"/>
        </w:rPr>
        <w:t xml:space="preserve">dodání </w:t>
      </w:r>
      <w:r w:rsidR="000B7332">
        <w:rPr>
          <w:lang w:eastAsia="en-US"/>
        </w:rPr>
        <w:t>Software.</w:t>
      </w:r>
      <w:r>
        <w:rPr>
          <w:lang w:eastAsia="en-US"/>
        </w:rPr>
        <w:t xml:space="preserve"> Dnem</w:t>
      </w:r>
      <w:r w:rsidR="00A425FB">
        <w:rPr>
          <w:lang w:eastAsia="en-US"/>
        </w:rPr>
        <w:t xml:space="preserve"> uskutečnění</w:t>
      </w:r>
      <w:r>
        <w:rPr>
          <w:lang w:eastAsia="en-US"/>
        </w:rPr>
        <w:t xml:space="preserve"> zdanitelného plnění je den </w:t>
      </w:r>
      <w:r w:rsidR="00D4498F">
        <w:rPr>
          <w:lang w:eastAsia="en-US"/>
        </w:rPr>
        <w:t xml:space="preserve">dodání </w:t>
      </w:r>
      <w:r w:rsidR="00BF5E27">
        <w:rPr>
          <w:lang w:eastAsia="en-US"/>
        </w:rPr>
        <w:t>Software.</w:t>
      </w:r>
    </w:p>
    <w:p w14:paraId="10844311" w14:textId="2E871FFB" w:rsidR="009D4449" w:rsidRDefault="009D4449" w:rsidP="009D4449">
      <w:pPr>
        <w:pStyle w:val="RLTextlnkuslovan"/>
        <w:rPr>
          <w:lang w:eastAsia="en-US"/>
        </w:rPr>
      </w:pPr>
      <w:r>
        <w:rPr>
          <w:lang w:eastAsia="en-US"/>
        </w:rPr>
        <w:t xml:space="preserve">Nabyvatel se zavazuje k úhradě ceny za Implementaci dle čl. </w:t>
      </w:r>
      <w:r w:rsidR="00D65724">
        <w:rPr>
          <w:lang w:eastAsia="en-US"/>
        </w:rPr>
        <w:t xml:space="preserve">5 </w:t>
      </w:r>
      <w:r>
        <w:rPr>
          <w:lang w:eastAsia="en-US"/>
        </w:rPr>
        <w:t xml:space="preserve">na základě </w:t>
      </w:r>
      <w:r w:rsidR="00A425FB">
        <w:rPr>
          <w:lang w:eastAsia="en-US"/>
        </w:rPr>
        <w:t xml:space="preserve">faktur </w:t>
      </w:r>
      <w:r>
        <w:rPr>
          <w:lang w:eastAsia="en-US"/>
        </w:rPr>
        <w:t xml:space="preserve">vystavených </w:t>
      </w:r>
      <w:r w:rsidR="00D65724">
        <w:rPr>
          <w:lang w:eastAsia="en-US"/>
        </w:rPr>
        <w:t>dle</w:t>
      </w:r>
      <w:r>
        <w:rPr>
          <w:lang w:eastAsia="en-US"/>
        </w:rPr>
        <w:t xml:space="preserve"> </w:t>
      </w:r>
      <w:r w:rsidR="00A425FB" w:rsidRPr="005413CE">
        <w:rPr>
          <w:lang w:eastAsia="en-US"/>
        </w:rPr>
        <w:t>s</w:t>
      </w:r>
      <w:r w:rsidRPr="005413CE">
        <w:rPr>
          <w:lang w:eastAsia="en-US"/>
        </w:rPr>
        <w:t>ervisních listů</w:t>
      </w:r>
      <w:r w:rsidR="00E041F4">
        <w:rPr>
          <w:lang w:eastAsia="en-US"/>
        </w:rPr>
        <w:t xml:space="preserve"> </w:t>
      </w:r>
      <w:r w:rsidR="00F47A3A" w:rsidRPr="007C0338">
        <w:rPr>
          <w:lang w:eastAsia="en-US"/>
        </w:rPr>
        <w:t xml:space="preserve">nebo na základě </w:t>
      </w:r>
      <w:r w:rsidR="003E21D4" w:rsidRPr="007C0338">
        <w:rPr>
          <w:lang w:eastAsia="en-US"/>
        </w:rPr>
        <w:t xml:space="preserve">akceptačního </w:t>
      </w:r>
      <w:r w:rsidR="00F47A3A" w:rsidRPr="007C0338">
        <w:rPr>
          <w:lang w:eastAsia="en-US"/>
        </w:rPr>
        <w:t xml:space="preserve">protokolu vystaveného </w:t>
      </w:r>
      <w:r w:rsidR="00D65724" w:rsidRPr="007C0338">
        <w:rPr>
          <w:lang w:eastAsia="en-US"/>
        </w:rPr>
        <w:t xml:space="preserve">dle odst. </w:t>
      </w:r>
      <w:r w:rsidR="00D65724" w:rsidRPr="00773DDE">
        <w:rPr>
          <w:lang w:eastAsia="en-US"/>
        </w:rPr>
        <w:fldChar w:fldCharType="begin"/>
      </w:r>
      <w:r w:rsidR="00D65724" w:rsidRPr="007C0338">
        <w:rPr>
          <w:lang w:eastAsia="en-US"/>
        </w:rPr>
        <w:instrText xml:space="preserve"> REF _Ref482753076 \r \h </w:instrText>
      </w:r>
      <w:r w:rsidR="00D65724" w:rsidRPr="001919C5">
        <w:rPr>
          <w:lang w:eastAsia="en-US"/>
        </w:rPr>
        <w:instrText xml:space="preserve"> \* MERGEFORMAT </w:instrText>
      </w:r>
      <w:r w:rsidR="00D65724" w:rsidRPr="00773DDE">
        <w:rPr>
          <w:lang w:eastAsia="en-US"/>
        </w:rPr>
      </w:r>
      <w:r w:rsidR="00D65724" w:rsidRPr="00773DDE">
        <w:rPr>
          <w:lang w:eastAsia="en-US"/>
        </w:rPr>
        <w:fldChar w:fldCharType="separate"/>
      </w:r>
      <w:r w:rsidR="00715C03">
        <w:rPr>
          <w:lang w:eastAsia="en-US"/>
        </w:rPr>
        <w:t>5.2</w:t>
      </w:r>
      <w:r w:rsidR="00D65724" w:rsidRPr="00773DDE">
        <w:rPr>
          <w:lang w:eastAsia="en-US"/>
        </w:rPr>
        <w:fldChar w:fldCharType="end"/>
      </w:r>
      <w:r w:rsidR="00D65724" w:rsidRPr="007C0338">
        <w:rPr>
          <w:lang w:eastAsia="en-US"/>
        </w:rPr>
        <w:t>. Podmínek</w:t>
      </w:r>
      <w:r w:rsidRPr="007C0338">
        <w:rPr>
          <w:lang w:eastAsia="en-US"/>
        </w:rPr>
        <w:t xml:space="preserve">. Dnem </w:t>
      </w:r>
      <w:r w:rsidR="00A425FB" w:rsidRPr="007C0338">
        <w:rPr>
          <w:lang w:eastAsia="en-US"/>
        </w:rPr>
        <w:t xml:space="preserve">uskutečnění </w:t>
      </w:r>
      <w:r w:rsidRPr="007C0338">
        <w:rPr>
          <w:lang w:eastAsia="en-US"/>
        </w:rPr>
        <w:t>zd</w:t>
      </w:r>
      <w:r>
        <w:rPr>
          <w:lang w:eastAsia="en-US"/>
        </w:rPr>
        <w:t>anitelného plnění je den poskytnutí služby uvedený v</w:t>
      </w:r>
      <w:r w:rsidR="00456F97">
        <w:rPr>
          <w:lang w:eastAsia="en-US"/>
        </w:rPr>
        <w:t xml:space="preserve"> s</w:t>
      </w:r>
      <w:r>
        <w:rPr>
          <w:lang w:eastAsia="en-US"/>
        </w:rPr>
        <w:t>ervisním listu</w:t>
      </w:r>
      <w:r w:rsidR="00D65724">
        <w:rPr>
          <w:lang w:eastAsia="en-US"/>
        </w:rPr>
        <w:t xml:space="preserve"> či </w:t>
      </w:r>
      <w:r w:rsidR="00400B8C">
        <w:rPr>
          <w:lang w:eastAsia="en-US"/>
        </w:rPr>
        <w:t xml:space="preserve">datum podpisu </w:t>
      </w:r>
      <w:r w:rsidR="00D65724">
        <w:rPr>
          <w:lang w:eastAsia="en-US"/>
        </w:rPr>
        <w:t>akceptační</w:t>
      </w:r>
      <w:r w:rsidR="00400B8C">
        <w:rPr>
          <w:lang w:eastAsia="en-US"/>
        </w:rPr>
        <w:t>ho</w:t>
      </w:r>
      <w:r w:rsidR="00D65724">
        <w:rPr>
          <w:lang w:eastAsia="en-US"/>
        </w:rPr>
        <w:t xml:space="preserve"> protokolu</w:t>
      </w:r>
      <w:r>
        <w:rPr>
          <w:lang w:eastAsia="en-US"/>
        </w:rPr>
        <w:t>.</w:t>
      </w:r>
    </w:p>
    <w:p w14:paraId="3D0DADCE" w14:textId="62248B16" w:rsidR="009D4449" w:rsidRDefault="009D4449" w:rsidP="00456F97">
      <w:pPr>
        <w:pStyle w:val="RLTextlnkuslovan"/>
        <w:rPr>
          <w:lang w:eastAsia="en-US"/>
        </w:rPr>
      </w:pPr>
      <w:r>
        <w:rPr>
          <w:lang w:eastAsia="en-US"/>
        </w:rPr>
        <w:t>Nabyvatel se zavazuje k úhradě ceny</w:t>
      </w:r>
      <w:r w:rsidR="00456F97">
        <w:rPr>
          <w:lang w:eastAsia="en-US"/>
        </w:rPr>
        <w:t xml:space="preserve"> za poskytování </w:t>
      </w:r>
      <w:r w:rsidR="00160C3E">
        <w:rPr>
          <w:lang w:eastAsia="en-US"/>
        </w:rPr>
        <w:t>T</w:t>
      </w:r>
      <w:r w:rsidR="00456F97">
        <w:rPr>
          <w:lang w:eastAsia="en-US"/>
        </w:rPr>
        <w:t xml:space="preserve">echnické podpory dle čl. </w:t>
      </w:r>
      <w:r w:rsidR="00456F97">
        <w:rPr>
          <w:lang w:eastAsia="en-US"/>
        </w:rPr>
        <w:fldChar w:fldCharType="begin"/>
      </w:r>
      <w:r w:rsidR="00456F97">
        <w:rPr>
          <w:lang w:eastAsia="en-US"/>
        </w:rPr>
        <w:instrText xml:space="preserve"> REF _Ref482749702 \r \h </w:instrText>
      </w:r>
      <w:r w:rsidR="00456F97">
        <w:rPr>
          <w:lang w:eastAsia="en-US"/>
        </w:rPr>
      </w:r>
      <w:r w:rsidR="00456F97">
        <w:rPr>
          <w:lang w:eastAsia="en-US"/>
        </w:rPr>
        <w:fldChar w:fldCharType="separate"/>
      </w:r>
      <w:r w:rsidR="00715C03">
        <w:rPr>
          <w:lang w:eastAsia="en-US"/>
        </w:rPr>
        <w:t>6</w:t>
      </w:r>
      <w:r w:rsidR="00456F97">
        <w:rPr>
          <w:lang w:eastAsia="en-US"/>
        </w:rPr>
        <w:fldChar w:fldCharType="end"/>
      </w:r>
      <w:r>
        <w:rPr>
          <w:lang w:eastAsia="en-US"/>
        </w:rPr>
        <w:t xml:space="preserve"> ve čtyřech čtvrtletních spl</w:t>
      </w:r>
      <w:r w:rsidR="00456F97">
        <w:rPr>
          <w:lang w:eastAsia="en-US"/>
        </w:rPr>
        <w:t>átkách ve výši 1/4 roční ceny</w:t>
      </w:r>
      <w:r>
        <w:rPr>
          <w:lang w:eastAsia="en-US"/>
        </w:rPr>
        <w:t xml:space="preserve">, a to na základě </w:t>
      </w:r>
      <w:r w:rsidR="00456F97">
        <w:rPr>
          <w:lang w:eastAsia="en-US"/>
        </w:rPr>
        <w:t>faktury vystavené</w:t>
      </w:r>
      <w:r>
        <w:rPr>
          <w:lang w:eastAsia="en-US"/>
        </w:rPr>
        <w:t xml:space="preserve"> vždy do 15. dne prvního měsíce kalendářního čtvrtletí</w:t>
      </w:r>
      <w:r w:rsidR="00456F97">
        <w:rPr>
          <w:lang w:eastAsia="en-US"/>
        </w:rPr>
        <w:t>, za které je prováděna platba</w:t>
      </w:r>
      <w:r w:rsidR="00E77526">
        <w:rPr>
          <w:lang w:eastAsia="en-US"/>
        </w:rPr>
        <w:t>. V případě, že technická podpora nebude poskytována celé čtvrtletí, vyfakturuje se poměrná část</w:t>
      </w:r>
      <w:r w:rsidR="00E041F4">
        <w:rPr>
          <w:lang w:eastAsia="en-US"/>
        </w:rPr>
        <w:t xml:space="preserve">. </w:t>
      </w:r>
      <w:r>
        <w:rPr>
          <w:lang w:eastAsia="en-US"/>
        </w:rPr>
        <w:t>Dnem</w:t>
      </w:r>
      <w:r w:rsidR="00456F97">
        <w:rPr>
          <w:lang w:eastAsia="en-US"/>
        </w:rPr>
        <w:t xml:space="preserve"> uskutečnění</w:t>
      </w:r>
      <w:r>
        <w:rPr>
          <w:lang w:eastAsia="en-US"/>
        </w:rPr>
        <w:t xml:space="preserve"> zdanitelného plnění je datum vystavení daňového dokladu.</w:t>
      </w:r>
      <w:r w:rsidR="00456F97">
        <w:rPr>
          <w:lang w:eastAsia="en-US"/>
        </w:rPr>
        <w:t xml:space="preserve"> </w:t>
      </w:r>
      <w:r w:rsidR="00947251">
        <w:rPr>
          <w:lang w:eastAsia="en-US"/>
        </w:rPr>
        <w:t xml:space="preserve">Cena </w:t>
      </w:r>
      <w:r w:rsidR="00160C3E">
        <w:rPr>
          <w:lang w:eastAsia="en-US"/>
        </w:rPr>
        <w:t>T</w:t>
      </w:r>
      <w:r w:rsidR="00947251">
        <w:rPr>
          <w:lang w:eastAsia="en-US"/>
        </w:rPr>
        <w:t>echnické podpory může být Poskytovatelem v každém roce platnosti Smlouvy upravována v souladu s oficiální mírou inflace definovanou Českým statistickým úřadem. Tato úprava o definovanou inflaci se promítne každoročně do faktury vystavené v lednu příslušného roku jako změna ceny.</w:t>
      </w:r>
    </w:p>
    <w:p w14:paraId="50D18E61" w14:textId="4F4869CC" w:rsidR="009D4449" w:rsidRDefault="009D4449" w:rsidP="009D4449">
      <w:pPr>
        <w:pStyle w:val="RLTextlnkuslovan"/>
        <w:rPr>
          <w:lang w:eastAsia="en-US"/>
        </w:rPr>
      </w:pPr>
      <w:r>
        <w:rPr>
          <w:lang w:eastAsia="en-US"/>
        </w:rPr>
        <w:t>Cena za poskytnutí samostatně o</w:t>
      </w:r>
      <w:r w:rsidR="00947251">
        <w:rPr>
          <w:lang w:eastAsia="en-US"/>
        </w:rPr>
        <w:t xml:space="preserve">bjednaných </w:t>
      </w:r>
      <w:r w:rsidR="002A3B58">
        <w:rPr>
          <w:lang w:eastAsia="en-US"/>
        </w:rPr>
        <w:t xml:space="preserve">dalších </w:t>
      </w:r>
      <w:r w:rsidR="00947251">
        <w:rPr>
          <w:lang w:eastAsia="en-US"/>
        </w:rPr>
        <w:t>služeb</w:t>
      </w:r>
      <w:r w:rsidR="00E041F4">
        <w:rPr>
          <w:lang w:eastAsia="en-US"/>
        </w:rPr>
        <w:t xml:space="preserve"> </w:t>
      </w:r>
      <w:r>
        <w:rPr>
          <w:lang w:eastAsia="en-US"/>
        </w:rPr>
        <w:t xml:space="preserve">bude fakturována na základě </w:t>
      </w:r>
      <w:r w:rsidR="00947251">
        <w:rPr>
          <w:lang w:eastAsia="en-US"/>
        </w:rPr>
        <w:t>s</w:t>
      </w:r>
      <w:r>
        <w:rPr>
          <w:lang w:eastAsia="en-US"/>
        </w:rPr>
        <w:t>ervisního listu,</w:t>
      </w:r>
      <w:r w:rsidR="00947251">
        <w:rPr>
          <w:lang w:eastAsia="en-US"/>
        </w:rPr>
        <w:t xml:space="preserve"> a to</w:t>
      </w:r>
      <w:r>
        <w:rPr>
          <w:lang w:eastAsia="en-US"/>
        </w:rPr>
        <w:t xml:space="preserve"> ve výši stanovené podle ceníku Poskytovatele platného v době poskytnutí služeb. Dnem zdanitelného plnění je den poskytnutí služby.</w:t>
      </w:r>
    </w:p>
    <w:p w14:paraId="124FF137" w14:textId="03071B27" w:rsidR="009D4449" w:rsidRDefault="00214EAB" w:rsidP="009D4449">
      <w:pPr>
        <w:pStyle w:val="RLTextlnkuslovan"/>
        <w:rPr>
          <w:lang w:eastAsia="en-US"/>
        </w:rPr>
      </w:pPr>
      <w:r>
        <w:rPr>
          <w:lang w:eastAsia="en-US"/>
        </w:rPr>
        <w:t>F</w:t>
      </w:r>
      <w:r w:rsidR="00947251">
        <w:rPr>
          <w:lang w:eastAsia="en-US"/>
        </w:rPr>
        <w:t>aktur</w:t>
      </w:r>
      <w:r>
        <w:rPr>
          <w:lang w:eastAsia="en-US"/>
        </w:rPr>
        <w:t>y</w:t>
      </w:r>
      <w:r w:rsidR="00947251">
        <w:rPr>
          <w:lang w:eastAsia="en-US"/>
        </w:rPr>
        <w:t xml:space="preserve"> j</w:t>
      </w:r>
      <w:r>
        <w:rPr>
          <w:lang w:eastAsia="en-US"/>
        </w:rPr>
        <w:t xml:space="preserve">sou splatné do </w:t>
      </w:r>
      <w:r w:rsidR="00947251">
        <w:rPr>
          <w:lang w:eastAsia="en-US"/>
        </w:rPr>
        <w:t>14</w:t>
      </w:r>
      <w:r w:rsidR="009D4449">
        <w:rPr>
          <w:lang w:eastAsia="en-US"/>
        </w:rPr>
        <w:t xml:space="preserve"> dnů ode dne doručení </w:t>
      </w:r>
      <w:r w:rsidR="00947251">
        <w:rPr>
          <w:lang w:eastAsia="en-US"/>
        </w:rPr>
        <w:t xml:space="preserve">Nabyvateli a budou </w:t>
      </w:r>
      <w:r w:rsidR="009D4449">
        <w:rPr>
          <w:lang w:eastAsia="en-US"/>
        </w:rPr>
        <w:t xml:space="preserve">uhrazeny bezhotovostním převodem ve prospěch bankovního účtu Poskytovatele uvedeného </w:t>
      </w:r>
      <w:r w:rsidR="009D4449">
        <w:rPr>
          <w:lang w:eastAsia="en-US"/>
        </w:rPr>
        <w:lastRenderedPageBreak/>
        <w:t>v záhlaví faktury. Faktury se považují za zaplacené připsáním příslušné částky ve prospěch bankovního účtu Poskytovatele.</w:t>
      </w:r>
    </w:p>
    <w:p w14:paraId="1FE57385" w14:textId="77777777" w:rsidR="00174D92" w:rsidRDefault="00604B6B" w:rsidP="00174D92">
      <w:pPr>
        <w:pStyle w:val="RLTextlnkuslovan"/>
        <w:rPr>
          <w:lang w:eastAsia="en-US"/>
        </w:rPr>
      </w:pPr>
      <w:r>
        <w:rPr>
          <w:lang w:eastAsia="en-US"/>
        </w:rPr>
        <w:t xml:space="preserve">Smluvní strany souhlasí s vystavováním a zasíláním faktur v elektronické podobě. </w:t>
      </w:r>
    </w:p>
    <w:p w14:paraId="408D730F" w14:textId="77777777" w:rsidR="009D4449" w:rsidRPr="009D4449" w:rsidRDefault="009D4449" w:rsidP="009D4449">
      <w:pPr>
        <w:pStyle w:val="RLTextlnkuslovan"/>
        <w:rPr>
          <w:lang w:eastAsia="en-US"/>
        </w:rPr>
      </w:pPr>
      <w:r>
        <w:rPr>
          <w:lang w:eastAsia="en-US"/>
        </w:rPr>
        <w:t>Smluvní st</w:t>
      </w:r>
      <w:r w:rsidRPr="009D4449">
        <w:rPr>
          <w:lang w:eastAsia="en-US"/>
        </w:rPr>
        <w:t>rany se dohodly, že dojde-li v průběhu plnění předmětu smlouvy ke změně zákonné sazby DPH, bude Poskytovatel od okamžiku nabytí účinnosti změny zákonné sazby DPH účtovat platnou sazbu DPH. O této skutečnosti není nutné uzavírat dodatek k této Smlouvě.</w:t>
      </w:r>
    </w:p>
    <w:p w14:paraId="0D83D3B4" w14:textId="77777777" w:rsidR="00B21A6D" w:rsidRPr="00355437" w:rsidRDefault="00B21A6D" w:rsidP="00B21A6D">
      <w:pPr>
        <w:pStyle w:val="RLTextlnkuslovan"/>
      </w:pPr>
      <w:r w:rsidRPr="00355437">
        <w:t xml:space="preserve">Poskytovatel je oprávněn pozastavit </w:t>
      </w:r>
      <w:r>
        <w:t>poskytování Služeb</w:t>
      </w:r>
      <w:r w:rsidR="00CA45F2">
        <w:t>, včetně pozastavení účinnosti Licence,</w:t>
      </w:r>
      <w:r>
        <w:t xml:space="preserve"> </w:t>
      </w:r>
      <w:r w:rsidRPr="00355437">
        <w:t>Nabyvateli bez náhrady, pokud bude Nabyvatel v prodlení s plněním jakéhokoliv peněžitého dluhu podle Smlouvy delším než 90 dnů, a to až do doby jeho úplného uhrazení.</w:t>
      </w:r>
    </w:p>
    <w:p w14:paraId="155D5E49" w14:textId="25FE0837" w:rsidR="00F01921" w:rsidRDefault="00F01921" w:rsidP="001A1E34">
      <w:pPr>
        <w:pStyle w:val="RLlneksmlouvy"/>
      </w:pPr>
      <w:r>
        <w:t xml:space="preserve">SANKCE </w:t>
      </w:r>
      <w:r w:rsidR="00A217D5">
        <w:t>A LIMITACE NÁHRADY ŠKODY</w:t>
      </w:r>
    </w:p>
    <w:p w14:paraId="39F6CB58" w14:textId="7557E580" w:rsidR="00F01921" w:rsidRPr="00F01921" w:rsidRDefault="00F01921" w:rsidP="00F01921">
      <w:pPr>
        <w:pStyle w:val="RLTextlnkuslovan"/>
        <w:rPr>
          <w:lang w:eastAsia="en-US"/>
        </w:rPr>
      </w:pPr>
      <w:r w:rsidRPr="00F01921">
        <w:rPr>
          <w:lang w:eastAsia="en-US"/>
        </w:rPr>
        <w:t>V případě prodlení Nabyvatele se zaplacením jakéhokoliv dluhu podle této Smlouvy, je Poskytovatel oprávněn požadovat úrok z prodlení ve výši 0,05</w:t>
      </w:r>
      <w:r>
        <w:rPr>
          <w:lang w:eastAsia="en-US"/>
        </w:rPr>
        <w:t xml:space="preserve"> </w:t>
      </w:r>
      <w:r w:rsidRPr="00F01921">
        <w:rPr>
          <w:lang w:eastAsia="en-US"/>
        </w:rPr>
        <w:t xml:space="preserve">% z dlužné částky za </w:t>
      </w:r>
      <w:r w:rsidR="00214EAB">
        <w:rPr>
          <w:lang w:eastAsia="en-US"/>
        </w:rPr>
        <w:t xml:space="preserve">každý </w:t>
      </w:r>
      <w:r>
        <w:rPr>
          <w:lang w:eastAsia="en-US"/>
        </w:rPr>
        <w:t xml:space="preserve">započatý </w:t>
      </w:r>
      <w:r w:rsidRPr="00F01921">
        <w:rPr>
          <w:lang w:eastAsia="en-US"/>
        </w:rPr>
        <w:t xml:space="preserve">den prodlení. </w:t>
      </w:r>
    </w:p>
    <w:p w14:paraId="5CC3F5AC" w14:textId="77777777" w:rsidR="00A217D5" w:rsidRDefault="00A217D5" w:rsidP="00A217D5">
      <w:pPr>
        <w:pStyle w:val="RLTextlnkuslovan"/>
        <w:rPr>
          <w:lang w:eastAsia="en-US"/>
        </w:rPr>
      </w:pPr>
      <w:r>
        <w:rPr>
          <w:lang w:eastAsia="en-US"/>
        </w:rPr>
        <w:t>Smluvní strany se dohodly, že výše jakékoliv škody vyplývající z porušení této Smlouvy anebo z plnění této Smlouvy, kterou jedna Strana může požadovat po druhé Straně, je pro všechny události (mající za následek vznik takové škody) jenž nastanou během jednoho roku, omezena částkou odpovídající výši ceny za poskytování Základní technické podpory.</w:t>
      </w:r>
    </w:p>
    <w:p w14:paraId="64B4AE36" w14:textId="58E5B052" w:rsidR="00C9096A" w:rsidRPr="00F01921" w:rsidRDefault="00C9096A" w:rsidP="00C9096A">
      <w:pPr>
        <w:pStyle w:val="RLTextlnkuslovan"/>
        <w:rPr>
          <w:lang w:eastAsia="en-US"/>
        </w:rPr>
      </w:pPr>
      <w:r>
        <w:rPr>
          <w:lang w:eastAsia="en-US"/>
        </w:rPr>
        <w:t>Nabyvatel bere na vědomí, že Poskytovatel neodpovídá za újmu Nabyvatele vzniklou Nabyvateli nesprávným zadáním, nesprávným použitím Software Nabyvatel</w:t>
      </w:r>
      <w:r w:rsidR="00275B23">
        <w:rPr>
          <w:lang w:eastAsia="en-US"/>
        </w:rPr>
        <w:t>i</w:t>
      </w:r>
      <w:r>
        <w:rPr>
          <w:lang w:eastAsia="en-US"/>
        </w:rPr>
        <w:t xml:space="preserve"> nebo neoprávněným zásahem do Software ze strany Nabyvatele, či způsobenou mimořádnou nepředvídatelnou a nepřekonatelnou překážkou vzniklou nezávisle na vůli Poskytovatele.</w:t>
      </w:r>
    </w:p>
    <w:p w14:paraId="028C2896" w14:textId="77777777" w:rsidR="00C40A6E" w:rsidRDefault="00C40A6E" w:rsidP="001A1E34">
      <w:pPr>
        <w:pStyle w:val="RLlneksmlouvy"/>
      </w:pPr>
      <w:r>
        <w:t>ODŠKODNĚNÍ</w:t>
      </w:r>
      <w:r w:rsidR="00A217D5">
        <w:t xml:space="preserve"> PŘI NÁROKU TŘETÍ OSOBY</w:t>
      </w:r>
    </w:p>
    <w:p w14:paraId="55FDA33C" w14:textId="4C7AB59F" w:rsidR="00C40A6E" w:rsidRDefault="00097CC3" w:rsidP="00C40A6E">
      <w:pPr>
        <w:pStyle w:val="RLTextlnkuslovan"/>
        <w:rPr>
          <w:lang w:eastAsia="en-US"/>
        </w:rPr>
      </w:pPr>
      <w:r>
        <w:rPr>
          <w:lang w:eastAsia="en-US"/>
        </w:rPr>
        <w:t>Software</w:t>
      </w:r>
      <w:r w:rsidR="00C40A6E">
        <w:rPr>
          <w:lang w:eastAsia="en-US"/>
        </w:rPr>
        <w:t>, testovací programy, dokumentace a související materiály dle tét</w:t>
      </w:r>
      <w:r>
        <w:rPr>
          <w:lang w:eastAsia="en-US"/>
        </w:rPr>
        <w:t xml:space="preserve">o Smlouvy jsou chráněny právy </w:t>
      </w:r>
      <w:r w:rsidR="00C40A6E">
        <w:rPr>
          <w:lang w:eastAsia="en-US"/>
        </w:rPr>
        <w:t>duševního vlastnictví, kter</w:t>
      </w:r>
      <w:r w:rsidR="00400B8C">
        <w:rPr>
          <w:lang w:eastAsia="en-US"/>
        </w:rPr>
        <w:t>á</w:t>
      </w:r>
      <w:r w:rsidR="00C40A6E">
        <w:rPr>
          <w:lang w:eastAsia="en-US"/>
        </w:rPr>
        <w:t xml:space="preserve"> náležejí Poskytovateli. </w:t>
      </w:r>
    </w:p>
    <w:p w14:paraId="7E6C1D19" w14:textId="55EAF748" w:rsidR="00C40A6E" w:rsidRDefault="00C40A6E" w:rsidP="00C40A6E">
      <w:pPr>
        <w:pStyle w:val="RLTextlnkuslovan"/>
        <w:rPr>
          <w:lang w:eastAsia="en-US"/>
        </w:rPr>
      </w:pPr>
      <w:r>
        <w:rPr>
          <w:lang w:eastAsia="en-US"/>
        </w:rPr>
        <w:t xml:space="preserve">Vznese-li jakákoliv třetí osoba nárok, že v důsledku užívání </w:t>
      </w:r>
      <w:r w:rsidR="00097CC3">
        <w:rPr>
          <w:lang w:eastAsia="en-US"/>
        </w:rPr>
        <w:t>Software</w:t>
      </w:r>
      <w:r>
        <w:rPr>
          <w:lang w:eastAsia="en-US"/>
        </w:rPr>
        <w:t xml:space="preserve"> Nabyvatelem podle této Smlouvy dochází k neoprávněnému zásahu do práv této třetí osoby, je Nabyvatel povinen Poskytovatele bez prodlení informovat. Poskytovatel podá Nabyvateli neprodleně stanovisko, ve kterém je povinen se zejména vyjádřit </w:t>
      </w:r>
      <w:r w:rsidR="00550997">
        <w:rPr>
          <w:lang w:eastAsia="en-US"/>
        </w:rPr>
        <w:t>k </w:t>
      </w:r>
      <w:r>
        <w:rPr>
          <w:lang w:eastAsia="en-US"/>
        </w:rPr>
        <w:t>oprávněnosti vznesených nároků a navrhnout další postup. Strany se zavazují spolupracovat při zjednání nápravy.</w:t>
      </w:r>
    </w:p>
    <w:p w14:paraId="14A532EF" w14:textId="5F102A07" w:rsidR="00C40A6E" w:rsidRDefault="00C40A6E" w:rsidP="00C40A6E">
      <w:pPr>
        <w:pStyle w:val="RLTextlnkuslovan"/>
        <w:rPr>
          <w:lang w:eastAsia="en-US"/>
        </w:rPr>
      </w:pPr>
      <w:bookmarkStart w:id="22" w:name="_Ref482754300"/>
      <w:r>
        <w:rPr>
          <w:lang w:eastAsia="en-US"/>
        </w:rPr>
        <w:t xml:space="preserve">Bude-li soudem či rozhodčím soudem pravomocně uznán nárok jakékoliv třetí osoby vyplývající z neoprávněného zásahu do jejích práv v důsledku užívání </w:t>
      </w:r>
      <w:r w:rsidR="00097CC3">
        <w:rPr>
          <w:lang w:eastAsia="en-US"/>
        </w:rPr>
        <w:t>Software</w:t>
      </w:r>
      <w:r>
        <w:rPr>
          <w:lang w:eastAsia="en-US"/>
        </w:rPr>
        <w:t xml:space="preserve"> Nabyvatelem podle této Smlouvy, pak se</w:t>
      </w:r>
      <w:r w:rsidR="00CE28B4">
        <w:rPr>
          <w:lang w:eastAsia="en-US"/>
        </w:rPr>
        <w:t xml:space="preserve"> </w:t>
      </w:r>
      <w:r>
        <w:rPr>
          <w:lang w:eastAsia="en-US"/>
        </w:rPr>
        <w:t>Poskytovatel, za podmínek že:</w:t>
      </w:r>
      <w:bookmarkEnd w:id="22"/>
    </w:p>
    <w:p w14:paraId="209FAF34" w14:textId="77777777" w:rsidR="00C40A6E" w:rsidRDefault="00C40A6E" w:rsidP="00C40A6E">
      <w:pPr>
        <w:pStyle w:val="RLTextlnkuslovan"/>
        <w:numPr>
          <w:ilvl w:val="2"/>
          <w:numId w:val="17"/>
        </w:numPr>
        <w:rPr>
          <w:lang w:eastAsia="en-US"/>
        </w:rPr>
      </w:pPr>
      <w:r>
        <w:rPr>
          <w:lang w:eastAsia="en-US"/>
        </w:rPr>
        <w:t>Nabyvatel o takovém nároku Poskytovatele vyrozuměl bez zbytečného odkladu poté, co se o něm dozvěděl,</w:t>
      </w:r>
    </w:p>
    <w:p w14:paraId="29111018" w14:textId="77777777" w:rsidR="00C40A6E" w:rsidRDefault="00C40A6E" w:rsidP="00C40A6E">
      <w:pPr>
        <w:pStyle w:val="RLTextlnkuslovan"/>
        <w:numPr>
          <w:ilvl w:val="2"/>
          <w:numId w:val="17"/>
        </w:numPr>
        <w:rPr>
          <w:lang w:eastAsia="en-US"/>
        </w:rPr>
      </w:pPr>
      <w:r>
        <w:rPr>
          <w:lang w:eastAsia="en-US"/>
        </w:rPr>
        <w:t xml:space="preserve">poskytl mu v souvislosti s tím veškeré potřebné informace a součinnost, </w:t>
      </w:r>
    </w:p>
    <w:p w14:paraId="0EA33706" w14:textId="77777777" w:rsidR="00C40A6E" w:rsidRDefault="00C40A6E" w:rsidP="00C40A6E">
      <w:pPr>
        <w:pStyle w:val="RLTextlnkuslovan"/>
        <w:numPr>
          <w:ilvl w:val="2"/>
          <w:numId w:val="17"/>
        </w:numPr>
        <w:rPr>
          <w:lang w:eastAsia="en-US"/>
        </w:rPr>
      </w:pPr>
      <w:r>
        <w:rPr>
          <w:lang w:eastAsia="en-US"/>
        </w:rPr>
        <w:lastRenderedPageBreak/>
        <w:t xml:space="preserve">umožnil Poskytovateli se aktivně účastnit soudního nebo rozhodčího řízení na straně Nabyvatele, zejména uplatňovat tvrzení a předkládat důkazy na svou a Nabyvatelovu obranu </w:t>
      </w:r>
    </w:p>
    <w:p w14:paraId="26828D8A" w14:textId="77777777" w:rsidR="00C40A6E" w:rsidRDefault="00C40A6E" w:rsidP="00C40A6E">
      <w:pPr>
        <w:pStyle w:val="RLTextlnkuslovan"/>
        <w:numPr>
          <w:ilvl w:val="2"/>
          <w:numId w:val="17"/>
        </w:numPr>
        <w:rPr>
          <w:lang w:eastAsia="en-US"/>
        </w:rPr>
      </w:pPr>
      <w:r>
        <w:rPr>
          <w:lang w:eastAsia="en-US"/>
        </w:rPr>
        <w:t>Nabyvatel bez předchozího písemného souhlasu Poskytovatele neuznal nárok třetí osoby ani s ním neuzavřel soudní či mimosoudní smír</w:t>
      </w:r>
    </w:p>
    <w:p w14:paraId="797CAEFC" w14:textId="77777777" w:rsidR="00C40A6E" w:rsidRDefault="00C40A6E" w:rsidP="00C40A6E">
      <w:pPr>
        <w:pStyle w:val="RLTextlnkuslovan"/>
        <w:numPr>
          <w:ilvl w:val="0"/>
          <w:numId w:val="0"/>
        </w:numPr>
        <w:ind w:left="1474"/>
        <w:rPr>
          <w:lang w:eastAsia="en-US"/>
        </w:rPr>
      </w:pPr>
      <w:r>
        <w:rPr>
          <w:lang w:eastAsia="en-US"/>
        </w:rPr>
        <w:t>zavazuje Nabyvateli:</w:t>
      </w:r>
    </w:p>
    <w:p w14:paraId="3F52012B" w14:textId="77777777" w:rsidR="00C40A6E" w:rsidRDefault="00C40A6E" w:rsidP="00C40A6E">
      <w:pPr>
        <w:pStyle w:val="RLTextlnkuslovan"/>
        <w:numPr>
          <w:ilvl w:val="2"/>
          <w:numId w:val="17"/>
        </w:numPr>
        <w:rPr>
          <w:lang w:eastAsia="en-US"/>
        </w:rPr>
      </w:pPr>
      <w:r>
        <w:rPr>
          <w:lang w:eastAsia="en-US"/>
        </w:rPr>
        <w:t>nahradit to, co bude Nabyvatel povinen podle pravomocného rozsudku či nálezu uhradit třetí osobě;</w:t>
      </w:r>
    </w:p>
    <w:p w14:paraId="48039FC5" w14:textId="6A6BED56" w:rsidR="00C40A6E" w:rsidRDefault="00C40A6E" w:rsidP="00C40A6E">
      <w:pPr>
        <w:pStyle w:val="RLTextlnkuslovan"/>
        <w:numPr>
          <w:ilvl w:val="2"/>
          <w:numId w:val="17"/>
        </w:numPr>
        <w:rPr>
          <w:lang w:eastAsia="en-US"/>
        </w:rPr>
      </w:pPr>
      <w:r>
        <w:rPr>
          <w:lang w:eastAsia="en-US"/>
        </w:rPr>
        <w:t xml:space="preserve">nahradit další škodu, která Nabyvateli prokazatelně vznikla, avšak pouze do výše </w:t>
      </w:r>
      <w:r w:rsidR="006E7E08">
        <w:rPr>
          <w:lang w:eastAsia="en-US"/>
        </w:rPr>
        <w:t xml:space="preserve">Ceny za </w:t>
      </w:r>
      <w:r w:rsidR="00275B23">
        <w:rPr>
          <w:lang w:eastAsia="en-US"/>
        </w:rPr>
        <w:t>agendu</w:t>
      </w:r>
      <w:r w:rsidR="0001730B">
        <w:rPr>
          <w:lang w:eastAsia="en-US"/>
        </w:rPr>
        <w:t xml:space="preserve"> Software</w:t>
      </w:r>
      <w:r w:rsidR="00275B23">
        <w:rPr>
          <w:lang w:eastAsia="en-US"/>
        </w:rPr>
        <w:t>, které se nárok třetí strany týká</w:t>
      </w:r>
      <w:r>
        <w:rPr>
          <w:lang w:eastAsia="en-US"/>
        </w:rPr>
        <w:t xml:space="preserve">, </w:t>
      </w:r>
      <w:r w:rsidR="00275B23">
        <w:rPr>
          <w:lang w:eastAsia="en-US"/>
        </w:rPr>
        <w:t xml:space="preserve">a </w:t>
      </w:r>
      <w:r>
        <w:rPr>
          <w:lang w:eastAsia="en-US"/>
        </w:rPr>
        <w:t xml:space="preserve">kterou Nabyvatel Poskytovateli podle této Smlouvy již uhradil; </w:t>
      </w:r>
    </w:p>
    <w:p w14:paraId="4E15178A" w14:textId="77777777" w:rsidR="00C40A6E" w:rsidRDefault="00C40A6E" w:rsidP="00C40A6E">
      <w:pPr>
        <w:pStyle w:val="RLTextlnkuslovan"/>
        <w:numPr>
          <w:ilvl w:val="2"/>
          <w:numId w:val="17"/>
        </w:numPr>
        <w:rPr>
          <w:lang w:eastAsia="en-US"/>
        </w:rPr>
      </w:pPr>
      <w:r>
        <w:rPr>
          <w:lang w:eastAsia="en-US"/>
        </w:rPr>
        <w:t xml:space="preserve">podle svého rozhodnutí a na své náklady </w:t>
      </w:r>
    </w:p>
    <w:p w14:paraId="1A34F435" w14:textId="77777777" w:rsidR="00C40A6E" w:rsidRDefault="00C40A6E" w:rsidP="00097CC3">
      <w:pPr>
        <w:pStyle w:val="RLTextlnkuslovan"/>
        <w:numPr>
          <w:ilvl w:val="3"/>
          <w:numId w:val="17"/>
        </w:numPr>
        <w:rPr>
          <w:lang w:eastAsia="en-US"/>
        </w:rPr>
      </w:pPr>
      <w:r>
        <w:rPr>
          <w:lang w:eastAsia="en-US"/>
        </w:rPr>
        <w:t xml:space="preserve">zajistit Nabyvateli oprávnění </w:t>
      </w:r>
      <w:r w:rsidR="00097CC3">
        <w:rPr>
          <w:lang w:eastAsia="en-US"/>
        </w:rPr>
        <w:t>Software</w:t>
      </w:r>
      <w:r>
        <w:rPr>
          <w:lang w:eastAsia="en-US"/>
        </w:rPr>
        <w:t xml:space="preserve"> i nadále užívat; nebo </w:t>
      </w:r>
    </w:p>
    <w:p w14:paraId="7C895E61" w14:textId="77777777" w:rsidR="00C40A6E" w:rsidRDefault="00097CC3" w:rsidP="00097CC3">
      <w:pPr>
        <w:pStyle w:val="RLTextlnkuslovan"/>
        <w:numPr>
          <w:ilvl w:val="3"/>
          <w:numId w:val="17"/>
        </w:numPr>
        <w:rPr>
          <w:lang w:eastAsia="en-US"/>
        </w:rPr>
      </w:pPr>
      <w:r>
        <w:rPr>
          <w:lang w:eastAsia="en-US"/>
        </w:rPr>
        <w:t>Software</w:t>
      </w:r>
      <w:r w:rsidR="00C40A6E">
        <w:rPr>
          <w:lang w:eastAsia="en-US"/>
        </w:rPr>
        <w:t xml:space="preserve"> v nezbytně nutném rozsahu a v přiměřeném termínu upravit nebo nahradit tak, aby byla odstraněna příčina vzniku takového nároku, a aby užívání </w:t>
      </w:r>
      <w:r>
        <w:rPr>
          <w:lang w:eastAsia="en-US"/>
        </w:rPr>
        <w:t>Software</w:t>
      </w:r>
      <w:r w:rsidR="00C40A6E">
        <w:rPr>
          <w:lang w:eastAsia="en-US"/>
        </w:rPr>
        <w:t xml:space="preserve"> nebylo podstatným způsobem nepříznivě ovlivněno,</w:t>
      </w:r>
    </w:p>
    <w:p w14:paraId="3CF6BA3B" w14:textId="77777777" w:rsidR="00C40A6E" w:rsidRDefault="00C40A6E" w:rsidP="00097CC3">
      <w:pPr>
        <w:pStyle w:val="RLTextlnkuslovan"/>
        <w:numPr>
          <w:ilvl w:val="3"/>
          <w:numId w:val="17"/>
        </w:numPr>
        <w:rPr>
          <w:lang w:eastAsia="en-US"/>
        </w:rPr>
      </w:pPr>
      <w:r>
        <w:rPr>
          <w:lang w:eastAsia="en-US"/>
        </w:rPr>
        <w:t>přičemž pokud Poskytovatel zjistí, že ani jedna z těchto dvou možností není realizovatelná, dohodne s Nabyvatelem písemně další postup.</w:t>
      </w:r>
    </w:p>
    <w:p w14:paraId="6053412C" w14:textId="1745099C" w:rsidR="00C40A6E" w:rsidRDefault="00097CC3" w:rsidP="00C40A6E">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sidR="00715C03">
        <w:rPr>
          <w:lang w:eastAsia="en-US"/>
        </w:rPr>
        <w:t>10.3</w:t>
      </w:r>
      <w:r>
        <w:rPr>
          <w:lang w:eastAsia="en-US"/>
        </w:rPr>
        <w:fldChar w:fldCharType="end"/>
      </w:r>
      <w:r w:rsidR="00C40A6E">
        <w:rPr>
          <w:lang w:eastAsia="en-US"/>
        </w:rPr>
        <w:t xml:space="preserve"> se neuplatní v případech, kdy Nabyvatel užíval </w:t>
      </w:r>
      <w:r>
        <w:rPr>
          <w:lang w:eastAsia="en-US"/>
        </w:rPr>
        <w:t>Software</w:t>
      </w:r>
      <w:r w:rsidR="00C40A6E">
        <w:rPr>
          <w:lang w:eastAsia="en-US"/>
        </w:rPr>
        <w:t xml:space="preserve"> </w:t>
      </w:r>
      <w:r w:rsidR="00550997">
        <w:rPr>
          <w:lang w:eastAsia="en-US"/>
        </w:rPr>
        <w:t>v </w:t>
      </w:r>
      <w:r w:rsidR="00C40A6E">
        <w:rPr>
          <w:lang w:eastAsia="en-US"/>
        </w:rPr>
        <w:t xml:space="preserve">rozporu s touto Smlouvou anebo jinými písemnými ujednáními mezi Stranami. </w:t>
      </w:r>
    </w:p>
    <w:p w14:paraId="74F829B8" w14:textId="4749699B" w:rsidR="00C40A6E" w:rsidRPr="00C40A6E" w:rsidRDefault="00097CC3" w:rsidP="00C40A6E">
      <w:pPr>
        <w:pStyle w:val="RLTextlnkuslovan"/>
        <w:rPr>
          <w:lang w:eastAsia="en-US"/>
        </w:rPr>
      </w:pPr>
      <w:r>
        <w:rPr>
          <w:lang w:eastAsia="en-US"/>
        </w:rPr>
        <w:t xml:space="preserve">Ujednání odst. </w:t>
      </w:r>
      <w:r>
        <w:rPr>
          <w:lang w:eastAsia="en-US"/>
        </w:rPr>
        <w:fldChar w:fldCharType="begin"/>
      </w:r>
      <w:r>
        <w:rPr>
          <w:lang w:eastAsia="en-US"/>
        </w:rPr>
        <w:instrText xml:space="preserve"> REF _Ref482754300 \r \h </w:instrText>
      </w:r>
      <w:r>
        <w:rPr>
          <w:lang w:eastAsia="en-US"/>
        </w:rPr>
      </w:r>
      <w:r>
        <w:rPr>
          <w:lang w:eastAsia="en-US"/>
        </w:rPr>
        <w:fldChar w:fldCharType="separate"/>
      </w:r>
      <w:r w:rsidR="00715C03">
        <w:rPr>
          <w:lang w:eastAsia="en-US"/>
        </w:rPr>
        <w:t>10.3</w:t>
      </w:r>
      <w:r>
        <w:rPr>
          <w:lang w:eastAsia="en-US"/>
        </w:rPr>
        <w:fldChar w:fldCharType="end"/>
      </w:r>
      <w:r>
        <w:rPr>
          <w:lang w:eastAsia="en-US"/>
        </w:rPr>
        <w:t xml:space="preserve"> </w:t>
      </w:r>
      <w:r w:rsidR="00C40A6E">
        <w:rPr>
          <w:lang w:eastAsia="en-US"/>
        </w:rPr>
        <w:t xml:space="preserve">představuje veškeré nároky, které může Nabyvatel vůči Poskytovateli uplatnit v případě, kdy v důsledku užívání </w:t>
      </w:r>
      <w:r>
        <w:rPr>
          <w:lang w:eastAsia="en-US"/>
        </w:rPr>
        <w:t>Software</w:t>
      </w:r>
      <w:r w:rsidR="00C40A6E">
        <w:rPr>
          <w:lang w:eastAsia="en-US"/>
        </w:rPr>
        <w:t xml:space="preserve"> Nabyvatelem podle této Smlouvy dojde k neoprávněnému zásahu do práv třetí osoby.</w:t>
      </w:r>
    </w:p>
    <w:p w14:paraId="6F6577E5" w14:textId="77777777" w:rsidR="00C40A6E" w:rsidRDefault="00C40A6E" w:rsidP="001A1E34">
      <w:pPr>
        <w:pStyle w:val="RLlneksmlouvy"/>
      </w:pPr>
      <w:r>
        <w:t>OCHRANA DŮVĚRNÝCH INFORMACÍ</w:t>
      </w:r>
    </w:p>
    <w:p w14:paraId="22B5765E" w14:textId="77777777" w:rsidR="00C40A6E" w:rsidRDefault="00C40A6E" w:rsidP="00C40A6E">
      <w:pPr>
        <w:pStyle w:val="RLTextlnkuslovan"/>
        <w:rPr>
          <w:lang w:eastAsia="en-US"/>
        </w:rPr>
      </w:pPr>
      <w:r>
        <w:rPr>
          <w:lang w:eastAsia="en-US"/>
        </w:rPr>
        <w:t>Pokud není v této Smlouvě uvedeno jinak, žádná ze Smluvních stran nesdělí žádné třetí osobě pro jakýkoli účel žádné informace, které tato Strana získá nebo dříve získala v souvislosti s plněním této Smlouvy nebo jejím projednáváním, a které byly označeny za důvěrné (dále jen „</w:t>
      </w:r>
      <w:r w:rsidRPr="00C40A6E">
        <w:rPr>
          <w:b/>
          <w:lang w:eastAsia="en-US"/>
        </w:rPr>
        <w:t>Důvěrné informace</w:t>
      </w:r>
      <w:r>
        <w:rPr>
          <w:lang w:eastAsia="en-US"/>
        </w:rPr>
        <w:t>“). Za Důvěrné informace se považují veškerá ustanovení této Smlouvy. Důvěrné informace však nezahrnují informace, které:</w:t>
      </w:r>
    </w:p>
    <w:p w14:paraId="268AB676" w14:textId="77777777" w:rsidR="00C40A6E" w:rsidRDefault="00C40A6E" w:rsidP="00C40A6E">
      <w:pPr>
        <w:pStyle w:val="RLTextlnkuslovan"/>
        <w:numPr>
          <w:ilvl w:val="2"/>
          <w:numId w:val="17"/>
        </w:numPr>
        <w:rPr>
          <w:lang w:eastAsia="en-US"/>
        </w:rPr>
      </w:pPr>
      <w:r>
        <w:rPr>
          <w:lang w:eastAsia="en-US"/>
        </w:rPr>
        <w:t>jsou v době použití nebo sdělení veřejně dostupné;</w:t>
      </w:r>
    </w:p>
    <w:p w14:paraId="32869D31" w14:textId="77777777" w:rsidR="00C40A6E" w:rsidRDefault="00C40A6E" w:rsidP="00C40A6E">
      <w:pPr>
        <w:pStyle w:val="RLTextlnkuslovan"/>
        <w:numPr>
          <w:ilvl w:val="2"/>
          <w:numId w:val="17"/>
        </w:numPr>
        <w:rPr>
          <w:lang w:eastAsia="en-US"/>
        </w:rPr>
      </w:pPr>
      <w:r>
        <w:rPr>
          <w:lang w:eastAsia="en-US"/>
        </w:rPr>
        <w:t>se stanou veřejně dostupnými (jinak než nepovoleným zveřejněním nebo použitím); nebo</w:t>
      </w:r>
    </w:p>
    <w:p w14:paraId="71492FD9" w14:textId="2FBA814E" w:rsidR="00C40A6E" w:rsidRDefault="00C40A6E" w:rsidP="00C40A6E">
      <w:pPr>
        <w:pStyle w:val="RLTextlnkuslovan"/>
        <w:numPr>
          <w:ilvl w:val="2"/>
          <w:numId w:val="17"/>
        </w:numPr>
        <w:rPr>
          <w:lang w:eastAsia="en-US"/>
        </w:rPr>
      </w:pPr>
      <w:r>
        <w:rPr>
          <w:lang w:eastAsia="en-US"/>
        </w:rPr>
        <w:t xml:space="preserve">jsou poskytnuty Straně třetí stranou, která má k těmto informacím právo </w:t>
      </w:r>
      <w:r w:rsidR="00550997">
        <w:rPr>
          <w:lang w:eastAsia="en-US"/>
        </w:rPr>
        <w:t>a </w:t>
      </w:r>
      <w:r>
        <w:rPr>
          <w:lang w:eastAsia="en-US"/>
        </w:rPr>
        <w:t>je oprávněna je zpřístupnit nebo použít.</w:t>
      </w:r>
    </w:p>
    <w:p w14:paraId="1FBD89E0" w14:textId="77777777" w:rsidR="00C40A6E" w:rsidRDefault="00C40A6E" w:rsidP="00C40A6E">
      <w:pPr>
        <w:pStyle w:val="RLTextlnkuslovan"/>
        <w:rPr>
          <w:lang w:eastAsia="en-US"/>
        </w:rPr>
      </w:pPr>
      <w:r>
        <w:rPr>
          <w:lang w:eastAsia="en-US"/>
        </w:rPr>
        <w:t xml:space="preserve">Žádná ze Smluvních stran Důvěrné informace neposkytne žádné třetí osobě bez předchozího písemného souhlasu druhé Strany s výjimkou případů, kdy </w:t>
      </w:r>
    </w:p>
    <w:p w14:paraId="455F1B89" w14:textId="77777777" w:rsidR="00C40A6E" w:rsidRDefault="00C40A6E" w:rsidP="00C40A6E">
      <w:pPr>
        <w:pStyle w:val="RLTextlnkuslovan"/>
        <w:numPr>
          <w:ilvl w:val="2"/>
          <w:numId w:val="17"/>
        </w:numPr>
        <w:rPr>
          <w:lang w:eastAsia="en-US"/>
        </w:rPr>
      </w:pPr>
      <w:r>
        <w:rPr>
          <w:lang w:eastAsia="en-US"/>
        </w:rPr>
        <w:lastRenderedPageBreak/>
        <w:t>zveřejnění nebo poskytnutí Důvěrné informace vyžaduje zákon nebo jiný právní předpis nebo je vyžadováno soudem či správním či podobným orgánem</w:t>
      </w:r>
    </w:p>
    <w:p w14:paraId="6CB02358" w14:textId="77777777" w:rsidR="00C40A6E" w:rsidRDefault="00C40A6E" w:rsidP="00C40A6E">
      <w:pPr>
        <w:pStyle w:val="RLTextlnkuslovan"/>
        <w:numPr>
          <w:ilvl w:val="2"/>
          <w:numId w:val="17"/>
        </w:numPr>
        <w:rPr>
          <w:lang w:eastAsia="en-US"/>
        </w:rPr>
      </w:pPr>
      <w:r>
        <w:rPr>
          <w:lang w:eastAsia="en-US"/>
        </w:rPr>
        <w:t>Důvěrná informace je poskytována právním zástupcům, účetním, auditorům, odborným poradcům nebo agenturám provádějícím rating ke splnění jejich úkolů, které nejsou v rozporu s účelem této Smlouvy</w:t>
      </w:r>
    </w:p>
    <w:p w14:paraId="3C48D93C" w14:textId="77777777" w:rsidR="00C40A6E" w:rsidRDefault="00C40A6E" w:rsidP="00C40A6E">
      <w:pPr>
        <w:pStyle w:val="RLTextlnkuslovan"/>
        <w:numPr>
          <w:ilvl w:val="2"/>
          <w:numId w:val="17"/>
        </w:numPr>
        <w:rPr>
          <w:lang w:eastAsia="en-US"/>
        </w:rPr>
      </w:pPr>
      <w:r>
        <w:rPr>
          <w:lang w:eastAsia="en-US"/>
        </w:rPr>
        <w:t xml:space="preserve">jde o sdělení informací smluvním partnerům Poskytovatele, a to v rozsahu nezbytně nutném pro účely plnění této Smlouvy </w:t>
      </w:r>
    </w:p>
    <w:p w14:paraId="51C2ACC9" w14:textId="77777777" w:rsidR="00C40A6E" w:rsidRDefault="00C40A6E" w:rsidP="00C40A6E">
      <w:pPr>
        <w:pStyle w:val="RLTextlnkuslovan"/>
        <w:rPr>
          <w:lang w:eastAsia="en-US"/>
        </w:rPr>
      </w:pPr>
      <w:r>
        <w:rPr>
          <w:lang w:eastAsia="en-US"/>
        </w:rPr>
        <w:t>Nabyvatel uděluje svolení, aby Poskytovatel vedl záznamy o své činnosti podle této Smlouvy, zejména uváděl Nabyvatele v seznamu zákazníků, vedl záznamy o rozsahu užití softwaru a poskytoval tyto informace svým smluvním partnerům, jsou-li jimi požadovány.</w:t>
      </w:r>
    </w:p>
    <w:p w14:paraId="346B7AA1" w14:textId="049BA590" w:rsidR="00C40A6E" w:rsidRDefault="00C40A6E" w:rsidP="00C40A6E">
      <w:pPr>
        <w:pStyle w:val="RLTextlnkuslovan"/>
        <w:rPr>
          <w:lang w:eastAsia="en-US"/>
        </w:rPr>
      </w:pPr>
      <w:r>
        <w:rPr>
          <w:lang w:eastAsia="en-US"/>
        </w:rPr>
        <w:t xml:space="preserve">Ustanovení tohoto článku zůstávají platná i účinná i po zániku této Smlouvy. </w:t>
      </w:r>
    </w:p>
    <w:p w14:paraId="1A4C43A3" w14:textId="77777777" w:rsidR="00C40A6E" w:rsidRPr="00C40A6E" w:rsidRDefault="00C40A6E" w:rsidP="00C40A6E">
      <w:pPr>
        <w:pStyle w:val="RLTextlnkuslovan"/>
        <w:rPr>
          <w:lang w:eastAsia="en-US"/>
        </w:rPr>
      </w:pPr>
      <w:r>
        <w:rPr>
          <w:lang w:eastAsia="en-US"/>
        </w:rPr>
        <w:t xml:space="preserve">V případě porušení povinnosti plynoucích z tohoto článku Smlouvy je druhá Strana oprávněna účtovat Straně, jež se porušení dopustila, smluvní pokutu ve výši </w:t>
      </w:r>
      <w:r w:rsidRPr="005413CE">
        <w:rPr>
          <w:lang w:eastAsia="en-US"/>
        </w:rPr>
        <w:t>10.000 Kč</w:t>
      </w:r>
      <w:r>
        <w:rPr>
          <w:lang w:eastAsia="en-US"/>
        </w:rPr>
        <w:t xml:space="preserve"> za každý případ takového porušení. Tím není dotčeno právo na náhradu škody převyšující tuto smluvní pokutu.</w:t>
      </w:r>
    </w:p>
    <w:p w14:paraId="3CD592FF" w14:textId="68751D3F" w:rsidR="001D0344" w:rsidRDefault="001D0344" w:rsidP="001A1E34">
      <w:pPr>
        <w:pStyle w:val="RLlneksmlouvy"/>
      </w:pPr>
      <w:r>
        <w:t>OCHRANA OSOBNÍCH ÚDAJŮ</w:t>
      </w:r>
    </w:p>
    <w:p w14:paraId="7F528DD3" w14:textId="1DA74E8A" w:rsidR="001D0344" w:rsidRDefault="001D0344" w:rsidP="001D0344">
      <w:pPr>
        <w:pStyle w:val="RLTextlnkuslovan"/>
      </w:pPr>
      <w:r>
        <w:t>S ohledem na předmět této Smlouvy smluvní strany předpokládají, že Poskytovatel může zpracovávat osobní údaje nebo zvláštní kategorie osobních údajů (citlivé údaje) (dále společně jen „</w:t>
      </w:r>
      <w:r>
        <w:rPr>
          <w:b/>
        </w:rPr>
        <w:t>osobní údaje</w:t>
      </w:r>
      <w:r>
        <w:t>“) obsažené v datech koncových uživatelů Software či osob evidovaných v Softwaru (dále jen „</w:t>
      </w:r>
      <w:r>
        <w:rPr>
          <w:b/>
        </w:rPr>
        <w:t>subjekty údajů</w:t>
      </w:r>
      <w:r>
        <w:t xml:space="preserve">“). </w:t>
      </w:r>
    </w:p>
    <w:p w14:paraId="1D17E079" w14:textId="6713072A" w:rsidR="001D0344" w:rsidRDefault="001D0344" w:rsidP="001D0344">
      <w:pPr>
        <w:pStyle w:val="RLTextlnkuslovan"/>
      </w:pPr>
      <w:r>
        <w:t xml:space="preserve">Při zpracování osobních údajů vystupuje Poskytovatel jako zpracovatel, a to za podmínek uvedených níže v tomto článku. </w:t>
      </w:r>
    </w:p>
    <w:p w14:paraId="24F607FE" w14:textId="77777777" w:rsidR="001D0344" w:rsidRDefault="001D0344" w:rsidP="001D0344">
      <w:pPr>
        <w:pStyle w:val="RLTextlnkuslovan"/>
      </w:pPr>
      <w:r>
        <w:t>Pověření</w:t>
      </w:r>
    </w:p>
    <w:p w14:paraId="0D9D65FB" w14:textId="0AF35D57" w:rsidR="001D0344" w:rsidRDefault="001D0344" w:rsidP="001D0344">
      <w:pPr>
        <w:pStyle w:val="RLTextlnkuslovan"/>
        <w:numPr>
          <w:ilvl w:val="2"/>
          <w:numId w:val="17"/>
        </w:numPr>
      </w:pPr>
      <w:r>
        <w:t xml:space="preserve">Nabyvatel tímto pověřuje Poskytovatele zpracováním osobních údajů subjektů údajů v rámci plnění Smlouvy. Poskytovatel je povinen zpracovávat osobní údaje pro Nabyvatele na základě jeho pokynů a v rozsahu nezbytném k řádnému plnění povinností Poskytovatele vyplývajících ze Smlouvy. </w:t>
      </w:r>
    </w:p>
    <w:p w14:paraId="6A5E0554" w14:textId="54BF2474" w:rsidR="001D0344" w:rsidRDefault="001D0344" w:rsidP="001D0344">
      <w:pPr>
        <w:pStyle w:val="RLTextlnkuslovan"/>
        <w:numPr>
          <w:ilvl w:val="2"/>
          <w:numId w:val="17"/>
        </w:numPr>
      </w:pPr>
      <w:r>
        <w:t>Nabyvatel uzavřením Smlouvy potvrzuje, že osobní údaje, které jsou předmětem zpracování, jsou přesné, byly shromážděny v souladu s právními předpisy na ochranu osobních údajů, jsou aktuálně Nabyvatelem zpracovávány v souladu s právními předpisy na ochranu osobních údajů a že Nabyvatel plní veškeré povinnosti správce dle právních předpisů na ochranu osobních údajů.</w:t>
      </w:r>
    </w:p>
    <w:p w14:paraId="33FF5BBB" w14:textId="77777777" w:rsidR="001D0344" w:rsidRDefault="001D0344" w:rsidP="001D0344">
      <w:pPr>
        <w:pStyle w:val="RLTextlnkuslovan"/>
      </w:pPr>
      <w:r>
        <w:t>Předmět zpracování, kategorie subjektů údajů a typ osobních údajů</w:t>
      </w:r>
    </w:p>
    <w:p w14:paraId="666EE435" w14:textId="77777777" w:rsidR="001D0344" w:rsidRDefault="001D0344" w:rsidP="001D0344">
      <w:pPr>
        <w:pStyle w:val="RLTextlnkuslovan"/>
        <w:numPr>
          <w:ilvl w:val="2"/>
          <w:numId w:val="17"/>
        </w:numPr>
      </w:pPr>
      <w:r>
        <w:t>Předmětem zpracování jsou osobní údaje subjektů údajů, které jsou zpracovávány v rámci poskytovaného Software.</w:t>
      </w:r>
    </w:p>
    <w:p w14:paraId="4735A5D6" w14:textId="733D6BB1" w:rsidR="001D0344" w:rsidRDefault="001D0344" w:rsidP="001D0344">
      <w:pPr>
        <w:pStyle w:val="RLTextlnkuslovan"/>
        <w:numPr>
          <w:ilvl w:val="2"/>
          <w:numId w:val="17"/>
        </w:numPr>
      </w:pPr>
      <w:r>
        <w:t xml:space="preserve">O rozsahu zpracování rozhoduje vždy výhradně Nabyvatel. </w:t>
      </w:r>
    </w:p>
    <w:p w14:paraId="7027E1C0" w14:textId="77777777" w:rsidR="001D0344" w:rsidRDefault="001D0344" w:rsidP="001D0344">
      <w:pPr>
        <w:pStyle w:val="RLTextlnkuslovan"/>
      </w:pPr>
      <w:r>
        <w:t>Povaha a účel zpracování</w:t>
      </w:r>
    </w:p>
    <w:p w14:paraId="450C68E1" w14:textId="669EF2E4" w:rsidR="001D0344" w:rsidRDefault="001D0344" w:rsidP="001D0344">
      <w:pPr>
        <w:pStyle w:val="RLTextlnkuslovan"/>
        <w:numPr>
          <w:ilvl w:val="2"/>
          <w:numId w:val="17"/>
        </w:numPr>
      </w:pPr>
      <w:r>
        <w:t>Poskytovatel bude zpracovávat osobní údaje automatizovaně s přispěním výpočetní techniky. Příležitostně může docházet k ručnímu zpracování dat.</w:t>
      </w:r>
    </w:p>
    <w:p w14:paraId="08204966" w14:textId="77777777" w:rsidR="001D0344" w:rsidRDefault="001D0344" w:rsidP="001D0344">
      <w:pPr>
        <w:pStyle w:val="RLTextlnkuslovan"/>
        <w:numPr>
          <w:ilvl w:val="2"/>
          <w:numId w:val="17"/>
        </w:numPr>
      </w:pPr>
      <w:r>
        <w:lastRenderedPageBreak/>
        <w:t>Účel zpracování je definován účelem Software.</w:t>
      </w:r>
    </w:p>
    <w:p w14:paraId="59AC705F" w14:textId="77777777" w:rsidR="001D0344" w:rsidRDefault="001D0344" w:rsidP="001D0344">
      <w:pPr>
        <w:pStyle w:val="RLTextlnkuslovan"/>
      </w:pPr>
      <w:r>
        <w:t xml:space="preserve">Doba zpracování </w:t>
      </w:r>
    </w:p>
    <w:p w14:paraId="475FCDB2" w14:textId="77777777" w:rsidR="001D0344" w:rsidRDefault="001D0344" w:rsidP="001D0344">
      <w:pPr>
        <w:pStyle w:val="RLTextlnkuslovan"/>
        <w:numPr>
          <w:ilvl w:val="2"/>
          <w:numId w:val="17"/>
        </w:numPr>
      </w:pPr>
      <w:r>
        <w:t>Zpracování osobních údajů bude probíhat po dobu účinnosti Smlouvy. Povinnosti Poskytovatele týkající se ochrany osobních údajů se Poskytovatel zavazuje plnit po celou dobu účinnosti Smlouvy, pokud ze Smlouvy nevyplývá, že mají trvat i po zániku její účinnosti.</w:t>
      </w:r>
    </w:p>
    <w:p w14:paraId="4162EFB2" w14:textId="7CF14A8B" w:rsidR="001D0344" w:rsidRDefault="001D0344" w:rsidP="001D0344">
      <w:pPr>
        <w:pStyle w:val="RLTextlnkuslovan"/>
      </w:pPr>
      <w:r>
        <w:t>Nabyvatel, jako správce osobních údajů, uzavřením Smlouvy prohlašuje, že ke dni uzavření Smlouvy řádně plní všechny své povinnosti dle právních předpisů na ochranu osobních údajů, a zavazuje se tyto povinnosti plnit po celou dobu trvání Smlouvy.</w:t>
      </w:r>
    </w:p>
    <w:p w14:paraId="0B9244D4" w14:textId="3D2C121E" w:rsidR="001D0344" w:rsidRDefault="001D0344" w:rsidP="001D0344">
      <w:pPr>
        <w:pStyle w:val="RLTextlnkuslovan"/>
      </w:pPr>
      <w:r>
        <w:t>Vznikne-li Poskytovateli v důsledku nesplnění povinnosti Nabyvatele dle právních předpisů na ochranu osobních údajů újma (škoda i nemajetková újma), zavazuje se Nabyvatel Poskytovateli tuto újmu v plném rozsahu nahradit. Náhrada újmy bude zahrnovat zejména (i) náhradu újmy (škody i nemajetkové újmy) subjektům údajů ve smyslu právních předpisů na ochranu osobních údajů a (</w:t>
      </w:r>
      <w:proofErr w:type="spellStart"/>
      <w:r>
        <w:t>ii</w:t>
      </w:r>
      <w:proofErr w:type="spellEnd"/>
      <w:r>
        <w:t>) náhradu pokut uložených Poskytovateli ÚOOÚ či jiným orgánem veřejné moci.</w:t>
      </w:r>
    </w:p>
    <w:p w14:paraId="05671F3C" w14:textId="4E8941D3" w:rsidR="001D0344" w:rsidRDefault="001D0344" w:rsidP="001D0344">
      <w:pPr>
        <w:pStyle w:val="RLTextlnkuslovan"/>
      </w:pPr>
      <w:r>
        <w:t xml:space="preserve">Vzniknou-li Poskytovateli náklady v souvislosti s poskytováním součinnosti Nabyvateli, úřadům nebo subjektům údajů nebo v souvislosti s prováděním rozhodnutí Nabyvatele, k nimž je oprávněn, vzniká mu nárok na náhradu těchto nákladů, pokud byly vynaloženy účelně. </w:t>
      </w:r>
    </w:p>
    <w:p w14:paraId="6025E656" w14:textId="6C682832" w:rsidR="001D0344" w:rsidRDefault="001D0344" w:rsidP="001D0344">
      <w:pPr>
        <w:pStyle w:val="RLTextlnkuslovan"/>
      </w:pPr>
      <w:r>
        <w:t>Další povinnosti Poskytovatele</w:t>
      </w:r>
    </w:p>
    <w:p w14:paraId="29024B28" w14:textId="54F2541A" w:rsidR="001D0344" w:rsidRDefault="001D0344" w:rsidP="001D0344">
      <w:pPr>
        <w:pStyle w:val="RLTextlnkuslovan"/>
        <w:numPr>
          <w:ilvl w:val="2"/>
          <w:numId w:val="17"/>
        </w:numPr>
      </w:pPr>
      <w:r>
        <w:t>Poskytovatel je při zpracovávání osobních údajů povinen:</w:t>
      </w:r>
    </w:p>
    <w:p w14:paraId="580A162C" w14:textId="7AD8FAF4" w:rsidR="001D0344" w:rsidRDefault="001D0344" w:rsidP="00C73E36">
      <w:pPr>
        <w:pStyle w:val="RLTextlnkuslovan"/>
        <w:numPr>
          <w:ilvl w:val="3"/>
          <w:numId w:val="17"/>
        </w:numPr>
        <w:tabs>
          <w:tab w:val="clear" w:pos="3062"/>
          <w:tab w:val="num" w:pos="3261"/>
        </w:tabs>
        <w:ind w:left="3261" w:hanging="993"/>
      </w:pPr>
      <w:r>
        <w:t>zpracovávat osobní údaje výlučně na základě doložených pokynů Nabyvatele; zpracovávání osobních údajů v souladu s popisem Software dohodnutým v rámci Smlouvy se považuje za prováděné v souladu s instrukcemi Nabyvatele;</w:t>
      </w:r>
    </w:p>
    <w:p w14:paraId="16016B41" w14:textId="01BFB764" w:rsidR="001D0344" w:rsidRDefault="001D0344" w:rsidP="00C73E36">
      <w:pPr>
        <w:pStyle w:val="RLTextlnkuslovan"/>
        <w:numPr>
          <w:ilvl w:val="3"/>
          <w:numId w:val="17"/>
        </w:numPr>
        <w:tabs>
          <w:tab w:val="clear" w:pos="3062"/>
          <w:tab w:val="num" w:pos="3261"/>
        </w:tabs>
        <w:ind w:left="3261" w:hanging="993"/>
      </w:pPr>
      <w:r>
        <w:t>řídit se instrukcemi Nabyvatele v otázkách předání osobních údajů do třetí země nebo mezinárodní organizaci, pokud mu toto zpracování již neukládá právo Evropské unie nebo členského státu, které se na Poskytovatele vztahuje; v takovém případě Poskytovatel Nabyvatele informuje o tomto právním požadavku před zpracováním, ledaže by tyto právní předpisy toto informování zakazovaly z důležitých důvodů veřejného zájmu;</w:t>
      </w:r>
    </w:p>
    <w:p w14:paraId="4F7C6B36" w14:textId="01D61E06" w:rsidR="001D0344" w:rsidRDefault="001D0344" w:rsidP="00C73E36">
      <w:pPr>
        <w:pStyle w:val="RLTextlnkuslovan"/>
        <w:numPr>
          <w:ilvl w:val="3"/>
          <w:numId w:val="17"/>
        </w:numPr>
        <w:tabs>
          <w:tab w:val="clear" w:pos="3062"/>
          <w:tab w:val="num" w:pos="3261"/>
        </w:tabs>
        <w:ind w:left="3261" w:hanging="993"/>
      </w:pPr>
      <w:r>
        <w:t>zajišťovat, aby se osoby oprávněné zpracovávat osobní údaje zavázaly k mlčenlivosti nebo aby se na ně vztahovala zákonná povinnost mlčenlivosti;</w:t>
      </w:r>
    </w:p>
    <w:p w14:paraId="7329E535" w14:textId="51D15679" w:rsidR="001D0344" w:rsidRDefault="001D0344" w:rsidP="00C73E36">
      <w:pPr>
        <w:pStyle w:val="RLTextlnkuslovan"/>
        <w:numPr>
          <w:ilvl w:val="3"/>
          <w:numId w:val="17"/>
        </w:numPr>
        <w:tabs>
          <w:tab w:val="clear" w:pos="3062"/>
          <w:tab w:val="num" w:pos="3261"/>
        </w:tabs>
        <w:ind w:left="3261" w:hanging="993"/>
      </w:pPr>
      <w:r>
        <w:t>nezapojit do zpracování žádného dalšího zpracovatele bez předchozího konkrétního nebo obecného písemného povolení Nabyvatele;</w:t>
      </w:r>
    </w:p>
    <w:p w14:paraId="294B265B" w14:textId="2D238EAD" w:rsidR="001D0344" w:rsidRDefault="001D0344" w:rsidP="00C73E36">
      <w:pPr>
        <w:pStyle w:val="RLTextlnkuslovan"/>
        <w:numPr>
          <w:ilvl w:val="3"/>
          <w:numId w:val="17"/>
        </w:numPr>
        <w:tabs>
          <w:tab w:val="clear" w:pos="3062"/>
          <w:tab w:val="num" w:pos="3261"/>
        </w:tabs>
        <w:ind w:left="3261" w:hanging="993"/>
      </w:pPr>
      <w:bookmarkStart w:id="23" w:name="_Ref497495761"/>
      <w:r>
        <w:t>při zohlednění povahy zpracování, být Nabyvateli nápomocen prostřednictvím vhodných technických a organizačních opatření, pokud je to možné, pro splnění Nabyvatelovy povinnosti reagovat na žádosti o výkon práv subjektů údajů;</w:t>
      </w:r>
      <w:bookmarkEnd w:id="23"/>
    </w:p>
    <w:p w14:paraId="430B2D87" w14:textId="55797522" w:rsidR="001D0344" w:rsidRDefault="001D0344" w:rsidP="00C73E36">
      <w:pPr>
        <w:pStyle w:val="RLTextlnkuslovan"/>
        <w:numPr>
          <w:ilvl w:val="3"/>
          <w:numId w:val="17"/>
        </w:numPr>
        <w:tabs>
          <w:tab w:val="clear" w:pos="3062"/>
          <w:tab w:val="num" w:pos="3261"/>
        </w:tabs>
        <w:ind w:left="3261" w:hanging="993"/>
      </w:pPr>
      <w:bookmarkStart w:id="24" w:name="_Ref497495766"/>
      <w:r>
        <w:lastRenderedPageBreak/>
        <w:t>být Nabyvateli nápomocen při zajišťování souladu s povinnostmi Nabyvatele zajistit úroveň zabezpečení zpracování, ohlašovat případy porušení zabezpečení osobních údajů ÚOOÚ a případně též subjektům údajů, posuzovat vliv na ochranu osobních údajů a realizovat předchozí konzultace s ÚOOÚ, a to při zohlednění povahy zpracování a informací, jež má Poskytovatel k dispozici;</w:t>
      </w:r>
      <w:bookmarkEnd w:id="24"/>
    </w:p>
    <w:p w14:paraId="1EDE5DED" w14:textId="43E65CA5" w:rsidR="001D0344" w:rsidRDefault="001D0344" w:rsidP="00C73E36">
      <w:pPr>
        <w:pStyle w:val="RLTextlnkuslovan"/>
        <w:numPr>
          <w:ilvl w:val="3"/>
          <w:numId w:val="17"/>
        </w:numPr>
        <w:tabs>
          <w:tab w:val="clear" w:pos="3062"/>
          <w:tab w:val="num" w:pos="3261"/>
        </w:tabs>
        <w:ind w:left="3261" w:hanging="993"/>
      </w:pPr>
      <w:r>
        <w:t xml:space="preserve">v souladu s rozhodnutím Nabyvatele všechny osobní údaje buď vymazat, nebo vrátit Nabyvateli po ukončení poskytování Služby, a vymazat existující kopie, pokud právo Evropské unie nebo členského státu nepožaduje uložení daných osobních údajů; </w:t>
      </w:r>
      <w:r w:rsidR="00550997">
        <w:t> </w:t>
      </w:r>
    </w:p>
    <w:p w14:paraId="53C60452" w14:textId="5F969AD4" w:rsidR="001D0344" w:rsidRDefault="001D0344" w:rsidP="00C73E36">
      <w:pPr>
        <w:pStyle w:val="RLTextlnkuslovan"/>
        <w:numPr>
          <w:ilvl w:val="3"/>
          <w:numId w:val="17"/>
        </w:numPr>
        <w:tabs>
          <w:tab w:val="clear" w:pos="3062"/>
          <w:tab w:val="num" w:pos="3261"/>
        </w:tabs>
        <w:ind w:left="3261" w:hanging="993"/>
      </w:pPr>
      <w:bookmarkStart w:id="25" w:name="_Ref497495770"/>
      <w:r>
        <w:t>poskytnout Nabyvateli veškeré informace potřebné k doložení toho, že byly splněny povinnosti stanovené právními předpisy na ochranu osobních údajů, a umožnit audity, včetně inspekcí, prováděné Nabyvatelem nebo jiným auditorem, kterého Nabyvatel pověřil, a k těmto auditům přispívat;</w:t>
      </w:r>
      <w:bookmarkEnd w:id="25"/>
    </w:p>
    <w:p w14:paraId="6EA0929B" w14:textId="1A2AE5AF" w:rsidR="001D0344" w:rsidRDefault="001D0344" w:rsidP="001D0344">
      <w:pPr>
        <w:pStyle w:val="RLTextlnkuslovan"/>
        <w:numPr>
          <w:ilvl w:val="0"/>
          <w:numId w:val="0"/>
        </w:numPr>
        <w:tabs>
          <w:tab w:val="left" w:pos="708"/>
        </w:tabs>
        <w:ind w:left="2211"/>
      </w:pPr>
      <w:r>
        <w:t xml:space="preserve">přičemž činnosti Poskytovatele dle bodů </w:t>
      </w:r>
      <w:r>
        <w:fldChar w:fldCharType="begin"/>
      </w:r>
      <w:r>
        <w:instrText xml:space="preserve"> REF _Ref497495761 \r \h </w:instrText>
      </w:r>
      <w:r>
        <w:fldChar w:fldCharType="separate"/>
      </w:r>
      <w:r w:rsidR="00715C03">
        <w:t>12.10.1.5</w:t>
      </w:r>
      <w:r>
        <w:fldChar w:fldCharType="end"/>
      </w:r>
      <w:r>
        <w:t xml:space="preserve">, </w:t>
      </w:r>
      <w:r>
        <w:fldChar w:fldCharType="begin"/>
      </w:r>
      <w:r>
        <w:instrText xml:space="preserve"> REF _Ref497495766 \r \h </w:instrText>
      </w:r>
      <w:r>
        <w:fldChar w:fldCharType="separate"/>
      </w:r>
      <w:r w:rsidR="00715C03">
        <w:t>12.10.1.6</w:t>
      </w:r>
      <w:r>
        <w:fldChar w:fldCharType="end"/>
      </w:r>
      <w:r>
        <w:t xml:space="preserve"> a </w:t>
      </w:r>
      <w:r>
        <w:fldChar w:fldCharType="begin"/>
      </w:r>
      <w:r>
        <w:instrText xml:space="preserve"> REF _Ref497495770 \r \h </w:instrText>
      </w:r>
      <w:r>
        <w:fldChar w:fldCharType="separate"/>
      </w:r>
      <w:r w:rsidR="00715C03">
        <w:t>12.10.1.8</w:t>
      </w:r>
      <w:r>
        <w:fldChar w:fldCharType="end"/>
      </w:r>
      <w:r>
        <w:t xml:space="preserve"> budou hrazeny dle cen pro poskytování </w:t>
      </w:r>
      <w:r w:rsidRPr="007E7D90">
        <w:t>těchto činností dle ceníku Poskytovatele.</w:t>
      </w:r>
      <w:r>
        <w:t xml:space="preserve">  </w:t>
      </w:r>
    </w:p>
    <w:p w14:paraId="212535D4" w14:textId="77777777" w:rsidR="001D0344" w:rsidRDefault="001D0344" w:rsidP="001D0344">
      <w:pPr>
        <w:pStyle w:val="RLTextlnkuslovan"/>
      </w:pPr>
      <w:r>
        <w:t>Zabezpečení osobních údajů</w:t>
      </w:r>
    </w:p>
    <w:p w14:paraId="2B8EC0B0" w14:textId="77777777" w:rsidR="001D0344" w:rsidRDefault="001D0344" w:rsidP="001D0344">
      <w:pPr>
        <w:pStyle w:val="RLTextlnkuslovan"/>
        <w:numPr>
          <w:ilvl w:val="2"/>
          <w:numId w:val="17"/>
        </w:numPr>
      </w:pPr>
      <w:r>
        <w:t>Poskytovatel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E82DC08" w14:textId="41A38CAF" w:rsidR="001D0344" w:rsidRDefault="001D0344" w:rsidP="001D0344">
      <w:pPr>
        <w:pStyle w:val="RLTextlnkuslovan"/>
        <w:numPr>
          <w:ilvl w:val="2"/>
          <w:numId w:val="17"/>
        </w:numPr>
      </w:pPr>
      <w:r>
        <w:t>V případě, že Poskytovatel zjistí porušení zabezpečení osobních údajů, ohlásí je bez zbytečného odkladu Nabyvateli.</w:t>
      </w:r>
    </w:p>
    <w:p w14:paraId="1D3FEC4F" w14:textId="77777777" w:rsidR="001D0344" w:rsidRDefault="001D0344" w:rsidP="001D0344">
      <w:pPr>
        <w:pStyle w:val="RLTextlnkuslovan"/>
      </w:pPr>
      <w:r>
        <w:t>V případě ukončení Smlouvy nejsou Poskytovatel, resp. jeho zaměstnanci, popř. pověřené třetí osoby, které přišly do styku s osobními údaji, zbaveni mlčenlivosti. Povinnost mlčenlivosti u nich v takovémto případě trvá i po ukončení účinnosti Smlouvy, bez ohledu na trvání poměru uvedených osob k Poskytovateli.</w:t>
      </w:r>
    </w:p>
    <w:p w14:paraId="3C3F8C2D" w14:textId="01EFA17A" w:rsidR="001D0344" w:rsidRPr="001D0344" w:rsidRDefault="001D0344" w:rsidP="001919C5">
      <w:pPr>
        <w:pStyle w:val="RLTextlnkuslovan"/>
        <w:rPr>
          <w:lang w:eastAsia="en-US"/>
        </w:rPr>
      </w:pPr>
      <w:r>
        <w:t>Osobní údaje budou Poskytovatelem vymazány na pokyn Nabyvatele, nejpozději však po uplynutí 30 dnů od ukončení účinnosti Smlouvy; do tohoto okamžiku je Nabyvatel oprávněn si kopii osobních údajů stáhnout.</w:t>
      </w:r>
    </w:p>
    <w:p w14:paraId="7ACB9330" w14:textId="77777777" w:rsidR="00ED5CC4" w:rsidRDefault="00ED5CC4" w:rsidP="001A1E34">
      <w:pPr>
        <w:pStyle w:val="RLlneksmlouvy"/>
      </w:pPr>
      <w:r>
        <w:t>DORUČOVÁNÍ</w:t>
      </w:r>
    </w:p>
    <w:p w14:paraId="6EDA8382" w14:textId="0E768F79" w:rsidR="00ED5CC4" w:rsidRDefault="00ED5CC4" w:rsidP="00ED5CC4">
      <w:pPr>
        <w:pStyle w:val="RLTextlnkuslovan"/>
        <w:rPr>
          <w:lang w:eastAsia="en-US"/>
        </w:rPr>
      </w:pPr>
      <w:r>
        <w:rPr>
          <w:lang w:eastAsia="en-US"/>
        </w:rPr>
        <w:t xml:space="preserve">Doručování mezi </w:t>
      </w:r>
      <w:r w:rsidR="00C40A6E">
        <w:rPr>
          <w:lang w:eastAsia="en-US"/>
        </w:rPr>
        <w:t>Smluvními stranami</w:t>
      </w:r>
      <w:r>
        <w:rPr>
          <w:lang w:eastAsia="en-US"/>
        </w:rPr>
        <w:t xml:space="preserve"> se uskutečňuje na </w:t>
      </w:r>
      <w:r w:rsidR="00FF3AB5">
        <w:rPr>
          <w:lang w:eastAsia="en-US"/>
        </w:rPr>
        <w:t xml:space="preserve">kontaktní </w:t>
      </w:r>
      <w:r>
        <w:rPr>
          <w:lang w:eastAsia="en-US"/>
        </w:rPr>
        <w:t>adres</w:t>
      </w:r>
      <w:r w:rsidR="00FF3AB5">
        <w:rPr>
          <w:lang w:eastAsia="en-US"/>
        </w:rPr>
        <w:t>u</w:t>
      </w:r>
      <w:r>
        <w:rPr>
          <w:lang w:eastAsia="en-US"/>
        </w:rPr>
        <w:t xml:space="preserve"> a další kontaktní údaje uvedené v záhlaví Smlouvy. Každá S</w:t>
      </w:r>
      <w:r w:rsidR="00C40A6E">
        <w:rPr>
          <w:lang w:eastAsia="en-US"/>
        </w:rPr>
        <w:t>mluvní s</w:t>
      </w:r>
      <w:r>
        <w:rPr>
          <w:lang w:eastAsia="en-US"/>
        </w:rPr>
        <w:t>trana má povinnost oznámit do 5 dnů druhé S</w:t>
      </w:r>
      <w:r w:rsidR="00C40A6E">
        <w:rPr>
          <w:lang w:eastAsia="en-US"/>
        </w:rPr>
        <w:t>mluvní s</w:t>
      </w:r>
      <w:r>
        <w:rPr>
          <w:lang w:eastAsia="en-US"/>
        </w:rPr>
        <w:t xml:space="preserve">traně změnu své adresy, popř. jiných kontaktních údajů. </w:t>
      </w:r>
      <w:r w:rsidR="00550997">
        <w:rPr>
          <w:lang w:eastAsia="en-US"/>
        </w:rPr>
        <w:t>V </w:t>
      </w:r>
      <w:r>
        <w:rPr>
          <w:lang w:eastAsia="en-US"/>
        </w:rPr>
        <w:t>případě neoznámení takové změny jsou rozhodné údaje uvedené ve Smlouvě.</w:t>
      </w:r>
    </w:p>
    <w:p w14:paraId="4FF401CB" w14:textId="756AD5EB" w:rsidR="00ED5CC4" w:rsidRDefault="00ED5CC4" w:rsidP="00ED5CC4">
      <w:pPr>
        <w:pStyle w:val="RLTextlnkuslovan"/>
        <w:rPr>
          <w:lang w:eastAsia="en-US"/>
        </w:rPr>
      </w:pPr>
      <w:r>
        <w:rPr>
          <w:lang w:eastAsia="en-US"/>
        </w:rPr>
        <w:t xml:space="preserve">Oznámení o udělení dálkového přístupu Nabyvatele k serveru Poskytovatele za účelem stažení </w:t>
      </w:r>
      <w:r w:rsidR="00C40A6E">
        <w:rPr>
          <w:lang w:eastAsia="en-US"/>
        </w:rPr>
        <w:t>Software</w:t>
      </w:r>
      <w:r>
        <w:rPr>
          <w:lang w:eastAsia="en-US"/>
        </w:rPr>
        <w:t xml:space="preserve"> bude zasláno elektronicky na kontaktní e-mail Nabyvatele </w:t>
      </w:r>
      <w:r w:rsidR="00550997">
        <w:rPr>
          <w:lang w:eastAsia="en-US"/>
        </w:rPr>
        <w:t>a </w:t>
      </w:r>
      <w:r>
        <w:rPr>
          <w:lang w:eastAsia="en-US"/>
        </w:rPr>
        <w:t>považuje se za doručené dnem jeho odeslání.</w:t>
      </w:r>
    </w:p>
    <w:p w14:paraId="5EF5B46B" w14:textId="1BF9537F" w:rsidR="00ED5CC4" w:rsidRDefault="00ED5CC4" w:rsidP="00ED5CC4">
      <w:pPr>
        <w:pStyle w:val="RLTextlnkuslovan"/>
        <w:rPr>
          <w:lang w:eastAsia="en-US"/>
        </w:rPr>
      </w:pPr>
      <w:r>
        <w:rPr>
          <w:lang w:eastAsia="en-US"/>
        </w:rPr>
        <w:t xml:space="preserve">Všechna oznámení a další úkony, které mají za přímý následek vznik práv </w:t>
      </w:r>
      <w:r w:rsidR="00BC1BBC">
        <w:rPr>
          <w:lang w:eastAsia="en-US"/>
        </w:rPr>
        <w:t>a </w:t>
      </w:r>
      <w:r>
        <w:rPr>
          <w:lang w:eastAsia="en-US"/>
        </w:rPr>
        <w:t xml:space="preserve">povinností (např. odstoupení od Smlouvy uplatnění smluvní pokuty, výzvy </w:t>
      </w:r>
      <w:r w:rsidR="00BC1BBC">
        <w:rPr>
          <w:lang w:eastAsia="en-US"/>
        </w:rPr>
        <w:t>k </w:t>
      </w:r>
      <w:r>
        <w:rPr>
          <w:lang w:eastAsia="en-US"/>
        </w:rPr>
        <w:t xml:space="preserve">zaplacení atp.) musí být učiněny v písemné formě a druhé Straně doručeny osobně, </w:t>
      </w:r>
      <w:r>
        <w:rPr>
          <w:lang w:eastAsia="en-US"/>
        </w:rPr>
        <w:lastRenderedPageBreak/>
        <w:t xml:space="preserve">kurýrem, doporučeným dopisem, prostřednictvím datové schránky nebo elektronickou poštou se zaručeným elektronickým podpisem.  </w:t>
      </w:r>
    </w:p>
    <w:p w14:paraId="13174763" w14:textId="47050202" w:rsidR="00ED5CC4" w:rsidRDefault="00ED5CC4" w:rsidP="00ED5CC4">
      <w:pPr>
        <w:pStyle w:val="RLTextlnkuslovan"/>
        <w:rPr>
          <w:lang w:eastAsia="en-US"/>
        </w:rPr>
      </w:pPr>
      <w:r>
        <w:rPr>
          <w:lang w:eastAsia="en-US"/>
        </w:rPr>
        <w:t xml:space="preserve">Ostatní oznámení a jiné úkony, které nemají za následek přímý vznik práv </w:t>
      </w:r>
      <w:r w:rsidR="00BC1BBC">
        <w:rPr>
          <w:lang w:eastAsia="en-US"/>
        </w:rPr>
        <w:t>a </w:t>
      </w:r>
      <w:r>
        <w:rPr>
          <w:lang w:eastAsia="en-US"/>
        </w:rPr>
        <w:t>povinností (např. oznámení technické povahy, oznámení o změně kontaktních údajů atp.) mohou být vedle výše uvedených způsobů doručeny běžnou elektronickou poštou na kontaktní e-mail Nabyvatele.</w:t>
      </w:r>
    </w:p>
    <w:p w14:paraId="3BA92217" w14:textId="6598E5D8" w:rsidR="004029F2" w:rsidRPr="007E7D90" w:rsidRDefault="004029F2" w:rsidP="00ED5CC4">
      <w:pPr>
        <w:pStyle w:val="RLTextlnkuslovan"/>
        <w:rPr>
          <w:lang w:eastAsia="en-US"/>
        </w:rPr>
      </w:pPr>
      <w:r w:rsidRPr="007E7D90">
        <w:rPr>
          <w:lang w:eastAsia="en-US"/>
        </w:rPr>
        <w:t xml:space="preserve">Objednávky doprovodných služeb či jiných služeb Poskytovatele je možné učinit </w:t>
      </w:r>
      <w:r w:rsidR="00BC1BBC" w:rsidRPr="007E7D90">
        <w:rPr>
          <w:lang w:eastAsia="en-US"/>
        </w:rPr>
        <w:t>a </w:t>
      </w:r>
      <w:r w:rsidRPr="007E7D90">
        <w:rPr>
          <w:lang w:eastAsia="en-US"/>
        </w:rPr>
        <w:t>Poskytovatelem potvrdit e</w:t>
      </w:r>
      <w:r w:rsidR="005A3180" w:rsidRPr="003A1B25">
        <w:rPr>
          <w:lang w:eastAsia="en-US"/>
        </w:rPr>
        <w:t>-</w:t>
      </w:r>
      <w:r w:rsidRPr="007E7D90">
        <w:rPr>
          <w:lang w:eastAsia="en-US"/>
        </w:rPr>
        <w:t>mailem bez zaručeného elektronického podpisu</w:t>
      </w:r>
      <w:r w:rsidR="005A3180" w:rsidRPr="003A1B25">
        <w:rPr>
          <w:lang w:eastAsia="en-US"/>
        </w:rPr>
        <w:t xml:space="preserve">, ústně nebo prostřednictvím </w:t>
      </w:r>
      <w:proofErr w:type="spellStart"/>
      <w:r w:rsidR="005A3180" w:rsidRPr="003A1B25">
        <w:rPr>
          <w:lang w:eastAsia="en-US"/>
        </w:rPr>
        <w:t>Help</w:t>
      </w:r>
      <w:proofErr w:type="spellEnd"/>
      <w:r w:rsidR="005A3180" w:rsidRPr="003A1B25">
        <w:rPr>
          <w:lang w:eastAsia="en-US"/>
        </w:rPr>
        <w:t xml:space="preserve"> </w:t>
      </w:r>
      <w:proofErr w:type="spellStart"/>
      <w:r w:rsidR="005A3180" w:rsidRPr="003A1B25">
        <w:rPr>
          <w:lang w:eastAsia="en-US"/>
        </w:rPr>
        <w:t>Desk</w:t>
      </w:r>
      <w:proofErr w:type="spellEnd"/>
      <w:r w:rsidR="005A3180" w:rsidRPr="003A1B25">
        <w:rPr>
          <w:lang w:eastAsia="en-US"/>
        </w:rPr>
        <w:t xml:space="preserve"> a Hot Line.</w:t>
      </w:r>
    </w:p>
    <w:p w14:paraId="4B79E762" w14:textId="77777777" w:rsidR="00EC245F" w:rsidRPr="001C3849" w:rsidRDefault="00CB4254" w:rsidP="003A1D52">
      <w:pPr>
        <w:pStyle w:val="RLlneksmlouvy"/>
        <w:numPr>
          <w:ilvl w:val="0"/>
          <w:numId w:val="31"/>
        </w:numPr>
      </w:pPr>
      <w:r w:rsidRPr="001C3849">
        <w:t>ZÁVĚREČN</w:t>
      </w:r>
      <w:r w:rsidR="00046603" w:rsidRPr="001C3849">
        <w:t>Á</w:t>
      </w:r>
      <w:r w:rsidRPr="001C3849">
        <w:t xml:space="preserve"> USTANOVENÍ</w:t>
      </w:r>
    </w:p>
    <w:p w14:paraId="1EAE66E2" w14:textId="7D6D3E10" w:rsidR="001A1E34" w:rsidRPr="001C3849" w:rsidRDefault="001A1E34" w:rsidP="001A1E34">
      <w:pPr>
        <w:pStyle w:val="RLTextlnkuslovan"/>
      </w:pPr>
      <w:r w:rsidRPr="001C3849">
        <w:t xml:space="preserve">Smlouva představuje úplnou dohodu smluvních stran o předmětu Smlouvy </w:t>
      </w:r>
      <w:r w:rsidR="00BC1BBC" w:rsidRPr="001C3849">
        <w:t>a </w:t>
      </w:r>
      <w:r w:rsidRPr="001C3849">
        <w:t>nahrazuje veškerá předešlá ujednání smluvních stran</w:t>
      </w:r>
      <w:r w:rsidR="007E7D90" w:rsidRPr="003A1B25">
        <w:t xml:space="preserve"> o předmětu Smlouvy,</w:t>
      </w:r>
      <w:r w:rsidRPr="001C3849">
        <w:t xml:space="preserve"> ústní </w:t>
      </w:r>
      <w:r w:rsidR="003838AF" w:rsidRPr="001C3849">
        <w:t>i</w:t>
      </w:r>
      <w:r w:rsidR="003838AF" w:rsidRPr="003A1B25">
        <w:t> </w:t>
      </w:r>
      <w:r w:rsidRPr="001C3849">
        <w:t>písemná.</w:t>
      </w:r>
    </w:p>
    <w:p w14:paraId="23AD9C22" w14:textId="62F2DE73" w:rsidR="001A1E34" w:rsidRDefault="001A1E34" w:rsidP="001A1E34">
      <w:pPr>
        <w:pStyle w:val="RLTextlnkuslovan"/>
      </w:pPr>
      <w:r w:rsidRPr="001C3849">
        <w:t>Smlouvu je možné měnit pouze písemnou dohodou smluvních stran ve formě</w:t>
      </w:r>
      <w:r w:rsidRPr="00AF0C99">
        <w:t xml:space="preserve"> číslovaných dodatků Smlouvy, podepsaných </w:t>
      </w:r>
      <w:r w:rsidR="00546376" w:rsidRPr="00AF0C99">
        <w:t xml:space="preserve">za každou smluvní stranu osobou nebo </w:t>
      </w:r>
      <w:r w:rsidRPr="00AF0C99">
        <w:t>osobami oprávněnými jednat jménem smluvních stran.</w:t>
      </w:r>
    </w:p>
    <w:p w14:paraId="78762F29" w14:textId="659AA2E2" w:rsidR="004C578C" w:rsidRDefault="006E704F" w:rsidP="004C578C">
      <w:pPr>
        <w:pStyle w:val="RLTextlnkuslovan"/>
        <w:numPr>
          <w:ilvl w:val="1"/>
          <w:numId w:val="42"/>
        </w:numPr>
        <w:rPr>
          <w:lang w:eastAsia="en-US"/>
        </w:rPr>
      </w:pPr>
      <w:r>
        <w:rPr>
          <w:lang w:eastAsia="en-US"/>
        </w:rPr>
        <w:t xml:space="preserve">Odlišně od principu dle 14.2 </w:t>
      </w:r>
      <w:r w:rsidR="004C578C">
        <w:rPr>
          <w:lang w:eastAsia="en-US"/>
        </w:rPr>
        <w:t>mohou</w:t>
      </w:r>
      <w:r>
        <w:rPr>
          <w:lang w:eastAsia="en-US"/>
        </w:rPr>
        <w:t xml:space="preserve"> </w:t>
      </w:r>
      <w:r w:rsidR="004C578C">
        <w:rPr>
          <w:lang w:eastAsia="en-US"/>
        </w:rPr>
        <w:t>smluvní strany uzavřít dohodu, která upraví předmět smlouvy či harmonogram plnění. Tato dohoda bude nazvána detailní realizační projekt a bude mít přednost před Smlouvou (dále jen Detailní realizační projekt). V případě, že Detailní realizační projekt rozšíří předmět plnění, stane se účinným až dohodou o ceně plnění, která bude provedena objednávkou nebo dodatkem této Smlouvy.</w:t>
      </w:r>
    </w:p>
    <w:p w14:paraId="42458262" w14:textId="461325C3" w:rsidR="006E704F" w:rsidRDefault="006E704F" w:rsidP="006E704F">
      <w:pPr>
        <w:pStyle w:val="RLTextlnkuslovan"/>
        <w:rPr>
          <w:lang w:eastAsia="en-US"/>
        </w:rPr>
      </w:pPr>
      <w:r>
        <w:t>Ž</w:t>
      </w:r>
      <w:r w:rsidRPr="00874ACA">
        <w:t xml:space="preserve">ádná </w:t>
      </w:r>
      <w:r>
        <w:t xml:space="preserve">ze smluvních stran není oprávněna </w:t>
      </w:r>
      <w:r w:rsidRPr="00874ACA">
        <w:t>postoupit svá práva a</w:t>
      </w:r>
      <w:r>
        <w:t xml:space="preserve"> povinnosti vyplývající ze Smlouvy</w:t>
      </w:r>
      <w:r w:rsidRPr="006E704F">
        <w:t xml:space="preserve"> </w:t>
      </w:r>
      <w:r w:rsidRPr="00874ACA">
        <w:t xml:space="preserve">třetí </w:t>
      </w:r>
      <w:r>
        <w:t>osobě</w:t>
      </w:r>
      <w:r w:rsidRPr="00874ACA">
        <w:t xml:space="preserve"> bez předchozího písemného souhlasu druhé smluvní</w:t>
      </w:r>
      <w:r>
        <w:t xml:space="preserve"> </w:t>
      </w:r>
      <w:r w:rsidRPr="00874ACA">
        <w:t>strany</w:t>
      </w:r>
      <w:r>
        <w:t>.</w:t>
      </w:r>
    </w:p>
    <w:p w14:paraId="679C71D8" w14:textId="0B573994" w:rsidR="006E704F" w:rsidRPr="00784040" w:rsidRDefault="006E704F" w:rsidP="006E704F">
      <w:pPr>
        <w:pStyle w:val="RLTextlnkuslovan"/>
        <w:rPr>
          <w:lang w:eastAsia="en-US"/>
        </w:rPr>
      </w:pPr>
      <w:r w:rsidRPr="00CC4120">
        <w:t>Veškerá p</w:t>
      </w:r>
      <w:r>
        <w:t xml:space="preserve">ráva a povinnosti vyplývající ze </w:t>
      </w:r>
      <w:r w:rsidRPr="00CC4120">
        <w:t>Smlouvy přecházejí, pokud to povaha těchto práv</w:t>
      </w:r>
      <w:r w:rsidRPr="006E704F">
        <w:t xml:space="preserve"> </w:t>
      </w:r>
      <w:r w:rsidRPr="00CC4120">
        <w:t>a povinností nevylučuje, na právní nástupce smluvních stran.</w:t>
      </w:r>
    </w:p>
    <w:sectPr w:rsidR="006E704F" w:rsidRPr="00784040" w:rsidSect="00D6773E">
      <w:headerReference w:type="default" r:id="rId8"/>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81FD" w14:textId="77777777" w:rsidR="00657EDA" w:rsidRDefault="00657EDA">
      <w:r>
        <w:separator/>
      </w:r>
    </w:p>
  </w:endnote>
  <w:endnote w:type="continuationSeparator" w:id="0">
    <w:p w14:paraId="4C3BC2CD" w14:textId="77777777" w:rsidR="00657EDA" w:rsidRDefault="0065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CF84" w14:textId="3695C02C" w:rsidR="00980930" w:rsidRPr="00C567DE" w:rsidRDefault="00980930">
    <w:pPr>
      <w:pStyle w:val="Zpat"/>
      <w:rPr>
        <w:rStyle w:val="slostrnky"/>
        <w:noProof/>
      </w:rPr>
    </w:pPr>
    <w:r w:rsidRPr="00C567DE">
      <w:rPr>
        <w:rStyle w:val="slostrnky"/>
        <w:noProof/>
      </w:rPr>
      <w:t xml:space="preserve">Strana </w:t>
    </w:r>
    <w:r w:rsidRPr="00C567DE">
      <w:rPr>
        <w:rStyle w:val="slostrnky"/>
        <w:noProof/>
      </w:rPr>
      <w:fldChar w:fldCharType="begin"/>
    </w:r>
    <w:r w:rsidRPr="00C567DE">
      <w:rPr>
        <w:rStyle w:val="slostrnky"/>
        <w:noProof/>
      </w:rPr>
      <w:instrText xml:space="preserve"> PAGE </w:instrText>
    </w:r>
    <w:r w:rsidRPr="00C567DE">
      <w:rPr>
        <w:rStyle w:val="slostrnky"/>
        <w:noProof/>
      </w:rPr>
      <w:fldChar w:fldCharType="separate"/>
    </w:r>
    <w:r w:rsidR="00FB0BA4">
      <w:rPr>
        <w:rStyle w:val="slostrnky"/>
        <w:noProof/>
      </w:rPr>
      <w:t>4</w:t>
    </w:r>
    <w:r w:rsidRPr="00C567DE">
      <w:rPr>
        <w:rStyle w:val="slostrnky"/>
        <w:noProof/>
      </w:rPr>
      <w:fldChar w:fldCharType="end"/>
    </w:r>
    <w:r w:rsidRPr="00C567DE">
      <w:rPr>
        <w:rStyle w:val="slostrnky"/>
        <w:noProof/>
      </w:rPr>
      <w:t xml:space="preserve"> / </w:t>
    </w:r>
    <w:r w:rsidR="005C0F0A" w:rsidRPr="00C567DE">
      <w:rPr>
        <w:rStyle w:val="slostrnky"/>
        <w:noProof/>
      </w:rPr>
      <w:fldChar w:fldCharType="begin"/>
    </w:r>
    <w:r w:rsidR="005C0F0A" w:rsidRPr="00C567DE">
      <w:rPr>
        <w:rStyle w:val="slostrnky"/>
        <w:noProof/>
      </w:rPr>
      <w:instrText xml:space="preserve"> SECTIONPAGES  \* Arabic  \* MERGEFORMAT </w:instrText>
    </w:r>
    <w:r w:rsidR="005C0F0A" w:rsidRPr="00C567DE">
      <w:rPr>
        <w:rStyle w:val="slostrnky"/>
        <w:noProof/>
      </w:rPr>
      <w:fldChar w:fldCharType="separate"/>
    </w:r>
    <w:r w:rsidR="00715C03">
      <w:rPr>
        <w:rStyle w:val="slostrnky"/>
        <w:noProof/>
      </w:rPr>
      <w:t>12</w:t>
    </w:r>
    <w:r w:rsidR="005C0F0A" w:rsidRPr="00C567DE">
      <w:rPr>
        <w:rStyle w:val="slostrnky"/>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95C0B" w14:textId="77777777" w:rsidR="00657EDA" w:rsidRDefault="00657EDA">
      <w:r>
        <w:separator/>
      </w:r>
    </w:p>
  </w:footnote>
  <w:footnote w:type="continuationSeparator" w:id="0">
    <w:p w14:paraId="4BA79CA7" w14:textId="77777777" w:rsidR="00657EDA" w:rsidRDefault="0065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DF85" w14:textId="7543FDB4" w:rsidR="00980930" w:rsidRPr="004C3C6C" w:rsidRDefault="00980930" w:rsidP="004C3C6C">
    <w:pPr>
      <w:pStyle w:val="Zhlav"/>
      <w:tabs>
        <w:tab w:val="clear" w:pos="4536"/>
        <w:tab w:val="clear" w:pos="9072"/>
        <w:tab w:val="left" w:pos="1455"/>
      </w:tabs>
    </w:pPr>
    <w:r>
      <w:t xml:space="preserve">Smlouva o dodání Software a poskytnutí licence a dalších služeb – Příloha č. </w:t>
    </w:r>
    <w:r w:rsidR="00C567DE">
      <w:t>5</w:t>
    </w:r>
    <w:r>
      <w:t>: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98A8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3445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0EF9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EA0B0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7548B74"/>
    <w:lvl w:ilvl="0">
      <w:start w:val="1"/>
      <w:numFmt w:val="decimal"/>
      <w:lvlText w:val="%1."/>
      <w:lvlJc w:val="left"/>
      <w:pPr>
        <w:tabs>
          <w:tab w:val="num" w:pos="360"/>
        </w:tabs>
        <w:ind w:left="360" w:hanging="360"/>
      </w:pPr>
    </w:lvl>
  </w:abstractNum>
  <w:abstractNum w:abstractNumId="5" w15:restartNumberingAfterBreak="0">
    <w:nsid w:val="016F3631"/>
    <w:multiLevelType w:val="hybridMultilevel"/>
    <w:tmpl w:val="76F40DCC"/>
    <w:lvl w:ilvl="0" w:tplc="91FCF3AA">
      <w:start w:val="1"/>
      <w:numFmt w:val="lowerLetter"/>
      <w:lvlText w:val="%1)"/>
      <w:lvlJc w:val="left"/>
      <w:pPr>
        <w:ind w:left="2571" w:hanging="360"/>
      </w:pPr>
      <w:rPr>
        <w:rFonts w:hint="default"/>
      </w:rPr>
    </w:lvl>
    <w:lvl w:ilvl="1" w:tplc="04050019" w:tentative="1">
      <w:start w:val="1"/>
      <w:numFmt w:val="lowerLetter"/>
      <w:lvlText w:val="%2."/>
      <w:lvlJc w:val="left"/>
      <w:pPr>
        <w:ind w:left="3291" w:hanging="360"/>
      </w:pPr>
    </w:lvl>
    <w:lvl w:ilvl="2" w:tplc="0405001B" w:tentative="1">
      <w:start w:val="1"/>
      <w:numFmt w:val="lowerRoman"/>
      <w:lvlText w:val="%3."/>
      <w:lvlJc w:val="right"/>
      <w:pPr>
        <w:ind w:left="4011" w:hanging="180"/>
      </w:pPr>
    </w:lvl>
    <w:lvl w:ilvl="3" w:tplc="0405000F" w:tentative="1">
      <w:start w:val="1"/>
      <w:numFmt w:val="decimal"/>
      <w:lvlText w:val="%4."/>
      <w:lvlJc w:val="left"/>
      <w:pPr>
        <w:ind w:left="4731" w:hanging="360"/>
      </w:pPr>
    </w:lvl>
    <w:lvl w:ilvl="4" w:tplc="04050019" w:tentative="1">
      <w:start w:val="1"/>
      <w:numFmt w:val="lowerLetter"/>
      <w:lvlText w:val="%5."/>
      <w:lvlJc w:val="left"/>
      <w:pPr>
        <w:ind w:left="5451" w:hanging="360"/>
      </w:pPr>
    </w:lvl>
    <w:lvl w:ilvl="5" w:tplc="0405001B" w:tentative="1">
      <w:start w:val="1"/>
      <w:numFmt w:val="lowerRoman"/>
      <w:lvlText w:val="%6."/>
      <w:lvlJc w:val="right"/>
      <w:pPr>
        <w:ind w:left="6171" w:hanging="180"/>
      </w:pPr>
    </w:lvl>
    <w:lvl w:ilvl="6" w:tplc="0405000F" w:tentative="1">
      <w:start w:val="1"/>
      <w:numFmt w:val="decimal"/>
      <w:lvlText w:val="%7."/>
      <w:lvlJc w:val="left"/>
      <w:pPr>
        <w:ind w:left="6891" w:hanging="360"/>
      </w:pPr>
    </w:lvl>
    <w:lvl w:ilvl="7" w:tplc="04050019" w:tentative="1">
      <w:start w:val="1"/>
      <w:numFmt w:val="lowerLetter"/>
      <w:lvlText w:val="%8."/>
      <w:lvlJc w:val="left"/>
      <w:pPr>
        <w:ind w:left="7611" w:hanging="360"/>
      </w:pPr>
    </w:lvl>
    <w:lvl w:ilvl="8" w:tplc="0405001B" w:tentative="1">
      <w:start w:val="1"/>
      <w:numFmt w:val="lowerRoman"/>
      <w:lvlText w:val="%9."/>
      <w:lvlJc w:val="right"/>
      <w:pPr>
        <w:ind w:left="8331" w:hanging="180"/>
      </w:pPr>
    </w:lvl>
  </w:abstractNum>
  <w:abstractNum w:abstractNumId="6" w15:restartNumberingAfterBreak="0">
    <w:nsid w:val="033D70F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AED532B"/>
    <w:multiLevelType w:val="multilevel"/>
    <w:tmpl w:val="AC4674AE"/>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25773F"/>
    <w:multiLevelType w:val="hybridMultilevel"/>
    <w:tmpl w:val="4BE85DE2"/>
    <w:lvl w:ilvl="0" w:tplc="9F76F34E">
      <w:start w:val="1"/>
      <w:numFmt w:val="decimal"/>
      <w:lvlText w:val="%1."/>
      <w:lvlJc w:val="left"/>
      <w:pPr>
        <w:tabs>
          <w:tab w:val="num" w:pos="720"/>
        </w:tabs>
        <w:ind w:left="720" w:hanging="360"/>
      </w:pPr>
      <w:rPr>
        <w:rFonts w:hint="default"/>
        <w:color w:val="auto"/>
      </w:rPr>
    </w:lvl>
    <w:lvl w:ilvl="1" w:tplc="472A8392">
      <w:start w:val="3"/>
      <w:numFmt w:val="decimal"/>
      <w:lvlText w:val="%2."/>
      <w:lvlJc w:val="left"/>
      <w:pPr>
        <w:tabs>
          <w:tab w:val="num" w:pos="1590"/>
        </w:tabs>
        <w:ind w:left="1647" w:hanging="567"/>
      </w:pPr>
      <w:rPr>
        <w:rFonts w:ascii="Arial" w:hAnsi="Arial" w:cs="Arial" w:hint="default"/>
        <w:b w:val="0"/>
        <w:i w:val="0"/>
        <w:color w:val="auto"/>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0B6529"/>
    <w:multiLevelType w:val="hybridMultilevel"/>
    <w:tmpl w:val="503ED26E"/>
    <w:lvl w:ilvl="0" w:tplc="9D8A4D0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EE7F93"/>
    <w:multiLevelType w:val="hybridMultilevel"/>
    <w:tmpl w:val="DD023026"/>
    <w:lvl w:ilvl="0" w:tplc="04050001">
      <w:start w:val="1"/>
      <w:numFmt w:val="bullet"/>
      <w:lvlText w:val=""/>
      <w:lvlJc w:val="left"/>
      <w:pPr>
        <w:tabs>
          <w:tab w:val="num" w:pos="823"/>
        </w:tabs>
        <w:ind w:left="823" w:hanging="360"/>
      </w:pPr>
      <w:rPr>
        <w:rFonts w:ascii="Symbol" w:hAnsi="Symbol" w:hint="default"/>
      </w:rPr>
    </w:lvl>
    <w:lvl w:ilvl="1" w:tplc="04050003" w:tentative="1">
      <w:start w:val="1"/>
      <w:numFmt w:val="bullet"/>
      <w:lvlText w:val="o"/>
      <w:lvlJc w:val="left"/>
      <w:pPr>
        <w:tabs>
          <w:tab w:val="num" w:pos="1543"/>
        </w:tabs>
        <w:ind w:left="1543" w:hanging="360"/>
      </w:pPr>
      <w:rPr>
        <w:rFonts w:ascii="Courier New" w:hAnsi="Courier New" w:cs="Courier New" w:hint="default"/>
      </w:rPr>
    </w:lvl>
    <w:lvl w:ilvl="2" w:tplc="04050005" w:tentative="1">
      <w:start w:val="1"/>
      <w:numFmt w:val="bullet"/>
      <w:lvlText w:val=""/>
      <w:lvlJc w:val="left"/>
      <w:pPr>
        <w:tabs>
          <w:tab w:val="num" w:pos="2263"/>
        </w:tabs>
        <w:ind w:left="2263" w:hanging="360"/>
      </w:pPr>
      <w:rPr>
        <w:rFonts w:ascii="Wingdings" w:hAnsi="Wingdings" w:hint="default"/>
      </w:rPr>
    </w:lvl>
    <w:lvl w:ilvl="3" w:tplc="04050001" w:tentative="1">
      <w:start w:val="1"/>
      <w:numFmt w:val="bullet"/>
      <w:lvlText w:val=""/>
      <w:lvlJc w:val="left"/>
      <w:pPr>
        <w:tabs>
          <w:tab w:val="num" w:pos="2983"/>
        </w:tabs>
        <w:ind w:left="2983" w:hanging="360"/>
      </w:pPr>
      <w:rPr>
        <w:rFonts w:ascii="Symbol" w:hAnsi="Symbol" w:hint="default"/>
      </w:rPr>
    </w:lvl>
    <w:lvl w:ilvl="4" w:tplc="04050003" w:tentative="1">
      <w:start w:val="1"/>
      <w:numFmt w:val="bullet"/>
      <w:lvlText w:val="o"/>
      <w:lvlJc w:val="left"/>
      <w:pPr>
        <w:tabs>
          <w:tab w:val="num" w:pos="3703"/>
        </w:tabs>
        <w:ind w:left="3703" w:hanging="360"/>
      </w:pPr>
      <w:rPr>
        <w:rFonts w:ascii="Courier New" w:hAnsi="Courier New" w:cs="Courier New" w:hint="default"/>
      </w:rPr>
    </w:lvl>
    <w:lvl w:ilvl="5" w:tplc="04050005" w:tentative="1">
      <w:start w:val="1"/>
      <w:numFmt w:val="bullet"/>
      <w:lvlText w:val=""/>
      <w:lvlJc w:val="left"/>
      <w:pPr>
        <w:tabs>
          <w:tab w:val="num" w:pos="4423"/>
        </w:tabs>
        <w:ind w:left="4423" w:hanging="360"/>
      </w:pPr>
      <w:rPr>
        <w:rFonts w:ascii="Wingdings" w:hAnsi="Wingdings" w:hint="default"/>
      </w:rPr>
    </w:lvl>
    <w:lvl w:ilvl="6" w:tplc="04050001" w:tentative="1">
      <w:start w:val="1"/>
      <w:numFmt w:val="bullet"/>
      <w:lvlText w:val=""/>
      <w:lvlJc w:val="left"/>
      <w:pPr>
        <w:tabs>
          <w:tab w:val="num" w:pos="5143"/>
        </w:tabs>
        <w:ind w:left="5143" w:hanging="360"/>
      </w:pPr>
      <w:rPr>
        <w:rFonts w:ascii="Symbol" w:hAnsi="Symbol" w:hint="default"/>
      </w:rPr>
    </w:lvl>
    <w:lvl w:ilvl="7" w:tplc="04050003" w:tentative="1">
      <w:start w:val="1"/>
      <w:numFmt w:val="bullet"/>
      <w:lvlText w:val="o"/>
      <w:lvlJc w:val="left"/>
      <w:pPr>
        <w:tabs>
          <w:tab w:val="num" w:pos="5863"/>
        </w:tabs>
        <w:ind w:left="5863" w:hanging="360"/>
      </w:pPr>
      <w:rPr>
        <w:rFonts w:ascii="Courier New" w:hAnsi="Courier New" w:cs="Courier New" w:hint="default"/>
      </w:rPr>
    </w:lvl>
    <w:lvl w:ilvl="8" w:tplc="04050005" w:tentative="1">
      <w:start w:val="1"/>
      <w:numFmt w:val="bullet"/>
      <w:lvlText w:val=""/>
      <w:lvlJc w:val="left"/>
      <w:pPr>
        <w:tabs>
          <w:tab w:val="num" w:pos="6583"/>
        </w:tabs>
        <w:ind w:left="6583" w:hanging="360"/>
      </w:pPr>
      <w:rPr>
        <w:rFonts w:ascii="Wingdings" w:hAnsi="Wingdings" w:hint="default"/>
      </w:rPr>
    </w:lvl>
  </w:abstractNum>
  <w:abstractNum w:abstractNumId="11" w15:restartNumberingAfterBreak="0">
    <w:nsid w:val="1E2075E9"/>
    <w:multiLevelType w:val="multilevel"/>
    <w:tmpl w:val="5628C7DA"/>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111C31"/>
    <w:multiLevelType w:val="hybridMultilevel"/>
    <w:tmpl w:val="E4A66A3E"/>
    <w:lvl w:ilvl="0" w:tplc="04050017">
      <w:start w:val="1"/>
      <w:numFmt w:val="lowerLetter"/>
      <w:lvlText w:val="%1)"/>
      <w:lvlJc w:val="left"/>
      <w:pPr>
        <w:ind w:left="2931" w:hanging="360"/>
      </w:pPr>
    </w:lvl>
    <w:lvl w:ilvl="1" w:tplc="04050019" w:tentative="1">
      <w:start w:val="1"/>
      <w:numFmt w:val="lowerLetter"/>
      <w:lvlText w:val="%2."/>
      <w:lvlJc w:val="left"/>
      <w:pPr>
        <w:ind w:left="3651" w:hanging="360"/>
      </w:pPr>
    </w:lvl>
    <w:lvl w:ilvl="2" w:tplc="0405001B" w:tentative="1">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14" w15:restartNumberingAfterBreak="0">
    <w:nsid w:val="362C6FCD"/>
    <w:multiLevelType w:val="multilevel"/>
    <w:tmpl w:val="7F30DB0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6A1EFF"/>
    <w:multiLevelType w:val="hybridMultilevel"/>
    <w:tmpl w:val="CD64F6BE"/>
    <w:lvl w:ilvl="0" w:tplc="FFFFFFFF">
      <w:start w:val="1"/>
      <w:numFmt w:val="bullet"/>
      <w:lvlText w:val=""/>
      <w:lvlJc w:val="left"/>
      <w:pPr>
        <w:tabs>
          <w:tab w:val="num" w:pos="823"/>
        </w:tabs>
        <w:ind w:left="823" w:hanging="360"/>
      </w:pPr>
      <w:rPr>
        <w:rFonts w:ascii="Symbol" w:hAnsi="Symbol" w:hint="default"/>
      </w:rPr>
    </w:lvl>
    <w:lvl w:ilvl="1" w:tplc="FFFFFFFF" w:tentative="1">
      <w:start w:val="1"/>
      <w:numFmt w:val="bullet"/>
      <w:lvlText w:val="o"/>
      <w:lvlJc w:val="left"/>
      <w:pPr>
        <w:tabs>
          <w:tab w:val="num" w:pos="1543"/>
        </w:tabs>
        <w:ind w:left="1543" w:hanging="360"/>
      </w:pPr>
      <w:rPr>
        <w:rFonts w:ascii="Courier New" w:hAnsi="Courier New" w:cs="Courier New" w:hint="default"/>
      </w:rPr>
    </w:lvl>
    <w:lvl w:ilvl="2" w:tplc="FFFFFFFF" w:tentative="1">
      <w:start w:val="1"/>
      <w:numFmt w:val="bullet"/>
      <w:lvlText w:val=""/>
      <w:lvlJc w:val="left"/>
      <w:pPr>
        <w:tabs>
          <w:tab w:val="num" w:pos="2263"/>
        </w:tabs>
        <w:ind w:left="2263" w:hanging="360"/>
      </w:pPr>
      <w:rPr>
        <w:rFonts w:ascii="Wingdings" w:hAnsi="Wingdings" w:hint="default"/>
      </w:rPr>
    </w:lvl>
    <w:lvl w:ilvl="3" w:tplc="FFFFFFFF" w:tentative="1">
      <w:start w:val="1"/>
      <w:numFmt w:val="bullet"/>
      <w:lvlText w:val=""/>
      <w:lvlJc w:val="left"/>
      <w:pPr>
        <w:tabs>
          <w:tab w:val="num" w:pos="2983"/>
        </w:tabs>
        <w:ind w:left="2983" w:hanging="360"/>
      </w:pPr>
      <w:rPr>
        <w:rFonts w:ascii="Symbol" w:hAnsi="Symbol" w:hint="default"/>
      </w:rPr>
    </w:lvl>
    <w:lvl w:ilvl="4" w:tplc="FFFFFFFF" w:tentative="1">
      <w:start w:val="1"/>
      <w:numFmt w:val="bullet"/>
      <w:lvlText w:val="o"/>
      <w:lvlJc w:val="left"/>
      <w:pPr>
        <w:tabs>
          <w:tab w:val="num" w:pos="3703"/>
        </w:tabs>
        <w:ind w:left="3703" w:hanging="360"/>
      </w:pPr>
      <w:rPr>
        <w:rFonts w:ascii="Courier New" w:hAnsi="Courier New" w:cs="Courier New" w:hint="default"/>
      </w:rPr>
    </w:lvl>
    <w:lvl w:ilvl="5" w:tplc="FFFFFFFF" w:tentative="1">
      <w:start w:val="1"/>
      <w:numFmt w:val="bullet"/>
      <w:lvlText w:val=""/>
      <w:lvlJc w:val="left"/>
      <w:pPr>
        <w:tabs>
          <w:tab w:val="num" w:pos="4423"/>
        </w:tabs>
        <w:ind w:left="4423" w:hanging="360"/>
      </w:pPr>
      <w:rPr>
        <w:rFonts w:ascii="Wingdings" w:hAnsi="Wingdings" w:hint="default"/>
      </w:rPr>
    </w:lvl>
    <w:lvl w:ilvl="6" w:tplc="FFFFFFFF" w:tentative="1">
      <w:start w:val="1"/>
      <w:numFmt w:val="bullet"/>
      <w:lvlText w:val=""/>
      <w:lvlJc w:val="left"/>
      <w:pPr>
        <w:tabs>
          <w:tab w:val="num" w:pos="5143"/>
        </w:tabs>
        <w:ind w:left="5143" w:hanging="360"/>
      </w:pPr>
      <w:rPr>
        <w:rFonts w:ascii="Symbol" w:hAnsi="Symbol" w:hint="default"/>
      </w:rPr>
    </w:lvl>
    <w:lvl w:ilvl="7" w:tplc="FFFFFFFF" w:tentative="1">
      <w:start w:val="1"/>
      <w:numFmt w:val="bullet"/>
      <w:lvlText w:val="o"/>
      <w:lvlJc w:val="left"/>
      <w:pPr>
        <w:tabs>
          <w:tab w:val="num" w:pos="5863"/>
        </w:tabs>
        <w:ind w:left="5863" w:hanging="360"/>
      </w:pPr>
      <w:rPr>
        <w:rFonts w:ascii="Courier New" w:hAnsi="Courier New" w:cs="Courier New" w:hint="default"/>
      </w:rPr>
    </w:lvl>
    <w:lvl w:ilvl="8" w:tplc="FFFFFFFF" w:tentative="1">
      <w:start w:val="1"/>
      <w:numFmt w:val="bullet"/>
      <w:lvlText w:val=""/>
      <w:lvlJc w:val="left"/>
      <w:pPr>
        <w:tabs>
          <w:tab w:val="num" w:pos="6583"/>
        </w:tabs>
        <w:ind w:left="6583" w:hanging="360"/>
      </w:pPr>
      <w:rPr>
        <w:rFonts w:ascii="Wingdings" w:hAnsi="Wingdings" w:hint="default"/>
      </w:rPr>
    </w:lvl>
  </w:abstractNum>
  <w:abstractNum w:abstractNumId="17" w15:restartNumberingAfterBreak="0">
    <w:nsid w:val="47513532"/>
    <w:multiLevelType w:val="multilevel"/>
    <w:tmpl w:val="C234BA4A"/>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7731E9"/>
    <w:multiLevelType w:val="multilevel"/>
    <w:tmpl w:val="66E8319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D5872EA"/>
    <w:multiLevelType w:val="multilevel"/>
    <w:tmpl w:val="D328478E"/>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9848F2"/>
    <w:multiLevelType w:val="multilevel"/>
    <w:tmpl w:val="BF2211C8"/>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D7359B"/>
    <w:multiLevelType w:val="multilevel"/>
    <w:tmpl w:val="DA14F520"/>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B12EC2"/>
    <w:multiLevelType w:val="multilevel"/>
    <w:tmpl w:val="75ACB400"/>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015F5F"/>
    <w:multiLevelType w:val="multilevel"/>
    <w:tmpl w:val="943C6FF6"/>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024B0F"/>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973E51"/>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C5697B"/>
    <w:multiLevelType w:val="hybridMultilevel"/>
    <w:tmpl w:val="A07AFF16"/>
    <w:lvl w:ilvl="0" w:tplc="D9121F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65391E"/>
    <w:multiLevelType w:val="multilevel"/>
    <w:tmpl w:val="C6B23862"/>
    <w:lvl w:ilvl="0">
      <w:start w:val="1"/>
      <w:numFmt w:val="decimal"/>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2"/>
  </w:num>
  <w:num w:numId="3">
    <w:abstractNumId w:val="17"/>
  </w:num>
  <w:num w:numId="4">
    <w:abstractNumId w:val="17"/>
  </w:num>
  <w:num w:numId="5">
    <w:abstractNumId w:val="17"/>
  </w:num>
  <w:num w:numId="6">
    <w:abstractNumId w:val="15"/>
  </w:num>
  <w:num w:numId="7">
    <w:abstractNumId w:val="15"/>
  </w:num>
  <w:num w:numId="8">
    <w:abstractNumId w:val="17"/>
  </w:num>
  <w:num w:numId="9">
    <w:abstractNumId w:val="15"/>
  </w:num>
  <w:num w:numId="10">
    <w:abstractNumId w:val="15"/>
  </w:num>
  <w:num w:numId="11">
    <w:abstractNumId w:val="15"/>
  </w:num>
  <w:num w:numId="12">
    <w:abstractNumId w:val="15"/>
  </w:num>
  <w:num w:numId="13">
    <w:abstractNumId w:val="23"/>
  </w:num>
  <w:num w:numId="14">
    <w:abstractNumId w:val="19"/>
  </w:num>
  <w:num w:numId="15">
    <w:abstractNumId w:val="11"/>
  </w:num>
  <w:num w:numId="16">
    <w:abstractNumId w:val="25"/>
  </w:num>
  <w:num w:numId="17">
    <w:abstractNumId w:val="14"/>
  </w:num>
  <w:num w:numId="18">
    <w:abstractNumId w:val="21"/>
  </w:num>
  <w:num w:numId="19">
    <w:abstractNumId w:val="22"/>
  </w:num>
  <w:num w:numId="20">
    <w:abstractNumId w:val="6"/>
  </w:num>
  <w:num w:numId="21">
    <w:abstractNumId w:val="20"/>
  </w:num>
  <w:num w:numId="22">
    <w:abstractNumId w:val="18"/>
  </w:num>
  <w:num w:numId="23">
    <w:abstractNumId w:val="27"/>
  </w:num>
  <w:num w:numId="24">
    <w:abstractNumId w:val="24"/>
  </w:num>
  <w:num w:numId="25">
    <w:abstractNumId w:val="7"/>
  </w:num>
  <w:num w:numId="26">
    <w:abstractNumId w:val="4"/>
  </w:num>
  <w:num w:numId="27">
    <w:abstractNumId w:val="3"/>
  </w:num>
  <w:num w:numId="28">
    <w:abstractNumId w:val="2"/>
  </w:num>
  <w:num w:numId="29">
    <w:abstractNumId w:val="1"/>
  </w:num>
  <w:num w:numId="30">
    <w:abstractNumId w:val="0"/>
  </w:num>
  <w:num w:numId="31">
    <w:abstractNumId w:val="14"/>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num>
  <w:num w:numId="35">
    <w:abstractNumId w:val="9"/>
  </w:num>
  <w:num w:numId="36">
    <w:abstractNumId w:val="10"/>
  </w:num>
  <w:num w:numId="37">
    <w:abstractNumId w:val="16"/>
  </w:num>
  <w:num w:numId="38">
    <w:abstractNumId w:val="8"/>
  </w:num>
  <w:num w:numId="39">
    <w:abstractNumId w:val="13"/>
  </w:num>
  <w:num w:numId="40">
    <w:abstractNumId w:val="5"/>
  </w:num>
  <w:num w:numId="41">
    <w:abstractNumId w:val="2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4EC"/>
    <w:rsid w:val="00005E8A"/>
    <w:rsid w:val="00007E4B"/>
    <w:rsid w:val="00011674"/>
    <w:rsid w:val="0001184A"/>
    <w:rsid w:val="000150D3"/>
    <w:rsid w:val="0001730B"/>
    <w:rsid w:val="0002263D"/>
    <w:rsid w:val="000234EC"/>
    <w:rsid w:val="00046603"/>
    <w:rsid w:val="0005271C"/>
    <w:rsid w:val="00054BAF"/>
    <w:rsid w:val="00055FEF"/>
    <w:rsid w:val="00056A91"/>
    <w:rsid w:val="00065633"/>
    <w:rsid w:val="00070D5A"/>
    <w:rsid w:val="0007655B"/>
    <w:rsid w:val="00076868"/>
    <w:rsid w:val="000809B7"/>
    <w:rsid w:val="00090769"/>
    <w:rsid w:val="0009320D"/>
    <w:rsid w:val="00094A1C"/>
    <w:rsid w:val="00094C79"/>
    <w:rsid w:val="00097CC3"/>
    <w:rsid w:val="000A61B0"/>
    <w:rsid w:val="000B3A1A"/>
    <w:rsid w:val="000B69D0"/>
    <w:rsid w:val="000B7332"/>
    <w:rsid w:val="000C3F5E"/>
    <w:rsid w:val="000E3280"/>
    <w:rsid w:val="000E376F"/>
    <w:rsid w:val="000E415A"/>
    <w:rsid w:val="000F7E77"/>
    <w:rsid w:val="001053B5"/>
    <w:rsid w:val="00110EA8"/>
    <w:rsid w:val="001132E6"/>
    <w:rsid w:val="001159E4"/>
    <w:rsid w:val="0011753A"/>
    <w:rsid w:val="0012386E"/>
    <w:rsid w:val="0013570A"/>
    <w:rsid w:val="0014452C"/>
    <w:rsid w:val="001455F4"/>
    <w:rsid w:val="00160C3E"/>
    <w:rsid w:val="00164313"/>
    <w:rsid w:val="001669FE"/>
    <w:rsid w:val="00171C66"/>
    <w:rsid w:val="001747E2"/>
    <w:rsid w:val="00174D92"/>
    <w:rsid w:val="00176429"/>
    <w:rsid w:val="0018129D"/>
    <w:rsid w:val="0018385F"/>
    <w:rsid w:val="00185506"/>
    <w:rsid w:val="001907E1"/>
    <w:rsid w:val="001919C5"/>
    <w:rsid w:val="0019207A"/>
    <w:rsid w:val="00192F48"/>
    <w:rsid w:val="001A1E34"/>
    <w:rsid w:val="001A5787"/>
    <w:rsid w:val="001A5B8E"/>
    <w:rsid w:val="001B7C95"/>
    <w:rsid w:val="001C3849"/>
    <w:rsid w:val="001C67E2"/>
    <w:rsid w:val="001D0344"/>
    <w:rsid w:val="001D6FA0"/>
    <w:rsid w:val="001F5FDA"/>
    <w:rsid w:val="00202467"/>
    <w:rsid w:val="00210E5F"/>
    <w:rsid w:val="00212D38"/>
    <w:rsid w:val="00214E08"/>
    <w:rsid w:val="00214EAB"/>
    <w:rsid w:val="002209EB"/>
    <w:rsid w:val="0022749F"/>
    <w:rsid w:val="00233775"/>
    <w:rsid w:val="00236B2C"/>
    <w:rsid w:val="002370A0"/>
    <w:rsid w:val="00245948"/>
    <w:rsid w:val="00246706"/>
    <w:rsid w:val="00256E15"/>
    <w:rsid w:val="00263704"/>
    <w:rsid w:val="0026560D"/>
    <w:rsid w:val="002739DB"/>
    <w:rsid w:val="002751B0"/>
    <w:rsid w:val="00275284"/>
    <w:rsid w:val="00275B23"/>
    <w:rsid w:val="002A391A"/>
    <w:rsid w:val="002A3ADA"/>
    <w:rsid w:val="002A3B58"/>
    <w:rsid w:val="002A5EF4"/>
    <w:rsid w:val="002A6A57"/>
    <w:rsid w:val="002C0352"/>
    <w:rsid w:val="002D4403"/>
    <w:rsid w:val="002E1F81"/>
    <w:rsid w:val="002E26AA"/>
    <w:rsid w:val="002E336B"/>
    <w:rsid w:val="002E718D"/>
    <w:rsid w:val="002E7E3C"/>
    <w:rsid w:val="003029F8"/>
    <w:rsid w:val="00307B09"/>
    <w:rsid w:val="00321A79"/>
    <w:rsid w:val="003226B9"/>
    <w:rsid w:val="003364CF"/>
    <w:rsid w:val="00337AB7"/>
    <w:rsid w:val="0034142D"/>
    <w:rsid w:val="00372B41"/>
    <w:rsid w:val="00375516"/>
    <w:rsid w:val="00380129"/>
    <w:rsid w:val="00381EB0"/>
    <w:rsid w:val="00382DEC"/>
    <w:rsid w:val="003838AF"/>
    <w:rsid w:val="00386CC0"/>
    <w:rsid w:val="00387936"/>
    <w:rsid w:val="003A0E9D"/>
    <w:rsid w:val="003A13FD"/>
    <w:rsid w:val="003A1B25"/>
    <w:rsid w:val="003A1D52"/>
    <w:rsid w:val="003A4888"/>
    <w:rsid w:val="003B1C01"/>
    <w:rsid w:val="003C10FA"/>
    <w:rsid w:val="003C284C"/>
    <w:rsid w:val="003C45A5"/>
    <w:rsid w:val="003C77BD"/>
    <w:rsid w:val="003D297B"/>
    <w:rsid w:val="003E21D4"/>
    <w:rsid w:val="003E3092"/>
    <w:rsid w:val="003E77F3"/>
    <w:rsid w:val="003F0E83"/>
    <w:rsid w:val="00400B8C"/>
    <w:rsid w:val="004029F2"/>
    <w:rsid w:val="00402FEC"/>
    <w:rsid w:val="00407BC7"/>
    <w:rsid w:val="0041138C"/>
    <w:rsid w:val="00414FB4"/>
    <w:rsid w:val="004157DD"/>
    <w:rsid w:val="0041709F"/>
    <w:rsid w:val="00417C32"/>
    <w:rsid w:val="00423159"/>
    <w:rsid w:val="004238CC"/>
    <w:rsid w:val="00433DF1"/>
    <w:rsid w:val="004419D3"/>
    <w:rsid w:val="00446595"/>
    <w:rsid w:val="004504CD"/>
    <w:rsid w:val="00452030"/>
    <w:rsid w:val="0045695F"/>
    <w:rsid w:val="00456F97"/>
    <w:rsid w:val="00457FC1"/>
    <w:rsid w:val="004644F9"/>
    <w:rsid w:val="004661F8"/>
    <w:rsid w:val="00467C94"/>
    <w:rsid w:val="00470547"/>
    <w:rsid w:val="00472F37"/>
    <w:rsid w:val="00485DE4"/>
    <w:rsid w:val="00490445"/>
    <w:rsid w:val="00492DCB"/>
    <w:rsid w:val="00492FD5"/>
    <w:rsid w:val="00494F2B"/>
    <w:rsid w:val="004973BA"/>
    <w:rsid w:val="004A1C62"/>
    <w:rsid w:val="004A7990"/>
    <w:rsid w:val="004B5C6B"/>
    <w:rsid w:val="004C3C6C"/>
    <w:rsid w:val="004C578C"/>
    <w:rsid w:val="004D4206"/>
    <w:rsid w:val="004D6C7C"/>
    <w:rsid w:val="004F21AD"/>
    <w:rsid w:val="004F5DAE"/>
    <w:rsid w:val="00510DAD"/>
    <w:rsid w:val="00525DA6"/>
    <w:rsid w:val="0052652F"/>
    <w:rsid w:val="005413CE"/>
    <w:rsid w:val="00546376"/>
    <w:rsid w:val="005473F1"/>
    <w:rsid w:val="00550997"/>
    <w:rsid w:val="00552481"/>
    <w:rsid w:val="00556454"/>
    <w:rsid w:val="00556CC7"/>
    <w:rsid w:val="005575F0"/>
    <w:rsid w:val="00571962"/>
    <w:rsid w:val="005805CD"/>
    <w:rsid w:val="00580A85"/>
    <w:rsid w:val="00580C5B"/>
    <w:rsid w:val="00584F7E"/>
    <w:rsid w:val="00585FA6"/>
    <w:rsid w:val="005864DD"/>
    <w:rsid w:val="0059080A"/>
    <w:rsid w:val="00595D83"/>
    <w:rsid w:val="005A3180"/>
    <w:rsid w:val="005A5E6F"/>
    <w:rsid w:val="005B23EE"/>
    <w:rsid w:val="005C0F0A"/>
    <w:rsid w:val="005F2AE0"/>
    <w:rsid w:val="005F3894"/>
    <w:rsid w:val="005F62C3"/>
    <w:rsid w:val="005F76F9"/>
    <w:rsid w:val="00604B6B"/>
    <w:rsid w:val="006101ED"/>
    <w:rsid w:val="00612A83"/>
    <w:rsid w:val="00613E79"/>
    <w:rsid w:val="00615031"/>
    <w:rsid w:val="006171BD"/>
    <w:rsid w:val="00622A02"/>
    <w:rsid w:val="0062698A"/>
    <w:rsid w:val="00626E2A"/>
    <w:rsid w:val="00641998"/>
    <w:rsid w:val="00646C88"/>
    <w:rsid w:val="00652E77"/>
    <w:rsid w:val="00657EDA"/>
    <w:rsid w:val="0066337B"/>
    <w:rsid w:val="00663D67"/>
    <w:rsid w:val="00666DEB"/>
    <w:rsid w:val="00667D6B"/>
    <w:rsid w:val="006716F5"/>
    <w:rsid w:val="00686DDB"/>
    <w:rsid w:val="00686EDF"/>
    <w:rsid w:val="006969B1"/>
    <w:rsid w:val="006A05AA"/>
    <w:rsid w:val="006A0D03"/>
    <w:rsid w:val="006B02DF"/>
    <w:rsid w:val="006B32CE"/>
    <w:rsid w:val="006B6127"/>
    <w:rsid w:val="006E289E"/>
    <w:rsid w:val="006E2C73"/>
    <w:rsid w:val="006E40C7"/>
    <w:rsid w:val="006E665E"/>
    <w:rsid w:val="006E704F"/>
    <w:rsid w:val="006E7E08"/>
    <w:rsid w:val="00707576"/>
    <w:rsid w:val="00710981"/>
    <w:rsid w:val="0071540B"/>
    <w:rsid w:val="00715C03"/>
    <w:rsid w:val="00716A29"/>
    <w:rsid w:val="00720E64"/>
    <w:rsid w:val="00723FD7"/>
    <w:rsid w:val="00727F05"/>
    <w:rsid w:val="007320AC"/>
    <w:rsid w:val="00742326"/>
    <w:rsid w:val="00744720"/>
    <w:rsid w:val="00746CA9"/>
    <w:rsid w:val="00757304"/>
    <w:rsid w:val="00773A72"/>
    <w:rsid w:val="00773DDE"/>
    <w:rsid w:val="00775D6C"/>
    <w:rsid w:val="00776AF0"/>
    <w:rsid w:val="00781218"/>
    <w:rsid w:val="00784040"/>
    <w:rsid w:val="00793713"/>
    <w:rsid w:val="007970B9"/>
    <w:rsid w:val="007A0165"/>
    <w:rsid w:val="007B00A2"/>
    <w:rsid w:val="007B0C2A"/>
    <w:rsid w:val="007B5197"/>
    <w:rsid w:val="007B5CFE"/>
    <w:rsid w:val="007C0338"/>
    <w:rsid w:val="007C3403"/>
    <w:rsid w:val="007C44D0"/>
    <w:rsid w:val="007C61B8"/>
    <w:rsid w:val="007E0D32"/>
    <w:rsid w:val="007E3956"/>
    <w:rsid w:val="007E7D90"/>
    <w:rsid w:val="007F1902"/>
    <w:rsid w:val="007F2F8D"/>
    <w:rsid w:val="007F4777"/>
    <w:rsid w:val="008057D8"/>
    <w:rsid w:val="00807D28"/>
    <w:rsid w:val="008146B2"/>
    <w:rsid w:val="0081761B"/>
    <w:rsid w:val="00823232"/>
    <w:rsid w:val="008304D6"/>
    <w:rsid w:val="00833118"/>
    <w:rsid w:val="008424C1"/>
    <w:rsid w:val="00844527"/>
    <w:rsid w:val="0086185C"/>
    <w:rsid w:val="00870E24"/>
    <w:rsid w:val="00872DB9"/>
    <w:rsid w:val="00874ACA"/>
    <w:rsid w:val="0088072F"/>
    <w:rsid w:val="008863E3"/>
    <w:rsid w:val="00892402"/>
    <w:rsid w:val="00893AF3"/>
    <w:rsid w:val="00897939"/>
    <w:rsid w:val="008B2D19"/>
    <w:rsid w:val="008B395E"/>
    <w:rsid w:val="008B7547"/>
    <w:rsid w:val="008C3A07"/>
    <w:rsid w:val="008D0F2F"/>
    <w:rsid w:val="008D21E2"/>
    <w:rsid w:val="008D7864"/>
    <w:rsid w:val="008E4920"/>
    <w:rsid w:val="008E614A"/>
    <w:rsid w:val="008F068F"/>
    <w:rsid w:val="008F3F6E"/>
    <w:rsid w:val="008F7258"/>
    <w:rsid w:val="0090332A"/>
    <w:rsid w:val="00903D7E"/>
    <w:rsid w:val="00911280"/>
    <w:rsid w:val="009207B7"/>
    <w:rsid w:val="00921C95"/>
    <w:rsid w:val="00924BE9"/>
    <w:rsid w:val="00936F52"/>
    <w:rsid w:val="009402DC"/>
    <w:rsid w:val="00941213"/>
    <w:rsid w:val="0094351E"/>
    <w:rsid w:val="00943738"/>
    <w:rsid w:val="0094380D"/>
    <w:rsid w:val="0094467B"/>
    <w:rsid w:val="0094702D"/>
    <w:rsid w:val="00947251"/>
    <w:rsid w:val="00962E56"/>
    <w:rsid w:val="00980930"/>
    <w:rsid w:val="009A0995"/>
    <w:rsid w:val="009A122F"/>
    <w:rsid w:val="009B58E2"/>
    <w:rsid w:val="009B722D"/>
    <w:rsid w:val="009D04FA"/>
    <w:rsid w:val="009D3E70"/>
    <w:rsid w:val="009D4449"/>
    <w:rsid w:val="009E04D7"/>
    <w:rsid w:val="009E30C4"/>
    <w:rsid w:val="009E4085"/>
    <w:rsid w:val="009F5E0F"/>
    <w:rsid w:val="00A01B3B"/>
    <w:rsid w:val="00A02DFC"/>
    <w:rsid w:val="00A143E3"/>
    <w:rsid w:val="00A1531F"/>
    <w:rsid w:val="00A167A7"/>
    <w:rsid w:val="00A20CC9"/>
    <w:rsid w:val="00A217D5"/>
    <w:rsid w:val="00A3238E"/>
    <w:rsid w:val="00A425FB"/>
    <w:rsid w:val="00A45D2C"/>
    <w:rsid w:val="00A5340D"/>
    <w:rsid w:val="00A53C27"/>
    <w:rsid w:val="00A54DEF"/>
    <w:rsid w:val="00A72CA3"/>
    <w:rsid w:val="00A8192A"/>
    <w:rsid w:val="00A83118"/>
    <w:rsid w:val="00A86711"/>
    <w:rsid w:val="00A87837"/>
    <w:rsid w:val="00A90DEB"/>
    <w:rsid w:val="00A9167C"/>
    <w:rsid w:val="00A94EE1"/>
    <w:rsid w:val="00AA0C6F"/>
    <w:rsid w:val="00AA4C92"/>
    <w:rsid w:val="00AB2AB5"/>
    <w:rsid w:val="00AB3B4A"/>
    <w:rsid w:val="00AB4C93"/>
    <w:rsid w:val="00AC7B1E"/>
    <w:rsid w:val="00AD531A"/>
    <w:rsid w:val="00AD5E9D"/>
    <w:rsid w:val="00AE3F7B"/>
    <w:rsid w:val="00AF0C99"/>
    <w:rsid w:val="00AF369C"/>
    <w:rsid w:val="00AF778B"/>
    <w:rsid w:val="00B06FC4"/>
    <w:rsid w:val="00B11D50"/>
    <w:rsid w:val="00B131DF"/>
    <w:rsid w:val="00B21A6D"/>
    <w:rsid w:val="00B247E8"/>
    <w:rsid w:val="00B26686"/>
    <w:rsid w:val="00B27B2E"/>
    <w:rsid w:val="00B34EFE"/>
    <w:rsid w:val="00B37512"/>
    <w:rsid w:val="00B376B5"/>
    <w:rsid w:val="00B5131A"/>
    <w:rsid w:val="00B51D50"/>
    <w:rsid w:val="00B53208"/>
    <w:rsid w:val="00B575B1"/>
    <w:rsid w:val="00B60A41"/>
    <w:rsid w:val="00B60DA2"/>
    <w:rsid w:val="00B6136C"/>
    <w:rsid w:val="00B6287E"/>
    <w:rsid w:val="00B62E84"/>
    <w:rsid w:val="00BB11EA"/>
    <w:rsid w:val="00BC0B31"/>
    <w:rsid w:val="00BC1BBC"/>
    <w:rsid w:val="00BC2D61"/>
    <w:rsid w:val="00BC54F0"/>
    <w:rsid w:val="00BC7D03"/>
    <w:rsid w:val="00BD0C16"/>
    <w:rsid w:val="00BD2119"/>
    <w:rsid w:val="00BD4ADC"/>
    <w:rsid w:val="00BE15FD"/>
    <w:rsid w:val="00BE4A3D"/>
    <w:rsid w:val="00BF089A"/>
    <w:rsid w:val="00BF5E27"/>
    <w:rsid w:val="00BF7733"/>
    <w:rsid w:val="00C02E4B"/>
    <w:rsid w:val="00C04D69"/>
    <w:rsid w:val="00C05BF7"/>
    <w:rsid w:val="00C107D8"/>
    <w:rsid w:val="00C11EB8"/>
    <w:rsid w:val="00C12AE7"/>
    <w:rsid w:val="00C23BA2"/>
    <w:rsid w:val="00C27433"/>
    <w:rsid w:val="00C338C0"/>
    <w:rsid w:val="00C33FAD"/>
    <w:rsid w:val="00C36F23"/>
    <w:rsid w:val="00C40A6E"/>
    <w:rsid w:val="00C54666"/>
    <w:rsid w:val="00C567DE"/>
    <w:rsid w:val="00C6255B"/>
    <w:rsid w:val="00C65C80"/>
    <w:rsid w:val="00C70F7A"/>
    <w:rsid w:val="00C73E36"/>
    <w:rsid w:val="00C7478A"/>
    <w:rsid w:val="00C74868"/>
    <w:rsid w:val="00C8266C"/>
    <w:rsid w:val="00C8464B"/>
    <w:rsid w:val="00C84808"/>
    <w:rsid w:val="00C859B2"/>
    <w:rsid w:val="00C8681E"/>
    <w:rsid w:val="00C9096A"/>
    <w:rsid w:val="00C94018"/>
    <w:rsid w:val="00C9606D"/>
    <w:rsid w:val="00C9680C"/>
    <w:rsid w:val="00CA45F2"/>
    <w:rsid w:val="00CA53F7"/>
    <w:rsid w:val="00CA6400"/>
    <w:rsid w:val="00CB15AC"/>
    <w:rsid w:val="00CB1D1B"/>
    <w:rsid w:val="00CB4254"/>
    <w:rsid w:val="00CC3C62"/>
    <w:rsid w:val="00CC59C4"/>
    <w:rsid w:val="00CD4DCC"/>
    <w:rsid w:val="00CD5E0F"/>
    <w:rsid w:val="00CE28B4"/>
    <w:rsid w:val="00CE6560"/>
    <w:rsid w:val="00D14E63"/>
    <w:rsid w:val="00D14FFC"/>
    <w:rsid w:val="00D26AAD"/>
    <w:rsid w:val="00D4498F"/>
    <w:rsid w:val="00D52AD3"/>
    <w:rsid w:val="00D5512E"/>
    <w:rsid w:val="00D5632C"/>
    <w:rsid w:val="00D6100A"/>
    <w:rsid w:val="00D65724"/>
    <w:rsid w:val="00D6773E"/>
    <w:rsid w:val="00D72EDD"/>
    <w:rsid w:val="00D73CC6"/>
    <w:rsid w:val="00D74521"/>
    <w:rsid w:val="00D77689"/>
    <w:rsid w:val="00D809D4"/>
    <w:rsid w:val="00D80DA9"/>
    <w:rsid w:val="00D83846"/>
    <w:rsid w:val="00D872EC"/>
    <w:rsid w:val="00D96107"/>
    <w:rsid w:val="00DA318C"/>
    <w:rsid w:val="00DB15C8"/>
    <w:rsid w:val="00DB2187"/>
    <w:rsid w:val="00DC6075"/>
    <w:rsid w:val="00DC65AF"/>
    <w:rsid w:val="00DD30CB"/>
    <w:rsid w:val="00DD3CE4"/>
    <w:rsid w:val="00DD5C8F"/>
    <w:rsid w:val="00DE03B7"/>
    <w:rsid w:val="00E041F4"/>
    <w:rsid w:val="00E06933"/>
    <w:rsid w:val="00E06FD6"/>
    <w:rsid w:val="00E156E9"/>
    <w:rsid w:val="00E16B86"/>
    <w:rsid w:val="00E17D2B"/>
    <w:rsid w:val="00E20C71"/>
    <w:rsid w:val="00E2698F"/>
    <w:rsid w:val="00E30095"/>
    <w:rsid w:val="00E31775"/>
    <w:rsid w:val="00E34772"/>
    <w:rsid w:val="00E35489"/>
    <w:rsid w:val="00E41E55"/>
    <w:rsid w:val="00E43F5C"/>
    <w:rsid w:val="00E46F8F"/>
    <w:rsid w:val="00E57CA6"/>
    <w:rsid w:val="00E75F6B"/>
    <w:rsid w:val="00E77526"/>
    <w:rsid w:val="00E93DBE"/>
    <w:rsid w:val="00EC245F"/>
    <w:rsid w:val="00ED1568"/>
    <w:rsid w:val="00ED1BE7"/>
    <w:rsid w:val="00ED5CC4"/>
    <w:rsid w:val="00EE28BC"/>
    <w:rsid w:val="00EE5C3E"/>
    <w:rsid w:val="00EE728B"/>
    <w:rsid w:val="00EF6CF0"/>
    <w:rsid w:val="00F01921"/>
    <w:rsid w:val="00F021AC"/>
    <w:rsid w:val="00F07D1F"/>
    <w:rsid w:val="00F120E6"/>
    <w:rsid w:val="00F13893"/>
    <w:rsid w:val="00F15E2B"/>
    <w:rsid w:val="00F2138F"/>
    <w:rsid w:val="00F225C9"/>
    <w:rsid w:val="00F23367"/>
    <w:rsid w:val="00F36E9C"/>
    <w:rsid w:val="00F41E80"/>
    <w:rsid w:val="00F47A3A"/>
    <w:rsid w:val="00F47B96"/>
    <w:rsid w:val="00F55F88"/>
    <w:rsid w:val="00F57AEC"/>
    <w:rsid w:val="00F622AA"/>
    <w:rsid w:val="00F67DB5"/>
    <w:rsid w:val="00F73CCC"/>
    <w:rsid w:val="00F74993"/>
    <w:rsid w:val="00F87783"/>
    <w:rsid w:val="00F97FB5"/>
    <w:rsid w:val="00FB0BA4"/>
    <w:rsid w:val="00FB18BB"/>
    <w:rsid w:val="00FB38F7"/>
    <w:rsid w:val="00FC41F0"/>
    <w:rsid w:val="00FC76BF"/>
    <w:rsid w:val="00FF3AB5"/>
    <w:rsid w:val="00FF5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F2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021AC"/>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17"/>
      </w:numPr>
      <w:jc w:val="both"/>
    </w:pPr>
  </w:style>
  <w:style w:type="paragraph" w:customStyle="1" w:styleId="RLlneksmlouvy">
    <w:name w:val="RL Článek smlouvy"/>
    <w:basedOn w:val="Normln"/>
    <w:next w:val="RLTextlnkuslovan"/>
    <w:link w:val="RLlneksmlouvyCharChar"/>
    <w:qFormat/>
    <w:rsid w:val="00EC245F"/>
    <w:pPr>
      <w:keepNext/>
      <w:numPr>
        <w:numId w:val="17"/>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rPr>
  </w:style>
  <w:style w:type="character" w:styleId="Hypertextovodkaz">
    <w:name w:val="Hyperlink"/>
    <w:basedOn w:val="Standardnpsmoodstavce"/>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RLSeznamploh">
    <w:name w:val="RL 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rsid w:val="0094351E"/>
    <w:pPr>
      <w:pBdr>
        <w:top w:val="dotted" w:sz="6" w:space="6" w:color="auto"/>
      </w:pBdr>
      <w:spacing w:after="0"/>
      <w:jc w:val="center"/>
    </w:pPr>
    <w:rPr>
      <w:color w:val="808080"/>
      <w:sz w:val="16"/>
    </w:rPr>
  </w:style>
  <w:style w:type="paragraph" w:styleId="Zhlav">
    <w:name w:val="header"/>
    <w:basedOn w:val="Normln"/>
    <w:rsid w:val="0094351E"/>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character" w:customStyle="1" w:styleId="RLProhlensmluvnchstranChar">
    <w:name w:val="RL Prohlášení smluvních stran Char"/>
    <w:basedOn w:val="Standardnpsmoodstavce"/>
    <w:link w:val="RLProhlensmluvnchstran"/>
    <w:rsid w:val="00F021AC"/>
    <w:rPr>
      <w:rFonts w:ascii="Calibri" w:hAnsi="Calibri"/>
      <w:b/>
      <w:sz w:val="22"/>
      <w:szCs w:val="24"/>
    </w:rPr>
  </w:style>
  <w:style w:type="paragraph" w:styleId="Textkomente">
    <w:name w:val="annotation text"/>
    <w:aliases w:val="RL Text komentáře"/>
    <w:basedOn w:val="Normln"/>
    <w:link w:val="TextkomenteChar"/>
    <w:rsid w:val="00EC245F"/>
    <w:rPr>
      <w:sz w:val="20"/>
      <w:szCs w:val="20"/>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table" w:customStyle="1" w:styleId="Svtltabulkasmkou1zvraznn11">
    <w:name w:val="Světlá tabulka s mřížkou 1 – zvýraznění 11"/>
    <w:basedOn w:val="Normlntabulka"/>
    <w:uiPriority w:val="46"/>
    <w:rsid w:val="00467C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extkomenteChar">
    <w:name w:val="Text komentáře Char"/>
    <w:aliases w:val="RL Text komentáře Char"/>
    <w:basedOn w:val="Standardnpsmoodstavce"/>
    <w:link w:val="Textkomente"/>
    <w:rsid w:val="00492DCB"/>
    <w:rPr>
      <w:rFonts w:ascii="Calibri" w:hAnsi="Calibri"/>
    </w:rPr>
  </w:style>
  <w:style w:type="paragraph" w:styleId="Odstavecseseznamem">
    <w:name w:val="List Paragraph"/>
    <w:basedOn w:val="Normln"/>
    <w:uiPriority w:val="34"/>
    <w:qFormat/>
    <w:rsid w:val="00E34772"/>
    <w:pPr>
      <w:ind w:left="720"/>
      <w:contextualSpacing/>
    </w:pPr>
  </w:style>
  <w:style w:type="character" w:styleId="Siln">
    <w:name w:val="Strong"/>
    <w:qFormat/>
    <w:rsid w:val="001669FE"/>
    <w:rPr>
      <w:b/>
      <w:bCs/>
    </w:rPr>
  </w:style>
  <w:style w:type="paragraph" w:styleId="Revize">
    <w:name w:val="Revision"/>
    <w:hidden/>
    <w:uiPriority w:val="99"/>
    <w:semiHidden/>
    <w:rsid w:val="0090332A"/>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0774">
      <w:bodyDiv w:val="1"/>
      <w:marLeft w:val="0"/>
      <w:marRight w:val="0"/>
      <w:marTop w:val="0"/>
      <w:marBottom w:val="0"/>
      <w:divBdr>
        <w:top w:val="none" w:sz="0" w:space="0" w:color="auto"/>
        <w:left w:val="none" w:sz="0" w:space="0" w:color="auto"/>
        <w:bottom w:val="none" w:sz="0" w:space="0" w:color="auto"/>
        <w:right w:val="none" w:sz="0" w:space="0" w:color="auto"/>
      </w:divBdr>
    </w:div>
    <w:div w:id="569314368">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8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3B45-6CFD-486E-8F17-EF982944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4335</Words>
  <Characters>25577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29853</CharactersWithSpaces>
  <SharedDoc>false</SharedDoc>
  <HLinks>
    <vt:vector size="126" baseType="variant">
      <vt:variant>
        <vt:i4>3801207</vt:i4>
      </vt:variant>
      <vt:variant>
        <vt:i4>119</vt:i4>
      </vt:variant>
      <vt:variant>
        <vt:i4>0</vt:i4>
      </vt:variant>
      <vt:variant>
        <vt:i4>5</vt:i4>
      </vt:variant>
      <vt:variant>
        <vt:lpwstr/>
      </vt:variant>
      <vt:variant>
        <vt:lpwstr>Annex15</vt:lpwstr>
      </vt:variant>
      <vt:variant>
        <vt:i4>3801207</vt:i4>
      </vt:variant>
      <vt:variant>
        <vt:i4>116</vt:i4>
      </vt:variant>
      <vt:variant>
        <vt:i4>0</vt:i4>
      </vt:variant>
      <vt:variant>
        <vt:i4>5</vt:i4>
      </vt:variant>
      <vt:variant>
        <vt:lpwstr/>
      </vt:variant>
      <vt:variant>
        <vt:lpwstr>Annex14</vt:lpwstr>
      </vt:variant>
      <vt:variant>
        <vt:i4>3801207</vt:i4>
      </vt:variant>
      <vt:variant>
        <vt:i4>113</vt:i4>
      </vt:variant>
      <vt:variant>
        <vt:i4>0</vt:i4>
      </vt:variant>
      <vt:variant>
        <vt:i4>5</vt:i4>
      </vt:variant>
      <vt:variant>
        <vt:lpwstr/>
      </vt:variant>
      <vt:variant>
        <vt:lpwstr>Annex13</vt:lpwstr>
      </vt:variant>
      <vt:variant>
        <vt:i4>3801207</vt:i4>
      </vt:variant>
      <vt:variant>
        <vt:i4>110</vt:i4>
      </vt:variant>
      <vt:variant>
        <vt:i4>0</vt:i4>
      </vt:variant>
      <vt:variant>
        <vt:i4>5</vt:i4>
      </vt:variant>
      <vt:variant>
        <vt:lpwstr/>
      </vt:variant>
      <vt:variant>
        <vt:lpwstr>Annex12</vt:lpwstr>
      </vt:variant>
      <vt:variant>
        <vt:i4>3801207</vt:i4>
      </vt:variant>
      <vt:variant>
        <vt:i4>107</vt:i4>
      </vt:variant>
      <vt:variant>
        <vt:i4>0</vt:i4>
      </vt:variant>
      <vt:variant>
        <vt:i4>5</vt:i4>
      </vt:variant>
      <vt:variant>
        <vt:lpwstr/>
      </vt:variant>
      <vt:variant>
        <vt:lpwstr>Annex11</vt:lpwstr>
      </vt:variant>
      <vt:variant>
        <vt:i4>3801207</vt:i4>
      </vt:variant>
      <vt:variant>
        <vt:i4>104</vt:i4>
      </vt:variant>
      <vt:variant>
        <vt:i4>0</vt:i4>
      </vt:variant>
      <vt:variant>
        <vt:i4>5</vt:i4>
      </vt:variant>
      <vt:variant>
        <vt:lpwstr/>
      </vt:variant>
      <vt:variant>
        <vt:lpwstr>Annex10</vt:lpwstr>
      </vt:variant>
      <vt:variant>
        <vt:i4>3866743</vt:i4>
      </vt:variant>
      <vt:variant>
        <vt:i4>101</vt:i4>
      </vt:variant>
      <vt:variant>
        <vt:i4>0</vt:i4>
      </vt:variant>
      <vt:variant>
        <vt:i4>5</vt:i4>
      </vt:variant>
      <vt:variant>
        <vt:lpwstr/>
      </vt:variant>
      <vt:variant>
        <vt:lpwstr>Annex09</vt:lpwstr>
      </vt:variant>
      <vt:variant>
        <vt:i4>3866743</vt:i4>
      </vt:variant>
      <vt:variant>
        <vt:i4>98</vt:i4>
      </vt:variant>
      <vt:variant>
        <vt:i4>0</vt:i4>
      </vt:variant>
      <vt:variant>
        <vt:i4>5</vt:i4>
      </vt:variant>
      <vt:variant>
        <vt:lpwstr/>
      </vt:variant>
      <vt:variant>
        <vt:lpwstr>Annex08</vt:lpwstr>
      </vt:variant>
      <vt:variant>
        <vt:i4>3866743</vt:i4>
      </vt:variant>
      <vt:variant>
        <vt:i4>95</vt:i4>
      </vt:variant>
      <vt:variant>
        <vt:i4>0</vt:i4>
      </vt:variant>
      <vt:variant>
        <vt:i4>5</vt:i4>
      </vt:variant>
      <vt:variant>
        <vt:lpwstr/>
      </vt:variant>
      <vt:variant>
        <vt:lpwstr>Annex07</vt:lpwstr>
      </vt:variant>
      <vt:variant>
        <vt:i4>3866743</vt:i4>
      </vt:variant>
      <vt:variant>
        <vt:i4>92</vt:i4>
      </vt:variant>
      <vt:variant>
        <vt:i4>0</vt:i4>
      </vt:variant>
      <vt:variant>
        <vt:i4>5</vt:i4>
      </vt:variant>
      <vt:variant>
        <vt:lpwstr/>
      </vt:variant>
      <vt:variant>
        <vt:lpwstr>Annex06</vt:lpwstr>
      </vt:variant>
      <vt:variant>
        <vt:i4>3866743</vt:i4>
      </vt:variant>
      <vt:variant>
        <vt:i4>89</vt:i4>
      </vt:variant>
      <vt:variant>
        <vt:i4>0</vt:i4>
      </vt:variant>
      <vt:variant>
        <vt:i4>5</vt:i4>
      </vt:variant>
      <vt:variant>
        <vt:lpwstr/>
      </vt:variant>
      <vt:variant>
        <vt:lpwstr>Annex05</vt:lpwstr>
      </vt:variant>
      <vt:variant>
        <vt:i4>3866743</vt:i4>
      </vt:variant>
      <vt:variant>
        <vt:i4>86</vt:i4>
      </vt:variant>
      <vt:variant>
        <vt:i4>0</vt:i4>
      </vt:variant>
      <vt:variant>
        <vt:i4>5</vt:i4>
      </vt:variant>
      <vt:variant>
        <vt:lpwstr/>
      </vt:variant>
      <vt:variant>
        <vt:lpwstr>Annex04</vt:lpwstr>
      </vt:variant>
      <vt:variant>
        <vt:i4>3866743</vt:i4>
      </vt:variant>
      <vt:variant>
        <vt:i4>83</vt:i4>
      </vt:variant>
      <vt:variant>
        <vt:i4>0</vt:i4>
      </vt:variant>
      <vt:variant>
        <vt:i4>5</vt:i4>
      </vt:variant>
      <vt:variant>
        <vt:lpwstr/>
      </vt:variant>
      <vt:variant>
        <vt:lpwstr>Annex03</vt:lpwstr>
      </vt:variant>
      <vt:variant>
        <vt:i4>3866743</vt:i4>
      </vt:variant>
      <vt:variant>
        <vt:i4>80</vt:i4>
      </vt:variant>
      <vt:variant>
        <vt:i4>0</vt:i4>
      </vt:variant>
      <vt:variant>
        <vt:i4>5</vt:i4>
      </vt:variant>
      <vt:variant>
        <vt:lpwstr/>
      </vt:variant>
      <vt:variant>
        <vt:lpwstr>Annex02</vt:lpwstr>
      </vt:variant>
      <vt:variant>
        <vt:i4>3866743</vt:i4>
      </vt:variant>
      <vt:variant>
        <vt:i4>77</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2020-09-24T09:53:00Z</dcterms:created>
  <dcterms:modified xsi:type="dcterms:W3CDTF">2020-09-30T11:17:00Z</dcterms:modified>
</cp:coreProperties>
</file>