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532" w:rsidRPr="008765C3" w:rsidRDefault="00813532" w:rsidP="00813532">
      <w:pPr>
        <w:jc w:val="center"/>
        <w:rPr>
          <w:b/>
          <w:sz w:val="32"/>
          <w:szCs w:val="32"/>
        </w:rPr>
      </w:pPr>
    </w:p>
    <w:p w:rsidR="00825022" w:rsidRDefault="00825022" w:rsidP="00825022"/>
    <w:p w:rsidR="00825022" w:rsidRDefault="00825022" w:rsidP="00825022"/>
    <w:p w:rsidR="00825022" w:rsidRDefault="00825022" w:rsidP="00825022"/>
    <w:p w:rsidR="00825022" w:rsidRDefault="00825022" w:rsidP="00825022"/>
    <w:p w:rsidR="00825022" w:rsidRDefault="00825022" w:rsidP="00825022"/>
    <w:p w:rsidR="00825022" w:rsidRDefault="00825022" w:rsidP="00825022"/>
    <w:p w:rsidR="00825022" w:rsidRDefault="00825022" w:rsidP="00825022"/>
    <w:p w:rsidR="00825022" w:rsidRDefault="00825022" w:rsidP="00825022"/>
    <w:p w:rsidR="00825022" w:rsidRDefault="00825022" w:rsidP="00825022"/>
    <w:p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132806BE" wp14:editId="019751F6">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D03402" w:rsidRPr="00813532" w:rsidRDefault="00D03402"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AE4254">
                              <w:rPr>
                                <w:rFonts w:ascii="Times New Roman" w:hAnsi="Times New Roman"/>
                                <w:b/>
                                <w:caps/>
                                <w:sz w:val="28"/>
                                <w:szCs w:val="30"/>
                              </w:rPr>
                              <w:t>a</w:t>
                            </w:r>
                            <w:r w:rsidR="00AE3CB0">
                              <w:rPr>
                                <w:rFonts w:ascii="Times New Roman" w:hAnsi="Times New Roman"/>
                                <w:b/>
                                <w:caps/>
                                <w:sz w:val="28"/>
                                <w:szCs w:val="30"/>
                              </w:rPr>
                              <w:t xml:space="preserve"> O </w:t>
                            </w:r>
                            <w:r w:rsidR="00BF746D">
                              <w:rPr>
                                <w:rFonts w:ascii="Times New Roman" w:hAnsi="Times New Roman"/>
                                <w:b/>
                                <w:caps/>
                                <w:sz w:val="28"/>
                                <w:szCs w:val="30"/>
                              </w:rPr>
                              <w:t>dílo</w:t>
                            </w:r>
                          </w:p>
                          <w:p w:rsidR="00D03402" w:rsidRDefault="00D03402"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rsidR="00D03402" w:rsidRPr="00813532" w:rsidRDefault="00D03402"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BF746D">
                              <w:rPr>
                                <w:rFonts w:ascii="Times New Roman" w:hAnsi="Times New Roman"/>
                                <w:b/>
                                <w:caps/>
                                <w:sz w:val="28"/>
                                <w:szCs w:val="30"/>
                              </w:rPr>
                              <w:t>propojení lávek svítkov - rosice</w:t>
                            </w:r>
                            <w:r w:rsidRPr="00813532">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2806BE"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" fillcolor="white [3201]" stroked="f" strokeweight="2pt">
                <v:textbox>
                  <w:txbxContent>
                    <w:p w:rsidR="00D03402" w:rsidRPr="00813532" w:rsidRDefault="00D03402"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AE4254">
                        <w:rPr>
                          <w:rFonts w:ascii="Times New Roman" w:hAnsi="Times New Roman"/>
                          <w:b/>
                          <w:caps/>
                          <w:sz w:val="28"/>
                          <w:szCs w:val="30"/>
                        </w:rPr>
                        <w:t>a</w:t>
                      </w:r>
                      <w:r w:rsidR="00AE3CB0">
                        <w:rPr>
                          <w:rFonts w:ascii="Times New Roman" w:hAnsi="Times New Roman"/>
                          <w:b/>
                          <w:caps/>
                          <w:sz w:val="28"/>
                          <w:szCs w:val="30"/>
                        </w:rPr>
                        <w:t xml:space="preserve"> O </w:t>
                      </w:r>
                      <w:r w:rsidR="00BF746D">
                        <w:rPr>
                          <w:rFonts w:ascii="Times New Roman" w:hAnsi="Times New Roman"/>
                          <w:b/>
                          <w:caps/>
                          <w:sz w:val="28"/>
                          <w:szCs w:val="30"/>
                        </w:rPr>
                        <w:t>dílo</w:t>
                      </w:r>
                    </w:p>
                    <w:p w:rsidR="00D03402" w:rsidRDefault="00D03402"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rsidR="00D03402" w:rsidRPr="00813532" w:rsidRDefault="00D03402"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BF746D">
                        <w:rPr>
                          <w:rFonts w:ascii="Times New Roman" w:hAnsi="Times New Roman"/>
                          <w:b/>
                          <w:caps/>
                          <w:sz w:val="28"/>
                          <w:szCs w:val="30"/>
                        </w:rPr>
                        <w:t>propojení lávek svítkov - rosice</w:t>
                      </w:r>
                      <w:r w:rsidRPr="00813532">
                        <w:rPr>
                          <w:rFonts w:ascii="Times New Roman" w:hAnsi="Times New Roman"/>
                          <w:b/>
                          <w:caps/>
                          <w:sz w:val="28"/>
                          <w:szCs w:val="30"/>
                        </w:rPr>
                        <w:t>“</w:t>
                      </w:r>
                    </w:p>
                  </w:txbxContent>
                </v:textbox>
                <w10:wrap anchorx="margin" anchory="margin"/>
              </v:shape>
            </w:pict>
          </mc:Fallback>
        </mc:AlternateContent>
      </w:r>
    </w:p>
    <w:p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rsidR="00813532" w:rsidRDefault="00813532" w:rsidP="00825022">
      <w:pPr>
        <w:spacing w:line="240" w:lineRule="auto"/>
        <w:jc w:val="both"/>
        <w:outlineLvl w:val="0"/>
        <w:rPr>
          <w:rFonts w:ascii="Times New Roman" w:hAnsi="Times New Roman"/>
          <w:b/>
          <w:sz w:val="48"/>
          <w:szCs w:val="48"/>
        </w:rPr>
      </w:pPr>
    </w:p>
    <w:p w:rsidR="00813532" w:rsidRDefault="00813532" w:rsidP="00825022">
      <w:pPr>
        <w:spacing w:line="240" w:lineRule="auto"/>
        <w:jc w:val="both"/>
        <w:outlineLvl w:val="0"/>
        <w:rPr>
          <w:rFonts w:ascii="Times New Roman" w:hAnsi="Times New Roman"/>
          <w:b/>
          <w:sz w:val="48"/>
          <w:szCs w:val="48"/>
        </w:rPr>
      </w:pPr>
    </w:p>
    <w:p w:rsidR="00813532" w:rsidRDefault="00813532" w:rsidP="00825022">
      <w:pPr>
        <w:spacing w:line="240" w:lineRule="auto"/>
        <w:jc w:val="both"/>
        <w:outlineLvl w:val="0"/>
        <w:rPr>
          <w:rFonts w:ascii="Times New Roman" w:hAnsi="Times New Roman"/>
          <w:b/>
          <w:sz w:val="48"/>
          <w:szCs w:val="48"/>
        </w:rPr>
      </w:pPr>
    </w:p>
    <w:p w:rsidR="00813532" w:rsidRDefault="00813532" w:rsidP="00825022">
      <w:pPr>
        <w:spacing w:line="240" w:lineRule="auto"/>
        <w:jc w:val="both"/>
        <w:outlineLvl w:val="0"/>
        <w:rPr>
          <w:rFonts w:ascii="Times New Roman" w:hAnsi="Times New Roman"/>
          <w:b/>
          <w:sz w:val="48"/>
          <w:szCs w:val="48"/>
        </w:rPr>
      </w:pPr>
    </w:p>
    <w:p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rsidR="005F0DCB" w:rsidRPr="004E7B58" w:rsidRDefault="005F0DCB" w:rsidP="005F0DCB">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w:t>
      </w:r>
      <w:r w:rsidR="00D95FC8">
        <w:rPr>
          <w:rFonts w:ascii="Times New Roman" w:hAnsi="Times New Roman"/>
          <w:b/>
          <w:sz w:val="48"/>
          <w:szCs w:val="48"/>
        </w:rPr>
        <w:t xml:space="preserve"> O </w:t>
      </w:r>
      <w:r w:rsidR="00BF746D">
        <w:rPr>
          <w:rFonts w:ascii="Times New Roman" w:hAnsi="Times New Roman"/>
          <w:b/>
          <w:sz w:val="48"/>
          <w:szCs w:val="48"/>
        </w:rPr>
        <w:t>DÍLO</w:t>
      </w:r>
    </w:p>
    <w:p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podle § </w:t>
      </w:r>
      <w:r w:rsidR="00694A22">
        <w:rPr>
          <w:rFonts w:ascii="Times New Roman" w:hAnsi="Times New Roman"/>
          <w:sz w:val="24"/>
          <w:szCs w:val="24"/>
        </w:rPr>
        <w:t>2586 a následujících</w:t>
      </w:r>
      <w:r>
        <w:rPr>
          <w:rFonts w:ascii="Times New Roman" w:hAnsi="Times New Roman"/>
          <w:sz w:val="24"/>
          <w:szCs w:val="24"/>
        </w:rPr>
        <w:t xml:space="preserve">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694A22">
        <w:rPr>
          <w:rFonts w:ascii="Times New Roman" w:hAnsi="Times New Roman"/>
          <w:sz w:val="24"/>
          <w:szCs w:val="24"/>
        </w:rPr>
        <w:t xml:space="preserve">, zákona číslo 186/2006 Sb., o územním plánování </w:t>
      </w:r>
      <w:r w:rsidR="00694A22">
        <w:rPr>
          <w:rFonts w:ascii="Times New Roman" w:hAnsi="Times New Roman"/>
          <w:sz w:val="24"/>
          <w:szCs w:val="24"/>
        </w:rPr>
        <w:br/>
        <w:t xml:space="preserve">a stavebním řízení, ve znění pozdějších předpisů (stavební zákon), a zákon č. 13/1997 Sb., </w:t>
      </w:r>
      <w:r w:rsidR="00694A22">
        <w:rPr>
          <w:rFonts w:ascii="Times New Roman" w:hAnsi="Times New Roman"/>
          <w:sz w:val="24"/>
          <w:szCs w:val="24"/>
        </w:rPr>
        <w:br/>
        <w:t>o pozemních komunikacích ve znění pozdějších předpisů.</w:t>
      </w:r>
    </w:p>
    <w:p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rsidR="005F0DCB" w:rsidRPr="00C14A7E" w:rsidRDefault="005F0DCB" w:rsidP="005F0DCB">
      <w:pPr>
        <w:spacing w:after="0"/>
        <w:jc w:val="both"/>
        <w:outlineLvl w:val="0"/>
        <w:rPr>
          <w:rFonts w:ascii="Times New Roman" w:hAnsi="Times New Roman"/>
          <w:sz w:val="24"/>
          <w:szCs w:val="24"/>
        </w:rPr>
      </w:pPr>
    </w:p>
    <w:p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Ing. </w:t>
      </w:r>
      <w:r w:rsidR="009962ED">
        <w:rPr>
          <w:rFonts w:ascii="Times New Roman" w:hAnsi="Times New Roman"/>
          <w:sz w:val="24"/>
          <w:szCs w:val="24"/>
        </w:rPr>
        <w:t>Tomáš Jílek</w:t>
      </w:r>
      <w:r>
        <w:rPr>
          <w:rFonts w:ascii="Times New Roman" w:hAnsi="Times New Roman"/>
          <w:sz w:val="24"/>
          <w:szCs w:val="24"/>
        </w:rPr>
        <w:t>, vedoucí OIDŽP ÚMO Pardubice VI</w:t>
      </w:r>
    </w:p>
    <w:p w:rsidR="005F0DCB" w:rsidRDefault="005F0DCB" w:rsidP="005F0DCB">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w:t>
      </w:r>
      <w:proofErr w:type="spellStart"/>
      <w:r w:rsidR="00B25411">
        <w:rPr>
          <w:rFonts w:ascii="Times New Roman" w:hAnsi="Times New Roman"/>
          <w:sz w:val="24"/>
          <w:szCs w:val="24"/>
        </w:rPr>
        <w:t>xxxxxxxxxx</w:t>
      </w:r>
      <w:proofErr w:type="spellEnd"/>
    </w:p>
    <w:p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5F0DCB" w:rsidRDefault="005F0DCB" w:rsidP="005F0DCB">
      <w:pPr>
        <w:spacing w:after="0" w:line="240" w:lineRule="auto"/>
        <w:jc w:val="both"/>
        <w:rPr>
          <w:rFonts w:ascii="Times New Roman" w:hAnsi="Times New Roman"/>
          <w:sz w:val="24"/>
          <w:szCs w:val="24"/>
        </w:rPr>
      </w:pPr>
    </w:p>
    <w:p w:rsidR="005F0DCB" w:rsidRPr="00C14A7E" w:rsidRDefault="005F0DCB" w:rsidP="005F0DCB">
      <w:pPr>
        <w:spacing w:after="0" w:line="240" w:lineRule="auto"/>
        <w:jc w:val="both"/>
        <w:rPr>
          <w:rFonts w:ascii="Times New Roman" w:hAnsi="Times New Roman"/>
          <w:sz w:val="24"/>
          <w:szCs w:val="24"/>
        </w:rPr>
      </w:pPr>
    </w:p>
    <w:p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 xml:space="preserve">2. </w:t>
      </w:r>
      <w:r w:rsidR="00694A22">
        <w:rPr>
          <w:rFonts w:ascii="Times New Roman" w:hAnsi="Times New Roman"/>
          <w:sz w:val="24"/>
          <w:szCs w:val="24"/>
          <w:u w:val="single"/>
        </w:rPr>
        <w:t>Dodavatel</w:t>
      </w:r>
    </w:p>
    <w:p w:rsidR="005F0DCB" w:rsidRDefault="00AE4254" w:rsidP="005F0DCB">
      <w:pPr>
        <w:spacing w:after="0"/>
        <w:jc w:val="both"/>
        <w:rPr>
          <w:rFonts w:ascii="Times New Roman" w:hAnsi="Times New Roman"/>
          <w:sz w:val="24"/>
          <w:szCs w:val="24"/>
        </w:rPr>
      </w:pPr>
      <w:r>
        <w:rPr>
          <w:rFonts w:ascii="Times New Roman" w:hAnsi="Times New Roman"/>
          <w:sz w:val="24"/>
          <w:szCs w:val="24"/>
        </w:rPr>
        <w:t>VECTURA Pardubice s. r. o.</w:t>
      </w:r>
    </w:p>
    <w:p w:rsidR="005F0DCB" w:rsidRDefault="00AE4254" w:rsidP="005F0DCB">
      <w:pPr>
        <w:spacing w:after="0"/>
        <w:jc w:val="both"/>
        <w:rPr>
          <w:rFonts w:ascii="Times New Roman" w:hAnsi="Times New Roman"/>
          <w:sz w:val="24"/>
          <w:szCs w:val="24"/>
        </w:rPr>
      </w:pPr>
      <w:r>
        <w:rPr>
          <w:rFonts w:ascii="Times New Roman" w:hAnsi="Times New Roman"/>
          <w:sz w:val="24"/>
          <w:szCs w:val="24"/>
        </w:rPr>
        <w:t>17. listopadu 233, 530 02 Pardubice</w:t>
      </w:r>
    </w:p>
    <w:p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AE4254">
        <w:rPr>
          <w:rFonts w:ascii="Times New Roman" w:hAnsi="Times New Roman"/>
          <w:sz w:val="24"/>
          <w:szCs w:val="24"/>
        </w:rPr>
        <w:t>Ing. Ondřejem Kvačkem, jednatelem společnosti</w:t>
      </w:r>
      <w:r>
        <w:rPr>
          <w:rFonts w:ascii="Times New Roman" w:hAnsi="Times New Roman"/>
          <w:sz w:val="24"/>
          <w:szCs w:val="24"/>
        </w:rPr>
        <w:t xml:space="preserve">                               </w:t>
      </w:r>
    </w:p>
    <w:p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AE4254">
        <w:rPr>
          <w:rFonts w:ascii="Times New Roman" w:hAnsi="Times New Roman"/>
          <w:sz w:val="24"/>
          <w:szCs w:val="24"/>
        </w:rPr>
        <w:t>Ing. Matěj Slováček</w:t>
      </w:r>
      <w:r>
        <w:rPr>
          <w:rFonts w:ascii="Times New Roman" w:hAnsi="Times New Roman"/>
          <w:sz w:val="24"/>
          <w:szCs w:val="24"/>
        </w:rPr>
        <w:t xml:space="preserve">                             </w:t>
      </w:r>
    </w:p>
    <w:p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00AE4254">
        <w:rPr>
          <w:rFonts w:ascii="Times New Roman" w:hAnsi="Times New Roman"/>
          <w:sz w:val="24"/>
          <w:szCs w:val="24"/>
        </w:rPr>
        <w:t>FIO Banka a. s.</w:t>
      </w:r>
      <w:r w:rsidR="00AE4254">
        <w:rPr>
          <w:rFonts w:ascii="Times New Roman" w:hAnsi="Times New Roman"/>
          <w:sz w:val="24"/>
          <w:szCs w:val="24"/>
        </w:rPr>
        <w:tab/>
      </w:r>
      <w:r w:rsidR="00AE425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w:t>
      </w:r>
      <w:proofErr w:type="spellStart"/>
      <w:r w:rsidR="00B25411">
        <w:rPr>
          <w:rFonts w:ascii="Times New Roman" w:hAnsi="Times New Roman"/>
          <w:sz w:val="24"/>
          <w:szCs w:val="24"/>
        </w:rPr>
        <w:t>xxxxxxxxxx</w:t>
      </w:r>
      <w:proofErr w:type="spellEnd"/>
    </w:p>
    <w:p w:rsidR="00D03402" w:rsidRDefault="005F0DCB" w:rsidP="005F0DCB">
      <w:pPr>
        <w:spacing w:after="0"/>
        <w:jc w:val="both"/>
        <w:rPr>
          <w:rFonts w:ascii="Times New Roman" w:hAnsi="Times New Roman"/>
          <w:sz w:val="24"/>
          <w:szCs w:val="24"/>
        </w:rPr>
      </w:pPr>
      <w:r>
        <w:rPr>
          <w:rFonts w:ascii="Times New Roman" w:hAnsi="Times New Roman"/>
          <w:sz w:val="24"/>
          <w:szCs w:val="24"/>
        </w:rPr>
        <w:t>IČ:</w:t>
      </w:r>
      <w:r w:rsidR="00D03402">
        <w:rPr>
          <w:rFonts w:ascii="Times New Roman" w:hAnsi="Times New Roman"/>
          <w:sz w:val="24"/>
          <w:szCs w:val="24"/>
        </w:rPr>
        <w:t xml:space="preserve"> </w:t>
      </w:r>
      <w:r w:rsidR="00AE4254">
        <w:rPr>
          <w:rFonts w:ascii="Times New Roman" w:hAnsi="Times New Roman"/>
          <w:sz w:val="24"/>
          <w:szCs w:val="24"/>
        </w:rPr>
        <w:t>03020223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4254">
        <w:rPr>
          <w:rFonts w:ascii="Times New Roman" w:hAnsi="Times New Roman"/>
          <w:sz w:val="24"/>
          <w:szCs w:val="24"/>
        </w:rPr>
        <w:tab/>
      </w:r>
      <w:r>
        <w:rPr>
          <w:rFonts w:ascii="Times New Roman" w:hAnsi="Times New Roman"/>
          <w:sz w:val="24"/>
          <w:szCs w:val="24"/>
        </w:rPr>
        <w:tab/>
        <w:t>DIČ:</w:t>
      </w:r>
      <w:r w:rsidR="00D03402">
        <w:rPr>
          <w:rFonts w:ascii="Times New Roman" w:hAnsi="Times New Roman"/>
          <w:sz w:val="24"/>
          <w:szCs w:val="24"/>
        </w:rPr>
        <w:t xml:space="preserve"> </w:t>
      </w:r>
      <w:r>
        <w:rPr>
          <w:rFonts w:ascii="Times New Roman" w:hAnsi="Times New Roman"/>
          <w:sz w:val="24"/>
          <w:szCs w:val="24"/>
        </w:rPr>
        <w:t>CZ</w:t>
      </w:r>
      <w:r w:rsidR="00AE4254">
        <w:rPr>
          <w:rFonts w:ascii="Times New Roman" w:hAnsi="Times New Roman"/>
          <w:sz w:val="24"/>
          <w:szCs w:val="24"/>
        </w:rPr>
        <w:t>03020223</w:t>
      </w:r>
    </w:p>
    <w:p w:rsidR="005F0DCB" w:rsidRPr="00C14A7E" w:rsidRDefault="00D03402" w:rsidP="00AE4254">
      <w:pPr>
        <w:spacing w:after="0"/>
        <w:ind w:right="-284"/>
        <w:jc w:val="both"/>
        <w:rPr>
          <w:rFonts w:ascii="Times New Roman" w:hAnsi="Times New Roman"/>
          <w:sz w:val="24"/>
          <w:szCs w:val="24"/>
        </w:rPr>
      </w:pPr>
      <w:r>
        <w:rPr>
          <w:rFonts w:ascii="Times New Roman" w:hAnsi="Times New Roman"/>
          <w:sz w:val="24"/>
          <w:szCs w:val="24"/>
        </w:rPr>
        <w:t xml:space="preserve">Tel: </w:t>
      </w:r>
      <w:proofErr w:type="spellStart"/>
      <w:r w:rsidR="00B25411">
        <w:rPr>
          <w:rFonts w:ascii="Times New Roman" w:hAnsi="Times New Roman"/>
          <w:sz w:val="24"/>
          <w:szCs w:val="24"/>
        </w:rPr>
        <w:t>xxxxxxxxxx</w:t>
      </w:r>
      <w:proofErr w:type="spellEnd"/>
      <w:r w:rsidR="00B25411">
        <w:rPr>
          <w:rFonts w:ascii="Times New Roman" w:hAnsi="Times New Roman"/>
          <w:sz w:val="24"/>
          <w:szCs w:val="24"/>
        </w:rPr>
        <w:tab/>
      </w:r>
      <w:bookmarkStart w:id="0" w:name="_GoBack"/>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proofErr w:type="spellStart"/>
      <w:r w:rsidR="00B25411">
        <w:rPr>
          <w:rFonts w:ascii="Times New Roman" w:hAnsi="Times New Roman"/>
          <w:sz w:val="24"/>
          <w:szCs w:val="24"/>
        </w:rPr>
        <w:t>xxxxxxxxxx</w:t>
      </w:r>
      <w:proofErr w:type="spellEnd"/>
    </w:p>
    <w:p w:rsidR="005F0DCB" w:rsidRDefault="005F0DCB" w:rsidP="005F0DCB">
      <w:pPr>
        <w:spacing w:after="0" w:line="240" w:lineRule="auto"/>
        <w:jc w:val="both"/>
        <w:rPr>
          <w:rFonts w:ascii="Times New Roman" w:hAnsi="Times New Roman"/>
          <w:sz w:val="24"/>
          <w:szCs w:val="24"/>
        </w:rPr>
      </w:pPr>
    </w:p>
    <w:p w:rsidR="005F0DCB" w:rsidRDefault="005F0DCB" w:rsidP="005F0DCB">
      <w:pPr>
        <w:spacing w:after="0"/>
        <w:jc w:val="both"/>
        <w:rPr>
          <w:rFonts w:ascii="Times New Roman" w:hAnsi="Times New Roman"/>
          <w:sz w:val="24"/>
          <w:szCs w:val="24"/>
        </w:rPr>
      </w:pPr>
    </w:p>
    <w:p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uzavírají tuto smlouvu</w:t>
      </w:r>
      <w:r w:rsidR="00AE3CB0">
        <w:rPr>
          <w:rFonts w:ascii="Times New Roman" w:hAnsi="Times New Roman"/>
          <w:sz w:val="24"/>
          <w:szCs w:val="24"/>
        </w:rPr>
        <w:t xml:space="preserve"> o </w:t>
      </w:r>
      <w:r w:rsidR="00694A22">
        <w:rPr>
          <w:rFonts w:ascii="Times New Roman" w:hAnsi="Times New Roman"/>
          <w:sz w:val="24"/>
          <w:szCs w:val="24"/>
        </w:rPr>
        <w:t>dílo</w:t>
      </w:r>
      <w:r w:rsidR="00AE3CB0">
        <w:rPr>
          <w:rFonts w:ascii="Times New Roman" w:hAnsi="Times New Roman"/>
          <w:sz w:val="24"/>
          <w:szCs w:val="24"/>
        </w:rPr>
        <w:t xml:space="preserve"> (dále jen „smlouva“)</w:t>
      </w:r>
      <w:r>
        <w:rPr>
          <w:rFonts w:ascii="Times New Roman" w:hAnsi="Times New Roman"/>
          <w:sz w:val="24"/>
          <w:szCs w:val="24"/>
        </w:rPr>
        <w:t xml:space="preserve">, kterou se </w:t>
      </w:r>
      <w:r w:rsidR="00694A22">
        <w:rPr>
          <w:rFonts w:ascii="Times New Roman" w:hAnsi="Times New Roman"/>
          <w:sz w:val="24"/>
          <w:szCs w:val="24"/>
        </w:rPr>
        <w:t>dodavatel</w:t>
      </w:r>
      <w:r>
        <w:rPr>
          <w:rFonts w:ascii="Times New Roman" w:hAnsi="Times New Roman"/>
          <w:sz w:val="24"/>
          <w:szCs w:val="24"/>
        </w:rPr>
        <w:t xml:space="preserve"> zavazuje provést na svůj náklad a nebezpeční pro ob</w:t>
      </w:r>
      <w:r w:rsidR="00827720">
        <w:rPr>
          <w:rFonts w:ascii="Times New Roman" w:hAnsi="Times New Roman"/>
          <w:sz w:val="24"/>
          <w:szCs w:val="24"/>
        </w:rPr>
        <w:t>jednatele dílo specifikované v Č</w:t>
      </w:r>
      <w:r>
        <w:rPr>
          <w:rFonts w:ascii="Times New Roman" w:hAnsi="Times New Roman"/>
          <w:sz w:val="24"/>
          <w:szCs w:val="24"/>
        </w:rPr>
        <w:t>lánku I této smlouvy a kterou 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rsidR="005F0DCB" w:rsidRDefault="00694A22" w:rsidP="005F0DCB">
      <w:pPr>
        <w:ind w:firstLine="708"/>
        <w:jc w:val="both"/>
        <w:rPr>
          <w:rFonts w:ascii="Times New Roman" w:hAnsi="Times New Roman"/>
          <w:sz w:val="24"/>
          <w:szCs w:val="24"/>
        </w:rPr>
      </w:pPr>
      <w:r>
        <w:rPr>
          <w:rFonts w:ascii="Times New Roman" w:hAnsi="Times New Roman"/>
          <w:sz w:val="24"/>
          <w:szCs w:val="24"/>
        </w:rPr>
        <w:t>Dodavatel</w:t>
      </w:r>
      <w:r w:rsidR="005F0DCB">
        <w:rPr>
          <w:rFonts w:ascii="Times New Roman" w:hAnsi="Times New Roman"/>
          <w:sz w:val="24"/>
          <w:szCs w:val="24"/>
        </w:rPr>
        <w:t xml:space="preserve"> bude při provádění díla postupovat s odbornou péčí. </w:t>
      </w:r>
      <w:r>
        <w:rPr>
          <w:rFonts w:ascii="Times New Roman" w:hAnsi="Times New Roman"/>
          <w:sz w:val="24"/>
          <w:szCs w:val="24"/>
        </w:rPr>
        <w:t>Dodávky, p</w:t>
      </w:r>
      <w:r w:rsidR="005F0DCB">
        <w:rPr>
          <w:rFonts w:ascii="Times New Roman" w:hAnsi="Times New Roman"/>
          <w:sz w:val="24"/>
          <w:szCs w:val="24"/>
        </w:rPr>
        <w:t xml:space="preserve">ráce a služby, které jsou předmětem této smlouvy, </w:t>
      </w:r>
      <w:r>
        <w:rPr>
          <w:rFonts w:ascii="Times New Roman" w:hAnsi="Times New Roman"/>
          <w:sz w:val="24"/>
          <w:szCs w:val="24"/>
        </w:rPr>
        <w:t>dodavatel</w:t>
      </w:r>
      <w:r w:rsidR="005F0DCB">
        <w:rPr>
          <w:rFonts w:ascii="Times New Roman" w:hAnsi="Times New Roman"/>
          <w:sz w:val="24"/>
          <w:szCs w:val="24"/>
        </w:rPr>
        <w:t xml:space="preserve"> dodá nebo provede v takovém rozsahu a jakosti, aby výsledkem bylo kompletní dílo odpovídající podmínkám stanoveným touto smlouvou a účelu použití.</w:t>
      </w:r>
    </w:p>
    <w:p w:rsidR="005F0DCB" w:rsidRDefault="005F0DCB" w:rsidP="005F0DCB">
      <w:pPr>
        <w:spacing w:line="240" w:lineRule="auto"/>
        <w:ind w:firstLine="708"/>
        <w:jc w:val="both"/>
        <w:rPr>
          <w:rFonts w:ascii="Times New Roman" w:hAnsi="Times New Roman"/>
          <w:sz w:val="24"/>
          <w:szCs w:val="24"/>
        </w:rPr>
      </w:pPr>
    </w:p>
    <w:p w:rsidR="005F0DCB" w:rsidRDefault="005F0DCB" w:rsidP="005F0DCB">
      <w:pPr>
        <w:spacing w:line="240" w:lineRule="auto"/>
        <w:ind w:firstLine="708"/>
        <w:jc w:val="both"/>
        <w:rPr>
          <w:rFonts w:ascii="Times New Roman" w:hAnsi="Times New Roman"/>
          <w:sz w:val="24"/>
          <w:szCs w:val="24"/>
        </w:rPr>
      </w:pPr>
    </w:p>
    <w:p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lastRenderedPageBreak/>
        <w:t>Článek I</w:t>
      </w:r>
    </w:p>
    <w:p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rsidR="0064394C" w:rsidRDefault="005F0DCB" w:rsidP="003009ED">
      <w:pPr>
        <w:pStyle w:val="Odstavecseseznamem"/>
        <w:numPr>
          <w:ilvl w:val="0"/>
          <w:numId w:val="3"/>
        </w:numPr>
        <w:spacing w:after="120" w:line="240" w:lineRule="auto"/>
        <w:ind w:left="426" w:hanging="426"/>
        <w:jc w:val="both"/>
        <w:rPr>
          <w:rFonts w:ascii="Times New Roman" w:hAnsi="Times New Roman"/>
          <w:sz w:val="24"/>
          <w:szCs w:val="24"/>
        </w:rPr>
      </w:pPr>
      <w:r>
        <w:rPr>
          <w:rFonts w:ascii="Times New Roman" w:hAnsi="Times New Roman"/>
          <w:sz w:val="24"/>
          <w:szCs w:val="24"/>
        </w:rPr>
        <w:t>Předmětem díla je</w:t>
      </w:r>
      <w:r w:rsidR="00A66995">
        <w:rPr>
          <w:rFonts w:ascii="Times New Roman" w:hAnsi="Times New Roman"/>
          <w:sz w:val="24"/>
          <w:szCs w:val="24"/>
        </w:rPr>
        <w:t xml:space="preserve"> vypracování projektové dokumentace ve všech potřebných stupních </w:t>
      </w:r>
      <w:r w:rsidR="00A66995">
        <w:rPr>
          <w:rFonts w:ascii="Times New Roman" w:hAnsi="Times New Roman"/>
          <w:sz w:val="24"/>
          <w:szCs w:val="24"/>
        </w:rPr>
        <w:br/>
        <w:t xml:space="preserve">a rozsahu na akci </w:t>
      </w:r>
      <w:r w:rsidR="00A66995" w:rsidRPr="00A66995">
        <w:rPr>
          <w:rFonts w:ascii="Times New Roman" w:hAnsi="Times New Roman"/>
          <w:b/>
          <w:bCs/>
          <w:sz w:val="24"/>
          <w:szCs w:val="24"/>
        </w:rPr>
        <w:t>„Propojení lávek Svítkov – Rosice“.</w:t>
      </w:r>
      <w:r w:rsidR="00A66995">
        <w:rPr>
          <w:rFonts w:ascii="Times New Roman" w:hAnsi="Times New Roman"/>
          <w:sz w:val="24"/>
          <w:szCs w:val="24"/>
        </w:rPr>
        <w:t xml:space="preserve"> </w:t>
      </w:r>
    </w:p>
    <w:p w:rsidR="0075551B" w:rsidRDefault="0075551B" w:rsidP="003009ED">
      <w:pPr>
        <w:pStyle w:val="Odstavecseseznamem"/>
        <w:numPr>
          <w:ilvl w:val="0"/>
          <w:numId w:val="3"/>
        </w:numPr>
        <w:spacing w:after="120" w:line="240" w:lineRule="auto"/>
        <w:ind w:left="426" w:hanging="426"/>
        <w:jc w:val="both"/>
        <w:rPr>
          <w:rFonts w:ascii="Times New Roman" w:hAnsi="Times New Roman"/>
          <w:sz w:val="24"/>
          <w:szCs w:val="24"/>
        </w:rPr>
      </w:pPr>
      <w:r>
        <w:rPr>
          <w:rFonts w:ascii="Times New Roman" w:hAnsi="Times New Roman"/>
          <w:sz w:val="24"/>
          <w:szCs w:val="24"/>
        </w:rPr>
        <w:t>ÚMO Pardubice VI chce v roce 2021 zažádat o příspěvek na stavbu z dotačního titulu. Jakmile tedy budou vypsány podmínky pro splnění nároku na finanční podporu, bude potřeba je zohlednit v projektové dokumentaci (pokud to bude nutné).</w:t>
      </w:r>
    </w:p>
    <w:p w:rsidR="005F0DCB" w:rsidRDefault="00A66995" w:rsidP="003009ED">
      <w:pPr>
        <w:pStyle w:val="Odstavecseseznamem"/>
        <w:numPr>
          <w:ilvl w:val="0"/>
          <w:numId w:val="3"/>
        </w:numPr>
        <w:spacing w:after="120" w:line="240" w:lineRule="auto"/>
        <w:ind w:left="426" w:hanging="426"/>
        <w:jc w:val="both"/>
        <w:rPr>
          <w:rFonts w:ascii="Times New Roman" w:hAnsi="Times New Roman"/>
          <w:sz w:val="24"/>
          <w:szCs w:val="24"/>
        </w:rPr>
      </w:pPr>
      <w:r>
        <w:rPr>
          <w:rFonts w:ascii="Times New Roman" w:hAnsi="Times New Roman"/>
          <w:sz w:val="24"/>
          <w:szCs w:val="24"/>
        </w:rPr>
        <w:t>Projektová dokumentace bude zpracována ve všech potřebných stupních (DSP, DPS, případně DÚR)</w:t>
      </w:r>
      <w:r w:rsidR="0064394C">
        <w:rPr>
          <w:rFonts w:ascii="Times New Roman" w:hAnsi="Times New Roman"/>
          <w:sz w:val="24"/>
          <w:szCs w:val="24"/>
        </w:rPr>
        <w:t xml:space="preserve"> v počtu </w:t>
      </w:r>
      <w:r w:rsidR="00BC4664">
        <w:rPr>
          <w:rFonts w:ascii="Times New Roman" w:hAnsi="Times New Roman"/>
          <w:sz w:val="24"/>
          <w:szCs w:val="24"/>
        </w:rPr>
        <w:t>4</w:t>
      </w:r>
      <w:r w:rsidR="0064394C">
        <w:rPr>
          <w:rFonts w:ascii="Times New Roman" w:hAnsi="Times New Roman"/>
          <w:sz w:val="24"/>
          <w:szCs w:val="24"/>
        </w:rPr>
        <w:t xml:space="preserve"> </w:t>
      </w:r>
      <w:proofErr w:type="spellStart"/>
      <w:r w:rsidR="0064394C">
        <w:rPr>
          <w:rFonts w:ascii="Times New Roman" w:hAnsi="Times New Roman"/>
          <w:sz w:val="24"/>
          <w:szCs w:val="24"/>
        </w:rPr>
        <w:t>paré</w:t>
      </w:r>
      <w:proofErr w:type="spellEnd"/>
      <w:r w:rsidR="0064394C">
        <w:rPr>
          <w:rFonts w:ascii="Times New Roman" w:hAnsi="Times New Roman"/>
          <w:sz w:val="24"/>
          <w:szCs w:val="24"/>
        </w:rPr>
        <w:t xml:space="preserve"> včetně příslušných rozhodnutí nebo souhlasů</w:t>
      </w:r>
      <w:r w:rsidR="00BC4664">
        <w:rPr>
          <w:rFonts w:ascii="Times New Roman" w:hAnsi="Times New Roman"/>
          <w:sz w:val="24"/>
          <w:szCs w:val="24"/>
        </w:rPr>
        <w:t xml:space="preserve">. Součástí alespoň jednoho </w:t>
      </w:r>
      <w:proofErr w:type="spellStart"/>
      <w:r w:rsidR="00BC4664">
        <w:rPr>
          <w:rFonts w:ascii="Times New Roman" w:hAnsi="Times New Roman"/>
          <w:sz w:val="24"/>
          <w:szCs w:val="24"/>
        </w:rPr>
        <w:t>paré</w:t>
      </w:r>
      <w:proofErr w:type="spellEnd"/>
      <w:r w:rsidR="00BC4664">
        <w:rPr>
          <w:rFonts w:ascii="Times New Roman" w:hAnsi="Times New Roman"/>
          <w:sz w:val="24"/>
          <w:szCs w:val="24"/>
        </w:rPr>
        <w:t xml:space="preserve"> každého stupně bude CD, na kterém bude uložena PD ve formátu </w:t>
      </w:r>
      <w:proofErr w:type="spellStart"/>
      <w:r w:rsidR="00BC4664">
        <w:rPr>
          <w:rFonts w:ascii="Times New Roman" w:hAnsi="Times New Roman"/>
          <w:sz w:val="24"/>
          <w:szCs w:val="24"/>
        </w:rPr>
        <w:t>pdf</w:t>
      </w:r>
      <w:proofErr w:type="spellEnd"/>
      <w:r w:rsidR="00BC4664">
        <w:rPr>
          <w:rFonts w:ascii="Times New Roman" w:hAnsi="Times New Roman"/>
          <w:sz w:val="24"/>
          <w:szCs w:val="24"/>
        </w:rPr>
        <w:t xml:space="preserve">. a </w:t>
      </w:r>
      <w:proofErr w:type="spellStart"/>
      <w:r w:rsidR="00BC4664">
        <w:rPr>
          <w:rFonts w:ascii="Times New Roman" w:hAnsi="Times New Roman"/>
          <w:sz w:val="24"/>
          <w:szCs w:val="24"/>
        </w:rPr>
        <w:t>dwg</w:t>
      </w:r>
      <w:proofErr w:type="spellEnd"/>
      <w:r w:rsidR="00BC4664">
        <w:rPr>
          <w:rFonts w:ascii="Times New Roman" w:hAnsi="Times New Roman"/>
          <w:sz w:val="24"/>
          <w:szCs w:val="24"/>
        </w:rPr>
        <w:t xml:space="preserve">. (případně </w:t>
      </w:r>
      <w:proofErr w:type="spellStart"/>
      <w:r w:rsidR="00BC4664">
        <w:rPr>
          <w:rFonts w:ascii="Times New Roman" w:hAnsi="Times New Roman"/>
          <w:sz w:val="24"/>
          <w:szCs w:val="24"/>
        </w:rPr>
        <w:t>dxf</w:t>
      </w:r>
      <w:proofErr w:type="spellEnd"/>
      <w:r w:rsidR="00BC4664">
        <w:rPr>
          <w:rFonts w:ascii="Times New Roman" w:hAnsi="Times New Roman"/>
          <w:sz w:val="24"/>
          <w:szCs w:val="24"/>
        </w:rPr>
        <w:t>. nebo pln.).</w:t>
      </w:r>
    </w:p>
    <w:p w:rsidR="0064394C" w:rsidRDefault="0064394C" w:rsidP="003009ED">
      <w:pPr>
        <w:pStyle w:val="Odstavecseseznamem"/>
        <w:numPr>
          <w:ilvl w:val="0"/>
          <w:numId w:val="3"/>
        </w:numPr>
        <w:spacing w:after="120" w:line="240" w:lineRule="auto"/>
        <w:ind w:left="426" w:hanging="426"/>
        <w:jc w:val="both"/>
        <w:rPr>
          <w:rFonts w:ascii="Times New Roman" w:hAnsi="Times New Roman"/>
          <w:sz w:val="24"/>
          <w:szCs w:val="24"/>
        </w:rPr>
      </w:pPr>
      <w:r>
        <w:rPr>
          <w:rFonts w:ascii="Times New Roman" w:hAnsi="Times New Roman"/>
          <w:sz w:val="24"/>
          <w:szCs w:val="24"/>
        </w:rPr>
        <w:t>Pokud se ukáže, že pro realizaci záměru není dokumentace ve stupni DÚR a získání územního rozhodnutí nutné, nebudou tyto body dodavatelem zpracovány.</w:t>
      </w:r>
    </w:p>
    <w:p w:rsidR="00BC4664" w:rsidRDefault="00BC4664" w:rsidP="003009ED">
      <w:pPr>
        <w:pStyle w:val="Odstavecseseznamem"/>
        <w:numPr>
          <w:ilvl w:val="0"/>
          <w:numId w:val="3"/>
        </w:numPr>
        <w:spacing w:after="120" w:line="240" w:lineRule="auto"/>
        <w:ind w:left="426" w:hanging="426"/>
        <w:jc w:val="both"/>
        <w:rPr>
          <w:rFonts w:ascii="Times New Roman" w:hAnsi="Times New Roman"/>
          <w:sz w:val="24"/>
          <w:szCs w:val="24"/>
        </w:rPr>
      </w:pPr>
      <w:r>
        <w:rPr>
          <w:rFonts w:ascii="Times New Roman" w:hAnsi="Times New Roman"/>
          <w:sz w:val="24"/>
          <w:szCs w:val="24"/>
        </w:rPr>
        <w:t>Objednatel netrvá na tom, aby jednotlivé stupně projektové dokumentace byly odevzdány jednotlivě (lze spojit do jedné PD).</w:t>
      </w:r>
    </w:p>
    <w:p w:rsidR="00A66995" w:rsidRDefault="00A66995" w:rsidP="003009ED">
      <w:pPr>
        <w:pStyle w:val="Odstavecseseznamem"/>
        <w:numPr>
          <w:ilvl w:val="0"/>
          <w:numId w:val="3"/>
        </w:numPr>
        <w:spacing w:after="120" w:line="240" w:lineRule="auto"/>
        <w:ind w:left="426" w:hanging="426"/>
        <w:jc w:val="both"/>
        <w:rPr>
          <w:rFonts w:ascii="Times New Roman" w:hAnsi="Times New Roman"/>
          <w:b/>
          <w:bCs/>
          <w:sz w:val="24"/>
          <w:szCs w:val="24"/>
        </w:rPr>
      </w:pPr>
      <w:r w:rsidRPr="00A66995">
        <w:rPr>
          <w:rFonts w:ascii="Times New Roman" w:hAnsi="Times New Roman"/>
          <w:b/>
          <w:bCs/>
          <w:sz w:val="24"/>
          <w:szCs w:val="24"/>
        </w:rPr>
        <w:t xml:space="preserve">Rozsah projektové dokumentace je dán </w:t>
      </w:r>
      <w:r w:rsidR="00546C0A">
        <w:rPr>
          <w:rFonts w:ascii="Times New Roman" w:hAnsi="Times New Roman"/>
          <w:b/>
          <w:bCs/>
          <w:sz w:val="24"/>
          <w:szCs w:val="24"/>
        </w:rPr>
        <w:t>V</w:t>
      </w:r>
      <w:r w:rsidRPr="00A66995">
        <w:rPr>
          <w:rFonts w:ascii="Times New Roman" w:hAnsi="Times New Roman"/>
          <w:b/>
          <w:bCs/>
          <w:sz w:val="24"/>
          <w:szCs w:val="24"/>
        </w:rPr>
        <w:t xml:space="preserve">yhláškou </w:t>
      </w:r>
      <w:r w:rsidR="00546C0A">
        <w:rPr>
          <w:rFonts w:ascii="Times New Roman" w:hAnsi="Times New Roman"/>
          <w:b/>
          <w:bCs/>
          <w:sz w:val="24"/>
          <w:szCs w:val="24"/>
        </w:rPr>
        <w:t xml:space="preserve">č. </w:t>
      </w:r>
      <w:r w:rsidRPr="00A66995">
        <w:rPr>
          <w:rFonts w:ascii="Times New Roman" w:hAnsi="Times New Roman"/>
          <w:b/>
          <w:bCs/>
          <w:sz w:val="24"/>
          <w:szCs w:val="24"/>
        </w:rPr>
        <w:t>499/2006 Sb., o dokumentaci staveb, ve znění pozdějších předpisů.</w:t>
      </w:r>
    </w:p>
    <w:p w:rsidR="00A66995" w:rsidRPr="00A66995" w:rsidRDefault="00A66995" w:rsidP="003009ED">
      <w:pPr>
        <w:pStyle w:val="Odstavecseseznamem"/>
        <w:numPr>
          <w:ilvl w:val="0"/>
          <w:numId w:val="3"/>
        </w:numPr>
        <w:spacing w:after="120" w:line="240" w:lineRule="auto"/>
        <w:ind w:left="426" w:hanging="426"/>
        <w:jc w:val="both"/>
        <w:rPr>
          <w:rFonts w:ascii="Times New Roman" w:hAnsi="Times New Roman"/>
          <w:b/>
          <w:bCs/>
          <w:sz w:val="24"/>
          <w:szCs w:val="24"/>
        </w:rPr>
      </w:pPr>
      <w:r>
        <w:rPr>
          <w:rFonts w:ascii="Times New Roman" w:hAnsi="Times New Roman"/>
          <w:sz w:val="24"/>
          <w:szCs w:val="24"/>
        </w:rPr>
        <w:t xml:space="preserve">Geodetické zaměření stávajícího stavu a ostatní práce nutné k provedení předmětu veřejné zakázky </w:t>
      </w:r>
      <w:r w:rsidR="0064394C">
        <w:rPr>
          <w:rFonts w:ascii="Times New Roman" w:hAnsi="Times New Roman"/>
          <w:sz w:val="24"/>
          <w:szCs w:val="24"/>
        </w:rPr>
        <w:t>zahrne dodavatel do celkové ceny díla</w:t>
      </w:r>
      <w:r>
        <w:rPr>
          <w:rFonts w:ascii="Times New Roman" w:hAnsi="Times New Roman"/>
          <w:sz w:val="24"/>
          <w:szCs w:val="24"/>
        </w:rPr>
        <w:t>.</w:t>
      </w:r>
    </w:p>
    <w:p w:rsidR="0064394C" w:rsidRPr="0064394C" w:rsidRDefault="00A66995" w:rsidP="003009ED">
      <w:pPr>
        <w:pStyle w:val="Odstavecseseznamem"/>
        <w:numPr>
          <w:ilvl w:val="0"/>
          <w:numId w:val="3"/>
        </w:numPr>
        <w:spacing w:after="120" w:line="240" w:lineRule="auto"/>
        <w:ind w:left="426" w:hanging="426"/>
        <w:jc w:val="both"/>
        <w:rPr>
          <w:rFonts w:ascii="Times New Roman" w:hAnsi="Times New Roman"/>
          <w:b/>
          <w:bCs/>
          <w:sz w:val="24"/>
          <w:szCs w:val="24"/>
        </w:rPr>
      </w:pPr>
      <w:r>
        <w:rPr>
          <w:rFonts w:ascii="Times New Roman" w:hAnsi="Times New Roman"/>
          <w:sz w:val="24"/>
          <w:szCs w:val="24"/>
        </w:rPr>
        <w:t>Dodavatel se rovněž v rámci této zakázky zaváže vykonávat pro objednatele inženýrskou činnost.</w:t>
      </w:r>
      <w:r w:rsidR="0064394C">
        <w:rPr>
          <w:rFonts w:ascii="Times New Roman" w:hAnsi="Times New Roman"/>
          <w:sz w:val="24"/>
          <w:szCs w:val="24"/>
        </w:rPr>
        <w:t xml:space="preserve"> </w:t>
      </w:r>
      <w:r w:rsidR="0064394C" w:rsidRPr="0064394C">
        <w:rPr>
          <w:rFonts w:ascii="Times New Roman" w:hAnsi="Times New Roman"/>
          <w:sz w:val="24"/>
          <w:szCs w:val="24"/>
        </w:rPr>
        <w:t xml:space="preserve">Inženýrskou činností se pro účely této veřejné zakázky malého rozsahu rozumí zejména získání potřebných dokladů a vyjádření, řešení majetkoprávních vztahů, plné zastupování </w:t>
      </w:r>
      <w:r w:rsidR="00BC4664">
        <w:rPr>
          <w:rFonts w:ascii="Times New Roman" w:hAnsi="Times New Roman"/>
          <w:sz w:val="24"/>
          <w:szCs w:val="24"/>
        </w:rPr>
        <w:t>objednatele</w:t>
      </w:r>
      <w:r w:rsidR="0064394C" w:rsidRPr="0064394C">
        <w:rPr>
          <w:rFonts w:ascii="Times New Roman" w:hAnsi="Times New Roman"/>
          <w:sz w:val="24"/>
          <w:szCs w:val="24"/>
        </w:rPr>
        <w:t xml:space="preserve"> na základě zplnomocnění na úřadech, získání územního rozhodnutí nebo souhlasu a stavebního povolení.</w:t>
      </w:r>
    </w:p>
    <w:p w:rsidR="0064394C" w:rsidRPr="00BC4664" w:rsidRDefault="0064394C" w:rsidP="003009ED">
      <w:pPr>
        <w:pStyle w:val="Odstavecseseznamem"/>
        <w:numPr>
          <w:ilvl w:val="0"/>
          <w:numId w:val="3"/>
        </w:numPr>
        <w:spacing w:after="120" w:line="240" w:lineRule="auto"/>
        <w:ind w:left="426" w:hanging="426"/>
        <w:jc w:val="both"/>
        <w:rPr>
          <w:rFonts w:ascii="Times New Roman" w:hAnsi="Times New Roman"/>
          <w:b/>
          <w:bCs/>
          <w:sz w:val="24"/>
          <w:szCs w:val="24"/>
        </w:rPr>
      </w:pPr>
      <w:r>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BC4664" w:rsidRPr="0064394C" w:rsidRDefault="00BC4664" w:rsidP="003009ED">
      <w:pPr>
        <w:pStyle w:val="Odstavecseseznamem"/>
        <w:numPr>
          <w:ilvl w:val="0"/>
          <w:numId w:val="3"/>
        </w:numPr>
        <w:spacing w:after="120" w:line="240" w:lineRule="auto"/>
        <w:ind w:left="426" w:hanging="426"/>
        <w:jc w:val="both"/>
        <w:rPr>
          <w:rFonts w:ascii="Times New Roman" w:hAnsi="Times New Roman"/>
          <w:b/>
          <w:bCs/>
          <w:sz w:val="24"/>
          <w:szCs w:val="24"/>
        </w:rPr>
      </w:pPr>
      <w:r>
        <w:rPr>
          <w:rFonts w:ascii="Times New Roman" w:hAnsi="Times New Roman"/>
          <w:sz w:val="24"/>
          <w:szCs w:val="24"/>
        </w:rPr>
        <w:t>Objednatel si vyhrazuje právo nevykonat všechny stavební úpravy navrhované dodavatelem v PD, případně realizovat jenom část stavebních úprav (dle finančních možností).</w:t>
      </w:r>
    </w:p>
    <w:p w:rsidR="005F0DCB" w:rsidRDefault="005F0DCB" w:rsidP="003009ED">
      <w:pPr>
        <w:pStyle w:val="Odstavecseseznamem"/>
        <w:numPr>
          <w:ilvl w:val="0"/>
          <w:numId w:val="3"/>
        </w:numPr>
        <w:spacing w:after="0" w:line="240" w:lineRule="auto"/>
        <w:ind w:left="425" w:hanging="425"/>
        <w:jc w:val="both"/>
        <w:rPr>
          <w:rFonts w:ascii="Times New Roman" w:hAnsi="Times New Roman"/>
          <w:sz w:val="24"/>
          <w:szCs w:val="24"/>
        </w:rPr>
      </w:pPr>
      <w:r w:rsidRPr="000E2D7E">
        <w:rPr>
          <w:rFonts w:ascii="Times New Roman" w:hAnsi="Times New Roman"/>
          <w:sz w:val="24"/>
          <w:szCs w:val="24"/>
        </w:rPr>
        <w:t>V dodávce jsou zahrnuty veškeré práce a další činnosti nutné k naplnění předmětu díla.</w:t>
      </w:r>
    </w:p>
    <w:p w:rsidR="00BC4664" w:rsidRDefault="00BC4664" w:rsidP="003009ED">
      <w:pPr>
        <w:pStyle w:val="Odstavecseseznamem"/>
        <w:numPr>
          <w:ilvl w:val="0"/>
          <w:numId w:val="3"/>
        </w:num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PD musí splňovat požadavky vyplývající ze stavebního zákona a prováděcích vyhlášek (zejména zákon č. 183/2006 Sb., o územním plánování a stavebním řádu, ve znění pozdějších předpisů; Vyhláška č. 268/2009 Sb., o technických požadavcích na stavby, </w:t>
      </w:r>
      <w:r w:rsidR="00990377">
        <w:rPr>
          <w:rFonts w:ascii="Times New Roman" w:hAnsi="Times New Roman"/>
          <w:sz w:val="24"/>
          <w:szCs w:val="24"/>
        </w:rPr>
        <w:br/>
      </w:r>
      <w:r>
        <w:rPr>
          <w:rFonts w:ascii="Times New Roman" w:hAnsi="Times New Roman"/>
          <w:sz w:val="24"/>
          <w:szCs w:val="24"/>
        </w:rPr>
        <w:t xml:space="preserve">ve znění pozdějších předpisů; Vyhláška č. 501/2006 Sb., o obecných požadavcích </w:t>
      </w:r>
      <w:r w:rsidR="00990377">
        <w:rPr>
          <w:rFonts w:ascii="Times New Roman" w:hAnsi="Times New Roman"/>
          <w:sz w:val="24"/>
          <w:szCs w:val="24"/>
        </w:rPr>
        <w:br/>
      </w:r>
      <w:r>
        <w:rPr>
          <w:rFonts w:ascii="Times New Roman" w:hAnsi="Times New Roman"/>
          <w:sz w:val="24"/>
          <w:szCs w:val="24"/>
        </w:rPr>
        <w:t>na využívání území, ve znění pozdějších předpisů; Vyhláška č. 269/2009 Sb., kterou se mění vyhláška č. 501/2006 Sb.</w:t>
      </w:r>
      <w:r w:rsidR="00990377">
        <w:rPr>
          <w:rFonts w:ascii="Times New Roman" w:hAnsi="Times New Roman"/>
          <w:sz w:val="24"/>
          <w:szCs w:val="24"/>
        </w:rPr>
        <w:t>; Vyhláška č. 398/2009 Sb., o obecných technických požadavcích zabezpečujících bezbariérové užívání staveb, ve znění pozdějších předpisů; Vyhláška č. 23/2008 Sb., o technických podmínkách požární ochrany, ve znění pozdějších předpisů).</w:t>
      </w:r>
    </w:p>
    <w:p w:rsidR="00B77A4D" w:rsidRDefault="00B77A4D" w:rsidP="00771025">
      <w:pPr>
        <w:pStyle w:val="Odstavecseseznamem"/>
        <w:spacing w:after="0"/>
        <w:ind w:left="0"/>
        <w:jc w:val="center"/>
        <w:outlineLvl w:val="0"/>
        <w:rPr>
          <w:rFonts w:ascii="Times New Roman" w:hAnsi="Times New Roman"/>
          <w:b/>
          <w:sz w:val="24"/>
          <w:szCs w:val="24"/>
        </w:rPr>
      </w:pPr>
    </w:p>
    <w:p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rsidR="005F0DCB" w:rsidRPr="000E2D7E" w:rsidRDefault="005F0DCB" w:rsidP="00C62CF7">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rsidR="005F0DCB" w:rsidRDefault="005F0DCB" w:rsidP="003009ED">
      <w:pPr>
        <w:pStyle w:val="Odstavecseseznamem"/>
        <w:numPr>
          <w:ilvl w:val="0"/>
          <w:numId w:val="1"/>
        </w:num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Cena, </w:t>
      </w:r>
      <w:r w:rsidR="004639EA">
        <w:rPr>
          <w:rFonts w:ascii="Times New Roman" w:hAnsi="Times New Roman"/>
          <w:sz w:val="24"/>
          <w:szCs w:val="24"/>
        </w:rPr>
        <w:t xml:space="preserve">kterou je objednatel povinen zaplatit měsíčně </w:t>
      </w:r>
      <w:r w:rsidR="00694A22">
        <w:rPr>
          <w:rFonts w:ascii="Times New Roman" w:hAnsi="Times New Roman"/>
          <w:sz w:val="24"/>
          <w:szCs w:val="24"/>
        </w:rPr>
        <w:t>dodavatel</w:t>
      </w:r>
      <w:r w:rsidR="004639EA">
        <w:rPr>
          <w:rFonts w:ascii="Times New Roman" w:hAnsi="Times New Roman"/>
          <w:sz w:val="24"/>
          <w:szCs w:val="24"/>
        </w:rPr>
        <w:t xml:space="preserve">i </w:t>
      </w:r>
      <w:r>
        <w:rPr>
          <w:rFonts w:ascii="Times New Roman" w:hAnsi="Times New Roman"/>
          <w:sz w:val="24"/>
          <w:szCs w:val="24"/>
        </w:rPr>
        <w:t xml:space="preserve">za řádně provedené dílo, činí na základě cenové nabídky ze dne </w:t>
      </w:r>
      <w:r w:rsidR="00345CB8">
        <w:rPr>
          <w:rFonts w:ascii="Times New Roman" w:hAnsi="Times New Roman"/>
          <w:b/>
          <w:sz w:val="24"/>
          <w:szCs w:val="24"/>
        </w:rPr>
        <w:t>14.09.2020</w:t>
      </w:r>
      <w:r>
        <w:rPr>
          <w:rFonts w:ascii="Times New Roman" w:hAnsi="Times New Roman"/>
          <w:sz w:val="24"/>
          <w:szCs w:val="24"/>
        </w:rPr>
        <w:t xml:space="preserve"> částku:</w:t>
      </w:r>
    </w:p>
    <w:p w:rsidR="005F0DCB" w:rsidRDefault="005F0DCB" w:rsidP="005F0DCB">
      <w:pPr>
        <w:pStyle w:val="Odstavecseseznamem"/>
        <w:spacing w:line="240" w:lineRule="auto"/>
        <w:ind w:left="709"/>
        <w:jc w:val="both"/>
        <w:rPr>
          <w:rFonts w:ascii="Times New Roman" w:hAnsi="Times New Roman"/>
          <w:b/>
          <w:sz w:val="24"/>
          <w:szCs w:val="24"/>
        </w:rPr>
      </w:pPr>
    </w:p>
    <w:p w:rsidR="005F0DCB" w:rsidRPr="008E3BB9" w:rsidRDefault="004639EA" w:rsidP="00C62CF7">
      <w:pPr>
        <w:pStyle w:val="Odstavecseseznamem"/>
        <w:tabs>
          <w:tab w:val="right" w:pos="9072"/>
        </w:tabs>
        <w:spacing w:after="120"/>
        <w:ind w:left="426"/>
        <w:contextualSpacing w:val="0"/>
        <w:jc w:val="both"/>
        <w:rPr>
          <w:rFonts w:ascii="Times New Roman" w:hAnsi="Times New Roman"/>
          <w:b/>
          <w:sz w:val="24"/>
          <w:szCs w:val="24"/>
        </w:rPr>
      </w:pPr>
      <w:r>
        <w:rPr>
          <w:rFonts w:ascii="Times New Roman" w:hAnsi="Times New Roman"/>
          <w:b/>
          <w:sz w:val="24"/>
          <w:szCs w:val="24"/>
        </w:rPr>
        <w:t xml:space="preserve">Cena </w:t>
      </w:r>
      <w:r w:rsidR="003009ED">
        <w:rPr>
          <w:rFonts w:ascii="Times New Roman" w:hAnsi="Times New Roman"/>
          <w:b/>
          <w:sz w:val="24"/>
          <w:szCs w:val="24"/>
        </w:rPr>
        <w:t>za dodání PD</w:t>
      </w:r>
      <w:r>
        <w:rPr>
          <w:rFonts w:ascii="Times New Roman" w:hAnsi="Times New Roman"/>
          <w:b/>
          <w:sz w:val="24"/>
          <w:szCs w:val="24"/>
        </w:rPr>
        <w:t xml:space="preserve"> </w:t>
      </w:r>
      <w:r w:rsidR="005F0DCB" w:rsidRPr="008E3BB9">
        <w:rPr>
          <w:rFonts w:ascii="Times New Roman" w:hAnsi="Times New Roman"/>
          <w:b/>
          <w:sz w:val="24"/>
          <w:szCs w:val="24"/>
        </w:rPr>
        <w:t>bez</w:t>
      </w:r>
      <w:r w:rsidR="005F0DCB">
        <w:rPr>
          <w:rFonts w:ascii="Times New Roman" w:hAnsi="Times New Roman"/>
          <w:b/>
          <w:sz w:val="24"/>
          <w:szCs w:val="24"/>
        </w:rPr>
        <w:t xml:space="preserve"> DPH              </w:t>
      </w:r>
      <w:r w:rsidR="005F0DCB">
        <w:rPr>
          <w:rFonts w:ascii="Times New Roman" w:hAnsi="Times New Roman"/>
          <w:b/>
          <w:sz w:val="24"/>
          <w:szCs w:val="24"/>
        </w:rPr>
        <w:tab/>
      </w:r>
      <w:r w:rsidR="005F0DCB" w:rsidRPr="008E3BB9">
        <w:rPr>
          <w:rFonts w:ascii="Times New Roman" w:hAnsi="Times New Roman"/>
          <w:b/>
          <w:sz w:val="24"/>
          <w:szCs w:val="24"/>
        </w:rPr>
        <w:t xml:space="preserve">    </w:t>
      </w:r>
      <w:r w:rsidR="00345CB8" w:rsidRPr="00345CB8">
        <w:rPr>
          <w:rFonts w:ascii="Times New Roman" w:hAnsi="Times New Roman"/>
          <w:b/>
          <w:sz w:val="24"/>
          <w:szCs w:val="24"/>
        </w:rPr>
        <w:t xml:space="preserve">245 000,00 </w:t>
      </w:r>
      <w:r w:rsidR="005F0DCB" w:rsidRPr="00345CB8">
        <w:rPr>
          <w:rFonts w:ascii="Times New Roman" w:hAnsi="Times New Roman"/>
          <w:b/>
          <w:sz w:val="24"/>
          <w:szCs w:val="24"/>
        </w:rPr>
        <w:t>Kč</w:t>
      </w:r>
    </w:p>
    <w:p w:rsidR="005F0DCB" w:rsidRPr="008E3BB9"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DPH 21</w:t>
      </w:r>
      <w:r w:rsidR="00136C75">
        <w:rPr>
          <w:rFonts w:ascii="Times New Roman" w:hAnsi="Times New Roman"/>
          <w:b/>
          <w:sz w:val="24"/>
          <w:szCs w:val="24"/>
        </w:rPr>
        <w:t xml:space="preserve"> </w:t>
      </w:r>
      <w:r w:rsidRPr="008E3BB9">
        <w:rPr>
          <w:rFonts w:ascii="Times New Roman" w:hAnsi="Times New Roman"/>
          <w:b/>
          <w:sz w:val="24"/>
          <w:szCs w:val="24"/>
        </w:rPr>
        <w:t xml:space="preserve">%                                                                                     </w:t>
      </w:r>
      <w:r>
        <w:rPr>
          <w:rFonts w:ascii="Times New Roman" w:hAnsi="Times New Roman"/>
          <w:b/>
          <w:sz w:val="24"/>
          <w:szCs w:val="24"/>
        </w:rPr>
        <w:tab/>
      </w:r>
      <w:r w:rsidRPr="008E3BB9">
        <w:rPr>
          <w:rFonts w:ascii="Times New Roman" w:hAnsi="Times New Roman"/>
          <w:b/>
          <w:sz w:val="24"/>
          <w:szCs w:val="24"/>
        </w:rPr>
        <w:t xml:space="preserve">       </w:t>
      </w:r>
      <w:r w:rsidR="00345CB8" w:rsidRPr="00345CB8">
        <w:rPr>
          <w:rFonts w:ascii="Times New Roman" w:hAnsi="Times New Roman"/>
          <w:b/>
          <w:sz w:val="24"/>
          <w:szCs w:val="24"/>
        </w:rPr>
        <w:t xml:space="preserve">51 450,00 </w:t>
      </w:r>
      <w:r w:rsidRPr="00345CB8">
        <w:rPr>
          <w:rFonts w:ascii="Times New Roman" w:hAnsi="Times New Roman"/>
          <w:b/>
          <w:sz w:val="24"/>
          <w:szCs w:val="24"/>
        </w:rPr>
        <w:t>Kč</w:t>
      </w:r>
    </w:p>
    <w:p w:rsidR="00A53AC5" w:rsidRPr="0075551B" w:rsidRDefault="004639EA" w:rsidP="0075551B">
      <w:pPr>
        <w:pStyle w:val="Odstavecseseznamem"/>
        <w:tabs>
          <w:tab w:val="right" w:pos="9072"/>
        </w:tabs>
        <w:spacing w:after="0"/>
        <w:ind w:left="425"/>
        <w:contextualSpacing w:val="0"/>
        <w:jc w:val="both"/>
        <w:rPr>
          <w:rFonts w:ascii="Times New Roman" w:hAnsi="Times New Roman"/>
          <w:b/>
          <w:sz w:val="24"/>
          <w:szCs w:val="24"/>
        </w:rPr>
      </w:pPr>
      <w:r>
        <w:rPr>
          <w:rFonts w:ascii="Times New Roman" w:hAnsi="Times New Roman"/>
          <w:b/>
          <w:sz w:val="24"/>
          <w:szCs w:val="24"/>
        </w:rPr>
        <w:t>Cena</w:t>
      </w:r>
      <w:r w:rsidR="005F0DCB" w:rsidRPr="008E3BB9">
        <w:rPr>
          <w:rFonts w:ascii="Times New Roman" w:hAnsi="Times New Roman"/>
          <w:b/>
          <w:sz w:val="24"/>
          <w:szCs w:val="24"/>
        </w:rPr>
        <w:t xml:space="preserve"> </w:t>
      </w:r>
      <w:r w:rsidR="003009ED">
        <w:rPr>
          <w:rFonts w:ascii="Times New Roman" w:hAnsi="Times New Roman"/>
          <w:b/>
          <w:sz w:val="24"/>
          <w:szCs w:val="24"/>
        </w:rPr>
        <w:t>za dodání PD</w:t>
      </w:r>
      <w:r w:rsidR="00D0600B">
        <w:rPr>
          <w:rFonts w:ascii="Times New Roman" w:hAnsi="Times New Roman"/>
          <w:b/>
          <w:sz w:val="24"/>
          <w:szCs w:val="24"/>
        </w:rPr>
        <w:t xml:space="preserve"> </w:t>
      </w:r>
      <w:r w:rsidR="005F0DCB" w:rsidRPr="008E3BB9">
        <w:rPr>
          <w:rFonts w:ascii="Times New Roman" w:hAnsi="Times New Roman"/>
          <w:b/>
          <w:sz w:val="24"/>
          <w:szCs w:val="24"/>
        </w:rPr>
        <w:t xml:space="preserve">včetně DPH                                              </w:t>
      </w:r>
      <w:r w:rsidR="005F0DCB">
        <w:rPr>
          <w:rFonts w:ascii="Times New Roman" w:hAnsi="Times New Roman"/>
          <w:b/>
          <w:sz w:val="24"/>
          <w:szCs w:val="24"/>
        </w:rPr>
        <w:tab/>
      </w:r>
      <w:r w:rsidR="00345CB8" w:rsidRPr="00345CB8">
        <w:rPr>
          <w:rFonts w:ascii="Times New Roman" w:hAnsi="Times New Roman"/>
          <w:b/>
          <w:sz w:val="24"/>
          <w:szCs w:val="24"/>
        </w:rPr>
        <w:t xml:space="preserve">296 450,00 </w:t>
      </w:r>
      <w:r w:rsidR="005F0DCB" w:rsidRPr="00345CB8">
        <w:rPr>
          <w:rFonts w:ascii="Times New Roman" w:hAnsi="Times New Roman"/>
          <w:b/>
          <w:sz w:val="24"/>
          <w:szCs w:val="24"/>
        </w:rPr>
        <w:t>Kč</w:t>
      </w:r>
    </w:p>
    <w:p w:rsidR="00D0600B" w:rsidRDefault="00A53AC5" w:rsidP="00A53AC5">
      <w:pPr>
        <w:pStyle w:val="Odstavecseseznamem"/>
        <w:spacing w:after="0" w:line="240" w:lineRule="auto"/>
        <w:ind w:left="425"/>
        <w:jc w:val="both"/>
        <w:rPr>
          <w:rFonts w:ascii="Times New Roman" w:hAnsi="Times New Roman"/>
          <w:sz w:val="24"/>
          <w:szCs w:val="24"/>
        </w:rPr>
      </w:pPr>
      <w:r>
        <w:rPr>
          <w:rFonts w:ascii="Times New Roman" w:hAnsi="Times New Roman"/>
          <w:sz w:val="24"/>
          <w:szCs w:val="24"/>
        </w:rPr>
        <w:lastRenderedPageBreak/>
        <w:t>Celková částka bude fakturována takto:</w:t>
      </w:r>
    </w:p>
    <w:p w:rsidR="00A53AC5" w:rsidRDefault="00A53AC5" w:rsidP="00AF3C98">
      <w:pPr>
        <w:pStyle w:val="Odstavecseseznamem"/>
        <w:numPr>
          <w:ilvl w:val="1"/>
          <w:numId w:val="1"/>
        </w:numPr>
        <w:spacing w:after="0" w:line="240" w:lineRule="auto"/>
        <w:ind w:left="851" w:hanging="425"/>
        <w:jc w:val="both"/>
        <w:rPr>
          <w:rFonts w:ascii="Times New Roman" w:hAnsi="Times New Roman"/>
          <w:sz w:val="24"/>
          <w:szCs w:val="24"/>
        </w:rPr>
      </w:pPr>
      <w:r>
        <w:rPr>
          <w:rFonts w:ascii="Times New Roman" w:hAnsi="Times New Roman"/>
          <w:sz w:val="24"/>
          <w:szCs w:val="24"/>
        </w:rPr>
        <w:t>Po dokončení díla bude fakturován autorský dozor.</w:t>
      </w:r>
    </w:p>
    <w:p w:rsidR="00A53AC5" w:rsidRDefault="00A53AC5" w:rsidP="00AF3C98">
      <w:pPr>
        <w:pStyle w:val="Odstavecseseznamem"/>
        <w:numPr>
          <w:ilvl w:val="1"/>
          <w:numId w:val="1"/>
        </w:numPr>
        <w:spacing w:after="0" w:line="240" w:lineRule="auto"/>
        <w:ind w:left="851" w:hanging="425"/>
        <w:jc w:val="both"/>
        <w:rPr>
          <w:rFonts w:ascii="Times New Roman" w:hAnsi="Times New Roman"/>
          <w:sz w:val="24"/>
          <w:szCs w:val="24"/>
        </w:rPr>
      </w:pPr>
      <w:r>
        <w:rPr>
          <w:rFonts w:ascii="Times New Roman" w:hAnsi="Times New Roman"/>
          <w:sz w:val="24"/>
          <w:szCs w:val="24"/>
        </w:rPr>
        <w:t>Vše ostatní bude fakturování po předání kompletní PD ve všech potřebných stupních včetně všech povolení nebo souhlasů, které jsou nutné pro realizaci stavby.</w:t>
      </w:r>
    </w:p>
    <w:p w:rsidR="00A53AC5" w:rsidRDefault="00A53AC5" w:rsidP="00AF3C98">
      <w:pPr>
        <w:pStyle w:val="Odstavecseseznamem"/>
        <w:numPr>
          <w:ilvl w:val="1"/>
          <w:numId w:val="1"/>
        </w:numPr>
        <w:spacing w:after="0" w:line="240" w:lineRule="auto"/>
        <w:ind w:left="851" w:hanging="425"/>
        <w:jc w:val="both"/>
        <w:rPr>
          <w:rFonts w:ascii="Times New Roman" w:hAnsi="Times New Roman"/>
          <w:sz w:val="24"/>
          <w:szCs w:val="24"/>
        </w:rPr>
      </w:pPr>
      <w:r>
        <w:rPr>
          <w:rFonts w:ascii="Times New Roman" w:hAnsi="Times New Roman"/>
          <w:sz w:val="24"/>
          <w:szCs w:val="24"/>
        </w:rPr>
        <w:t>V případě, že se v rámci projekčních prací zjistí, že určitý stupeň PD nebude nutno provádět, nebude tato část fakturována.</w:t>
      </w:r>
    </w:p>
    <w:p w:rsidR="00A53AC5" w:rsidRPr="00A53AC5" w:rsidRDefault="00A53AC5" w:rsidP="00AF3C98">
      <w:pPr>
        <w:pStyle w:val="Odstavecseseznamem"/>
        <w:numPr>
          <w:ilvl w:val="1"/>
          <w:numId w:val="1"/>
        </w:numPr>
        <w:spacing w:line="240" w:lineRule="auto"/>
        <w:ind w:left="851" w:hanging="425"/>
        <w:contextualSpacing w:val="0"/>
        <w:jc w:val="both"/>
        <w:rPr>
          <w:rFonts w:ascii="Times New Roman" w:hAnsi="Times New Roman"/>
          <w:b/>
          <w:bCs/>
          <w:sz w:val="24"/>
          <w:szCs w:val="24"/>
        </w:rPr>
      </w:pPr>
      <w:r w:rsidRPr="00A53AC5">
        <w:rPr>
          <w:rFonts w:ascii="Times New Roman" w:hAnsi="Times New Roman"/>
          <w:b/>
          <w:bCs/>
          <w:sz w:val="24"/>
          <w:szCs w:val="24"/>
        </w:rPr>
        <w:t>V případě zjištění, že ze zákonných důvodů nelze získat povolení ke stavbě, je možné po objednateli požadovat částečné plnění za provedené práce.</w:t>
      </w:r>
    </w:p>
    <w:p w:rsidR="005F0DCB" w:rsidRDefault="005F0DCB" w:rsidP="00AF3C98">
      <w:pPr>
        <w:pStyle w:val="Odstavecseseznamem"/>
        <w:numPr>
          <w:ilvl w:val="0"/>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Tato cena je stanovená zadávacím řízením a zahrnuje veškeré náklady </w:t>
      </w:r>
      <w:r w:rsidR="00694A22">
        <w:rPr>
          <w:rFonts w:ascii="Times New Roman" w:hAnsi="Times New Roman"/>
          <w:sz w:val="24"/>
          <w:szCs w:val="24"/>
        </w:rPr>
        <w:t>dodavatel</w:t>
      </w:r>
      <w:r>
        <w:rPr>
          <w:rFonts w:ascii="Times New Roman" w:hAnsi="Times New Roman"/>
          <w:sz w:val="24"/>
          <w:szCs w:val="24"/>
        </w:rPr>
        <w:t>e v souvislosti s provádě</w:t>
      </w:r>
      <w:r w:rsidR="00020A1F">
        <w:rPr>
          <w:rFonts w:ascii="Times New Roman" w:hAnsi="Times New Roman"/>
          <w:sz w:val="24"/>
          <w:szCs w:val="24"/>
        </w:rPr>
        <w:t>ním díla tak, jak je popsáno v Č</w:t>
      </w:r>
      <w:r>
        <w:rPr>
          <w:rFonts w:ascii="Times New Roman" w:hAnsi="Times New Roman"/>
          <w:sz w:val="24"/>
          <w:szCs w:val="24"/>
        </w:rPr>
        <w:t>l</w:t>
      </w:r>
      <w:r w:rsidR="00020A1F">
        <w:rPr>
          <w:rFonts w:ascii="Times New Roman" w:hAnsi="Times New Roman"/>
          <w:sz w:val="24"/>
          <w:szCs w:val="24"/>
        </w:rPr>
        <w:t>ánku</w:t>
      </w:r>
      <w:r>
        <w:rPr>
          <w:rFonts w:ascii="Times New Roman" w:hAnsi="Times New Roman"/>
          <w:sz w:val="24"/>
          <w:szCs w:val="24"/>
        </w:rPr>
        <w:t xml:space="preserve"> I této smlouvy.</w:t>
      </w:r>
    </w:p>
    <w:p w:rsidR="00AF3C98" w:rsidRDefault="00AF3C98" w:rsidP="00AF3C98">
      <w:pPr>
        <w:pStyle w:val="Odstavecseseznamem"/>
        <w:numPr>
          <w:ilvl w:val="0"/>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Objednatel se zavazuje uhradit dodavateli cenu uvedenou v Článku II této smlouvy </w:t>
      </w:r>
      <w:r>
        <w:rPr>
          <w:rFonts w:ascii="Times New Roman" w:hAnsi="Times New Roman"/>
          <w:sz w:val="24"/>
          <w:szCs w:val="24"/>
        </w:rPr>
        <w:br/>
        <w:t>na základě faktury v souladu s dalšími podmínkami uvedenými v této smlouvě.</w:t>
      </w:r>
    </w:p>
    <w:p w:rsidR="00D0600B" w:rsidRDefault="00B135ED" w:rsidP="00B135ED">
      <w:pPr>
        <w:pStyle w:val="Odstavecseseznamem"/>
        <w:numPr>
          <w:ilvl w:val="0"/>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Případně ji může nechat schválit Radě MO Pardubice VI na jejím nejbližším zasedání</w:t>
      </w:r>
      <w:r w:rsidR="005F0DCB" w:rsidRPr="00D0600B">
        <w:rPr>
          <w:rFonts w:ascii="Times New Roman" w:hAnsi="Times New Roman"/>
          <w:sz w:val="24"/>
          <w:szCs w:val="24"/>
        </w:rPr>
        <w:t xml:space="preserve">. </w:t>
      </w:r>
    </w:p>
    <w:p w:rsidR="005F0DCB" w:rsidRDefault="005F0DCB" w:rsidP="00B135ED">
      <w:pPr>
        <w:pStyle w:val="Odstavecseseznamem"/>
        <w:numPr>
          <w:ilvl w:val="0"/>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rsidR="005F0DCB" w:rsidRDefault="005F0DCB" w:rsidP="00B135ED">
      <w:pPr>
        <w:pStyle w:val="Odstavecseseznamem"/>
        <w:numPr>
          <w:ilvl w:val="0"/>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 </w:t>
      </w:r>
    </w:p>
    <w:p w:rsidR="005F0DCB" w:rsidRDefault="005F0DCB" w:rsidP="00B135ED">
      <w:pPr>
        <w:pStyle w:val="Odstavecseseznamem"/>
        <w:numPr>
          <w:ilvl w:val="0"/>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Objednatel je oprávněn vrátit </w:t>
      </w:r>
      <w:r w:rsidR="00694A22">
        <w:rPr>
          <w:rFonts w:ascii="Times New Roman" w:hAnsi="Times New Roman"/>
          <w:sz w:val="24"/>
          <w:szCs w:val="24"/>
        </w:rPr>
        <w:t>dodavatel</w:t>
      </w:r>
      <w:r>
        <w:rPr>
          <w:rFonts w:ascii="Times New Roman" w:hAnsi="Times New Roman"/>
          <w:sz w:val="24"/>
          <w:szCs w:val="24"/>
        </w:rPr>
        <w:t xml:space="preserve">i bez zaplacení fakturu, která nemá náležitosti uvedené v tomto ustanovení nebo vykazuje jiné závady. Současně s vrácením faktury sdělí objednatel </w:t>
      </w:r>
      <w:r w:rsidR="00694A22">
        <w:rPr>
          <w:rFonts w:ascii="Times New Roman" w:hAnsi="Times New Roman"/>
          <w:sz w:val="24"/>
          <w:szCs w:val="24"/>
        </w:rPr>
        <w:t>dodavatel</w:t>
      </w:r>
      <w:r>
        <w:rPr>
          <w:rFonts w:ascii="Times New Roman" w:hAnsi="Times New Roman"/>
          <w:sz w:val="24"/>
          <w:szCs w:val="24"/>
        </w:rPr>
        <w:t xml:space="preserve">i důvody vrácení faktury. V závislosti na povaze závady je </w:t>
      </w:r>
      <w:r w:rsidR="00694A22">
        <w:rPr>
          <w:rFonts w:ascii="Times New Roman" w:hAnsi="Times New Roman"/>
          <w:sz w:val="24"/>
          <w:szCs w:val="24"/>
        </w:rPr>
        <w:t>dodavatel</w:t>
      </w:r>
      <w:r>
        <w:rPr>
          <w:rFonts w:ascii="Times New Roman" w:hAnsi="Times New Roman"/>
          <w:sz w:val="24"/>
          <w:szCs w:val="24"/>
        </w:rPr>
        <w:t xml:space="preserve">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F0DCB" w:rsidRDefault="005F0DCB" w:rsidP="00B135ED">
      <w:pPr>
        <w:pStyle w:val="Odstavecseseznamem"/>
        <w:numPr>
          <w:ilvl w:val="0"/>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rsidR="005F0DCB" w:rsidRDefault="005F0DCB" w:rsidP="00B135ED">
      <w:pPr>
        <w:pStyle w:val="Odstavecseseznamem"/>
        <w:numPr>
          <w:ilvl w:val="0"/>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Úhradou se rozumí připsání fakturové částky na účet </w:t>
      </w:r>
      <w:r w:rsidR="00694A22">
        <w:rPr>
          <w:rFonts w:ascii="Times New Roman" w:hAnsi="Times New Roman"/>
          <w:sz w:val="24"/>
          <w:szCs w:val="24"/>
        </w:rPr>
        <w:t>dodavatel</w:t>
      </w:r>
      <w:r>
        <w:rPr>
          <w:rFonts w:ascii="Times New Roman" w:hAnsi="Times New Roman"/>
          <w:sz w:val="24"/>
          <w:szCs w:val="24"/>
        </w:rPr>
        <w:t>e.</w:t>
      </w:r>
    </w:p>
    <w:p w:rsidR="005F0DCB" w:rsidRDefault="005F0DCB" w:rsidP="00B135ED">
      <w:pPr>
        <w:pStyle w:val="Odstavecseseznamem"/>
        <w:numPr>
          <w:ilvl w:val="0"/>
          <w:numId w:val="1"/>
        </w:numPr>
        <w:spacing w:after="0" w:line="240" w:lineRule="auto"/>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rsidR="005F0DCB" w:rsidRPr="007A7EA8" w:rsidRDefault="00694A22" w:rsidP="00AF3C98">
      <w:pPr>
        <w:pStyle w:val="Odstavecseseznamem"/>
        <w:numPr>
          <w:ilvl w:val="0"/>
          <w:numId w:val="24"/>
        </w:numPr>
        <w:spacing w:line="240" w:lineRule="auto"/>
        <w:ind w:left="425" w:hanging="425"/>
        <w:contextualSpacing w:val="0"/>
        <w:jc w:val="both"/>
        <w:rPr>
          <w:rFonts w:ascii="Times New Roman" w:hAnsi="Times New Roman"/>
          <w:sz w:val="24"/>
          <w:szCs w:val="24"/>
        </w:rPr>
      </w:pPr>
      <w:r>
        <w:rPr>
          <w:rFonts w:ascii="Times New Roman" w:hAnsi="Times New Roman"/>
          <w:sz w:val="24"/>
          <w:szCs w:val="24"/>
        </w:rPr>
        <w:t>Dodavatel</w:t>
      </w:r>
      <w:r w:rsidR="005F0DCB">
        <w:rPr>
          <w:rFonts w:ascii="Times New Roman" w:hAnsi="Times New Roman"/>
          <w:sz w:val="24"/>
          <w:szCs w:val="24"/>
        </w:rPr>
        <w:t xml:space="preserve"> se zavazuje dílo dle </w:t>
      </w:r>
      <w:r w:rsidR="00020A1F">
        <w:rPr>
          <w:rFonts w:ascii="Times New Roman" w:hAnsi="Times New Roman"/>
          <w:sz w:val="24"/>
          <w:szCs w:val="24"/>
        </w:rPr>
        <w:t>Článku</w:t>
      </w:r>
      <w:r w:rsidR="005F0DCB">
        <w:rPr>
          <w:rFonts w:ascii="Times New Roman" w:hAnsi="Times New Roman"/>
          <w:sz w:val="24"/>
          <w:szCs w:val="24"/>
        </w:rPr>
        <w:t xml:space="preserve"> I této smlouvy </w:t>
      </w:r>
      <w:r w:rsidR="00AF3C98">
        <w:rPr>
          <w:rFonts w:ascii="Times New Roman" w:hAnsi="Times New Roman"/>
          <w:sz w:val="24"/>
          <w:szCs w:val="24"/>
        </w:rPr>
        <w:t>dodat</w:t>
      </w:r>
      <w:r w:rsidR="003E649B">
        <w:rPr>
          <w:rFonts w:ascii="Times New Roman" w:hAnsi="Times New Roman"/>
          <w:sz w:val="24"/>
          <w:szCs w:val="24"/>
        </w:rPr>
        <w:t xml:space="preserve"> </w:t>
      </w:r>
      <w:r w:rsidR="005F0DCB">
        <w:rPr>
          <w:rFonts w:ascii="Times New Roman" w:hAnsi="Times New Roman"/>
          <w:sz w:val="24"/>
          <w:szCs w:val="24"/>
        </w:rPr>
        <w:t>objednatel</w:t>
      </w:r>
      <w:r w:rsidR="00AF3C98">
        <w:rPr>
          <w:rFonts w:ascii="Times New Roman" w:hAnsi="Times New Roman"/>
          <w:sz w:val="24"/>
          <w:szCs w:val="24"/>
        </w:rPr>
        <w:t>i</w:t>
      </w:r>
      <w:r w:rsidR="005F0DCB">
        <w:rPr>
          <w:rFonts w:ascii="Times New Roman" w:hAnsi="Times New Roman"/>
          <w:sz w:val="24"/>
          <w:szCs w:val="24"/>
        </w:rPr>
        <w:t xml:space="preserve"> v těchto termínech:</w:t>
      </w:r>
    </w:p>
    <w:p w:rsidR="00AF3C98" w:rsidRPr="00AF3C98" w:rsidRDefault="00AF3C98" w:rsidP="00AF3C98">
      <w:pPr>
        <w:pStyle w:val="Odstavecseseznamem"/>
        <w:numPr>
          <w:ilvl w:val="0"/>
          <w:numId w:val="31"/>
        </w:numPr>
        <w:tabs>
          <w:tab w:val="left" w:pos="3402"/>
        </w:tabs>
        <w:spacing w:after="120" w:line="240" w:lineRule="auto"/>
        <w:ind w:left="851" w:hanging="426"/>
        <w:jc w:val="both"/>
        <w:rPr>
          <w:rFonts w:ascii="Times New Roman" w:hAnsi="Times New Roman"/>
          <w:sz w:val="24"/>
          <w:szCs w:val="24"/>
        </w:rPr>
      </w:pPr>
      <w:r w:rsidRPr="00AF3C98">
        <w:rPr>
          <w:rFonts w:ascii="Times New Roman" w:hAnsi="Times New Roman"/>
          <w:sz w:val="24"/>
          <w:szCs w:val="24"/>
        </w:rPr>
        <w:t>Zahájení prací</w:t>
      </w:r>
      <w:r w:rsidR="002216C4" w:rsidRPr="00AF3C98">
        <w:rPr>
          <w:rFonts w:ascii="Times New Roman" w:hAnsi="Times New Roman"/>
          <w:sz w:val="24"/>
          <w:szCs w:val="24"/>
        </w:rPr>
        <w:t>:</w:t>
      </w:r>
    </w:p>
    <w:p w:rsidR="002216C4" w:rsidRPr="00AF3C98" w:rsidRDefault="00AF3C98" w:rsidP="00AF3C98">
      <w:pPr>
        <w:pStyle w:val="Odstavecseseznamem"/>
        <w:tabs>
          <w:tab w:val="left" w:pos="3402"/>
        </w:tabs>
        <w:spacing w:after="120" w:line="240" w:lineRule="auto"/>
        <w:ind w:left="851"/>
        <w:jc w:val="both"/>
        <w:rPr>
          <w:rFonts w:ascii="Times New Roman" w:hAnsi="Times New Roman"/>
          <w:sz w:val="24"/>
          <w:szCs w:val="24"/>
        </w:rPr>
      </w:pPr>
      <w:r w:rsidRPr="00AF3C98">
        <w:rPr>
          <w:rFonts w:ascii="Times New Roman" w:hAnsi="Times New Roman"/>
          <w:sz w:val="24"/>
          <w:szCs w:val="24"/>
        </w:rPr>
        <w:t>Po podpisu smlouvy</w:t>
      </w:r>
    </w:p>
    <w:p w:rsidR="002216C4" w:rsidRPr="00AF3C98" w:rsidRDefault="002216C4" w:rsidP="00AF3C98">
      <w:pPr>
        <w:pStyle w:val="Odstavecseseznamem"/>
        <w:tabs>
          <w:tab w:val="left" w:pos="3402"/>
        </w:tabs>
        <w:spacing w:after="120" w:line="240" w:lineRule="auto"/>
        <w:ind w:left="1134"/>
        <w:jc w:val="both"/>
        <w:rPr>
          <w:rFonts w:ascii="Times New Roman" w:hAnsi="Times New Roman"/>
          <w:sz w:val="24"/>
          <w:szCs w:val="24"/>
        </w:rPr>
      </w:pPr>
    </w:p>
    <w:p w:rsidR="002216C4" w:rsidRPr="00AF3C98" w:rsidRDefault="00AF3C98" w:rsidP="00AF3C98">
      <w:pPr>
        <w:pStyle w:val="Odstavecseseznamem"/>
        <w:numPr>
          <w:ilvl w:val="0"/>
          <w:numId w:val="31"/>
        </w:numPr>
        <w:tabs>
          <w:tab w:val="left" w:pos="3402"/>
        </w:tabs>
        <w:spacing w:after="0" w:line="240" w:lineRule="auto"/>
        <w:ind w:left="850" w:hanging="425"/>
        <w:contextualSpacing w:val="0"/>
        <w:jc w:val="both"/>
        <w:rPr>
          <w:rFonts w:ascii="Times New Roman" w:hAnsi="Times New Roman"/>
          <w:sz w:val="24"/>
          <w:szCs w:val="24"/>
        </w:rPr>
      </w:pPr>
      <w:r w:rsidRPr="00AF3C98">
        <w:rPr>
          <w:rFonts w:ascii="Times New Roman" w:hAnsi="Times New Roman"/>
          <w:sz w:val="24"/>
          <w:szCs w:val="24"/>
        </w:rPr>
        <w:t>Předání prací</w:t>
      </w:r>
      <w:r w:rsidR="002216C4" w:rsidRPr="00AF3C98">
        <w:rPr>
          <w:rFonts w:ascii="Times New Roman" w:hAnsi="Times New Roman"/>
          <w:sz w:val="24"/>
          <w:szCs w:val="24"/>
        </w:rPr>
        <w:t>:</w:t>
      </w:r>
    </w:p>
    <w:p w:rsidR="00AF3C98" w:rsidRDefault="00AF3C98" w:rsidP="00AF3C98">
      <w:pPr>
        <w:pStyle w:val="Odstavecseseznamem"/>
        <w:tabs>
          <w:tab w:val="left" w:pos="3402"/>
        </w:tabs>
        <w:spacing w:after="0" w:line="240" w:lineRule="auto"/>
        <w:ind w:left="850"/>
        <w:contextualSpacing w:val="0"/>
        <w:jc w:val="both"/>
        <w:rPr>
          <w:rFonts w:ascii="Times New Roman" w:hAnsi="Times New Roman"/>
          <w:b/>
          <w:bCs/>
          <w:sz w:val="24"/>
          <w:szCs w:val="24"/>
        </w:rPr>
      </w:pPr>
      <w:r>
        <w:rPr>
          <w:rFonts w:ascii="Times New Roman" w:hAnsi="Times New Roman"/>
          <w:b/>
          <w:bCs/>
          <w:sz w:val="24"/>
          <w:szCs w:val="24"/>
        </w:rPr>
        <w:t xml:space="preserve">Předání kompletní PD ve všech potřebných stupních včetně všech povolení nebo souhlasů, které jsou nutné pro realizaci stavby do: </w:t>
      </w:r>
      <w:r w:rsidR="00256A7A">
        <w:rPr>
          <w:rFonts w:ascii="Times New Roman" w:hAnsi="Times New Roman"/>
          <w:b/>
          <w:bCs/>
          <w:sz w:val="24"/>
          <w:szCs w:val="24"/>
        </w:rPr>
        <w:t>3</w:t>
      </w:r>
      <w:r w:rsidR="00A53232">
        <w:rPr>
          <w:rFonts w:ascii="Times New Roman" w:hAnsi="Times New Roman"/>
          <w:b/>
          <w:bCs/>
          <w:sz w:val="24"/>
          <w:szCs w:val="24"/>
        </w:rPr>
        <w:t>0</w:t>
      </w:r>
      <w:r>
        <w:rPr>
          <w:rFonts w:ascii="Times New Roman" w:hAnsi="Times New Roman"/>
          <w:b/>
          <w:bCs/>
          <w:sz w:val="24"/>
          <w:szCs w:val="24"/>
        </w:rPr>
        <w:t>.0</w:t>
      </w:r>
      <w:r w:rsidR="0075551B">
        <w:rPr>
          <w:rFonts w:ascii="Times New Roman" w:hAnsi="Times New Roman"/>
          <w:b/>
          <w:bCs/>
          <w:sz w:val="24"/>
          <w:szCs w:val="24"/>
        </w:rPr>
        <w:t>6</w:t>
      </w:r>
      <w:r>
        <w:rPr>
          <w:rFonts w:ascii="Times New Roman" w:hAnsi="Times New Roman"/>
          <w:b/>
          <w:bCs/>
          <w:sz w:val="24"/>
          <w:szCs w:val="24"/>
        </w:rPr>
        <w:t>.202</w:t>
      </w:r>
      <w:r w:rsidR="00256A7A">
        <w:rPr>
          <w:rFonts w:ascii="Times New Roman" w:hAnsi="Times New Roman"/>
          <w:b/>
          <w:bCs/>
          <w:sz w:val="24"/>
          <w:szCs w:val="24"/>
        </w:rPr>
        <w:t>1</w:t>
      </w:r>
    </w:p>
    <w:p w:rsidR="00AF3C98" w:rsidRPr="00AF3C98" w:rsidRDefault="00AF3C98" w:rsidP="00AF3C98">
      <w:pPr>
        <w:pStyle w:val="Odstavecseseznamem"/>
        <w:tabs>
          <w:tab w:val="left" w:pos="3402"/>
        </w:tabs>
        <w:spacing w:after="0" w:line="240" w:lineRule="auto"/>
        <w:ind w:left="850"/>
        <w:contextualSpacing w:val="0"/>
        <w:jc w:val="both"/>
        <w:rPr>
          <w:rFonts w:ascii="Times New Roman" w:hAnsi="Times New Roman"/>
          <w:b/>
          <w:bCs/>
          <w:sz w:val="24"/>
          <w:szCs w:val="24"/>
        </w:rPr>
      </w:pPr>
    </w:p>
    <w:p w:rsidR="00AF3C98" w:rsidRDefault="00AF3C98" w:rsidP="00AF3C98">
      <w:pPr>
        <w:pStyle w:val="Odstavecseseznamem"/>
        <w:numPr>
          <w:ilvl w:val="0"/>
          <w:numId w:val="24"/>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Pr>
          <w:rFonts w:ascii="Times New Roman" w:hAnsi="Times New Roman"/>
          <w:sz w:val="24"/>
          <w:szCs w:val="24"/>
        </w:rPr>
        <w:br/>
        <w:t>na straně dodavatele, požádá dodavatel objednatele písemně o prodloužení termínu. Objednatel není povinen této žádosti vyhovět.</w:t>
      </w:r>
    </w:p>
    <w:p w:rsidR="00AF3C98" w:rsidRDefault="00AF3C98" w:rsidP="00AF3C98">
      <w:pPr>
        <w:pStyle w:val="Odstavecseseznamem"/>
        <w:numPr>
          <w:ilvl w:val="0"/>
          <w:numId w:val="24"/>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dodavatele o prodloužení termínu vyhoví (dojde k posunutí termínu předání PD) ustanovení dle Článku VII se nepoužije.</w:t>
      </w:r>
    </w:p>
    <w:p w:rsidR="00AF3C98" w:rsidRDefault="00AF3C98" w:rsidP="00AF3C98">
      <w:pPr>
        <w:pStyle w:val="Odstavecseseznamem"/>
        <w:tabs>
          <w:tab w:val="left" w:pos="3402"/>
        </w:tabs>
        <w:spacing w:line="240" w:lineRule="auto"/>
        <w:ind w:left="426"/>
        <w:jc w:val="both"/>
        <w:rPr>
          <w:rFonts w:ascii="Times New Roman" w:hAnsi="Times New Roman"/>
          <w:sz w:val="24"/>
          <w:szCs w:val="24"/>
        </w:rPr>
      </w:pPr>
    </w:p>
    <w:p w:rsidR="00AF3C98" w:rsidRPr="00AF3C98" w:rsidRDefault="00AF3C98" w:rsidP="00AF3C98">
      <w:pPr>
        <w:pStyle w:val="Odstavecseseznamem"/>
        <w:numPr>
          <w:ilvl w:val="0"/>
          <w:numId w:val="24"/>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lastRenderedPageBreak/>
        <w:t xml:space="preserve">Pokud </w:t>
      </w:r>
      <w:r>
        <w:rPr>
          <w:rFonts w:ascii="Times New Roman" w:hAnsi="Times New Roman"/>
          <w:sz w:val="24"/>
          <w:szCs w:val="24"/>
        </w:rPr>
        <w:t>dodavatel</w:t>
      </w:r>
      <w:r w:rsidRPr="00352FC8">
        <w:rPr>
          <w:rFonts w:ascii="Times New Roman" w:hAnsi="Times New Roman"/>
          <w:sz w:val="24"/>
          <w:szCs w:val="24"/>
        </w:rPr>
        <w:t xml:space="preserve"> nedodrží výše uvedený termín ani nepožádá o jeho prodloužení, bude toto jeho chování chápáno jako vážné porušení smlouvy. </w:t>
      </w:r>
      <w:r w:rsidRPr="00AF3C98">
        <w:rPr>
          <w:rFonts w:ascii="Times New Roman" w:hAnsi="Times New Roman"/>
          <w:sz w:val="24"/>
          <w:szCs w:val="24"/>
        </w:rPr>
        <w:t>Objednatel v tomto případě může smlouvu dodavateli vypovědět. Dodavatel v tomto případě nemá žádné finanční nároky.</w:t>
      </w:r>
    </w:p>
    <w:p w:rsidR="005F0DCB" w:rsidRPr="00490B7C" w:rsidRDefault="005F0DCB" w:rsidP="00FC1621">
      <w:pPr>
        <w:pStyle w:val="Odstavecseseznamem"/>
        <w:numPr>
          <w:ilvl w:val="0"/>
          <w:numId w:val="24"/>
        </w:numPr>
        <w:tabs>
          <w:tab w:val="left" w:pos="3402"/>
        </w:tabs>
        <w:spacing w:after="0"/>
        <w:ind w:left="425" w:hanging="425"/>
        <w:jc w:val="both"/>
        <w:rPr>
          <w:rFonts w:ascii="Times New Roman" w:hAnsi="Times New Roman"/>
          <w:b/>
          <w:sz w:val="24"/>
          <w:szCs w:val="24"/>
        </w:rPr>
      </w:pPr>
      <w:r w:rsidRPr="00490B7C">
        <w:rPr>
          <w:rFonts w:ascii="Times New Roman" w:hAnsi="Times New Roman"/>
          <w:b/>
          <w:sz w:val="24"/>
          <w:szCs w:val="24"/>
        </w:rPr>
        <w:t>Míst</w:t>
      </w:r>
      <w:r w:rsidR="00AF3C98">
        <w:rPr>
          <w:rFonts w:ascii="Times New Roman" w:hAnsi="Times New Roman"/>
          <w:b/>
          <w:sz w:val="24"/>
          <w:szCs w:val="24"/>
        </w:rPr>
        <w:t>o</w:t>
      </w:r>
      <w:r w:rsidRPr="00490B7C">
        <w:rPr>
          <w:rFonts w:ascii="Times New Roman" w:hAnsi="Times New Roman"/>
          <w:b/>
          <w:sz w:val="24"/>
          <w:szCs w:val="24"/>
        </w:rPr>
        <w:t xml:space="preserve"> plnění: </w:t>
      </w:r>
      <w:r w:rsidR="00AF3C98">
        <w:rPr>
          <w:rFonts w:ascii="Times New Roman" w:hAnsi="Times New Roman"/>
          <w:b/>
          <w:sz w:val="24"/>
          <w:szCs w:val="24"/>
        </w:rPr>
        <w:t xml:space="preserve">Pardubice - </w:t>
      </w:r>
      <w:r w:rsidR="002216C4">
        <w:rPr>
          <w:rFonts w:ascii="Times New Roman" w:hAnsi="Times New Roman"/>
          <w:b/>
          <w:sz w:val="24"/>
          <w:szCs w:val="24"/>
        </w:rPr>
        <w:t xml:space="preserve">MO Pardubice VI </w:t>
      </w:r>
    </w:p>
    <w:p w:rsidR="005F0DCB" w:rsidRDefault="005F0DCB" w:rsidP="0042663E">
      <w:pPr>
        <w:pStyle w:val="Odstavecseseznamem"/>
        <w:spacing w:after="0"/>
        <w:jc w:val="both"/>
        <w:rPr>
          <w:rFonts w:ascii="Times New Roman" w:hAnsi="Times New Roman"/>
          <w:sz w:val="24"/>
          <w:szCs w:val="24"/>
        </w:rPr>
      </w:pPr>
    </w:p>
    <w:p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rsidR="005F0DCB" w:rsidRPr="00E44BFF" w:rsidRDefault="005F0DCB" w:rsidP="001910AE">
      <w:pPr>
        <w:spacing w:line="240" w:lineRule="auto"/>
        <w:ind w:left="426" w:hanging="426"/>
        <w:jc w:val="center"/>
        <w:rPr>
          <w:rFonts w:ascii="Times New Roman" w:hAnsi="Times New Roman"/>
          <w:b/>
          <w:sz w:val="24"/>
          <w:szCs w:val="24"/>
        </w:rPr>
      </w:pPr>
      <w:r w:rsidRPr="00E44BFF">
        <w:rPr>
          <w:rFonts w:ascii="Times New Roman" w:hAnsi="Times New Roman"/>
          <w:b/>
          <w:sz w:val="24"/>
          <w:szCs w:val="24"/>
        </w:rPr>
        <w:t xml:space="preserve">Závazky </w:t>
      </w:r>
      <w:r w:rsidR="00694A22">
        <w:rPr>
          <w:rFonts w:ascii="Times New Roman" w:hAnsi="Times New Roman"/>
          <w:b/>
          <w:sz w:val="24"/>
          <w:szCs w:val="24"/>
        </w:rPr>
        <w:t>dodavatel</w:t>
      </w:r>
      <w:r w:rsidRPr="00E44BFF">
        <w:rPr>
          <w:rFonts w:ascii="Times New Roman" w:hAnsi="Times New Roman"/>
          <w:b/>
          <w:sz w:val="24"/>
          <w:szCs w:val="24"/>
        </w:rPr>
        <w:t>e při provádění díla</w:t>
      </w:r>
    </w:p>
    <w:p w:rsidR="0042663E" w:rsidRPr="0057209E" w:rsidRDefault="0042663E" w:rsidP="0042663E">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Dodavatel</w:t>
      </w:r>
      <w:r w:rsidRPr="00687943">
        <w:rPr>
          <w:rFonts w:ascii="Times New Roman" w:hAnsi="Times New Roman"/>
          <w:sz w:val="24"/>
          <w:szCs w:val="24"/>
        </w:rPr>
        <w:t xml:space="preserve">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42663E" w:rsidRDefault="0042663E" w:rsidP="0042663E">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Dodavatel bude práce provádět v souladu se zákonem č. 435/2004 Sb., zákon </w:t>
      </w:r>
      <w:r>
        <w:rPr>
          <w:rFonts w:ascii="Times New Roman" w:hAnsi="Times New Roman"/>
          <w:sz w:val="24"/>
          <w:szCs w:val="24"/>
        </w:rPr>
        <w:br/>
        <w:t>o zaměstnanosti a bude dodržovat všechny technické normy.</w:t>
      </w:r>
    </w:p>
    <w:p w:rsidR="0042663E" w:rsidRPr="00415D4D" w:rsidRDefault="0042663E" w:rsidP="0042663E">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Dodavatel je povinen při zpracování dokumentace dbát pokynů objednatele. Změny pokynů budou předány písemně, a to před vlastním projekčním zpracováním předmětu.       </w:t>
      </w:r>
    </w:p>
    <w:p w:rsidR="0042663E" w:rsidRDefault="0042663E" w:rsidP="0042663E">
      <w:pPr>
        <w:numPr>
          <w:ilvl w:val="0"/>
          <w:numId w:val="25"/>
        </w:numPr>
        <w:spacing w:after="0" w:line="240" w:lineRule="auto"/>
        <w:ind w:left="425" w:hanging="425"/>
        <w:jc w:val="both"/>
        <w:rPr>
          <w:rFonts w:ascii="Times New Roman" w:hAnsi="Times New Roman"/>
          <w:sz w:val="24"/>
          <w:szCs w:val="24"/>
        </w:rPr>
      </w:pPr>
      <w:r>
        <w:rPr>
          <w:rFonts w:ascii="Times New Roman" w:hAnsi="Times New Roman"/>
          <w:sz w:val="24"/>
          <w:szCs w:val="24"/>
        </w:rPr>
        <w:t>Dodavatel se zavazuje informovat objednatele o všech hlavních změnách, které se týkají výkonu zadané práce.</w:t>
      </w:r>
    </w:p>
    <w:p w:rsidR="0042663E" w:rsidRDefault="0042663E" w:rsidP="0042663E">
      <w:pPr>
        <w:spacing w:after="0" w:line="240" w:lineRule="auto"/>
        <w:jc w:val="both"/>
        <w:rPr>
          <w:rFonts w:ascii="Times New Roman" w:hAnsi="Times New Roman"/>
          <w:sz w:val="24"/>
          <w:szCs w:val="24"/>
        </w:rPr>
      </w:pPr>
    </w:p>
    <w:p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rsidR="0042663E" w:rsidRDefault="0042663E" w:rsidP="0042663E">
      <w:pPr>
        <w:numPr>
          <w:ilvl w:val="0"/>
          <w:numId w:val="29"/>
        </w:numPr>
        <w:spacing w:after="0" w:line="240" w:lineRule="auto"/>
        <w:ind w:left="425" w:hanging="425"/>
        <w:jc w:val="both"/>
        <w:rPr>
          <w:rFonts w:ascii="Times New Roman" w:hAnsi="Times New Roman"/>
          <w:sz w:val="24"/>
          <w:szCs w:val="24"/>
        </w:rPr>
      </w:pPr>
      <w:r>
        <w:rPr>
          <w:rFonts w:ascii="Times New Roman" w:hAnsi="Times New Roman"/>
          <w:sz w:val="24"/>
          <w:szCs w:val="24"/>
        </w:rPr>
        <w:t>Objednatel se zavazuje ke spolupráci se dodavatelem tak, aby předmět smlouvy mohl být zpracován řádně a včas dokončen a předán objednateli.</w:t>
      </w:r>
    </w:p>
    <w:p w:rsidR="0042663E" w:rsidRDefault="0042663E" w:rsidP="0042663E">
      <w:pPr>
        <w:numPr>
          <w:ilvl w:val="0"/>
          <w:numId w:val="29"/>
        </w:numPr>
        <w:spacing w:after="0" w:line="240" w:lineRule="auto"/>
        <w:ind w:left="425" w:hanging="425"/>
        <w:jc w:val="both"/>
        <w:rPr>
          <w:rFonts w:ascii="Times New Roman" w:hAnsi="Times New Roman"/>
          <w:sz w:val="24"/>
          <w:szCs w:val="24"/>
        </w:rPr>
      </w:pPr>
      <w:r>
        <w:rPr>
          <w:rFonts w:ascii="Times New Roman" w:hAnsi="Times New Roman"/>
          <w:sz w:val="24"/>
          <w:szCs w:val="24"/>
        </w:rPr>
        <w:t>Podpisem této smlouvy zmocňuje objednatel dodavatele k zastupování v rozsahu předmětu smlouvy.</w:t>
      </w:r>
    </w:p>
    <w:p w:rsidR="005F0DCB" w:rsidRDefault="005F0DCB" w:rsidP="0042663E">
      <w:pPr>
        <w:pStyle w:val="Odstavecseseznamem"/>
        <w:spacing w:after="0" w:line="240" w:lineRule="auto"/>
        <w:ind w:left="357"/>
        <w:jc w:val="center"/>
        <w:outlineLvl w:val="0"/>
        <w:rPr>
          <w:rFonts w:ascii="Times New Roman" w:hAnsi="Times New Roman"/>
          <w:sz w:val="24"/>
          <w:szCs w:val="24"/>
        </w:rPr>
      </w:pPr>
    </w:p>
    <w:p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rsidR="00E37457" w:rsidRPr="00563654" w:rsidRDefault="00694A22" w:rsidP="00E37457">
      <w:pPr>
        <w:pStyle w:val="Odstavecseseznamem"/>
        <w:numPr>
          <w:ilvl w:val="0"/>
          <w:numId w:val="17"/>
        </w:numPr>
        <w:spacing w:line="240" w:lineRule="auto"/>
        <w:ind w:left="357" w:hanging="357"/>
        <w:jc w:val="both"/>
        <w:rPr>
          <w:rFonts w:ascii="Times New Roman" w:hAnsi="Times New Roman"/>
          <w:sz w:val="24"/>
          <w:szCs w:val="24"/>
        </w:rPr>
      </w:pPr>
      <w:r>
        <w:rPr>
          <w:rFonts w:ascii="Times New Roman" w:hAnsi="Times New Roman"/>
          <w:sz w:val="24"/>
          <w:szCs w:val="24"/>
        </w:rPr>
        <w:t>Dodavatel</w:t>
      </w:r>
      <w:r w:rsidR="00E37457" w:rsidRPr="00563654">
        <w:rPr>
          <w:rFonts w:ascii="Times New Roman" w:hAnsi="Times New Roman"/>
          <w:sz w:val="24"/>
          <w:szCs w:val="24"/>
        </w:rPr>
        <w:t xml:space="preserve"> ručí za to, že zhotovené dílo svojí jakosti splňuje podmínky uvedené</w:t>
      </w:r>
      <w:r w:rsidR="00E37457">
        <w:rPr>
          <w:rFonts w:ascii="Times New Roman" w:hAnsi="Times New Roman"/>
          <w:sz w:val="24"/>
          <w:szCs w:val="24"/>
        </w:rPr>
        <w:br/>
      </w:r>
      <w:r w:rsidR="00E37457" w:rsidRPr="00563654">
        <w:rPr>
          <w:rFonts w:ascii="Times New Roman" w:hAnsi="Times New Roman"/>
          <w:sz w:val="24"/>
          <w:szCs w:val="24"/>
        </w:rPr>
        <w:t xml:space="preserve">v § </w:t>
      </w:r>
      <w:r w:rsidR="0042663E">
        <w:rPr>
          <w:rFonts w:ascii="Times New Roman" w:hAnsi="Times New Roman"/>
          <w:sz w:val="24"/>
          <w:szCs w:val="24"/>
        </w:rPr>
        <w:t>2630</w:t>
      </w:r>
      <w:r w:rsidR="00E37457" w:rsidRPr="00563654">
        <w:rPr>
          <w:rFonts w:ascii="Times New Roman" w:hAnsi="Times New Roman"/>
          <w:sz w:val="24"/>
          <w:szCs w:val="24"/>
        </w:rPr>
        <w:t xml:space="preserve"> zák. č. 89/2012 Sb., občanský zákoník. </w:t>
      </w:r>
    </w:p>
    <w:p w:rsidR="005F0DCB" w:rsidRDefault="005F0DCB" w:rsidP="00FC1621">
      <w:pPr>
        <w:pStyle w:val="Odstavecseseznamem"/>
        <w:spacing w:after="0"/>
        <w:ind w:left="0"/>
        <w:jc w:val="center"/>
        <w:outlineLvl w:val="0"/>
        <w:rPr>
          <w:rFonts w:ascii="Times New Roman" w:hAnsi="Times New Roman"/>
          <w:sz w:val="24"/>
          <w:szCs w:val="24"/>
        </w:rPr>
      </w:pPr>
    </w:p>
    <w:p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rsidR="005F0DCB" w:rsidRDefault="005F0DCB" w:rsidP="0042663E">
      <w:pPr>
        <w:spacing w:after="12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w:t>
      </w:r>
      <w:r w:rsidR="00694A22">
        <w:rPr>
          <w:rFonts w:ascii="Times New Roman" w:hAnsi="Times New Roman"/>
          <w:sz w:val="24"/>
          <w:szCs w:val="24"/>
        </w:rPr>
        <w:t>dodavatel</w:t>
      </w:r>
      <w:r>
        <w:rPr>
          <w:rFonts w:ascii="Times New Roman" w:hAnsi="Times New Roman"/>
          <w:sz w:val="24"/>
          <w:szCs w:val="24"/>
        </w:rPr>
        <w:t xml:space="preserve"> a objednatel zavazují k níže uvedenému způsobu vypořádání:</w:t>
      </w:r>
    </w:p>
    <w:p w:rsidR="005F0DCB" w:rsidRDefault="005F0DCB" w:rsidP="0042663E">
      <w:pPr>
        <w:pStyle w:val="Odstavecseseznamem"/>
        <w:numPr>
          <w:ilvl w:val="0"/>
          <w:numId w:val="26"/>
        </w:numPr>
        <w:spacing w:after="120" w:line="240" w:lineRule="auto"/>
        <w:ind w:left="426" w:hanging="426"/>
        <w:jc w:val="both"/>
        <w:rPr>
          <w:rFonts w:ascii="Times New Roman" w:hAnsi="Times New Roman"/>
          <w:sz w:val="24"/>
          <w:szCs w:val="24"/>
        </w:rPr>
      </w:pPr>
      <w:r>
        <w:rPr>
          <w:rFonts w:ascii="Times New Roman" w:hAnsi="Times New Roman"/>
          <w:sz w:val="24"/>
          <w:szCs w:val="24"/>
        </w:rPr>
        <w:t xml:space="preserve">Bude-li </w:t>
      </w:r>
      <w:r w:rsidR="00694A22">
        <w:rPr>
          <w:rFonts w:ascii="Times New Roman" w:hAnsi="Times New Roman"/>
          <w:sz w:val="24"/>
          <w:szCs w:val="24"/>
        </w:rPr>
        <w:t>dodavatel</w:t>
      </w:r>
      <w:r>
        <w:rPr>
          <w:rFonts w:ascii="Times New Roman" w:hAnsi="Times New Roman"/>
          <w:sz w:val="24"/>
          <w:szCs w:val="24"/>
        </w:rPr>
        <w:t xml:space="preserve">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w:t>
      </w:r>
      <w:r w:rsidR="00694A22">
        <w:rPr>
          <w:rFonts w:ascii="Times New Roman" w:hAnsi="Times New Roman"/>
          <w:sz w:val="24"/>
          <w:szCs w:val="24"/>
        </w:rPr>
        <w:t>dodavatel</w:t>
      </w:r>
      <w:r>
        <w:rPr>
          <w:rFonts w:ascii="Times New Roman" w:hAnsi="Times New Roman"/>
          <w:sz w:val="24"/>
          <w:szCs w:val="24"/>
        </w:rPr>
        <w:t xml:space="preserve">i smluvní pokutu ve výši </w:t>
      </w:r>
      <w:r w:rsidR="00E37457">
        <w:rPr>
          <w:rFonts w:ascii="Times New Roman" w:hAnsi="Times New Roman"/>
          <w:sz w:val="24"/>
          <w:szCs w:val="24"/>
        </w:rPr>
        <w:t>0,5 % ze smluvní ceny</w:t>
      </w:r>
      <w:r>
        <w:rPr>
          <w:rFonts w:ascii="Times New Roman" w:hAnsi="Times New Roman"/>
          <w:sz w:val="24"/>
          <w:szCs w:val="24"/>
        </w:rPr>
        <w:t xml:space="preserve"> </w:t>
      </w:r>
      <w:r w:rsidR="00E37457">
        <w:rPr>
          <w:rFonts w:ascii="Times New Roman" w:hAnsi="Times New Roman"/>
          <w:sz w:val="24"/>
          <w:szCs w:val="24"/>
        </w:rPr>
        <w:br/>
      </w:r>
      <w:r>
        <w:rPr>
          <w:rFonts w:ascii="Times New Roman" w:hAnsi="Times New Roman"/>
          <w:sz w:val="24"/>
          <w:szCs w:val="24"/>
        </w:rPr>
        <w:t>za každý započatý den prodlení.</w:t>
      </w:r>
      <w:r w:rsidR="00F400BF">
        <w:rPr>
          <w:rFonts w:ascii="Times New Roman" w:hAnsi="Times New Roman"/>
          <w:sz w:val="24"/>
          <w:szCs w:val="24"/>
        </w:rPr>
        <w:t xml:space="preserve"> Tato částka může být objednatelem odečtena od faktur</w:t>
      </w:r>
      <w:r w:rsidR="000C7522">
        <w:rPr>
          <w:rFonts w:ascii="Times New Roman" w:hAnsi="Times New Roman"/>
          <w:sz w:val="24"/>
          <w:szCs w:val="24"/>
        </w:rPr>
        <w:t>ované částky</w:t>
      </w:r>
      <w:r w:rsidR="00F400BF">
        <w:rPr>
          <w:rFonts w:ascii="Times New Roman" w:hAnsi="Times New Roman"/>
          <w:sz w:val="24"/>
          <w:szCs w:val="24"/>
        </w:rPr>
        <w:t>.</w:t>
      </w:r>
    </w:p>
    <w:p w:rsidR="005F0DCB" w:rsidRDefault="005F0DCB" w:rsidP="0042663E">
      <w:pPr>
        <w:pStyle w:val="Odstavecseseznamem"/>
        <w:numPr>
          <w:ilvl w:val="0"/>
          <w:numId w:val="26"/>
        </w:num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Je-li objednatel v prodlení s úhradou faktury, je </w:t>
      </w:r>
      <w:r w:rsidR="00694A22">
        <w:rPr>
          <w:rFonts w:ascii="Times New Roman" w:hAnsi="Times New Roman"/>
          <w:sz w:val="24"/>
          <w:szCs w:val="24"/>
        </w:rPr>
        <w:t>dodavatel</w:t>
      </w:r>
      <w:r>
        <w:rPr>
          <w:rFonts w:ascii="Times New Roman" w:hAnsi="Times New Roman"/>
          <w:sz w:val="24"/>
          <w:szCs w:val="24"/>
        </w:rPr>
        <w:t xml:space="preserve"> oprávněn požadovat </w:t>
      </w:r>
      <w:r w:rsidR="00A10140">
        <w:rPr>
          <w:rFonts w:ascii="Times New Roman" w:hAnsi="Times New Roman"/>
          <w:sz w:val="24"/>
          <w:szCs w:val="24"/>
        </w:rPr>
        <w:t xml:space="preserve">úrok </w:t>
      </w:r>
      <w:r w:rsidR="00A10140">
        <w:rPr>
          <w:rFonts w:ascii="Times New Roman" w:hAnsi="Times New Roman"/>
          <w:sz w:val="24"/>
          <w:szCs w:val="24"/>
        </w:rPr>
        <w:br/>
        <w:t>z prodlení</w:t>
      </w:r>
      <w:r>
        <w:rPr>
          <w:rFonts w:ascii="Times New Roman" w:hAnsi="Times New Roman"/>
          <w:sz w:val="24"/>
          <w:szCs w:val="24"/>
        </w:rPr>
        <w:t xml:space="preserve"> </w:t>
      </w:r>
      <w:r w:rsidR="00E37457">
        <w:rPr>
          <w:rFonts w:ascii="Times New Roman" w:hAnsi="Times New Roman"/>
          <w:sz w:val="24"/>
          <w:szCs w:val="24"/>
        </w:rPr>
        <w:t>0,</w:t>
      </w:r>
      <w:r w:rsidR="0042663E">
        <w:rPr>
          <w:rFonts w:ascii="Times New Roman" w:hAnsi="Times New Roman"/>
          <w:sz w:val="24"/>
          <w:szCs w:val="24"/>
        </w:rPr>
        <w:t>5</w:t>
      </w:r>
      <w:r w:rsidR="00E37457">
        <w:rPr>
          <w:rFonts w:ascii="Times New Roman" w:hAnsi="Times New Roman"/>
          <w:sz w:val="24"/>
          <w:szCs w:val="24"/>
        </w:rPr>
        <w:t xml:space="preserve"> %</w:t>
      </w:r>
      <w:r>
        <w:rPr>
          <w:rFonts w:ascii="Times New Roman" w:hAnsi="Times New Roman"/>
          <w:sz w:val="24"/>
          <w:szCs w:val="24"/>
        </w:rPr>
        <w:t xml:space="preserve"> </w:t>
      </w:r>
      <w:r w:rsidR="00E37457">
        <w:rPr>
          <w:rFonts w:ascii="Times New Roman" w:hAnsi="Times New Roman"/>
          <w:sz w:val="24"/>
          <w:szCs w:val="24"/>
        </w:rPr>
        <w:t xml:space="preserve">z dlužné částky </w:t>
      </w:r>
      <w:r>
        <w:rPr>
          <w:rFonts w:ascii="Times New Roman" w:hAnsi="Times New Roman"/>
          <w:sz w:val="24"/>
          <w:szCs w:val="24"/>
        </w:rPr>
        <w:t>za každý započatý den prodlení.</w:t>
      </w:r>
    </w:p>
    <w:p w:rsidR="000C7522" w:rsidRDefault="000C7522" w:rsidP="0042663E">
      <w:pPr>
        <w:pStyle w:val="Odstavecseseznamem"/>
        <w:numPr>
          <w:ilvl w:val="0"/>
          <w:numId w:val="26"/>
        </w:numPr>
        <w:spacing w:after="0" w:line="240" w:lineRule="auto"/>
        <w:ind w:left="425" w:hanging="425"/>
        <w:jc w:val="both"/>
        <w:rPr>
          <w:rFonts w:ascii="Times New Roman" w:hAnsi="Times New Roman"/>
          <w:sz w:val="24"/>
          <w:szCs w:val="24"/>
        </w:rPr>
      </w:pPr>
      <w:r>
        <w:rPr>
          <w:rFonts w:ascii="Times New Roman" w:hAnsi="Times New Roman"/>
          <w:sz w:val="24"/>
          <w:szCs w:val="24"/>
        </w:rPr>
        <w:t>Celková výše smluvních pokut, které musí být zaplaceny dodavatelem nebo objednatelem podle tohoto článku, je omezena částkou 50 % z celkové smluvní ceny díla.</w:t>
      </w:r>
    </w:p>
    <w:p w:rsidR="00A10140" w:rsidRDefault="00A10140" w:rsidP="0042663E">
      <w:pPr>
        <w:pStyle w:val="Odstavecseseznamem"/>
        <w:numPr>
          <w:ilvl w:val="0"/>
          <w:numId w:val="26"/>
        </w:num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V případě, že objednatel bude nucen </w:t>
      </w:r>
      <w:r w:rsidR="00694A22">
        <w:rPr>
          <w:rFonts w:ascii="Times New Roman" w:hAnsi="Times New Roman"/>
          <w:sz w:val="24"/>
          <w:szCs w:val="24"/>
        </w:rPr>
        <w:t>dodavatel</w:t>
      </w:r>
      <w:r>
        <w:rPr>
          <w:rFonts w:ascii="Times New Roman" w:hAnsi="Times New Roman"/>
          <w:sz w:val="24"/>
          <w:szCs w:val="24"/>
        </w:rPr>
        <w:t xml:space="preserve">e opakovaně pokutovat, má se za to, že </w:t>
      </w:r>
      <w:r w:rsidR="00694A22">
        <w:rPr>
          <w:rFonts w:ascii="Times New Roman" w:hAnsi="Times New Roman"/>
          <w:sz w:val="24"/>
          <w:szCs w:val="24"/>
        </w:rPr>
        <w:t>dodavatel</w:t>
      </w:r>
      <w:r>
        <w:rPr>
          <w:rFonts w:ascii="Times New Roman" w:hAnsi="Times New Roman"/>
          <w:sz w:val="24"/>
          <w:szCs w:val="24"/>
        </w:rPr>
        <w:t xml:space="preserve"> závažným způsobem porušuje smlouvu. V tomto případě má objednatel právo smlouv</w:t>
      </w:r>
      <w:r w:rsidR="0042663E">
        <w:rPr>
          <w:rFonts w:ascii="Times New Roman" w:hAnsi="Times New Roman"/>
          <w:sz w:val="24"/>
          <w:szCs w:val="24"/>
        </w:rPr>
        <w:t>u</w:t>
      </w:r>
      <w:r>
        <w:rPr>
          <w:rFonts w:ascii="Times New Roman" w:hAnsi="Times New Roman"/>
          <w:sz w:val="24"/>
          <w:szCs w:val="24"/>
        </w:rPr>
        <w:t xml:space="preserve"> vypovědět. </w:t>
      </w:r>
      <w:r w:rsidR="00694A22">
        <w:rPr>
          <w:rFonts w:ascii="Times New Roman" w:hAnsi="Times New Roman"/>
          <w:sz w:val="24"/>
          <w:szCs w:val="24"/>
        </w:rPr>
        <w:t>Dodavatel</w:t>
      </w:r>
      <w:r>
        <w:rPr>
          <w:rFonts w:ascii="Times New Roman" w:hAnsi="Times New Roman"/>
          <w:sz w:val="24"/>
          <w:szCs w:val="24"/>
        </w:rPr>
        <w:t>i v tomto případě nevznikají žádné finanční nároky.</w:t>
      </w:r>
    </w:p>
    <w:p w:rsidR="000C7522" w:rsidRDefault="000C7522" w:rsidP="000C7522">
      <w:pPr>
        <w:spacing w:after="0" w:line="240" w:lineRule="auto"/>
        <w:jc w:val="both"/>
        <w:rPr>
          <w:rFonts w:ascii="Times New Roman" w:hAnsi="Times New Roman"/>
          <w:sz w:val="24"/>
          <w:szCs w:val="24"/>
        </w:rPr>
      </w:pPr>
    </w:p>
    <w:p w:rsidR="000C7522" w:rsidRDefault="000C7522" w:rsidP="000C7522">
      <w:pPr>
        <w:spacing w:after="0" w:line="240" w:lineRule="auto"/>
        <w:jc w:val="both"/>
        <w:rPr>
          <w:rFonts w:ascii="Times New Roman" w:hAnsi="Times New Roman"/>
          <w:sz w:val="24"/>
          <w:szCs w:val="24"/>
        </w:rPr>
      </w:pPr>
    </w:p>
    <w:p w:rsidR="000C7522" w:rsidRPr="000C7522" w:rsidRDefault="000C7522" w:rsidP="000C7522">
      <w:pPr>
        <w:spacing w:after="0" w:line="240" w:lineRule="auto"/>
        <w:jc w:val="both"/>
        <w:rPr>
          <w:rFonts w:ascii="Times New Roman" w:hAnsi="Times New Roman"/>
          <w:sz w:val="24"/>
          <w:szCs w:val="24"/>
        </w:rPr>
      </w:pPr>
    </w:p>
    <w:p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lastRenderedPageBreak/>
        <w:t>Článek VIII</w:t>
      </w:r>
    </w:p>
    <w:p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rsidR="005F0DCB" w:rsidRDefault="005F0DCB" w:rsidP="000C7522">
      <w:pPr>
        <w:pStyle w:val="Odstavecseseznamem"/>
        <w:numPr>
          <w:ilvl w:val="0"/>
          <w:numId w:val="27"/>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5F0DCB" w:rsidRDefault="005F0DCB" w:rsidP="000C7522">
      <w:pPr>
        <w:pStyle w:val="Odstavecseseznamem"/>
        <w:numPr>
          <w:ilvl w:val="0"/>
          <w:numId w:val="27"/>
        </w:numPr>
        <w:spacing w:after="120" w:line="240" w:lineRule="auto"/>
        <w:ind w:left="425" w:hanging="425"/>
        <w:jc w:val="both"/>
        <w:rPr>
          <w:rFonts w:ascii="Times New Roman" w:hAnsi="Times New Roman"/>
          <w:sz w:val="24"/>
          <w:szCs w:val="24"/>
        </w:rPr>
      </w:pPr>
      <w:r w:rsidRPr="00587C64">
        <w:rPr>
          <w:rFonts w:ascii="Times New Roman" w:hAnsi="Times New Roman"/>
          <w:sz w:val="24"/>
          <w:szCs w:val="24"/>
        </w:rPr>
        <w:t xml:space="preserve">Za podstatné porušení smlouvy ze strany </w:t>
      </w:r>
      <w:r w:rsidR="00694A22">
        <w:rPr>
          <w:rFonts w:ascii="Times New Roman" w:hAnsi="Times New Roman"/>
          <w:sz w:val="24"/>
          <w:szCs w:val="24"/>
        </w:rPr>
        <w:t>dodavatel</w:t>
      </w:r>
      <w:r w:rsidRPr="00587C64">
        <w:rPr>
          <w:rFonts w:ascii="Times New Roman" w:hAnsi="Times New Roman"/>
          <w:sz w:val="24"/>
          <w:szCs w:val="24"/>
        </w:rPr>
        <w:t xml:space="preserve">e se považuje nedodržení podmínek uvedených v § 2001 – § 2005 NOZ, zejména nedodržení termínu plnění předmětu 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od smlouvy i v případě, že </w:t>
      </w:r>
      <w:r w:rsidR="00694A22">
        <w:rPr>
          <w:rFonts w:ascii="Times New Roman" w:hAnsi="Times New Roman"/>
          <w:sz w:val="24"/>
          <w:szCs w:val="24"/>
        </w:rPr>
        <w:t>dodavatel</w:t>
      </w:r>
      <w:r w:rsidRPr="00587C64">
        <w:rPr>
          <w:rFonts w:ascii="Times New Roman" w:hAnsi="Times New Roman"/>
          <w:sz w:val="24"/>
          <w:szCs w:val="24"/>
        </w:rPr>
        <w:t xml:space="preserve"> je v konkurzním nebo vyrovnacím řízení nebo v likvidaci.</w:t>
      </w:r>
    </w:p>
    <w:p w:rsidR="00F400BF" w:rsidRPr="00F400BF" w:rsidRDefault="00F400BF" w:rsidP="000C7522">
      <w:pPr>
        <w:pStyle w:val="Odstavecseseznamem"/>
        <w:numPr>
          <w:ilvl w:val="0"/>
          <w:numId w:val="27"/>
        </w:numPr>
        <w:spacing w:after="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Pokud bude </w:t>
      </w:r>
      <w:r w:rsidR="00694A22">
        <w:rPr>
          <w:rFonts w:ascii="Times New Roman" w:hAnsi="Times New Roman"/>
          <w:sz w:val="24"/>
          <w:szCs w:val="24"/>
        </w:rPr>
        <w:t>dodavatel</w:t>
      </w:r>
      <w:r>
        <w:rPr>
          <w:rFonts w:ascii="Times New Roman" w:hAnsi="Times New Roman"/>
          <w:sz w:val="24"/>
          <w:szCs w:val="24"/>
        </w:rPr>
        <w:t xml:space="preserve"> v prodlení větším než 14 dní, může objednatel smlouvu vypovědět. Výpověď smlouvy nabývá v tomto případě účinnosti okamžikem doručení výpovědi.</w:t>
      </w:r>
    </w:p>
    <w:p w:rsidR="00837C4A" w:rsidRDefault="00837C4A" w:rsidP="00837C4A">
      <w:pPr>
        <w:pStyle w:val="Odstavecseseznamem"/>
        <w:spacing w:after="0"/>
        <w:ind w:left="425"/>
        <w:jc w:val="both"/>
        <w:rPr>
          <w:rFonts w:ascii="Times New Roman" w:hAnsi="Times New Roman"/>
          <w:sz w:val="24"/>
          <w:szCs w:val="24"/>
        </w:rPr>
      </w:pPr>
    </w:p>
    <w:p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rsidR="005F0DCB" w:rsidRPr="00186134" w:rsidRDefault="005F0DCB" w:rsidP="006C1F59">
      <w:pPr>
        <w:pStyle w:val="Odstavecseseznamem"/>
        <w:numPr>
          <w:ilvl w:val="0"/>
          <w:numId w:val="49"/>
        </w:numPr>
        <w:spacing w:after="120" w:line="240" w:lineRule="auto"/>
        <w:ind w:left="426" w:hanging="426"/>
        <w:contextualSpacing w:val="0"/>
        <w:jc w:val="both"/>
        <w:rPr>
          <w:rFonts w:ascii="Times New Roman" w:hAnsi="Times New Roman"/>
          <w:sz w:val="24"/>
          <w:szCs w:val="24"/>
        </w:rPr>
      </w:pPr>
      <w:r w:rsidRPr="00186134">
        <w:rPr>
          <w:rFonts w:ascii="Times New Roman" w:hAnsi="Times New Roman"/>
          <w:sz w:val="24"/>
          <w:szCs w:val="24"/>
        </w:rPr>
        <w:t>Práce požadované objednatelem nad rámec předmětu díla:</w:t>
      </w:r>
    </w:p>
    <w:p w:rsidR="005F0DCB" w:rsidRPr="00186134" w:rsidRDefault="005F0DCB" w:rsidP="006C1F59">
      <w:pPr>
        <w:pStyle w:val="Odstavecseseznamem"/>
        <w:spacing w:line="240" w:lineRule="auto"/>
        <w:ind w:left="425"/>
        <w:contextualSpacing w:val="0"/>
        <w:jc w:val="both"/>
        <w:rPr>
          <w:rFonts w:ascii="Times New Roman" w:hAnsi="Times New Roman"/>
          <w:sz w:val="24"/>
          <w:szCs w:val="24"/>
        </w:rPr>
      </w:pPr>
      <w:r w:rsidRPr="00186134">
        <w:rPr>
          <w:rFonts w:ascii="Times New Roman" w:hAnsi="Times New Roman"/>
          <w:sz w:val="24"/>
          <w:szCs w:val="24"/>
        </w:rPr>
        <w:t xml:space="preserve">V případě, že bude objednatel, po uzavření této smlouvy, v důsledku nových skutečností požadovat práce nad rámec plnění předmětu díla této smlouvy, zavazuje se </w:t>
      </w:r>
      <w:r w:rsidR="00694A22">
        <w:rPr>
          <w:rFonts w:ascii="Times New Roman" w:hAnsi="Times New Roman"/>
          <w:sz w:val="24"/>
          <w:szCs w:val="24"/>
        </w:rPr>
        <w:t>dodavatel</w:t>
      </w:r>
      <w:r w:rsidRPr="00186134">
        <w:rPr>
          <w:rFonts w:ascii="Times New Roman" w:hAnsi="Times New Roman"/>
          <w:sz w:val="24"/>
          <w:szCs w:val="24"/>
        </w:rPr>
        <w:t>, pokud to bude možné, tyto práce provést. Rozsah, cena a termín plnění těchto prací bude před jejich realizací dohodnut mezi stranami v písemném dodatku této smlouvy.</w:t>
      </w:r>
    </w:p>
    <w:p w:rsidR="005F0DCB" w:rsidRPr="00186134" w:rsidRDefault="00694A22" w:rsidP="006C1F59">
      <w:pPr>
        <w:pStyle w:val="Odstavecseseznamem"/>
        <w:numPr>
          <w:ilvl w:val="0"/>
          <w:numId w:val="49"/>
        </w:numPr>
        <w:spacing w:after="120" w:line="240" w:lineRule="auto"/>
        <w:ind w:left="425" w:hanging="425"/>
        <w:jc w:val="both"/>
        <w:rPr>
          <w:rFonts w:ascii="Times New Roman" w:hAnsi="Times New Roman"/>
          <w:sz w:val="24"/>
          <w:szCs w:val="24"/>
        </w:rPr>
      </w:pPr>
      <w:r>
        <w:rPr>
          <w:rFonts w:ascii="Times New Roman" w:hAnsi="Times New Roman"/>
          <w:sz w:val="24"/>
          <w:szCs w:val="24"/>
        </w:rPr>
        <w:t>Dodavatel</w:t>
      </w:r>
      <w:r w:rsidR="005F0DCB" w:rsidRPr="00186134">
        <w:rPr>
          <w:rFonts w:ascii="Times New Roman" w:hAnsi="Times New Roman"/>
          <w:sz w:val="24"/>
          <w:szCs w:val="24"/>
        </w:rPr>
        <w:t xml:space="preserve"> není oprávněn přenést bez písemného souhlasu objednatele na třetí osobu závazky, které vyplývají z této smlouvy. Tyto závazky je však </w:t>
      </w:r>
      <w:r>
        <w:rPr>
          <w:rFonts w:ascii="Times New Roman" w:hAnsi="Times New Roman"/>
          <w:sz w:val="24"/>
          <w:szCs w:val="24"/>
        </w:rPr>
        <w:t>dodavatel</w:t>
      </w:r>
      <w:r w:rsidR="005F0DCB" w:rsidRPr="00186134">
        <w:rPr>
          <w:rFonts w:ascii="Times New Roman" w:hAnsi="Times New Roman"/>
          <w:sz w:val="24"/>
          <w:szCs w:val="24"/>
        </w:rPr>
        <w:t xml:space="preserve"> povinen převést na svého případného právního nástupce.</w:t>
      </w:r>
    </w:p>
    <w:p w:rsidR="005F0DCB" w:rsidRPr="00186134" w:rsidRDefault="005F0DCB"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DD58B8" w:rsidRPr="00186134" w:rsidRDefault="005F0DCB"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rsidR="00DD58B8" w:rsidRPr="00186134" w:rsidRDefault="00DD58B8"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b/>
          <w:bCs/>
          <w:sz w:val="24"/>
          <w:szCs w:val="24"/>
        </w:rPr>
        <w:t xml:space="preserve">Tato smlouva vstupuje v účinnost dnem podpisu oprávněnými zástupci </w:t>
      </w:r>
      <w:r w:rsidR="00694A22">
        <w:rPr>
          <w:rFonts w:ascii="Times New Roman" w:hAnsi="Times New Roman"/>
          <w:b/>
          <w:bCs/>
          <w:sz w:val="24"/>
          <w:szCs w:val="24"/>
        </w:rPr>
        <w:t>dodavatel</w:t>
      </w:r>
      <w:r w:rsidRPr="00186134">
        <w:rPr>
          <w:rFonts w:ascii="Times New Roman" w:hAnsi="Times New Roman"/>
          <w:b/>
          <w:bCs/>
          <w:sz w:val="24"/>
          <w:szCs w:val="24"/>
        </w:rPr>
        <w:t>e a objednatele dnem uveřejnění prostřednictvím registru smluv.</w:t>
      </w:r>
    </w:p>
    <w:p w:rsidR="00186134" w:rsidRPr="00186134" w:rsidRDefault="00186134"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sz w:val="24"/>
          <w:szCs w:val="24"/>
        </w:rPr>
        <w:t>Smluvní strany se dohodly, že objednatel bezodkladně po uzavření této smlouvy odešle smlouvu k řádnému uveřejnění do registru smluv vedeného Ministerstvem vnitra ČR.</w:t>
      </w:r>
    </w:p>
    <w:p w:rsidR="00186134" w:rsidRPr="00186134" w:rsidRDefault="00186134" w:rsidP="006C1F59">
      <w:pPr>
        <w:pStyle w:val="Odstavecseseznamem"/>
        <w:numPr>
          <w:ilvl w:val="0"/>
          <w:numId w:val="49"/>
        </w:numPr>
        <w:spacing w:line="240" w:lineRule="auto"/>
        <w:ind w:left="426" w:hanging="426"/>
        <w:jc w:val="both"/>
        <w:rPr>
          <w:rFonts w:ascii="Times New Roman" w:hAnsi="Times New Roman"/>
          <w:sz w:val="24"/>
          <w:szCs w:val="24"/>
        </w:rPr>
      </w:pPr>
      <w:r w:rsidRPr="00186134">
        <w:rPr>
          <w:rFonts w:ascii="Times New Roman" w:hAnsi="Times New Roman"/>
          <w:sz w:val="24"/>
          <w:szCs w:val="24"/>
        </w:rPr>
        <w:t xml:space="preserve">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rsidR="005F0DCB" w:rsidRDefault="005F0DCB"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sz w:val="24"/>
          <w:szCs w:val="24"/>
        </w:rPr>
        <w:t xml:space="preserve">Objednatel prohlašuje, že </w:t>
      </w:r>
      <w:r w:rsidR="006C1F59">
        <w:rPr>
          <w:rFonts w:ascii="Times New Roman" w:hAnsi="Times New Roman"/>
          <w:sz w:val="24"/>
          <w:szCs w:val="24"/>
        </w:rPr>
        <w:t>projektová dokumentace</w:t>
      </w:r>
      <w:r w:rsidRPr="00186134">
        <w:rPr>
          <w:rFonts w:ascii="Times New Roman" w:hAnsi="Times New Roman"/>
          <w:sz w:val="24"/>
          <w:szCs w:val="24"/>
        </w:rPr>
        <w:t xml:space="preserve"> nebude používán</w:t>
      </w:r>
      <w:r w:rsidR="006C1F59">
        <w:rPr>
          <w:rFonts w:ascii="Times New Roman" w:hAnsi="Times New Roman"/>
          <w:sz w:val="24"/>
          <w:szCs w:val="24"/>
        </w:rPr>
        <w:t>a</w:t>
      </w:r>
      <w:r w:rsidRPr="00186134">
        <w:rPr>
          <w:rFonts w:ascii="Times New Roman" w:hAnsi="Times New Roman"/>
          <w:sz w:val="24"/>
          <w:szCs w:val="24"/>
        </w:rPr>
        <w:t xml:space="preserve"> k ekonomické činnosti, a proto nebude pro výše uvedenou dodávku aplikován režim přenesené daňové povinnosti podle § 92a zákona </w:t>
      </w:r>
      <w:r w:rsidR="00F400BF" w:rsidRPr="00186134">
        <w:rPr>
          <w:rFonts w:ascii="Times New Roman" w:hAnsi="Times New Roman"/>
          <w:sz w:val="24"/>
          <w:szCs w:val="24"/>
        </w:rPr>
        <w:t xml:space="preserve">č. 235/2004 Sb., </w:t>
      </w:r>
      <w:r w:rsidRPr="00186134">
        <w:rPr>
          <w:rFonts w:ascii="Times New Roman" w:hAnsi="Times New Roman"/>
          <w:sz w:val="24"/>
          <w:szCs w:val="24"/>
        </w:rPr>
        <w:t>o DPH</w:t>
      </w:r>
      <w:r w:rsidR="0021012D" w:rsidRPr="00186134">
        <w:rPr>
          <w:rFonts w:ascii="Times New Roman" w:hAnsi="Times New Roman"/>
          <w:sz w:val="24"/>
          <w:szCs w:val="24"/>
        </w:rPr>
        <w:t>, ve znění pozdějších předpisů.</w:t>
      </w:r>
    </w:p>
    <w:p w:rsidR="005F0DCB" w:rsidRPr="00186134" w:rsidRDefault="00694A22" w:rsidP="006C1F59">
      <w:pPr>
        <w:pStyle w:val="Odstavecseseznamem"/>
        <w:numPr>
          <w:ilvl w:val="0"/>
          <w:numId w:val="49"/>
        </w:numPr>
        <w:spacing w:after="120" w:line="240" w:lineRule="auto"/>
        <w:ind w:left="425" w:hanging="425"/>
        <w:jc w:val="both"/>
        <w:rPr>
          <w:rFonts w:ascii="Times New Roman" w:hAnsi="Times New Roman"/>
          <w:sz w:val="24"/>
          <w:szCs w:val="24"/>
        </w:rPr>
      </w:pPr>
      <w:r>
        <w:rPr>
          <w:rFonts w:ascii="Times New Roman" w:hAnsi="Times New Roman"/>
          <w:sz w:val="24"/>
          <w:szCs w:val="24"/>
        </w:rPr>
        <w:t>Dodavatel</w:t>
      </w:r>
      <w:r w:rsidR="005F0DCB" w:rsidRPr="00186134">
        <w:rPr>
          <w:rFonts w:ascii="Times New Roman" w:hAnsi="Times New Roman"/>
          <w:sz w:val="24"/>
          <w:szCs w:val="24"/>
        </w:rPr>
        <w:t xml:space="preserve"> bere na vědomí, že objednatel je povinen na dotaz třetí osoby poskytnout informace podle zákona č. 106/1999 Sb., o svobodném přístupu k informacím, ve znění pozdějších předpisů. </w:t>
      </w:r>
      <w:r>
        <w:rPr>
          <w:rFonts w:ascii="Times New Roman" w:hAnsi="Times New Roman"/>
          <w:sz w:val="24"/>
          <w:szCs w:val="24"/>
        </w:rPr>
        <w:t>Dodavatel</w:t>
      </w:r>
      <w:r w:rsidR="005F0DCB" w:rsidRPr="00186134">
        <w:rPr>
          <w:rFonts w:ascii="Times New Roman" w:hAnsi="Times New Roman"/>
          <w:sz w:val="24"/>
          <w:szCs w:val="24"/>
        </w:rPr>
        <w:t xml:space="preserve"> podpisem této smlouvy udílí objednateli souhlas k poskytnutí veškerých informací obsažených v této smlouvě třetím osobám na jejich vyžádání.</w:t>
      </w:r>
    </w:p>
    <w:p w:rsidR="005F0DCB" w:rsidRPr="00186134" w:rsidRDefault="00694A22" w:rsidP="006C1F59">
      <w:pPr>
        <w:pStyle w:val="Odstavecseseznamem"/>
        <w:numPr>
          <w:ilvl w:val="0"/>
          <w:numId w:val="49"/>
        </w:numPr>
        <w:spacing w:after="120" w:line="240" w:lineRule="auto"/>
        <w:ind w:left="425" w:hanging="425"/>
        <w:jc w:val="both"/>
        <w:rPr>
          <w:rFonts w:ascii="Times New Roman" w:hAnsi="Times New Roman"/>
          <w:sz w:val="24"/>
          <w:szCs w:val="24"/>
        </w:rPr>
      </w:pPr>
      <w:r>
        <w:rPr>
          <w:rFonts w:ascii="Times New Roman" w:hAnsi="Times New Roman"/>
          <w:sz w:val="24"/>
          <w:szCs w:val="24"/>
        </w:rPr>
        <w:lastRenderedPageBreak/>
        <w:t>Dodavatel</w:t>
      </w:r>
      <w:r w:rsidR="005F0DCB" w:rsidRPr="00186134">
        <w:rPr>
          <w:rFonts w:ascii="Times New Roman" w:hAnsi="Times New Roman"/>
          <w:sz w:val="24"/>
          <w:szCs w:val="24"/>
        </w:rPr>
        <w:t xml:space="preserve"> bere na vědomí, že v souladu s ustanovením § 2 písm. e) zákona </w:t>
      </w:r>
      <w:r w:rsidR="005F0DCB" w:rsidRPr="00186134">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F0DCB" w:rsidRPr="00186134" w:rsidRDefault="00694A22" w:rsidP="006C1F59">
      <w:pPr>
        <w:pStyle w:val="Odstavecseseznamem"/>
        <w:numPr>
          <w:ilvl w:val="0"/>
          <w:numId w:val="49"/>
        </w:numPr>
        <w:spacing w:after="120" w:line="240" w:lineRule="auto"/>
        <w:ind w:left="425" w:hanging="425"/>
        <w:jc w:val="both"/>
        <w:rPr>
          <w:rFonts w:ascii="Times New Roman" w:hAnsi="Times New Roman"/>
          <w:sz w:val="24"/>
          <w:szCs w:val="24"/>
        </w:rPr>
      </w:pPr>
      <w:r>
        <w:rPr>
          <w:rFonts w:ascii="Times New Roman" w:hAnsi="Times New Roman"/>
          <w:sz w:val="24"/>
          <w:szCs w:val="24"/>
        </w:rPr>
        <w:t>Dodavatel</w:t>
      </w:r>
      <w:r w:rsidR="005F0DCB" w:rsidRPr="00186134">
        <w:rPr>
          <w:rFonts w:ascii="Times New Roman" w:hAnsi="Times New Roman"/>
          <w:sz w:val="24"/>
          <w:szCs w:val="24"/>
        </w:rPr>
        <w:t xml:space="preserve"> prohlašuje, že v okamžiku podpisu smlouvy není nespolehlivým plátcem a má zveřejněn bankovní účet v Registru plátců DPH. Pokud </w:t>
      </w:r>
      <w:r>
        <w:rPr>
          <w:rFonts w:ascii="Times New Roman" w:hAnsi="Times New Roman"/>
          <w:sz w:val="24"/>
          <w:szCs w:val="24"/>
        </w:rPr>
        <w:t>dodavatel</w:t>
      </w:r>
      <w:r w:rsidR="005F0DCB" w:rsidRPr="00186134">
        <w:rPr>
          <w:rFonts w:ascii="Times New Roman" w:hAnsi="Times New Roman"/>
          <w:sz w:val="24"/>
          <w:szCs w:val="24"/>
        </w:rPr>
        <w:t xml:space="preserve"> v době předání faktury objednateli bude veden jako nespolehlivý plátce, bude objednatel </w:t>
      </w:r>
      <w:r>
        <w:rPr>
          <w:rFonts w:ascii="Times New Roman" w:hAnsi="Times New Roman"/>
          <w:sz w:val="24"/>
          <w:szCs w:val="24"/>
        </w:rPr>
        <w:t>dodavatel</w:t>
      </w:r>
      <w:r w:rsidR="005F0DCB" w:rsidRPr="00186134">
        <w:rPr>
          <w:rFonts w:ascii="Times New Roman" w:hAnsi="Times New Roman"/>
          <w:sz w:val="24"/>
          <w:szCs w:val="24"/>
        </w:rPr>
        <w:t>i hradit pouze část ve výši základu daně a DPH bude odvedeno místně příslušnému správci daně.</w:t>
      </w:r>
    </w:p>
    <w:p w:rsidR="005F0DCB" w:rsidRPr="00186134" w:rsidRDefault="005F0DCB"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sz w:val="24"/>
          <w:szCs w:val="24"/>
        </w:rPr>
        <w:t xml:space="preserve">Objednatel provede úhradu ve lhůtě splatnosti na bankovní účet dodavatele uvedený </w:t>
      </w:r>
      <w:r w:rsidR="00837C4A" w:rsidRPr="00186134">
        <w:rPr>
          <w:rFonts w:ascii="Times New Roman" w:hAnsi="Times New Roman"/>
          <w:sz w:val="24"/>
          <w:szCs w:val="24"/>
        </w:rPr>
        <w:br/>
      </w:r>
      <w:r w:rsidRPr="00186134">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186134">
        <w:rPr>
          <w:rFonts w:ascii="Times New Roman" w:hAnsi="Times New Roman"/>
          <w:sz w:val="24"/>
          <w:szCs w:val="24"/>
        </w:rPr>
        <w:t> </w:t>
      </w:r>
      <w:r w:rsidRPr="00186134">
        <w:rPr>
          <w:rFonts w:ascii="Times New Roman" w:hAnsi="Times New Roman"/>
          <w:sz w:val="24"/>
          <w:szCs w:val="24"/>
        </w:rPr>
        <w:t xml:space="preserve">doplatek bude uhrazen </w:t>
      </w:r>
      <w:r w:rsidR="00694A22">
        <w:rPr>
          <w:rFonts w:ascii="Times New Roman" w:hAnsi="Times New Roman"/>
          <w:sz w:val="24"/>
          <w:szCs w:val="24"/>
        </w:rPr>
        <w:t>dodavatel</w:t>
      </w:r>
      <w:r w:rsidRPr="00186134">
        <w:rPr>
          <w:rFonts w:ascii="Times New Roman" w:hAnsi="Times New Roman"/>
          <w:sz w:val="24"/>
          <w:szCs w:val="24"/>
        </w:rPr>
        <w:t>i až po zveřejnění čísla účtu. V případě, že účet nebude zveřejněn po uplynutí lhůty stanovené objednatelem, bude DPH uhrazeno místně příslušnému správci daně.</w:t>
      </w:r>
    </w:p>
    <w:p w:rsidR="000D6543" w:rsidRPr="00186134" w:rsidRDefault="005F0DCB"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sz w:val="24"/>
          <w:szCs w:val="24"/>
        </w:rPr>
        <w:t xml:space="preserve">Pokud při výkonu předmětu díla vzniknou jakékoli odpady, stávají se tyto odpady vlastnictvím </w:t>
      </w:r>
      <w:r w:rsidR="00694A22">
        <w:rPr>
          <w:rFonts w:ascii="Times New Roman" w:hAnsi="Times New Roman"/>
          <w:sz w:val="24"/>
          <w:szCs w:val="24"/>
        </w:rPr>
        <w:t>dodavatel</w:t>
      </w:r>
      <w:r w:rsidRPr="00186134">
        <w:rPr>
          <w:rFonts w:ascii="Times New Roman" w:hAnsi="Times New Roman"/>
          <w:sz w:val="24"/>
          <w:szCs w:val="24"/>
        </w:rPr>
        <w:t>e, který bude plnit všechny povinnosti vlastníka odpadů dle zákona č. 185/2001 Sb., o odpadech a změně některých dalších zákonů, ve znění pozdějších předpisů.</w:t>
      </w:r>
    </w:p>
    <w:p w:rsidR="00DD58B8" w:rsidRPr="00186134" w:rsidRDefault="00694A22" w:rsidP="006C1F59">
      <w:pPr>
        <w:pStyle w:val="Odstavecseseznamem"/>
        <w:numPr>
          <w:ilvl w:val="0"/>
          <w:numId w:val="49"/>
        </w:numPr>
        <w:spacing w:after="120" w:line="240" w:lineRule="auto"/>
        <w:ind w:left="425" w:hanging="425"/>
        <w:jc w:val="both"/>
        <w:rPr>
          <w:rFonts w:ascii="Times New Roman" w:hAnsi="Times New Roman"/>
          <w:sz w:val="24"/>
          <w:szCs w:val="24"/>
        </w:rPr>
      </w:pPr>
      <w:r>
        <w:rPr>
          <w:rFonts w:ascii="Times New Roman" w:hAnsi="Times New Roman"/>
          <w:sz w:val="24"/>
          <w:szCs w:val="24"/>
        </w:rPr>
        <w:t>Dodavatel</w:t>
      </w:r>
      <w:r w:rsidR="000D6543" w:rsidRPr="00186134">
        <w:rPr>
          <w:rFonts w:ascii="Times New Roman" w:hAnsi="Times New Roman"/>
          <w:sz w:val="24"/>
          <w:szCs w:val="24"/>
        </w:rPr>
        <w:t xml:space="preserve"> poskytuje souhlas se zpracováním veškerých údajů uvedených ve Smlouvě, konkrétně s jejich zveřejněním v registru smluv ve smyslu zákona č. 340/2015 Sb., objednatelem. Souhlas se uděluje na dobu neurčitou a je poskytnut dobrovolně.</w:t>
      </w:r>
    </w:p>
    <w:p w:rsidR="00DD58B8" w:rsidRPr="00186134" w:rsidRDefault="00DD58B8"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b/>
          <w:sz w:val="24"/>
          <w:szCs w:val="24"/>
        </w:rPr>
        <w:t>Smluvní strany svým podpisem prohlašují, že žádná část smlouvy nenaplňuje znaky obchodního tajemství (§ 504 zákona č. 89/2012 Sb., občanský zákoník).</w:t>
      </w:r>
    </w:p>
    <w:p w:rsidR="005F0DCB" w:rsidRPr="00186134" w:rsidRDefault="005F0DCB" w:rsidP="006C1F59">
      <w:pPr>
        <w:pStyle w:val="Odstavecseseznamem"/>
        <w:numPr>
          <w:ilvl w:val="0"/>
          <w:numId w:val="49"/>
        </w:numPr>
        <w:spacing w:after="120" w:line="240" w:lineRule="auto"/>
        <w:ind w:left="425" w:hanging="425"/>
        <w:jc w:val="both"/>
        <w:rPr>
          <w:rFonts w:ascii="Times New Roman" w:hAnsi="Times New Roman"/>
          <w:sz w:val="24"/>
          <w:szCs w:val="24"/>
        </w:rPr>
      </w:pPr>
      <w:r w:rsidRPr="00186134">
        <w:rPr>
          <w:rFonts w:ascii="Times New Roman" w:hAnsi="Times New Roman"/>
          <w:sz w:val="24"/>
          <w:szCs w:val="24"/>
        </w:rPr>
        <w:t xml:space="preserve">Tato smlouva je vyhotovena ve čtyřech stejnopisech, z nichž každá strana obdrží </w:t>
      </w:r>
      <w:r w:rsidR="0021012D" w:rsidRPr="00186134">
        <w:rPr>
          <w:rFonts w:ascii="Times New Roman" w:hAnsi="Times New Roman"/>
          <w:sz w:val="24"/>
          <w:szCs w:val="24"/>
        </w:rPr>
        <w:t>po dvou vyhotoveních</w:t>
      </w:r>
      <w:r w:rsidRPr="00186134">
        <w:rPr>
          <w:rFonts w:ascii="Times New Roman" w:hAnsi="Times New Roman"/>
          <w:sz w:val="24"/>
          <w:szCs w:val="24"/>
        </w:rPr>
        <w:t>.</w:t>
      </w:r>
    </w:p>
    <w:p w:rsidR="00825022" w:rsidRDefault="00825022" w:rsidP="00825022">
      <w:pPr>
        <w:spacing w:after="0" w:line="240" w:lineRule="auto"/>
        <w:jc w:val="center"/>
        <w:outlineLvl w:val="0"/>
        <w:rPr>
          <w:rFonts w:ascii="Times New Roman" w:hAnsi="Times New Roman"/>
          <w:b/>
          <w:sz w:val="24"/>
          <w:szCs w:val="24"/>
        </w:rPr>
      </w:pPr>
    </w:p>
    <w:p w:rsidR="006C1F59" w:rsidRDefault="006C1F59" w:rsidP="00825022">
      <w:pPr>
        <w:spacing w:after="0" w:line="240" w:lineRule="auto"/>
        <w:jc w:val="center"/>
        <w:outlineLvl w:val="0"/>
        <w:rPr>
          <w:rFonts w:ascii="Times New Roman" w:hAnsi="Times New Roman"/>
          <w:b/>
          <w:sz w:val="24"/>
          <w:szCs w:val="24"/>
        </w:rPr>
      </w:pPr>
    </w:p>
    <w:p w:rsidR="006C1F59" w:rsidRPr="000232D8" w:rsidRDefault="006C1F59" w:rsidP="00825022">
      <w:pPr>
        <w:spacing w:after="0" w:line="240" w:lineRule="auto"/>
        <w:jc w:val="center"/>
        <w:outlineLvl w:val="0"/>
        <w:rPr>
          <w:rFonts w:ascii="Times New Roman" w:hAnsi="Times New Roman"/>
          <w:b/>
          <w:sz w:val="24"/>
          <w:szCs w:val="24"/>
        </w:rPr>
      </w:pPr>
    </w:p>
    <w:p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t>V </w:t>
      </w:r>
      <w:r w:rsidR="00345CB8">
        <w:rPr>
          <w:rFonts w:ascii="Times New Roman" w:hAnsi="Times New Roman"/>
          <w:sz w:val="24"/>
          <w:szCs w:val="24"/>
        </w:rPr>
        <w:t>Pardubicích</w:t>
      </w:r>
      <w:r w:rsidR="00837C4A">
        <w:rPr>
          <w:rFonts w:ascii="Times New Roman" w:hAnsi="Times New Roman"/>
          <w:sz w:val="24"/>
          <w:szCs w:val="24"/>
        </w:rPr>
        <w:t xml:space="preserve"> dne:</w:t>
      </w:r>
    </w:p>
    <w:p w:rsidR="00825022" w:rsidRDefault="00825022" w:rsidP="00825022">
      <w:pPr>
        <w:pStyle w:val="Odstavecseseznamem"/>
        <w:spacing w:line="240" w:lineRule="auto"/>
        <w:ind w:left="0"/>
        <w:jc w:val="both"/>
        <w:rPr>
          <w:rFonts w:ascii="Times New Roman" w:hAnsi="Times New Roman"/>
          <w:sz w:val="24"/>
          <w:szCs w:val="24"/>
        </w:rPr>
      </w:pPr>
    </w:p>
    <w:p w:rsidR="00DD3EBF" w:rsidRDefault="00DD3EBF" w:rsidP="00825022">
      <w:pPr>
        <w:pStyle w:val="Odstavecseseznamem"/>
        <w:spacing w:line="240" w:lineRule="auto"/>
        <w:ind w:left="0"/>
        <w:jc w:val="both"/>
        <w:rPr>
          <w:rFonts w:ascii="Times New Roman" w:hAnsi="Times New Roman"/>
          <w:sz w:val="24"/>
          <w:szCs w:val="24"/>
        </w:rPr>
      </w:pPr>
    </w:p>
    <w:p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 xml:space="preserve">za </w:t>
      </w:r>
      <w:r w:rsidR="00694A22">
        <w:rPr>
          <w:rFonts w:ascii="Times New Roman" w:hAnsi="Times New Roman"/>
          <w:sz w:val="24"/>
          <w:szCs w:val="24"/>
        </w:rPr>
        <w:t>dodavatel</w:t>
      </w:r>
      <w:r>
        <w:rPr>
          <w:rFonts w:ascii="Times New Roman" w:hAnsi="Times New Roman"/>
          <w:sz w:val="24"/>
          <w:szCs w:val="24"/>
        </w:rPr>
        <w:t>e:</w:t>
      </w:r>
    </w:p>
    <w:p w:rsidR="00825022" w:rsidRDefault="00825022" w:rsidP="00825022">
      <w:pPr>
        <w:spacing w:line="240" w:lineRule="auto"/>
        <w:rPr>
          <w:rFonts w:ascii="Times New Roman" w:hAnsi="Times New Roman"/>
          <w:sz w:val="24"/>
          <w:szCs w:val="24"/>
        </w:rPr>
      </w:pPr>
    </w:p>
    <w:p w:rsidR="00825022" w:rsidRDefault="00825022" w:rsidP="00825022">
      <w:pPr>
        <w:spacing w:line="240" w:lineRule="auto"/>
        <w:rPr>
          <w:rFonts w:ascii="Times New Roman" w:hAnsi="Times New Roman"/>
          <w:sz w:val="24"/>
          <w:szCs w:val="24"/>
        </w:rPr>
      </w:pPr>
    </w:p>
    <w:p w:rsidR="00825022"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345CB8">
        <w:rPr>
          <w:rFonts w:ascii="Times New Roman" w:hAnsi="Times New Roman"/>
          <w:sz w:val="24"/>
          <w:szCs w:val="24"/>
        </w:rPr>
        <w:t>Ing. Ondřej Kvaček</w:t>
      </w:r>
    </w:p>
    <w:p w:rsidR="00CB50BE"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ab/>
        <w:t>starosta MO Pardubice VI</w:t>
      </w:r>
      <w:r>
        <w:rPr>
          <w:rFonts w:ascii="Times New Roman" w:hAnsi="Times New Roman"/>
          <w:sz w:val="24"/>
          <w:szCs w:val="24"/>
        </w:rPr>
        <w:tab/>
      </w:r>
      <w:r w:rsidR="00345CB8">
        <w:rPr>
          <w:rFonts w:ascii="Times New Roman" w:hAnsi="Times New Roman"/>
          <w:sz w:val="24"/>
          <w:szCs w:val="24"/>
        </w:rPr>
        <w:t>jednatel společnosti</w:t>
      </w:r>
    </w:p>
    <w:p w:rsidR="006C1F59" w:rsidRPr="006C1F59" w:rsidRDefault="006C1F59" w:rsidP="006C1F59">
      <w:pPr>
        <w:rPr>
          <w:rFonts w:ascii="Times New Roman" w:hAnsi="Times New Roman"/>
          <w:sz w:val="24"/>
          <w:szCs w:val="24"/>
        </w:rPr>
      </w:pPr>
    </w:p>
    <w:p w:rsidR="006C1F59" w:rsidRPr="006C1F59" w:rsidRDefault="006C1F59" w:rsidP="006C1F59">
      <w:pPr>
        <w:rPr>
          <w:rFonts w:ascii="Times New Roman" w:hAnsi="Times New Roman"/>
          <w:sz w:val="24"/>
          <w:szCs w:val="24"/>
        </w:rPr>
      </w:pPr>
    </w:p>
    <w:p w:rsidR="006C1F59" w:rsidRPr="006C1F59" w:rsidRDefault="006C1F59" w:rsidP="006C1F59">
      <w:pPr>
        <w:rPr>
          <w:rFonts w:ascii="Times New Roman" w:hAnsi="Times New Roman"/>
          <w:sz w:val="24"/>
          <w:szCs w:val="24"/>
        </w:rPr>
      </w:pPr>
    </w:p>
    <w:p w:rsidR="006C1F59" w:rsidRPr="006C1F59" w:rsidRDefault="006C1F59" w:rsidP="006C1F59">
      <w:pPr>
        <w:rPr>
          <w:rFonts w:ascii="Times New Roman" w:hAnsi="Times New Roman"/>
          <w:sz w:val="24"/>
          <w:szCs w:val="24"/>
        </w:rPr>
      </w:pPr>
    </w:p>
    <w:p w:rsidR="006C1F59" w:rsidRDefault="006C1F59" w:rsidP="006C1F59">
      <w:pPr>
        <w:rPr>
          <w:rFonts w:ascii="Times New Roman" w:hAnsi="Times New Roman"/>
          <w:sz w:val="24"/>
          <w:szCs w:val="24"/>
        </w:rPr>
      </w:pPr>
    </w:p>
    <w:p w:rsidR="007D0CC8" w:rsidRDefault="007D0CC8" w:rsidP="007D0CC8">
      <w:pPr>
        <w:spacing w:line="276" w:lineRule="auto"/>
        <w:rPr>
          <w:sz w:val="32"/>
          <w:szCs w:val="32"/>
        </w:rPr>
      </w:pPr>
    </w:p>
    <w:sectPr w:rsidR="007D0CC8" w:rsidSect="004639EA">
      <w:headerReference w:type="default" r:id="rId16"/>
      <w:footerReference w:type="default" r:id="rId17"/>
      <w:footerReference w:type="first" r:id="rId18"/>
      <w:pgSz w:w="11906" w:h="16838"/>
      <w:pgMar w:top="1276" w:right="1416" w:bottom="1276" w:left="1418" w:header="709"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402" w:rsidRDefault="00D03402" w:rsidP="00825022">
      <w:pPr>
        <w:spacing w:after="0" w:line="240" w:lineRule="auto"/>
      </w:pPr>
      <w:r>
        <w:separator/>
      </w:r>
    </w:p>
  </w:endnote>
  <w:endnote w:type="continuationSeparator" w:id="0">
    <w:p w:rsidR="00D03402" w:rsidRDefault="00D03402"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D03402" w:rsidRPr="00E0081C"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D03402" w:rsidTr="00924604">
            <w:trPr>
              <w:trHeight w:val="858"/>
              <w:jc w:val="center"/>
            </w:trPr>
            <w:tc>
              <w:tcPr>
                <w:tcW w:w="3630" w:type="dxa"/>
                <w:vAlign w:val="center"/>
                <w:hideMark/>
              </w:tcPr>
              <w:p w:rsidR="00D03402" w:rsidRDefault="00D03402"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rsidR="00D03402" w:rsidRDefault="00D03402"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rsidR="00D03402" w:rsidRDefault="00D03402"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rsidR="00D03402" w:rsidRDefault="00D03402"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rsidR="00D03402" w:rsidRDefault="00D03402"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rsidR="00D03402" w:rsidRPr="00E0081C" w:rsidRDefault="00D03402" w:rsidP="00924604">
          <w:pPr>
            <w:pStyle w:val="Zpat"/>
            <w:ind w:left="228"/>
            <w:rPr>
              <w:b/>
              <w:color w:val="7F7F7F" w:themeColor="text1" w:themeTint="80"/>
            </w:rPr>
          </w:pPr>
        </w:p>
      </w:tc>
      <w:tc>
        <w:tcPr>
          <w:tcW w:w="3402" w:type="dxa"/>
          <w:vAlign w:val="center"/>
        </w:tcPr>
        <w:p w:rsidR="00D03402" w:rsidRPr="00E0081C" w:rsidRDefault="00D03402" w:rsidP="00C62CF7">
          <w:pPr>
            <w:pStyle w:val="Zpat"/>
            <w:rPr>
              <w:b/>
              <w:color w:val="7F7F7F" w:themeColor="text1" w:themeTint="80"/>
            </w:rPr>
          </w:pPr>
        </w:p>
      </w:tc>
      <w:tc>
        <w:tcPr>
          <w:tcW w:w="3402" w:type="dxa"/>
          <w:vAlign w:val="center"/>
        </w:tcPr>
        <w:p w:rsidR="00D03402" w:rsidRPr="00E0081C" w:rsidRDefault="00D03402" w:rsidP="00C62CF7">
          <w:pPr>
            <w:pStyle w:val="Zpat"/>
            <w:rPr>
              <w:b/>
              <w:color w:val="7F7F7F" w:themeColor="text1" w:themeTint="80"/>
            </w:rPr>
          </w:pPr>
        </w:p>
      </w:tc>
    </w:tr>
  </w:tbl>
  <w:p w:rsidR="00D03402" w:rsidRDefault="00D03402"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D03402" w:rsidRPr="001761CC"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744"/>
            <w:gridCol w:w="3402"/>
            <w:gridCol w:w="3199"/>
          </w:tblGrid>
          <w:tr w:rsidR="00D03402" w:rsidTr="00924604">
            <w:trPr>
              <w:trHeight w:val="283"/>
              <w:jc w:val="center"/>
            </w:trPr>
            <w:tc>
              <w:tcPr>
                <w:tcW w:w="3744" w:type="dxa"/>
                <w:vAlign w:val="center"/>
                <w:hideMark/>
              </w:tcPr>
              <w:p w:rsidR="00D03402" w:rsidRDefault="00D03402"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rsidR="00D03402" w:rsidRDefault="00D03402"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rsidR="00D03402" w:rsidRDefault="00D03402"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rsidR="00D03402" w:rsidRDefault="00D03402"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rsidR="00D03402" w:rsidRDefault="00D03402"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rsidR="00D03402" w:rsidRPr="001761CC" w:rsidRDefault="00D03402" w:rsidP="00924604">
          <w:pPr>
            <w:pStyle w:val="Zpat"/>
            <w:ind w:left="369"/>
            <w:rPr>
              <w:b/>
              <w:sz w:val="20"/>
              <w:szCs w:val="20"/>
            </w:rPr>
          </w:pPr>
        </w:p>
      </w:tc>
      <w:tc>
        <w:tcPr>
          <w:tcW w:w="3402" w:type="dxa"/>
          <w:vAlign w:val="center"/>
        </w:tcPr>
        <w:p w:rsidR="00D03402" w:rsidRPr="001761CC" w:rsidRDefault="00D03402" w:rsidP="00805149">
          <w:pPr>
            <w:pStyle w:val="Zpat"/>
            <w:rPr>
              <w:b/>
              <w:sz w:val="20"/>
              <w:szCs w:val="20"/>
            </w:rPr>
          </w:pPr>
        </w:p>
      </w:tc>
      <w:tc>
        <w:tcPr>
          <w:tcW w:w="3402" w:type="dxa"/>
          <w:vAlign w:val="center"/>
        </w:tcPr>
        <w:p w:rsidR="00D03402" w:rsidRPr="001761CC" w:rsidRDefault="00D03402" w:rsidP="00805149">
          <w:pPr>
            <w:pStyle w:val="Zpat"/>
            <w:rPr>
              <w:b/>
              <w:sz w:val="20"/>
              <w:szCs w:val="20"/>
            </w:rPr>
          </w:pPr>
        </w:p>
      </w:tc>
    </w:tr>
  </w:tbl>
  <w:p w:rsidR="00D03402" w:rsidRDefault="00D03402"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579894"/>
      <w:docPartObj>
        <w:docPartGallery w:val="Page Numbers (Bottom of Page)"/>
        <w:docPartUnique/>
      </w:docPartObj>
    </w:sdtPr>
    <w:sdtEndPr>
      <w:rPr>
        <w:rFonts w:ascii="Times New Roman" w:hAnsi="Times New Roman"/>
      </w:rPr>
    </w:sdtEndPr>
    <w:sdtContent>
      <w:p w:rsidR="00D03402" w:rsidRPr="00771025" w:rsidRDefault="00D03402"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Pr="00771025">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043024"/>
      <w:docPartObj>
        <w:docPartGallery w:val="Page Numbers (Bottom of Page)"/>
        <w:docPartUnique/>
      </w:docPartObj>
    </w:sdtPr>
    <w:sdtEndPr/>
    <w:sdtContent>
      <w:p w:rsidR="00D03402" w:rsidRDefault="00D03402">
        <w:pPr>
          <w:pStyle w:val="Zpat"/>
          <w:jc w:val="center"/>
        </w:pPr>
        <w:r>
          <w:fldChar w:fldCharType="begin"/>
        </w:r>
        <w:r>
          <w:instrText>PAGE   \* MERGEFORMAT</w:instrText>
        </w:r>
        <w:r>
          <w:fldChar w:fldCharType="separate"/>
        </w:r>
        <w:r>
          <w:rPr>
            <w:noProof/>
          </w:rPr>
          <w:t>2</w:t>
        </w:r>
        <w:r>
          <w:fldChar w:fldCharType="end"/>
        </w:r>
      </w:p>
    </w:sdtContent>
  </w:sdt>
  <w:p w:rsidR="00D03402" w:rsidRPr="00825022" w:rsidRDefault="00D03402"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652901"/>
      <w:docPartObj>
        <w:docPartGallery w:val="Page Numbers (Bottom of Page)"/>
        <w:docPartUnique/>
      </w:docPartObj>
    </w:sdtPr>
    <w:sdtEndPr/>
    <w:sdtContent>
      <w:p w:rsidR="00D03402" w:rsidRDefault="00D03402">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sidRPr="00080A0B">
          <w:rPr>
            <w:rFonts w:ascii="Times New Roman" w:hAnsi="Times New Roman"/>
            <w:noProof/>
          </w:rPr>
          <w:t>2</w:t>
        </w:r>
        <w:r w:rsidRPr="00080A0B">
          <w:rPr>
            <w:rFonts w:ascii="Times New Roman" w:hAnsi="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606042"/>
      <w:docPartObj>
        <w:docPartGallery w:val="Page Numbers (Bottom of Page)"/>
        <w:docPartUnique/>
      </w:docPartObj>
    </w:sdtPr>
    <w:sdtEndPr/>
    <w:sdtContent>
      <w:p w:rsidR="00D03402" w:rsidRDefault="00D03402">
        <w:pPr>
          <w:pStyle w:val="Zpat"/>
          <w:jc w:val="center"/>
        </w:pPr>
        <w:r w:rsidRPr="00BB2C8F">
          <w:rPr>
            <w:rFonts w:ascii="Times New Roman" w:hAnsi="Times New Roman"/>
          </w:rPr>
          <w:fldChar w:fldCharType="begin"/>
        </w:r>
        <w:r w:rsidRPr="00BB2C8F">
          <w:rPr>
            <w:rFonts w:ascii="Times New Roman" w:hAnsi="Times New Roman"/>
          </w:rPr>
          <w:instrText>PAGE   \* MERGEFORMAT</w:instrText>
        </w:r>
        <w:r w:rsidRPr="00BB2C8F">
          <w:rPr>
            <w:rFonts w:ascii="Times New Roman" w:hAnsi="Times New Roman"/>
          </w:rPr>
          <w:fldChar w:fldCharType="separate"/>
        </w:r>
        <w:r w:rsidRPr="00BB2C8F">
          <w:rPr>
            <w:rFonts w:ascii="Times New Roman" w:hAnsi="Times New Roman"/>
            <w:noProof/>
          </w:rPr>
          <w:t>1</w:t>
        </w:r>
        <w:r w:rsidRPr="00BB2C8F">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402" w:rsidRDefault="00D03402" w:rsidP="00825022">
      <w:pPr>
        <w:spacing w:after="0" w:line="240" w:lineRule="auto"/>
      </w:pPr>
      <w:r>
        <w:separator/>
      </w:r>
    </w:p>
  </w:footnote>
  <w:footnote w:type="continuationSeparator" w:id="0">
    <w:p w:rsidR="00D03402" w:rsidRDefault="00D03402"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02" w:rsidRPr="00516889" w:rsidRDefault="00D03402"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0E917B3F" wp14:editId="7E31CD11">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rsidR="00D03402" w:rsidRPr="00516889" w:rsidRDefault="00D03402"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rsidR="00D03402" w:rsidRPr="00516889" w:rsidRDefault="00D03402"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rsidR="00D03402" w:rsidRDefault="00D03402"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rsidR="00D03402" w:rsidRPr="002C6114" w:rsidRDefault="00D03402"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02" w:rsidRPr="00516889" w:rsidRDefault="00D03402"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57216" behindDoc="0" locked="0" layoutInCell="1" allowOverlap="0" wp14:anchorId="41BA508D" wp14:editId="23B11B53">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rsidR="00D03402" w:rsidRPr="00516889" w:rsidRDefault="00D03402"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rsidR="00D03402" w:rsidRPr="00516889" w:rsidRDefault="00D03402"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vnitřních věcí, investic, dopravy a životního prostředí</w:t>
    </w:r>
  </w:p>
  <w:p w:rsidR="00D03402" w:rsidRDefault="00D03402"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rsidR="00D03402" w:rsidRDefault="00D034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02" w:rsidRDefault="00D0340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02" w:rsidRPr="00825022" w:rsidRDefault="00D03402" w:rsidP="0082502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02" w:rsidRDefault="00D034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CD5"/>
    <w:multiLevelType w:val="hybridMultilevel"/>
    <w:tmpl w:val="12CA3B84"/>
    <w:lvl w:ilvl="0" w:tplc="04050019">
      <w:start w:val="1"/>
      <w:numFmt w:val="lowerLetter"/>
      <w:lvlText w:val="%1."/>
      <w:lvlJc w:val="left"/>
      <w:pPr>
        <w:ind w:left="1570" w:hanging="360"/>
      </w:pPr>
    </w:lvl>
    <w:lvl w:ilvl="1" w:tplc="04050019">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1"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7BC560A"/>
    <w:multiLevelType w:val="hybridMultilevel"/>
    <w:tmpl w:val="00F0410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7A4605"/>
    <w:multiLevelType w:val="hybridMultilevel"/>
    <w:tmpl w:val="DBEC8D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F6E2C14"/>
    <w:multiLevelType w:val="hybridMultilevel"/>
    <w:tmpl w:val="72FCA6C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5275FC"/>
    <w:multiLevelType w:val="hybridMultilevel"/>
    <w:tmpl w:val="B16C3126"/>
    <w:lvl w:ilvl="0" w:tplc="D4FC56A8">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7B833D7"/>
    <w:multiLevelType w:val="hybridMultilevel"/>
    <w:tmpl w:val="F1EEFE1A"/>
    <w:lvl w:ilvl="0" w:tplc="654ECC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DC102A"/>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8C6956"/>
    <w:multiLevelType w:val="hybridMultilevel"/>
    <w:tmpl w:val="C4F8F0FA"/>
    <w:lvl w:ilvl="0" w:tplc="048EFF2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6B2AF9"/>
    <w:multiLevelType w:val="hybridMultilevel"/>
    <w:tmpl w:val="A0AA47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8510B"/>
    <w:multiLevelType w:val="hybridMultilevel"/>
    <w:tmpl w:val="A89630D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0A53AD3"/>
    <w:multiLevelType w:val="hybridMultilevel"/>
    <w:tmpl w:val="C4964AC4"/>
    <w:lvl w:ilvl="0" w:tplc="1C24E69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0F6198"/>
    <w:multiLevelType w:val="hybridMultilevel"/>
    <w:tmpl w:val="39B441A4"/>
    <w:lvl w:ilvl="0" w:tplc="697ACD20">
      <w:start w:val="1"/>
      <w:numFmt w:val="decimal"/>
      <w:lvlText w:val="%1."/>
      <w:lvlJc w:val="left"/>
      <w:pPr>
        <w:ind w:left="720" w:hanging="360"/>
      </w:pPr>
      <w:rPr>
        <w:b w:val="0"/>
      </w:rPr>
    </w:lvl>
    <w:lvl w:ilvl="1" w:tplc="A3129964">
      <w:start w:val="1"/>
      <w:numFmt w:val="lowerLetter"/>
      <w:lvlText w:val="%2)"/>
      <w:lvlJc w:val="left"/>
      <w:pPr>
        <w:ind w:left="1440" w:hanging="360"/>
      </w:pPr>
      <w:rPr>
        <w:b w:val="0"/>
        <w:bCs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265470"/>
    <w:multiLevelType w:val="hybridMultilevel"/>
    <w:tmpl w:val="32A07C1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8FB679A"/>
    <w:multiLevelType w:val="hybridMultilevel"/>
    <w:tmpl w:val="A8347B5E"/>
    <w:lvl w:ilvl="0" w:tplc="1CB246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136137D"/>
    <w:multiLevelType w:val="hybridMultilevel"/>
    <w:tmpl w:val="AD4A8B84"/>
    <w:lvl w:ilvl="0" w:tplc="C9B00038">
      <w:numFmt w:val="bullet"/>
      <w:lvlText w:val="-"/>
      <w:lvlJc w:val="left"/>
      <w:pPr>
        <w:ind w:left="1211" w:hanging="360"/>
      </w:pPr>
      <w:rPr>
        <w:rFonts w:ascii="Times New Roman" w:eastAsia="Calibr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66B0360D"/>
    <w:multiLevelType w:val="hybridMultilevel"/>
    <w:tmpl w:val="3C9ECEFE"/>
    <w:lvl w:ilvl="0" w:tplc="9BA0B9C4">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1D54EE"/>
    <w:multiLevelType w:val="hybridMultilevel"/>
    <w:tmpl w:val="6328807E"/>
    <w:lvl w:ilvl="0" w:tplc="6BD08860">
      <w:start w:val="1"/>
      <w:numFmt w:val="lowerLetter"/>
      <w:lvlText w:val="%1."/>
      <w:lvlJc w:val="left"/>
      <w:pPr>
        <w:ind w:left="720" w:hanging="360"/>
      </w:pPr>
      <w:rPr>
        <w:rFonts w:hint="default"/>
      </w:rPr>
    </w:lvl>
    <w:lvl w:ilvl="1" w:tplc="19C84FE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5"/>
  </w:num>
  <w:num w:numId="6">
    <w:abstractNumId w:val="20"/>
  </w:num>
  <w:num w:numId="7">
    <w:abstractNumId w:val="11"/>
  </w:num>
  <w:num w:numId="8">
    <w:abstractNumId w:val="30"/>
  </w:num>
  <w:num w:numId="9">
    <w:abstractNumId w:val="26"/>
  </w:num>
  <w:num w:numId="10">
    <w:abstractNumId w:val="41"/>
  </w:num>
  <w:num w:numId="11">
    <w:abstractNumId w:val="27"/>
  </w:num>
  <w:num w:numId="12">
    <w:abstractNumId w:val="22"/>
  </w:num>
  <w:num w:numId="13">
    <w:abstractNumId w:val="39"/>
  </w:num>
  <w:num w:numId="14">
    <w:abstractNumId w:val="40"/>
  </w:num>
  <w:num w:numId="15">
    <w:abstractNumId w:val="43"/>
  </w:num>
  <w:num w:numId="16">
    <w:abstractNumId w:val="6"/>
  </w:num>
  <w:num w:numId="17">
    <w:abstractNumId w:val="34"/>
  </w:num>
  <w:num w:numId="18">
    <w:abstractNumId w:val="23"/>
  </w:num>
  <w:num w:numId="19">
    <w:abstractNumId w:val="19"/>
  </w:num>
  <w:num w:numId="20">
    <w:abstractNumId w:val="15"/>
  </w:num>
  <w:num w:numId="21">
    <w:abstractNumId w:val="18"/>
  </w:num>
  <w:num w:numId="22">
    <w:abstractNumId w:val="10"/>
  </w:num>
  <w:num w:numId="23">
    <w:abstractNumId w:val="35"/>
  </w:num>
  <w:num w:numId="24">
    <w:abstractNumId w:val="3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9"/>
  </w:num>
  <w:num w:numId="31">
    <w:abstractNumId w:val="45"/>
  </w:num>
  <w:num w:numId="32">
    <w:abstractNumId w:val="36"/>
  </w:num>
  <w:num w:numId="33">
    <w:abstractNumId w:val="44"/>
  </w:num>
  <w:num w:numId="34">
    <w:abstractNumId w:val="9"/>
  </w:num>
  <w:num w:numId="35">
    <w:abstractNumId w:val="16"/>
  </w:num>
  <w:num w:numId="36">
    <w:abstractNumId w:val="31"/>
  </w:num>
  <w:num w:numId="37">
    <w:abstractNumId w:val="7"/>
  </w:num>
  <w:num w:numId="38">
    <w:abstractNumId w:val="3"/>
  </w:num>
  <w:num w:numId="39">
    <w:abstractNumId w:val="17"/>
  </w:num>
  <w:num w:numId="40">
    <w:abstractNumId w:val="4"/>
  </w:num>
  <w:num w:numId="41">
    <w:abstractNumId w:val="33"/>
  </w:num>
  <w:num w:numId="42">
    <w:abstractNumId w:val="13"/>
  </w:num>
  <w:num w:numId="43">
    <w:abstractNumId w:val="24"/>
  </w:num>
  <w:num w:numId="44">
    <w:abstractNumId w:val="21"/>
  </w:num>
  <w:num w:numId="45">
    <w:abstractNumId w:val="1"/>
  </w:num>
  <w:num w:numId="46">
    <w:abstractNumId w:val="37"/>
  </w:num>
  <w:num w:numId="47">
    <w:abstractNumId w:val="0"/>
  </w:num>
  <w:num w:numId="48">
    <w:abstractNumId w:val="1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22"/>
    <w:rsid w:val="00011930"/>
    <w:rsid w:val="00020A1F"/>
    <w:rsid w:val="00080A0B"/>
    <w:rsid w:val="000A3408"/>
    <w:rsid w:val="000C7522"/>
    <w:rsid w:val="000D6543"/>
    <w:rsid w:val="0010210D"/>
    <w:rsid w:val="00136C75"/>
    <w:rsid w:val="0015411B"/>
    <w:rsid w:val="00186134"/>
    <w:rsid w:val="001910AE"/>
    <w:rsid w:val="0021012D"/>
    <w:rsid w:val="002216C4"/>
    <w:rsid w:val="00232881"/>
    <w:rsid w:val="00233BDF"/>
    <w:rsid w:val="00256A7A"/>
    <w:rsid w:val="00275584"/>
    <w:rsid w:val="00292018"/>
    <w:rsid w:val="003009ED"/>
    <w:rsid w:val="00345CB8"/>
    <w:rsid w:val="003E649B"/>
    <w:rsid w:val="0042663E"/>
    <w:rsid w:val="004639EA"/>
    <w:rsid w:val="00490B7C"/>
    <w:rsid w:val="004C6EBC"/>
    <w:rsid w:val="004E0AA6"/>
    <w:rsid w:val="004F62B1"/>
    <w:rsid w:val="00502852"/>
    <w:rsid w:val="005158D6"/>
    <w:rsid w:val="00546C0A"/>
    <w:rsid w:val="005F0DCB"/>
    <w:rsid w:val="0064394C"/>
    <w:rsid w:val="00694A22"/>
    <w:rsid w:val="006C1F59"/>
    <w:rsid w:val="006E59E6"/>
    <w:rsid w:val="0073381E"/>
    <w:rsid w:val="0074062E"/>
    <w:rsid w:val="0075551B"/>
    <w:rsid w:val="007674B7"/>
    <w:rsid w:val="00771025"/>
    <w:rsid w:val="00784A3F"/>
    <w:rsid w:val="007A5A83"/>
    <w:rsid w:val="007B046D"/>
    <w:rsid w:val="007C54D7"/>
    <w:rsid w:val="007D0CC8"/>
    <w:rsid w:val="007F0136"/>
    <w:rsid w:val="00805149"/>
    <w:rsid w:val="00813532"/>
    <w:rsid w:val="00825022"/>
    <w:rsid w:val="00827720"/>
    <w:rsid w:val="00832078"/>
    <w:rsid w:val="00834EEF"/>
    <w:rsid w:val="00837C4A"/>
    <w:rsid w:val="00847C66"/>
    <w:rsid w:val="008C1FF0"/>
    <w:rsid w:val="008F0FFE"/>
    <w:rsid w:val="008F6CD1"/>
    <w:rsid w:val="00924604"/>
    <w:rsid w:val="00990377"/>
    <w:rsid w:val="009962ED"/>
    <w:rsid w:val="00A10140"/>
    <w:rsid w:val="00A13C0D"/>
    <w:rsid w:val="00A53232"/>
    <w:rsid w:val="00A53AC5"/>
    <w:rsid w:val="00A6351A"/>
    <w:rsid w:val="00A66995"/>
    <w:rsid w:val="00AE3CB0"/>
    <w:rsid w:val="00AE4254"/>
    <w:rsid w:val="00AF3C98"/>
    <w:rsid w:val="00B135ED"/>
    <w:rsid w:val="00B25411"/>
    <w:rsid w:val="00B77A4D"/>
    <w:rsid w:val="00B93024"/>
    <w:rsid w:val="00BB2C8F"/>
    <w:rsid w:val="00BC4664"/>
    <w:rsid w:val="00BF746D"/>
    <w:rsid w:val="00C62CF7"/>
    <w:rsid w:val="00CA43B2"/>
    <w:rsid w:val="00CB50BE"/>
    <w:rsid w:val="00D03402"/>
    <w:rsid w:val="00D0600B"/>
    <w:rsid w:val="00D36BB5"/>
    <w:rsid w:val="00D95FC8"/>
    <w:rsid w:val="00DD3EBF"/>
    <w:rsid w:val="00DD58B8"/>
    <w:rsid w:val="00E0081C"/>
    <w:rsid w:val="00E37457"/>
    <w:rsid w:val="00E60B00"/>
    <w:rsid w:val="00EC282B"/>
    <w:rsid w:val="00F400BF"/>
    <w:rsid w:val="00FC1621"/>
    <w:rsid w:val="00FF0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1EA93"/>
  <w15:docId w15:val="{D9B868EE-D350-4261-9463-2BC55581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421E-3277-4AC9-AD04-27826157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2214</Words>
  <Characters>13067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Hybner Lukáš</dc:creator>
  <cp:lastModifiedBy>Pařízková Silvie</cp:lastModifiedBy>
  <cp:revision>54</cp:revision>
  <dcterms:created xsi:type="dcterms:W3CDTF">2018-04-16T12:14:00Z</dcterms:created>
  <dcterms:modified xsi:type="dcterms:W3CDTF">2020-10-13T08:31:00Z</dcterms:modified>
</cp:coreProperties>
</file>