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CA1F" w14:textId="77777777" w:rsidR="00242A94" w:rsidRDefault="00242A94">
      <w:pPr>
        <w:jc w:val="center"/>
        <w:rPr>
          <w:rFonts w:ascii="Times New Roman" w:hAnsi="Times New Roman"/>
          <w:b w:val="0"/>
          <w:i w:val="0"/>
          <w:caps/>
        </w:rPr>
      </w:pPr>
      <w:r>
        <w:rPr>
          <w:rFonts w:ascii="Times New Roman" w:hAnsi="Times New Roman"/>
          <w:i w:val="0"/>
          <w:caps/>
          <w:sz w:val="28"/>
        </w:rPr>
        <w:t>Smlouva o nájmu nebytových prostor</w:t>
      </w:r>
    </w:p>
    <w:p w14:paraId="5720EC6A" w14:textId="77777777" w:rsidR="00242A94" w:rsidRDefault="00242A94">
      <w:pPr>
        <w:jc w:val="right"/>
        <w:rPr>
          <w:rFonts w:ascii="Times New Roman" w:hAnsi="Times New Roman"/>
          <w:b w:val="0"/>
          <w:i w:val="0"/>
        </w:rPr>
      </w:pPr>
    </w:p>
    <w:p w14:paraId="251A8097" w14:textId="77777777" w:rsidR="00242A94" w:rsidRDefault="00242A9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Město Český Krumlov</w:t>
      </w:r>
    </w:p>
    <w:p w14:paraId="04C3F1C8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14:paraId="6C1F3FB9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IČ: 245836</w:t>
      </w:r>
    </w:p>
    <w:p w14:paraId="05DC93A6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bank.spojení : KB Č.Krumlov, č. účtu 19-221241/0100,VS  990300</w:t>
      </w:r>
      <w:r w:rsidR="00E95542">
        <w:rPr>
          <w:rFonts w:ascii="Times New Roman" w:hAnsi="Times New Roman"/>
          <w:b w:val="0"/>
          <w:i w:val="0"/>
        </w:rPr>
        <w:t>1361</w:t>
      </w:r>
      <w:r>
        <w:rPr>
          <w:rFonts w:ascii="Times New Roman" w:hAnsi="Times New Roman"/>
          <w:b w:val="0"/>
          <w:i w:val="0"/>
        </w:rPr>
        <w:t xml:space="preserve">        </w:t>
      </w:r>
    </w:p>
    <w:p w14:paraId="7A18E918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14:paraId="28B33ADA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14:paraId="7EE57DDB" w14:textId="77777777" w:rsidR="00B432F1" w:rsidRPr="006D4464" w:rsidRDefault="00E95542">
      <w:pPr>
        <w:rPr>
          <w:rFonts w:ascii="Times New Roman" w:hAnsi="Times New Roman"/>
          <w:i w:val="0"/>
        </w:rPr>
      </w:pPr>
      <w:r w:rsidRPr="006D4464">
        <w:rPr>
          <w:rFonts w:ascii="Times New Roman" w:hAnsi="Times New Roman"/>
          <w:i w:val="0"/>
        </w:rPr>
        <w:t xml:space="preserve">Sdružení pro rodinu a děti - </w:t>
      </w:r>
      <w:r w:rsidR="000F5A39" w:rsidRPr="006D4464">
        <w:rPr>
          <w:rFonts w:ascii="Times New Roman" w:hAnsi="Times New Roman"/>
          <w:i w:val="0"/>
        </w:rPr>
        <w:t>Český Krumlov, občanské sdružení</w:t>
      </w:r>
    </w:p>
    <w:p w14:paraId="451A3165" w14:textId="77777777" w:rsidR="00242A94" w:rsidRPr="000F5A39" w:rsidRDefault="000F5A39">
      <w:pPr>
        <w:rPr>
          <w:rFonts w:ascii="Times New Roman" w:hAnsi="Times New Roman"/>
          <w:b w:val="0"/>
          <w:i w:val="0"/>
        </w:rPr>
      </w:pPr>
      <w:r w:rsidRPr="000F5A39">
        <w:rPr>
          <w:rFonts w:ascii="Times New Roman" w:hAnsi="Times New Roman"/>
          <w:b w:val="0"/>
          <w:i w:val="0"/>
        </w:rPr>
        <w:t>Dlouhá 32, 381 01  Český Krumlov</w:t>
      </w:r>
    </w:p>
    <w:p w14:paraId="18E5CCD4" w14:textId="77777777" w:rsidR="00242A94" w:rsidRDefault="00242A9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IČ: </w:t>
      </w:r>
      <w:r w:rsidR="000F5A39">
        <w:rPr>
          <w:rFonts w:ascii="Times New Roman" w:hAnsi="Times New Roman"/>
          <w:b w:val="0"/>
          <w:i w:val="0"/>
        </w:rPr>
        <w:t>70857997</w:t>
      </w:r>
    </w:p>
    <w:p w14:paraId="42EFB263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14:paraId="009B63D9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6452342D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</w:p>
    <w:p w14:paraId="40A892F7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14:paraId="1E1AF343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14:paraId="0AF3098A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</w:p>
    <w:p w14:paraId="28C1AF74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s m l o u v u     o     n á j m u   n e b y t o v ý c h   p r o s t o r </w:t>
      </w:r>
    </w:p>
    <w:p w14:paraId="2974B116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7CBA5874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13E05494" w14:textId="77777777" w:rsidR="00242A94" w:rsidRDefault="00242A94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I. Předmět nájmu</w:t>
      </w:r>
    </w:p>
    <w:p w14:paraId="20195DC0" w14:textId="77777777" w:rsidR="00242A94" w:rsidRDefault="00242A94">
      <w:pPr>
        <w:jc w:val="center"/>
        <w:rPr>
          <w:rFonts w:ascii="Times New Roman" w:hAnsi="Times New Roman"/>
          <w:i w:val="0"/>
        </w:rPr>
      </w:pPr>
    </w:p>
    <w:p w14:paraId="082E5A22" w14:textId="77777777" w:rsidR="00242A94" w:rsidRDefault="00242A94">
      <w:pPr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Pronajímatel jako vlastník nemovitosti čp. 163</w:t>
      </w:r>
      <w:r w:rsidR="00E366E4">
        <w:rPr>
          <w:rFonts w:ascii="Times New Roman" w:hAnsi="Times New Roman"/>
          <w:b w:val="0"/>
          <w:i w:val="0"/>
        </w:rPr>
        <w:t xml:space="preserve"> (</w:t>
      </w:r>
      <w:r w:rsidR="00E366E4" w:rsidRPr="00E366E4">
        <w:rPr>
          <w:rFonts w:ascii="Times New Roman" w:hAnsi="Times New Roman"/>
          <w:b w:val="0"/>
          <w:bCs/>
          <w:i w:val="0"/>
          <w:szCs w:val="24"/>
        </w:rPr>
        <w:t>nemovitá národní kulturní památka)</w:t>
      </w:r>
      <w:r>
        <w:rPr>
          <w:rFonts w:ascii="Times New Roman" w:hAnsi="Times New Roman"/>
          <w:b w:val="0"/>
          <w:i w:val="0"/>
        </w:rPr>
        <w:t xml:space="preserve"> na st.p.č. 12 v Kostelní ul. v Českém Krumlově přenechává touto smlouvou nájemci do</w:t>
      </w:r>
      <w:r w:rsidR="00E366E4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užívání nebytové prostory o výměře   5</w:t>
      </w:r>
      <w:r w:rsidR="00AD2FFA">
        <w:rPr>
          <w:rFonts w:ascii="Times New Roman" w:hAnsi="Times New Roman"/>
          <w:b w:val="0"/>
          <w:i w:val="0"/>
        </w:rPr>
        <w:t>6</w:t>
      </w:r>
      <w:r>
        <w:rPr>
          <w:rFonts w:ascii="Times New Roman" w:hAnsi="Times New Roman"/>
          <w:b w:val="0"/>
          <w:i w:val="0"/>
        </w:rPr>
        <w:t xml:space="preserve"> m</w:t>
      </w:r>
      <w:r>
        <w:rPr>
          <w:rFonts w:ascii="Times New Roman" w:hAnsi="Times New Roman"/>
          <w:b w:val="0"/>
          <w:i w:val="0"/>
          <w:vertAlign w:val="superscript"/>
        </w:rPr>
        <w:t>2</w:t>
      </w:r>
      <w:r>
        <w:rPr>
          <w:rFonts w:ascii="Times New Roman" w:hAnsi="Times New Roman"/>
          <w:b w:val="0"/>
          <w:i w:val="0"/>
        </w:rPr>
        <w:t xml:space="preserve"> nacházející se v </w:t>
      </w:r>
      <w:r w:rsidR="00AD2FFA">
        <w:rPr>
          <w:rFonts w:ascii="Times New Roman" w:hAnsi="Times New Roman"/>
          <w:b w:val="0"/>
          <w:i w:val="0"/>
        </w:rPr>
        <w:t>přízemí</w:t>
      </w:r>
      <w:r>
        <w:rPr>
          <w:rFonts w:ascii="Times New Roman" w:hAnsi="Times New Roman"/>
          <w:b w:val="0"/>
          <w:i w:val="0"/>
        </w:rPr>
        <w:t xml:space="preserve"> objektu. Pronajaté prostory  jsou zakresleny v plánku, který tvoří přílohu této smlouvy. Spolu s nebytovými prostorami je nájemce oprávněn užívat i chodbu a WC.</w:t>
      </w:r>
    </w:p>
    <w:p w14:paraId="7544737C" w14:textId="77777777" w:rsidR="00242A94" w:rsidRDefault="00242A94">
      <w:pPr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Nájemce prohlašuje, že pronajaté nebytové prostory přejímá do svého užívání podle této smlouvy ve stavu ve kterém jsou a že nebude od pronajímatele vyžadovat žádné úpravy.</w:t>
      </w:r>
    </w:p>
    <w:p w14:paraId="5E0F5188" w14:textId="77777777" w:rsidR="00242A94" w:rsidRDefault="00242A94">
      <w:pPr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O nájmu rozhodla městská rada usnesením č. </w:t>
      </w:r>
      <w:r w:rsidR="00E366E4">
        <w:rPr>
          <w:rFonts w:ascii="Times New Roman" w:hAnsi="Times New Roman"/>
          <w:b w:val="0"/>
          <w:i w:val="0"/>
        </w:rPr>
        <w:t>531/35/2008</w:t>
      </w:r>
      <w:r>
        <w:rPr>
          <w:rFonts w:ascii="Times New Roman" w:hAnsi="Times New Roman"/>
          <w:b w:val="0"/>
          <w:i w:val="0"/>
        </w:rPr>
        <w:t xml:space="preserve">  ze dne</w:t>
      </w:r>
      <w:r w:rsidR="00AD2FFA">
        <w:rPr>
          <w:rFonts w:ascii="Times New Roman" w:hAnsi="Times New Roman"/>
          <w:b w:val="0"/>
          <w:i w:val="0"/>
        </w:rPr>
        <w:t xml:space="preserve"> </w:t>
      </w:r>
      <w:r w:rsidR="00E366E4">
        <w:rPr>
          <w:rFonts w:ascii="Times New Roman" w:hAnsi="Times New Roman"/>
          <w:b w:val="0"/>
          <w:i w:val="0"/>
        </w:rPr>
        <w:t>6. 10. 2008</w:t>
      </w:r>
      <w:r>
        <w:rPr>
          <w:rFonts w:ascii="Times New Roman" w:hAnsi="Times New Roman"/>
          <w:b w:val="0"/>
          <w:i w:val="0"/>
        </w:rPr>
        <w:t xml:space="preserve">.  Oznámení o záměru   pronájmu bylo vyvěšeno na úřední desce od  </w:t>
      </w:r>
      <w:r w:rsidR="00E366E4">
        <w:rPr>
          <w:rFonts w:ascii="Times New Roman" w:hAnsi="Times New Roman"/>
          <w:b w:val="0"/>
          <w:i w:val="0"/>
        </w:rPr>
        <w:t>17. 9. 2008</w:t>
      </w:r>
      <w:r>
        <w:rPr>
          <w:rFonts w:ascii="Times New Roman" w:hAnsi="Times New Roman"/>
          <w:b w:val="0"/>
          <w:i w:val="0"/>
        </w:rPr>
        <w:t xml:space="preserve"> do</w:t>
      </w:r>
      <w:r w:rsidR="009B5B1A">
        <w:rPr>
          <w:rFonts w:ascii="Times New Roman" w:hAnsi="Times New Roman"/>
          <w:b w:val="0"/>
          <w:i w:val="0"/>
        </w:rPr>
        <w:t xml:space="preserve"> </w:t>
      </w:r>
      <w:r w:rsidR="00E366E4">
        <w:rPr>
          <w:rFonts w:ascii="Times New Roman" w:hAnsi="Times New Roman"/>
          <w:b w:val="0"/>
          <w:i w:val="0"/>
        </w:rPr>
        <w:t>3. 10. 2008</w:t>
      </w:r>
      <w:r>
        <w:rPr>
          <w:rFonts w:ascii="Times New Roman" w:hAnsi="Times New Roman"/>
          <w:b w:val="0"/>
          <w:i w:val="0"/>
        </w:rPr>
        <w:t xml:space="preserve">.              </w:t>
      </w:r>
    </w:p>
    <w:p w14:paraId="0CB7C76B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</w:t>
      </w:r>
    </w:p>
    <w:p w14:paraId="016A14C3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5DAB3BDA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0D241130" w14:textId="77777777" w:rsidR="00242A94" w:rsidRPr="008C49F1" w:rsidRDefault="00242A9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II. Účel  nájmu</w:t>
      </w:r>
      <w:r w:rsidR="00480F6E">
        <w:rPr>
          <w:rFonts w:ascii="Times New Roman" w:hAnsi="Times New Roman"/>
          <w:i w:val="0"/>
        </w:rPr>
        <w:t xml:space="preserve">, </w:t>
      </w:r>
      <w:r w:rsidR="00480F6E" w:rsidRPr="008C49F1">
        <w:rPr>
          <w:rFonts w:ascii="Times New Roman" w:hAnsi="Times New Roman"/>
          <w:i w:val="0"/>
        </w:rPr>
        <w:t>předmět podnikání</w:t>
      </w:r>
    </w:p>
    <w:p w14:paraId="3BB40819" w14:textId="77777777" w:rsidR="00242A94" w:rsidRPr="00507CE5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04A780A0" w14:textId="6FA2D780" w:rsidR="00242A94" w:rsidRPr="00507CE5" w:rsidRDefault="00242A94">
      <w:pPr>
        <w:jc w:val="both"/>
        <w:rPr>
          <w:rFonts w:ascii="Times New Roman" w:hAnsi="Times New Roman"/>
          <w:b w:val="0"/>
          <w:i w:val="0"/>
        </w:rPr>
      </w:pPr>
      <w:r w:rsidRPr="00507CE5">
        <w:rPr>
          <w:rFonts w:ascii="Times New Roman" w:hAnsi="Times New Roman"/>
          <w:b w:val="0"/>
          <w:i w:val="0"/>
        </w:rPr>
        <w:t xml:space="preserve">Nebytové prostory se </w:t>
      </w:r>
      <w:r w:rsidR="009C1D7D" w:rsidRPr="00507CE5">
        <w:rPr>
          <w:rFonts w:ascii="Times New Roman" w:hAnsi="Times New Roman"/>
          <w:b w:val="0"/>
          <w:i w:val="0"/>
        </w:rPr>
        <w:t xml:space="preserve">pronajímají </w:t>
      </w:r>
      <w:r w:rsidRPr="00507CE5">
        <w:rPr>
          <w:rFonts w:ascii="Times New Roman" w:hAnsi="Times New Roman"/>
          <w:b w:val="0"/>
          <w:i w:val="0"/>
        </w:rPr>
        <w:t xml:space="preserve">za účelem </w:t>
      </w:r>
      <w:r w:rsidR="00480F6E" w:rsidRPr="00507CE5">
        <w:rPr>
          <w:rFonts w:ascii="Times New Roman" w:hAnsi="Times New Roman"/>
          <w:b w:val="0"/>
          <w:i w:val="0"/>
        </w:rPr>
        <w:t>zřízení</w:t>
      </w:r>
      <w:r w:rsidR="00707564" w:rsidRPr="00507CE5">
        <w:rPr>
          <w:rFonts w:ascii="Times New Roman" w:hAnsi="Times New Roman"/>
          <w:b w:val="0"/>
          <w:i w:val="0"/>
        </w:rPr>
        <w:t xml:space="preserve"> a pro</w:t>
      </w:r>
      <w:r w:rsidR="00E42754">
        <w:rPr>
          <w:rFonts w:ascii="Times New Roman" w:hAnsi="Times New Roman"/>
          <w:b w:val="0"/>
          <w:i w:val="0"/>
        </w:rPr>
        <w:t>vo</w:t>
      </w:r>
      <w:r w:rsidR="00707564" w:rsidRPr="00507CE5">
        <w:rPr>
          <w:rFonts w:ascii="Times New Roman" w:hAnsi="Times New Roman"/>
          <w:b w:val="0"/>
          <w:i w:val="0"/>
        </w:rPr>
        <w:t>zování</w:t>
      </w:r>
      <w:r w:rsidR="00480F6E" w:rsidRPr="00507CE5">
        <w:rPr>
          <w:rFonts w:ascii="Times New Roman" w:hAnsi="Times New Roman"/>
          <w:b w:val="0"/>
          <w:i w:val="0"/>
        </w:rPr>
        <w:t xml:space="preserve"> </w:t>
      </w:r>
      <w:r w:rsidR="00E366E4" w:rsidRPr="00507CE5">
        <w:rPr>
          <w:rFonts w:ascii="Times New Roman" w:hAnsi="Times New Roman"/>
          <w:b w:val="0"/>
          <w:i w:val="0"/>
        </w:rPr>
        <w:t>komunitního vzdělávacího a volnočasového centra</w:t>
      </w:r>
      <w:r w:rsidRPr="00507CE5">
        <w:rPr>
          <w:rFonts w:ascii="Times New Roman" w:hAnsi="Times New Roman"/>
          <w:b w:val="0"/>
          <w:i w:val="0"/>
        </w:rPr>
        <w:t xml:space="preserve">. </w:t>
      </w:r>
      <w:r w:rsidR="0055033B" w:rsidRPr="00507CE5">
        <w:rPr>
          <w:rFonts w:ascii="Times New Roman" w:hAnsi="Times New Roman"/>
          <w:b w:val="0"/>
          <w:i w:val="0"/>
        </w:rPr>
        <w:t>Účel nájmu je v souladu s předmětem podnikání nájemce</w:t>
      </w:r>
      <w:r w:rsidR="00707564" w:rsidRPr="00507CE5">
        <w:rPr>
          <w:rFonts w:ascii="Times New Roman" w:hAnsi="Times New Roman"/>
          <w:b w:val="0"/>
          <w:i w:val="0"/>
        </w:rPr>
        <w:t>.</w:t>
      </w:r>
    </w:p>
    <w:p w14:paraId="28FE2FED" w14:textId="77777777" w:rsidR="00242A94" w:rsidRPr="00507CE5" w:rsidRDefault="00242A94">
      <w:pPr>
        <w:jc w:val="center"/>
        <w:rPr>
          <w:rFonts w:ascii="Times New Roman" w:hAnsi="Times New Roman"/>
          <w:i w:val="0"/>
        </w:rPr>
      </w:pPr>
    </w:p>
    <w:p w14:paraId="3A815A9C" w14:textId="77777777" w:rsidR="00242A94" w:rsidRDefault="00242A94">
      <w:pPr>
        <w:ind w:left="2124" w:firstLine="708"/>
        <w:rPr>
          <w:rFonts w:ascii="Times New Roman" w:hAnsi="Times New Roman"/>
          <w:i w:val="0"/>
        </w:rPr>
      </w:pPr>
    </w:p>
    <w:p w14:paraId="0F7DDF67" w14:textId="77777777" w:rsidR="00242A94" w:rsidRDefault="00242A94" w:rsidP="00480F6E">
      <w:pPr>
        <w:jc w:val="center"/>
        <w:rPr>
          <w:rFonts w:ascii="Times New Roman" w:hAnsi="Times New Roman"/>
          <w:i w:val="0"/>
        </w:rPr>
      </w:pPr>
    </w:p>
    <w:p w14:paraId="6AF025E4" w14:textId="77777777" w:rsidR="00242A94" w:rsidRDefault="00242A94" w:rsidP="00480F6E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III.  Výše nájemného a způsob placení</w:t>
      </w:r>
    </w:p>
    <w:p w14:paraId="19EA93DE" w14:textId="77777777" w:rsidR="00242A94" w:rsidRDefault="00242A94">
      <w:pPr>
        <w:jc w:val="center"/>
        <w:rPr>
          <w:rFonts w:ascii="Times New Roman" w:hAnsi="Times New Roman"/>
          <w:i w:val="0"/>
        </w:rPr>
      </w:pPr>
    </w:p>
    <w:p w14:paraId="57375ED3" w14:textId="77777777" w:rsidR="00242A94" w:rsidRDefault="00242A94">
      <w:pPr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Nájemné bylo sjednáno na výši Kč </w:t>
      </w:r>
      <w:r w:rsidR="00E366E4">
        <w:rPr>
          <w:rFonts w:ascii="Times New Roman" w:hAnsi="Times New Roman"/>
          <w:b w:val="0"/>
          <w:i w:val="0"/>
        </w:rPr>
        <w:t>13.440,--</w:t>
      </w:r>
      <w:r>
        <w:rPr>
          <w:rFonts w:ascii="Times New Roman" w:hAnsi="Times New Roman"/>
          <w:b w:val="0"/>
          <w:i w:val="0"/>
        </w:rPr>
        <w:t xml:space="preserve"> ročně </w:t>
      </w:r>
      <w:r w:rsidR="00507CE5">
        <w:rPr>
          <w:rFonts w:ascii="Times New Roman" w:hAnsi="Times New Roman"/>
          <w:b w:val="0"/>
          <w:i w:val="0"/>
        </w:rPr>
        <w:t xml:space="preserve">v pravidelných měsíčních splátkách </w:t>
      </w:r>
      <w:r>
        <w:rPr>
          <w:rFonts w:ascii="Times New Roman" w:hAnsi="Times New Roman"/>
          <w:b w:val="0"/>
          <w:i w:val="0"/>
        </w:rPr>
        <w:t xml:space="preserve"> </w:t>
      </w:r>
      <w:r w:rsidR="00507CE5">
        <w:rPr>
          <w:rFonts w:ascii="Times New Roman" w:hAnsi="Times New Roman"/>
          <w:b w:val="0"/>
          <w:i w:val="0"/>
        </w:rPr>
        <w:t>se splatností</w:t>
      </w:r>
      <w:r w:rsidR="004474E0">
        <w:rPr>
          <w:rFonts w:ascii="Times New Roman" w:hAnsi="Times New Roman"/>
          <w:b w:val="0"/>
          <w:i w:val="0"/>
        </w:rPr>
        <w:t xml:space="preserve"> vždy k 15. dni měsíce na shora uvedené bankovní spojení a VS pronajímatele. P</w:t>
      </w:r>
      <w:r>
        <w:rPr>
          <w:rFonts w:ascii="Times New Roman" w:hAnsi="Times New Roman"/>
          <w:b w:val="0"/>
          <w:i w:val="0"/>
        </w:rPr>
        <w:t>oměrná část nájemného za rok 200</w:t>
      </w:r>
      <w:r w:rsidR="00E366E4">
        <w:rPr>
          <w:rFonts w:ascii="Times New Roman" w:hAnsi="Times New Roman"/>
          <w:b w:val="0"/>
          <w:i w:val="0"/>
        </w:rPr>
        <w:t>8</w:t>
      </w:r>
      <w:r>
        <w:rPr>
          <w:rFonts w:ascii="Times New Roman" w:hAnsi="Times New Roman"/>
          <w:b w:val="0"/>
          <w:i w:val="0"/>
        </w:rPr>
        <w:t xml:space="preserve"> je splatná k </w:t>
      </w:r>
      <w:r w:rsidR="004474E0">
        <w:rPr>
          <w:rFonts w:ascii="Times New Roman" w:hAnsi="Times New Roman"/>
          <w:b w:val="0"/>
          <w:i w:val="0"/>
        </w:rPr>
        <w:t>15.1</w:t>
      </w:r>
      <w:r w:rsidR="00E366E4">
        <w:rPr>
          <w:rFonts w:ascii="Times New Roman" w:hAnsi="Times New Roman"/>
          <w:b w:val="0"/>
          <w:i w:val="0"/>
        </w:rPr>
        <w:t>2</w:t>
      </w:r>
      <w:r w:rsidR="004474E0">
        <w:rPr>
          <w:rFonts w:ascii="Times New Roman" w:hAnsi="Times New Roman"/>
          <w:b w:val="0"/>
          <w:i w:val="0"/>
        </w:rPr>
        <w:t>.200</w:t>
      </w:r>
      <w:r w:rsidR="00E366E4">
        <w:rPr>
          <w:rFonts w:ascii="Times New Roman" w:hAnsi="Times New Roman"/>
          <w:b w:val="0"/>
          <w:i w:val="0"/>
        </w:rPr>
        <w:t>8</w:t>
      </w:r>
      <w:r w:rsidR="004474E0">
        <w:rPr>
          <w:rFonts w:ascii="Times New Roman" w:hAnsi="Times New Roman"/>
          <w:b w:val="0"/>
          <w:i w:val="0"/>
        </w:rPr>
        <w:t xml:space="preserve">. </w:t>
      </w:r>
      <w:r>
        <w:rPr>
          <w:rFonts w:ascii="Times New Roman" w:hAnsi="Times New Roman"/>
          <w:b w:val="0"/>
          <w:i w:val="0"/>
        </w:rPr>
        <w:t xml:space="preserve">  </w:t>
      </w:r>
    </w:p>
    <w:p w14:paraId="023DA0D1" w14:textId="77777777" w:rsidR="00242A94" w:rsidRDefault="00242A94">
      <w:pPr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Nájem</w:t>
      </w:r>
      <w:r w:rsidR="00E366E4">
        <w:rPr>
          <w:rFonts w:ascii="Times New Roman" w:hAnsi="Times New Roman"/>
          <w:b w:val="0"/>
          <w:i w:val="0"/>
        </w:rPr>
        <w:t>né se počínaje rokem 2010</w:t>
      </w:r>
      <w:r>
        <w:rPr>
          <w:rFonts w:ascii="Times New Roman" w:hAnsi="Times New Roman"/>
          <w:b w:val="0"/>
          <w:i w:val="0"/>
        </w:rPr>
        <w:t xml:space="preserve"> valorizuje v každém následujícím kalendářním roce dle</w:t>
      </w:r>
      <w:r w:rsidR="00507CE5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míry inflace (údaj ČSÚ) v daném roce. Valorizované nájemné se vypočítává z</w:t>
      </w:r>
      <w:r w:rsidR="00507CE5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nájemného uhrazeného v roce předcházejícím a jeho výše bude nájemci oznámena nejpozději do 30.4. příslušného roku.</w:t>
      </w:r>
    </w:p>
    <w:p w14:paraId="114F3570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26C1D66B" w14:textId="77777777" w:rsidR="00242A94" w:rsidRDefault="00242A94">
      <w:pPr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Kromě nájemného se nájemce zavazuje hradit služby spojené s užíváním nebytového prostoru, a to zálohy na teplo</w:t>
      </w:r>
      <w:r w:rsidR="00D65A54">
        <w:rPr>
          <w:rFonts w:ascii="Times New Roman" w:hAnsi="Times New Roman"/>
          <w:b w:val="0"/>
          <w:i w:val="0"/>
        </w:rPr>
        <w:t>,</w:t>
      </w:r>
      <w:r>
        <w:rPr>
          <w:rFonts w:ascii="Times New Roman" w:hAnsi="Times New Roman"/>
          <w:b w:val="0"/>
          <w:i w:val="0"/>
        </w:rPr>
        <w:t xml:space="preserve"> vodné a stočné</w:t>
      </w:r>
      <w:r w:rsidR="00FE6E44">
        <w:rPr>
          <w:rFonts w:ascii="Times New Roman" w:hAnsi="Times New Roman"/>
          <w:b w:val="0"/>
          <w:i w:val="0"/>
        </w:rPr>
        <w:t xml:space="preserve"> a spotřebu elektrické energie</w:t>
      </w:r>
      <w:r>
        <w:rPr>
          <w:rFonts w:ascii="Times New Roman" w:hAnsi="Times New Roman"/>
          <w:b w:val="0"/>
          <w:i w:val="0"/>
        </w:rPr>
        <w:t>, jejichž výše je vypočítána dle poměru pronajaté plochy k</w:t>
      </w:r>
      <w:r w:rsidR="00D65A54">
        <w:rPr>
          <w:rFonts w:ascii="Times New Roman" w:hAnsi="Times New Roman"/>
          <w:b w:val="0"/>
          <w:i w:val="0"/>
        </w:rPr>
        <w:t xml:space="preserve"> celkové výměře pronajatých nebytových prostor a </w:t>
      </w:r>
      <w:r>
        <w:rPr>
          <w:rFonts w:ascii="Times New Roman" w:hAnsi="Times New Roman"/>
          <w:b w:val="0"/>
          <w:i w:val="0"/>
        </w:rPr>
        <w:t>celkové spotřebě v objektu</w:t>
      </w:r>
      <w:r w:rsidR="0073400B">
        <w:rPr>
          <w:rFonts w:ascii="Times New Roman" w:hAnsi="Times New Roman"/>
          <w:b w:val="0"/>
          <w:i w:val="0"/>
        </w:rPr>
        <w:t>:</w:t>
      </w:r>
      <w:r>
        <w:rPr>
          <w:rFonts w:ascii="Times New Roman" w:hAnsi="Times New Roman"/>
          <w:b w:val="0"/>
          <w:i w:val="0"/>
        </w:rPr>
        <w:t xml:space="preserve"> </w:t>
      </w:r>
    </w:p>
    <w:p w14:paraId="754B9159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6F13F24C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Celková výše záloh činí </w:t>
      </w:r>
      <w:r>
        <w:rPr>
          <w:rFonts w:ascii="Times New Roman" w:hAnsi="Times New Roman"/>
          <w:bCs/>
          <w:i w:val="0"/>
        </w:rPr>
        <w:t xml:space="preserve">ročně  </w:t>
      </w:r>
      <w:r w:rsidR="009C1D7D">
        <w:rPr>
          <w:rFonts w:ascii="Times New Roman" w:hAnsi="Times New Roman"/>
          <w:bCs/>
          <w:i w:val="0"/>
        </w:rPr>
        <w:t>21</w:t>
      </w:r>
      <w:r>
        <w:rPr>
          <w:rFonts w:ascii="Times New Roman" w:hAnsi="Times New Roman"/>
          <w:bCs/>
          <w:i w:val="0"/>
        </w:rPr>
        <w:t>.</w:t>
      </w:r>
      <w:r w:rsidR="009C1D7D">
        <w:rPr>
          <w:rFonts w:ascii="Times New Roman" w:hAnsi="Times New Roman"/>
          <w:bCs/>
          <w:i w:val="0"/>
        </w:rPr>
        <w:t>600</w:t>
      </w:r>
      <w:r>
        <w:rPr>
          <w:rFonts w:ascii="Times New Roman" w:hAnsi="Times New Roman"/>
          <w:bCs/>
          <w:i w:val="0"/>
        </w:rPr>
        <w:t>,--Kč</w:t>
      </w:r>
      <w:r>
        <w:rPr>
          <w:rFonts w:ascii="Times New Roman" w:hAnsi="Times New Roman"/>
          <w:b w:val="0"/>
          <w:i w:val="0"/>
        </w:rPr>
        <w:t>, z toho:</w:t>
      </w:r>
    </w:p>
    <w:p w14:paraId="6B434E42" w14:textId="77777777" w:rsidR="00242A94" w:rsidRDefault="00242A94">
      <w:pPr>
        <w:numPr>
          <w:ilvl w:val="0"/>
          <w:numId w:val="3"/>
        </w:numPr>
        <w:tabs>
          <w:tab w:val="left" w:pos="1120"/>
        </w:tabs>
        <w:ind w:left="11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teplo .................................... </w:t>
      </w:r>
      <w:r w:rsidR="009C1D7D">
        <w:rPr>
          <w:rFonts w:ascii="Times New Roman" w:hAnsi="Times New Roman"/>
          <w:b w:val="0"/>
          <w:i w:val="0"/>
        </w:rPr>
        <w:t>15</w:t>
      </w:r>
      <w:r>
        <w:rPr>
          <w:rFonts w:ascii="Times New Roman" w:hAnsi="Times New Roman"/>
          <w:b w:val="0"/>
          <w:i w:val="0"/>
        </w:rPr>
        <w:t>.</w:t>
      </w:r>
      <w:r w:rsidR="009C1D7D">
        <w:rPr>
          <w:rFonts w:ascii="Times New Roman" w:hAnsi="Times New Roman"/>
          <w:b w:val="0"/>
          <w:i w:val="0"/>
        </w:rPr>
        <w:t>0</w:t>
      </w:r>
      <w:r>
        <w:rPr>
          <w:rFonts w:ascii="Times New Roman" w:hAnsi="Times New Roman"/>
          <w:b w:val="0"/>
          <w:i w:val="0"/>
        </w:rPr>
        <w:t>00,- Kč</w:t>
      </w:r>
    </w:p>
    <w:p w14:paraId="101E3589" w14:textId="77777777" w:rsidR="00242A94" w:rsidRDefault="00242A94">
      <w:pPr>
        <w:numPr>
          <w:ilvl w:val="0"/>
          <w:numId w:val="3"/>
        </w:numPr>
        <w:tabs>
          <w:tab w:val="left" w:pos="1120"/>
        </w:tabs>
        <w:ind w:left="11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vodné,stočné........................   </w:t>
      </w:r>
      <w:r w:rsidR="009C1D7D">
        <w:rPr>
          <w:rFonts w:ascii="Times New Roman" w:hAnsi="Times New Roman"/>
          <w:b w:val="0"/>
          <w:i w:val="0"/>
        </w:rPr>
        <w:t>1</w:t>
      </w:r>
      <w:r>
        <w:rPr>
          <w:rFonts w:ascii="Times New Roman" w:hAnsi="Times New Roman"/>
          <w:b w:val="0"/>
          <w:i w:val="0"/>
        </w:rPr>
        <w:t>.</w:t>
      </w:r>
      <w:r w:rsidR="009C1D7D">
        <w:rPr>
          <w:rFonts w:ascii="Times New Roman" w:hAnsi="Times New Roman"/>
          <w:b w:val="0"/>
          <w:i w:val="0"/>
        </w:rPr>
        <w:t>200</w:t>
      </w:r>
      <w:r>
        <w:rPr>
          <w:rFonts w:ascii="Times New Roman" w:hAnsi="Times New Roman"/>
          <w:b w:val="0"/>
          <w:i w:val="0"/>
        </w:rPr>
        <w:t>,- Kč</w:t>
      </w:r>
    </w:p>
    <w:p w14:paraId="71F89079" w14:textId="77777777" w:rsidR="00242A94" w:rsidRDefault="00242A94">
      <w:pPr>
        <w:numPr>
          <w:ilvl w:val="0"/>
          <w:numId w:val="3"/>
        </w:numPr>
        <w:tabs>
          <w:tab w:val="left" w:pos="1120"/>
        </w:tabs>
        <w:ind w:left="11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el.energie...........................</w:t>
      </w:r>
      <w:r w:rsidR="009C1D7D">
        <w:rPr>
          <w:rFonts w:ascii="Times New Roman" w:hAnsi="Times New Roman"/>
          <w:b w:val="0"/>
          <w:i w:val="0"/>
        </w:rPr>
        <w:t>....</w:t>
      </w:r>
      <w:r>
        <w:rPr>
          <w:rFonts w:ascii="Times New Roman" w:hAnsi="Times New Roman"/>
          <w:b w:val="0"/>
          <w:i w:val="0"/>
        </w:rPr>
        <w:t xml:space="preserve">  </w:t>
      </w:r>
      <w:r w:rsidR="009C1D7D">
        <w:rPr>
          <w:rFonts w:ascii="Times New Roman" w:hAnsi="Times New Roman"/>
          <w:b w:val="0"/>
          <w:i w:val="0"/>
        </w:rPr>
        <w:t>5.400</w:t>
      </w:r>
      <w:r>
        <w:rPr>
          <w:rFonts w:ascii="Times New Roman" w:hAnsi="Times New Roman"/>
          <w:b w:val="0"/>
          <w:i w:val="0"/>
        </w:rPr>
        <w:t xml:space="preserve">,- Kč </w:t>
      </w:r>
    </w:p>
    <w:p w14:paraId="67CB6BA3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01ED4BD2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Zálohy na služby jsou splatné </w:t>
      </w:r>
      <w:r w:rsidR="009C1D7D">
        <w:rPr>
          <w:rFonts w:ascii="Times New Roman" w:hAnsi="Times New Roman"/>
          <w:b w:val="0"/>
          <w:i w:val="0"/>
        </w:rPr>
        <w:t xml:space="preserve">měsíčně ve </w:t>
      </w:r>
      <w:r w:rsidR="009C1D7D" w:rsidRPr="009C1D7D">
        <w:rPr>
          <w:rFonts w:ascii="Times New Roman" w:hAnsi="Times New Roman"/>
          <w:i w:val="0"/>
        </w:rPr>
        <w:t>výši Kč 1.800,--</w:t>
      </w:r>
      <w:r>
        <w:rPr>
          <w:rFonts w:ascii="Times New Roman" w:hAnsi="Times New Roman"/>
          <w:b w:val="0"/>
          <w:i w:val="0"/>
        </w:rPr>
        <w:t xml:space="preserve"> vždy do 15.dne </w:t>
      </w:r>
      <w:r w:rsidR="009C1D7D">
        <w:rPr>
          <w:rFonts w:ascii="Times New Roman" w:hAnsi="Times New Roman"/>
          <w:b w:val="0"/>
          <w:i w:val="0"/>
        </w:rPr>
        <w:t xml:space="preserve">příslušného </w:t>
      </w:r>
      <w:r>
        <w:rPr>
          <w:rFonts w:ascii="Times New Roman" w:hAnsi="Times New Roman"/>
          <w:b w:val="0"/>
          <w:i w:val="0"/>
        </w:rPr>
        <w:t>měsíce    na účet  č. 1002008035/5500, VS 163. Vyúčtování těchto služeb se nájemce zavazuje zaplatit  do  10-ti dnů ode dne doručení.</w:t>
      </w:r>
    </w:p>
    <w:p w14:paraId="07827795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33323CC4" w14:textId="77777777" w:rsidR="00242A94" w:rsidRDefault="00242A94">
      <w:pPr>
        <w:ind w:left="2832"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</w:t>
      </w:r>
    </w:p>
    <w:p w14:paraId="2951E710" w14:textId="77777777" w:rsidR="00242A94" w:rsidRDefault="00242A94" w:rsidP="009C1D7D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IV. Doba nájmu</w:t>
      </w:r>
    </w:p>
    <w:p w14:paraId="461A206C" w14:textId="77777777" w:rsidR="00242A94" w:rsidRDefault="00242A94">
      <w:pPr>
        <w:ind w:left="426"/>
        <w:jc w:val="both"/>
        <w:rPr>
          <w:rFonts w:ascii="Times New Roman" w:hAnsi="Times New Roman"/>
          <w:b w:val="0"/>
          <w:i w:val="0"/>
        </w:rPr>
      </w:pPr>
    </w:p>
    <w:p w14:paraId="735ABBFD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Tato smlouva se uzavírá na dobu neurčitou.  Smlouvu lze vypovědět bez udání důvodu kteroukoli ze smluvních stran. Výpovědní lhůta činí 3 měsíce a počíná běžet prvního dne měsíce následujícího po doručení výpovědi.</w:t>
      </w:r>
    </w:p>
    <w:p w14:paraId="7AEADEE1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1F755540" w14:textId="77777777" w:rsidR="00242A94" w:rsidRDefault="00242A94">
      <w:pPr>
        <w:ind w:left="3540" w:firstLine="42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</w:t>
      </w:r>
    </w:p>
    <w:p w14:paraId="7354474C" w14:textId="77777777" w:rsidR="00242A94" w:rsidRDefault="00242A94">
      <w:pPr>
        <w:ind w:left="3540" w:firstLine="429"/>
        <w:rPr>
          <w:rFonts w:ascii="Times New Roman" w:hAnsi="Times New Roman"/>
          <w:i w:val="0"/>
        </w:rPr>
      </w:pPr>
    </w:p>
    <w:p w14:paraId="034020A7" w14:textId="77777777" w:rsidR="00242A94" w:rsidRDefault="00242A94" w:rsidP="009C1D7D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V.  Ostatní ujednání</w:t>
      </w:r>
    </w:p>
    <w:p w14:paraId="4E316BD4" w14:textId="77777777" w:rsidR="00242A94" w:rsidRDefault="00242A94">
      <w:pPr>
        <w:jc w:val="center"/>
        <w:rPr>
          <w:rFonts w:ascii="Times New Roman" w:hAnsi="Times New Roman"/>
          <w:i w:val="0"/>
        </w:rPr>
      </w:pPr>
    </w:p>
    <w:p w14:paraId="59027098" w14:textId="77777777" w:rsidR="00242A94" w:rsidRDefault="00242A94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Nájemce je povinen:</w:t>
      </w:r>
    </w:p>
    <w:p w14:paraId="4DA65A20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užívat pronajaté prostory v souladu s touto smlouvou a dále dodržovat       bezpečnostní,protipožární,hygienické a jiné obecně závazné předpisy</w:t>
      </w:r>
    </w:p>
    <w:p w14:paraId="01DC4E7A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hradit náklady spojené s obvyklým udržováním pronajatého prostoru</w:t>
      </w:r>
    </w:p>
    <w:p w14:paraId="7BBB516B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udržovat pořádek v najatých prostorech a jejich bezprostředním okolí a dále plnit povinnosti vlastníka (uživatele) nemovitosti při zajišťování schůdnosti pozemních komunikací (úklid chodníku, odklízení sněhu, posyp. apod.)</w:t>
      </w:r>
    </w:p>
    <w:p w14:paraId="5C2F716E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 přenechání pronajatého prostoru do podnájmu</w:t>
      </w:r>
      <w:r w:rsidR="00507CE5">
        <w:rPr>
          <w:rFonts w:ascii="Times New Roman" w:hAnsi="Times New Roman"/>
          <w:b w:val="0"/>
          <w:i w:val="0"/>
        </w:rPr>
        <w:t xml:space="preserve"> třetím osobám na dobu delší než 30 dní</w:t>
      </w:r>
      <w:r>
        <w:rPr>
          <w:rFonts w:ascii="Times New Roman" w:hAnsi="Times New Roman"/>
          <w:b w:val="0"/>
          <w:i w:val="0"/>
        </w:rPr>
        <w:t xml:space="preserve"> si vyžádat předchozí</w:t>
      </w:r>
      <w:r w:rsidR="00507CE5">
        <w:rPr>
          <w:rFonts w:ascii="Times New Roman" w:hAnsi="Times New Roman"/>
          <w:b w:val="0"/>
          <w:i w:val="0"/>
        </w:rPr>
        <w:t xml:space="preserve"> písemný</w:t>
      </w:r>
      <w:r>
        <w:rPr>
          <w:rFonts w:ascii="Times New Roman" w:hAnsi="Times New Roman"/>
          <w:b w:val="0"/>
          <w:i w:val="0"/>
        </w:rPr>
        <w:t xml:space="preserve"> souhlas pronajímatele</w:t>
      </w:r>
    </w:p>
    <w:p w14:paraId="231F6799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v případě potřeby umožnit pronajímateli přístup do pronajatých prostor na jeho požádání       </w:t>
      </w:r>
    </w:p>
    <w:p w14:paraId="06D61BDF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skončení nájmu vrátit předmět smlouvy řádně vyklizený, nepoškozený a s</w:t>
      </w:r>
      <w:r w:rsidR="00507CE5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přihlédnutím k obvyklému opotřebení a nahradit pronajímateli případnou vzniklou škodu</w:t>
      </w:r>
    </w:p>
    <w:p w14:paraId="5EF7F1D5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bez zbytečného odkladu oznámit pronajímateli potřebu oprav, které má pronajímatel provést a umožnit mu provedení těchto oprav i jiných nezbytných oprav. Nesplní-li tuto povinnost, odpovídá za škodu, která nesplněním povinnosti vznikla</w:t>
      </w:r>
    </w:p>
    <w:p w14:paraId="69055E94" w14:textId="77777777" w:rsidR="00242A94" w:rsidRDefault="00242A94">
      <w:pPr>
        <w:numPr>
          <w:ilvl w:val="1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zabezpečit dohodou s oprávněnou firmou odvoz odpadu  </w:t>
      </w:r>
    </w:p>
    <w:p w14:paraId="0E0A4AAE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3BDFB2CD" w14:textId="77777777" w:rsidR="00242A94" w:rsidRDefault="00242A94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Nájemce odpovídá za zničení, odcizení a jakékoli znehodnocení věcí v pronajatém prostoru se   nacházejících. Nájemce též odpovídá za škodu, která v pronajatém prostoru vznikla, i za škodu  vzniklou působením věcí v pronajatém prostoru se nalézajících.</w:t>
      </w:r>
    </w:p>
    <w:p w14:paraId="0FDB4827" w14:textId="77777777" w:rsidR="00E366E4" w:rsidRPr="00507CE5" w:rsidRDefault="00E366E4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</w:rPr>
      </w:pPr>
      <w:r w:rsidRPr="00507CE5">
        <w:rPr>
          <w:rFonts w:ascii="Times New Roman" w:hAnsi="Times New Roman"/>
          <w:b w:val="0"/>
          <w:i w:val="0"/>
        </w:rPr>
        <w:t>Veškeré opravy a úpravy předmětu nájmu je nájemce oprávněn provádět jen s předchozím písemným souhlasem pronajímatele.</w:t>
      </w:r>
    </w:p>
    <w:p w14:paraId="6A6BC64C" w14:textId="77777777" w:rsidR="00242A94" w:rsidRPr="00507CE5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43A35269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6B9D6933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10D9A851" w14:textId="77777777" w:rsidR="00242A94" w:rsidRDefault="00242A94">
      <w:pPr>
        <w:jc w:val="center"/>
        <w:rPr>
          <w:rFonts w:ascii="Times New Roman" w:hAnsi="Times New Roman"/>
          <w:i w:val="0"/>
        </w:rPr>
      </w:pPr>
    </w:p>
    <w:p w14:paraId="091AD65D" w14:textId="77777777" w:rsidR="00242A94" w:rsidRDefault="00242A94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VI. Závěrečná ujednání</w:t>
      </w:r>
    </w:p>
    <w:p w14:paraId="659E6455" w14:textId="77777777" w:rsidR="00242A94" w:rsidRDefault="00242A94">
      <w:pPr>
        <w:jc w:val="center"/>
        <w:rPr>
          <w:rFonts w:ascii="Times New Roman" w:hAnsi="Times New Roman"/>
          <w:b w:val="0"/>
          <w:i w:val="0"/>
        </w:rPr>
      </w:pPr>
    </w:p>
    <w:p w14:paraId="087BF3B7" w14:textId="77777777" w:rsidR="00242A94" w:rsidRDefault="00242A94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Tato smlouva, pokud v ní není stanoveno jinak, se řídí  příslušnými právními předpisy.</w:t>
      </w:r>
    </w:p>
    <w:p w14:paraId="16415700" w14:textId="77777777" w:rsidR="00242A94" w:rsidRDefault="00242A94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Změny a doplňky této smlouvy musí být provedeny pouze písemně,  formou dodatku, jinak jsou neplatné.</w:t>
      </w:r>
    </w:p>
    <w:p w14:paraId="63B35238" w14:textId="77777777" w:rsidR="00242A94" w:rsidRDefault="00242A94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Tato smlouva se vyhotovuje ve čtyřech vyhotoveních, z nichž každá ze smluvních stran obdrží po dvou.</w:t>
      </w:r>
    </w:p>
    <w:p w14:paraId="71662986" w14:textId="77777777" w:rsidR="00242A94" w:rsidRDefault="00242A94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Smluvní strany prohlašují, že tato smlouva byla sepsána dle  jejich pravé a svobodné vůle a na důkaz toho připojují své  podpisy.</w:t>
      </w:r>
    </w:p>
    <w:p w14:paraId="7753EB31" w14:textId="77777777" w:rsidR="00242A94" w:rsidRDefault="00242A94">
      <w:pPr>
        <w:jc w:val="both"/>
        <w:rPr>
          <w:rFonts w:ascii="Times New Roman" w:hAnsi="Times New Roman"/>
          <w:b w:val="0"/>
          <w:i w:val="0"/>
        </w:rPr>
      </w:pPr>
    </w:p>
    <w:p w14:paraId="6972BE32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71F766B1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3B2B8F09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111B1421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56DFF0E1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6828DF19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0303A97D" w14:textId="74311A3C" w:rsidR="009C1D7D" w:rsidRDefault="00242A94" w:rsidP="009C1D7D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</w:t>
      </w:r>
      <w:r w:rsidR="00507CE5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Č</w:t>
      </w:r>
      <w:r w:rsidR="00507CE5">
        <w:rPr>
          <w:rFonts w:ascii="Times New Roman" w:hAnsi="Times New Roman"/>
          <w:b w:val="0"/>
          <w:i w:val="0"/>
        </w:rPr>
        <w:t xml:space="preserve">eském </w:t>
      </w:r>
      <w:r>
        <w:rPr>
          <w:rFonts w:ascii="Times New Roman" w:hAnsi="Times New Roman"/>
          <w:b w:val="0"/>
          <w:i w:val="0"/>
        </w:rPr>
        <w:t xml:space="preserve">Krumlově dne </w:t>
      </w:r>
      <w:r w:rsidR="00E42754">
        <w:rPr>
          <w:rFonts w:ascii="Times New Roman" w:hAnsi="Times New Roman"/>
          <w:b w:val="0"/>
          <w:i w:val="0"/>
        </w:rPr>
        <w:t>16.10.2008</w:t>
      </w:r>
      <w:r w:rsidR="009C1D7D">
        <w:rPr>
          <w:rFonts w:ascii="Times New Roman" w:hAnsi="Times New Roman"/>
          <w:b w:val="0"/>
          <w:i w:val="0"/>
        </w:rPr>
        <w:tab/>
      </w:r>
      <w:r w:rsidR="009C1D7D">
        <w:rPr>
          <w:rFonts w:ascii="Times New Roman" w:hAnsi="Times New Roman"/>
          <w:b w:val="0"/>
          <w:i w:val="0"/>
        </w:rPr>
        <w:tab/>
        <w:t>V</w:t>
      </w:r>
      <w:r w:rsidR="00507CE5">
        <w:rPr>
          <w:rFonts w:ascii="Times New Roman" w:hAnsi="Times New Roman"/>
          <w:b w:val="0"/>
          <w:i w:val="0"/>
        </w:rPr>
        <w:t> </w:t>
      </w:r>
      <w:r w:rsidR="009C1D7D">
        <w:rPr>
          <w:rFonts w:ascii="Times New Roman" w:hAnsi="Times New Roman"/>
          <w:b w:val="0"/>
          <w:i w:val="0"/>
        </w:rPr>
        <w:t>Č</w:t>
      </w:r>
      <w:r w:rsidR="00507CE5">
        <w:rPr>
          <w:rFonts w:ascii="Times New Roman" w:hAnsi="Times New Roman"/>
          <w:b w:val="0"/>
          <w:i w:val="0"/>
        </w:rPr>
        <w:t xml:space="preserve">eském </w:t>
      </w:r>
      <w:r w:rsidR="009C1D7D">
        <w:rPr>
          <w:rFonts w:ascii="Times New Roman" w:hAnsi="Times New Roman"/>
          <w:b w:val="0"/>
          <w:i w:val="0"/>
        </w:rPr>
        <w:t xml:space="preserve">Krumlově dne </w:t>
      </w:r>
      <w:r w:rsidR="00E42754">
        <w:rPr>
          <w:rFonts w:ascii="Times New Roman" w:hAnsi="Times New Roman"/>
          <w:b w:val="0"/>
          <w:i w:val="0"/>
        </w:rPr>
        <w:t>31.10.2008</w:t>
      </w:r>
    </w:p>
    <w:p w14:paraId="3E89C700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46A41362" w14:textId="77777777" w:rsidR="009C1D7D" w:rsidRDefault="009C1D7D">
      <w:pPr>
        <w:rPr>
          <w:rFonts w:ascii="Times New Roman" w:hAnsi="Times New Roman"/>
          <w:b w:val="0"/>
          <w:i w:val="0"/>
        </w:rPr>
      </w:pPr>
    </w:p>
    <w:p w14:paraId="1F8872EA" w14:textId="77777777" w:rsidR="009C1D7D" w:rsidRDefault="009C1D7D">
      <w:pPr>
        <w:rPr>
          <w:rFonts w:ascii="Times New Roman" w:hAnsi="Times New Roman"/>
          <w:b w:val="0"/>
          <w:i w:val="0"/>
        </w:rPr>
      </w:pPr>
    </w:p>
    <w:p w14:paraId="50AD4C74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235AE8FE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71A90C7F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7D515520" w14:textId="77777777" w:rsidR="00242A94" w:rsidRDefault="00242A94">
      <w:pPr>
        <w:rPr>
          <w:rFonts w:ascii="Times New Roman" w:hAnsi="Times New Roman"/>
          <w:b w:val="0"/>
          <w:i w:val="0"/>
        </w:rPr>
      </w:pPr>
    </w:p>
    <w:p w14:paraId="343BA988" w14:textId="77777777" w:rsidR="00242A94" w:rsidRDefault="008F5AED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Ing. Luboš Jedlička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>Lenka Belcherová</w:t>
      </w:r>
    </w:p>
    <w:p w14:paraId="6FE39873" w14:textId="77777777" w:rsidR="008F5AED" w:rsidRDefault="008F5AED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starosta</w:t>
      </w:r>
      <w:r w:rsidR="00507CE5"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ab/>
      </w:r>
      <w:r w:rsidR="00507CE5">
        <w:rPr>
          <w:rFonts w:ascii="Times New Roman" w:hAnsi="Times New Roman"/>
          <w:b w:val="0"/>
          <w:i w:val="0"/>
        </w:rPr>
        <w:tab/>
        <w:t xml:space="preserve">předseda o.s. </w:t>
      </w:r>
    </w:p>
    <w:p w14:paraId="095C7003" w14:textId="77777777" w:rsidR="00507CE5" w:rsidRDefault="00507CE5">
      <w:pPr>
        <w:rPr>
          <w:rFonts w:ascii="Times New Roman" w:hAnsi="Times New Roman"/>
          <w:b w:val="0"/>
          <w:i w:val="0"/>
        </w:rPr>
      </w:pPr>
    </w:p>
    <w:p w14:paraId="3A41DCDC" w14:textId="77777777" w:rsidR="00507CE5" w:rsidRDefault="00507CE5">
      <w:pPr>
        <w:rPr>
          <w:rFonts w:ascii="Times New Roman" w:hAnsi="Times New Roman"/>
          <w:b w:val="0"/>
          <w:i w:val="0"/>
        </w:rPr>
      </w:pPr>
    </w:p>
    <w:p w14:paraId="0BC2BF7D" w14:textId="77777777" w:rsidR="00507CE5" w:rsidRDefault="00507CE5">
      <w:pPr>
        <w:rPr>
          <w:rFonts w:ascii="Times New Roman" w:hAnsi="Times New Roman"/>
          <w:b w:val="0"/>
          <w:i w:val="0"/>
        </w:rPr>
      </w:pPr>
    </w:p>
    <w:p w14:paraId="4938D089" w14:textId="77777777" w:rsidR="00507CE5" w:rsidRDefault="00507CE5">
      <w:pPr>
        <w:rPr>
          <w:rFonts w:ascii="Times New Roman" w:hAnsi="Times New Roman"/>
          <w:b w:val="0"/>
          <w:i w:val="0"/>
        </w:rPr>
      </w:pPr>
    </w:p>
    <w:p w14:paraId="23A50577" w14:textId="77777777" w:rsidR="00507CE5" w:rsidRDefault="00507CE5">
      <w:pPr>
        <w:rPr>
          <w:rFonts w:ascii="Times New Roman" w:hAnsi="Times New Roman"/>
          <w:b w:val="0"/>
          <w:i w:val="0"/>
        </w:rPr>
      </w:pPr>
    </w:p>
    <w:p w14:paraId="0CCF7D13" w14:textId="77777777" w:rsidR="00507CE5" w:rsidRDefault="00507CE5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>Michaela Sklářová</w:t>
      </w:r>
    </w:p>
    <w:p w14:paraId="0EFE0963" w14:textId="77777777" w:rsidR="00507CE5" w:rsidRDefault="00507CE5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>jednatel a hospodář o.s.</w:t>
      </w:r>
    </w:p>
    <w:p w14:paraId="42BAD961" w14:textId="77777777" w:rsidR="00242A94" w:rsidRDefault="00242A94">
      <w:pPr>
        <w:rPr>
          <w:rFonts w:ascii="Times New Roman" w:hAnsi="Times New Roman"/>
          <w:b w:val="0"/>
          <w:i w:val="0"/>
        </w:rPr>
      </w:pPr>
    </w:p>
    <w:sectPr w:rsidR="00242A94">
      <w:headerReference w:type="default" r:id="rId7"/>
      <w:pgSz w:w="11907" w:h="16840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4FB4" w14:textId="77777777" w:rsidR="000245BB" w:rsidRDefault="000245BB" w:rsidP="00E42754">
      <w:r>
        <w:separator/>
      </w:r>
    </w:p>
  </w:endnote>
  <w:endnote w:type="continuationSeparator" w:id="0">
    <w:p w14:paraId="52376079" w14:textId="77777777" w:rsidR="000245BB" w:rsidRDefault="000245BB" w:rsidP="00E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6D747" w14:textId="77777777" w:rsidR="000245BB" w:rsidRDefault="000245BB" w:rsidP="00E42754">
      <w:r>
        <w:separator/>
      </w:r>
    </w:p>
  </w:footnote>
  <w:footnote w:type="continuationSeparator" w:id="0">
    <w:p w14:paraId="65F6E09D" w14:textId="77777777" w:rsidR="000245BB" w:rsidRDefault="000245BB" w:rsidP="00E4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952E" w14:textId="276E9647" w:rsidR="00E42754" w:rsidRDefault="00E42754" w:rsidP="00E42754">
    <w:pPr>
      <w:pStyle w:val="Zhlav"/>
      <w:jc w:val="right"/>
    </w:pPr>
    <w:r>
      <w:t>551/567/2008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0DCA"/>
    <w:multiLevelType w:val="singleLevel"/>
    <w:tmpl w:val="312848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" w15:restartNumberingAfterBreak="0">
    <w:nsid w:val="1ABC4392"/>
    <w:multiLevelType w:val="hybridMultilevel"/>
    <w:tmpl w:val="33DE42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4E60AE"/>
    <w:multiLevelType w:val="singleLevel"/>
    <w:tmpl w:val="312848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32953A2B"/>
    <w:multiLevelType w:val="singleLevel"/>
    <w:tmpl w:val="312848DE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C320F59"/>
    <w:multiLevelType w:val="singleLevel"/>
    <w:tmpl w:val="D5DAC73C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46B00E29"/>
    <w:multiLevelType w:val="multilevel"/>
    <w:tmpl w:val="CD7EFD12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6D8D1A98"/>
    <w:multiLevelType w:val="hybridMultilevel"/>
    <w:tmpl w:val="EE2C9A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A29EC4">
      <w:start w:val="1"/>
      <w:numFmt w:val="lowerLetter"/>
      <w:lvlText w:val="%2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DAC3D8D"/>
    <w:multiLevelType w:val="hybridMultilevel"/>
    <w:tmpl w:val="2266F2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6E6EF0"/>
    <w:multiLevelType w:val="hybridMultilevel"/>
    <w:tmpl w:val="70B66A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F1"/>
    <w:rsid w:val="000245BB"/>
    <w:rsid w:val="000F5A39"/>
    <w:rsid w:val="00242A94"/>
    <w:rsid w:val="00245DFF"/>
    <w:rsid w:val="004474E0"/>
    <w:rsid w:val="00480F6E"/>
    <w:rsid w:val="00503156"/>
    <w:rsid w:val="00507CE5"/>
    <w:rsid w:val="0055033B"/>
    <w:rsid w:val="006D4464"/>
    <w:rsid w:val="00707564"/>
    <w:rsid w:val="0073400B"/>
    <w:rsid w:val="008C49F1"/>
    <w:rsid w:val="008F5AED"/>
    <w:rsid w:val="0097101C"/>
    <w:rsid w:val="009B5B1A"/>
    <w:rsid w:val="009C1D7D"/>
    <w:rsid w:val="00AD2FFA"/>
    <w:rsid w:val="00B432F1"/>
    <w:rsid w:val="00D65A54"/>
    <w:rsid w:val="00E366E4"/>
    <w:rsid w:val="00E42754"/>
    <w:rsid w:val="00E95542"/>
    <w:rsid w:val="00EA1E7D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174A2"/>
  <w15:chartTrackingRefBased/>
  <w15:docId w15:val="{55C88E05-71B8-4103-BAE8-0832245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C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Šárka Kabeláčová</cp:lastModifiedBy>
  <cp:revision>2</cp:revision>
  <cp:lastPrinted>2006-09-18T07:18:00Z</cp:lastPrinted>
  <dcterms:created xsi:type="dcterms:W3CDTF">2020-10-13T07:36:00Z</dcterms:created>
  <dcterms:modified xsi:type="dcterms:W3CDTF">2020-10-13T07:36:00Z</dcterms:modified>
</cp:coreProperties>
</file>