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95CDE" w14:textId="77777777" w:rsidR="00BC501F" w:rsidRDefault="00BC501F">
      <w:pPr>
        <w:spacing w:line="280" w:lineRule="atLeast"/>
        <w:jc w:val="center"/>
        <w:rPr>
          <w:rFonts w:ascii="Cambria" w:hAnsi="Cambria"/>
          <w:b/>
          <w:sz w:val="22"/>
          <w:szCs w:val="22"/>
        </w:rPr>
      </w:pPr>
    </w:p>
    <w:p w14:paraId="20FC8A91" w14:textId="77777777" w:rsidR="00BC501F" w:rsidRDefault="004A0967">
      <w:pPr>
        <w:spacing w:line="280" w:lineRule="atLeast"/>
        <w:jc w:val="center"/>
        <w:rPr>
          <w:rFonts w:ascii="Cambria" w:hAnsi="Cambria" w:cs="Arial"/>
          <w:b/>
          <w:sz w:val="22"/>
          <w:szCs w:val="22"/>
        </w:rPr>
      </w:pPr>
      <w:r>
        <w:rPr>
          <w:rFonts w:ascii="Cambria" w:hAnsi="Cambria" w:cs="Arial"/>
          <w:b/>
          <w:sz w:val="22"/>
          <w:szCs w:val="22"/>
        </w:rPr>
        <w:t>Závazné obchodní podmínky</w:t>
      </w:r>
    </w:p>
    <w:p w14:paraId="135C8EF5" w14:textId="77777777" w:rsidR="00BC501F" w:rsidRDefault="00BC501F">
      <w:pPr>
        <w:spacing w:line="280" w:lineRule="atLeast"/>
        <w:jc w:val="center"/>
        <w:rPr>
          <w:rFonts w:ascii="Cambria" w:hAnsi="Cambria" w:cs="Arial"/>
          <w:b/>
          <w:sz w:val="22"/>
          <w:szCs w:val="22"/>
        </w:rPr>
      </w:pPr>
    </w:p>
    <w:p w14:paraId="60E4FBE8" w14:textId="77777777" w:rsidR="00BC501F" w:rsidRDefault="004A0967">
      <w:pPr>
        <w:spacing w:line="280" w:lineRule="atLeast"/>
        <w:jc w:val="center"/>
        <w:rPr>
          <w:rFonts w:ascii="Cambria" w:hAnsi="Cambria" w:cs="Arial"/>
          <w:b/>
          <w:caps/>
          <w:sz w:val="28"/>
          <w:szCs w:val="28"/>
        </w:rPr>
      </w:pPr>
      <w:r>
        <w:rPr>
          <w:rFonts w:ascii="Cambria" w:hAnsi="Cambria" w:cs="Arial"/>
          <w:b/>
          <w:caps/>
          <w:sz w:val="28"/>
          <w:szCs w:val="28"/>
        </w:rPr>
        <w:t>SmlouvA o dílo</w:t>
      </w:r>
    </w:p>
    <w:p w14:paraId="4BA0E83E" w14:textId="77777777" w:rsidR="00BC501F" w:rsidRDefault="00BC501F">
      <w:pPr>
        <w:spacing w:line="280" w:lineRule="atLeast"/>
        <w:jc w:val="center"/>
        <w:rPr>
          <w:rFonts w:ascii="Cambria" w:hAnsi="Cambria" w:cs="Arial"/>
          <w:b/>
          <w:caps/>
          <w:sz w:val="28"/>
          <w:szCs w:val="28"/>
        </w:rPr>
      </w:pPr>
    </w:p>
    <w:p w14:paraId="76FA811D" w14:textId="77777777" w:rsidR="00BC501F" w:rsidRDefault="004A0967">
      <w:pPr>
        <w:jc w:val="center"/>
        <w:rPr>
          <w:rFonts w:ascii="Cambria" w:hAnsi="Cambria"/>
          <w:b/>
          <w:spacing w:val="20"/>
        </w:rPr>
      </w:pPr>
      <w:r>
        <w:rPr>
          <w:rFonts w:ascii="Cambria" w:hAnsi="Cambria"/>
          <w:b/>
          <w:spacing w:val="20"/>
        </w:rPr>
        <w:t>dle ustanovení § 2586 a následujících zákona č. 89/2012 Sb., občanský zákoník, ve znění pozdějších předpisů (dále jen „občanský zákoník“)</w:t>
      </w:r>
    </w:p>
    <w:p w14:paraId="033839A3" w14:textId="77777777" w:rsidR="00BC501F" w:rsidRDefault="00BC501F">
      <w:pPr>
        <w:jc w:val="center"/>
        <w:rPr>
          <w:rFonts w:ascii="Cambria" w:hAnsi="Cambria"/>
          <w:b/>
          <w:spacing w:val="20"/>
        </w:rPr>
      </w:pPr>
    </w:p>
    <w:p w14:paraId="1F07DEAF" w14:textId="77777777" w:rsidR="00BC501F" w:rsidRDefault="004A0967">
      <w:pPr>
        <w:jc w:val="center"/>
        <w:rPr>
          <w:rFonts w:ascii="Cambria" w:hAnsi="Cambria"/>
          <w:b/>
          <w:spacing w:val="20"/>
        </w:rPr>
      </w:pPr>
      <w:r>
        <w:rPr>
          <w:rFonts w:ascii="Cambria" w:hAnsi="Cambria"/>
          <w:b/>
          <w:spacing w:val="20"/>
        </w:rPr>
        <w:t>na akci:</w:t>
      </w:r>
    </w:p>
    <w:p w14:paraId="0BF6A976" w14:textId="77777777" w:rsidR="00BC501F" w:rsidRDefault="00BC501F">
      <w:pPr>
        <w:jc w:val="center"/>
        <w:rPr>
          <w:rFonts w:ascii="Cambria" w:hAnsi="Cambria"/>
          <w:b/>
          <w:spacing w:val="20"/>
        </w:rPr>
      </w:pPr>
    </w:p>
    <w:p w14:paraId="10CFBBBB" w14:textId="77777777" w:rsidR="00BC501F" w:rsidRDefault="00BC501F">
      <w:pPr>
        <w:jc w:val="center"/>
        <w:rPr>
          <w:rFonts w:ascii="Cambria" w:hAnsi="Cambria"/>
          <w:b/>
          <w:sz w:val="22"/>
          <w:szCs w:val="22"/>
        </w:rPr>
      </w:pPr>
    </w:p>
    <w:p w14:paraId="0C61C0B1" w14:textId="539587BD" w:rsidR="00BC501F" w:rsidRDefault="001C73CB">
      <w:pPr>
        <w:jc w:val="center"/>
      </w:pPr>
      <w:r>
        <w:rPr>
          <w:rFonts w:ascii="Cambria" w:hAnsi="Cambria"/>
          <w:b/>
          <w:sz w:val="36"/>
          <w:szCs w:val="22"/>
        </w:rPr>
        <w:t>Oprava chodníku k sauně na ulici U Lázní</w:t>
      </w:r>
    </w:p>
    <w:p w14:paraId="1D29EBEB" w14:textId="77777777" w:rsidR="00BC501F" w:rsidRDefault="004A0967">
      <w:pPr>
        <w:pStyle w:val="Styl1"/>
        <w:jc w:val="center"/>
        <w:rPr>
          <w:rFonts w:ascii="Cambria" w:hAnsi="Cambria"/>
          <w:sz w:val="22"/>
          <w:szCs w:val="22"/>
        </w:rPr>
      </w:pPr>
      <w:r>
        <w:rPr>
          <w:rFonts w:ascii="Cambria" w:hAnsi="Cambria"/>
          <w:sz w:val="22"/>
          <w:szCs w:val="22"/>
        </w:rPr>
        <w:t>___________________________________________________________________________</w:t>
      </w:r>
    </w:p>
    <w:p w14:paraId="6C4C50E3" w14:textId="77777777" w:rsidR="00BC501F" w:rsidRDefault="00BC501F">
      <w:pPr>
        <w:spacing w:line="240" w:lineRule="exact"/>
        <w:jc w:val="center"/>
        <w:rPr>
          <w:rFonts w:ascii="Cambria" w:hAnsi="Cambria"/>
          <w:sz w:val="22"/>
          <w:szCs w:val="22"/>
        </w:rPr>
      </w:pPr>
    </w:p>
    <w:p w14:paraId="46C80F59" w14:textId="275B1D12" w:rsidR="00BC501F" w:rsidRPr="001C73CB" w:rsidRDefault="004A0967">
      <w:pPr>
        <w:pStyle w:val="Styl1"/>
        <w:tabs>
          <w:tab w:val="left" w:pos="1843"/>
        </w:tabs>
        <w:rPr>
          <w:lang w:val="cs-CZ"/>
        </w:rPr>
      </w:pPr>
      <w:r>
        <w:rPr>
          <w:rFonts w:ascii="Cambria" w:hAnsi="Cambria"/>
          <w:b/>
          <w:sz w:val="22"/>
          <w:szCs w:val="22"/>
        </w:rPr>
        <w:t>O b j e d n a t e l:</w:t>
      </w:r>
      <w:r>
        <w:rPr>
          <w:rFonts w:ascii="Cambria" w:hAnsi="Cambria"/>
          <w:sz w:val="22"/>
          <w:szCs w:val="22"/>
        </w:rPr>
        <w:tab/>
      </w:r>
      <w:r w:rsidR="00892B6D">
        <w:rPr>
          <w:rFonts w:ascii="Cambria" w:hAnsi="Cambria"/>
          <w:b/>
          <w:sz w:val="22"/>
          <w:szCs w:val="22"/>
          <w:lang w:val="cs-CZ"/>
        </w:rPr>
        <w:t>Služby Boskovice, s.r.o.</w:t>
      </w:r>
    </w:p>
    <w:p w14:paraId="159FC1B7" w14:textId="41CE9938" w:rsidR="001C73CB" w:rsidRPr="00892B6D" w:rsidRDefault="004A0967">
      <w:pPr>
        <w:pStyle w:val="Styl1"/>
        <w:tabs>
          <w:tab w:val="left" w:pos="1843"/>
        </w:tabs>
        <w:jc w:val="left"/>
        <w:rPr>
          <w:rFonts w:ascii="Cambria" w:hAnsi="Cambria"/>
          <w:bCs/>
          <w:sz w:val="22"/>
          <w:szCs w:val="22"/>
          <w:lang w:val="cs-CZ"/>
        </w:rPr>
      </w:pPr>
      <w:r>
        <w:rPr>
          <w:rFonts w:ascii="Cambria" w:hAnsi="Cambria"/>
          <w:sz w:val="22"/>
          <w:szCs w:val="22"/>
        </w:rPr>
        <w:tab/>
        <w:t>se sídlem:</w:t>
      </w:r>
      <w:r w:rsidR="00892B6D">
        <w:rPr>
          <w:rFonts w:ascii="Cambria" w:hAnsi="Cambria"/>
          <w:sz w:val="22"/>
          <w:szCs w:val="22"/>
          <w:lang w:val="cs-CZ"/>
        </w:rPr>
        <w:t xml:space="preserve"> U Lázní 2063/3</w:t>
      </w:r>
    </w:p>
    <w:p w14:paraId="04019EFB" w14:textId="42B2F265" w:rsidR="00BC501F" w:rsidRDefault="001C73CB">
      <w:pPr>
        <w:pStyle w:val="Styl1"/>
        <w:tabs>
          <w:tab w:val="left" w:pos="1843"/>
        </w:tabs>
        <w:jc w:val="left"/>
      </w:pPr>
      <w:r>
        <w:rPr>
          <w:rFonts w:ascii="Cambria" w:hAnsi="Cambria"/>
          <w:bCs/>
          <w:sz w:val="22"/>
          <w:szCs w:val="22"/>
          <w:lang w:val="cs-CZ"/>
        </w:rPr>
        <w:tab/>
        <w:t xml:space="preserve">680 </w:t>
      </w:r>
      <w:r w:rsidR="00892B6D">
        <w:rPr>
          <w:rFonts w:ascii="Cambria" w:hAnsi="Cambria"/>
          <w:bCs/>
          <w:sz w:val="22"/>
          <w:szCs w:val="22"/>
          <w:lang w:val="cs-CZ"/>
        </w:rPr>
        <w:t>01</w:t>
      </w:r>
      <w:r>
        <w:rPr>
          <w:rFonts w:ascii="Cambria" w:hAnsi="Cambria"/>
          <w:bCs/>
          <w:sz w:val="22"/>
          <w:szCs w:val="22"/>
          <w:lang w:val="cs-CZ"/>
        </w:rPr>
        <w:t xml:space="preserve"> Boskovice</w:t>
      </w:r>
    </w:p>
    <w:p w14:paraId="0642401C" w14:textId="00A7A6BE" w:rsidR="00BC501F" w:rsidRPr="001C73CB" w:rsidRDefault="004A0967" w:rsidP="001C73CB">
      <w:pPr>
        <w:pStyle w:val="Styl1"/>
        <w:tabs>
          <w:tab w:val="left" w:pos="1843"/>
        </w:tabs>
        <w:jc w:val="left"/>
        <w:rPr>
          <w:lang w:val="cs-CZ"/>
        </w:rPr>
      </w:pPr>
      <w:r>
        <w:rPr>
          <w:rFonts w:ascii="Cambria" w:hAnsi="Cambria"/>
          <w:sz w:val="22"/>
          <w:szCs w:val="22"/>
        </w:rPr>
        <w:tab/>
      </w:r>
      <w:r w:rsidR="00822CEA">
        <w:rPr>
          <w:rFonts w:ascii="Cambria" w:hAnsi="Cambria"/>
          <w:sz w:val="22"/>
          <w:szCs w:val="22"/>
          <w:lang w:val="cs-CZ"/>
        </w:rPr>
        <w:t>IČ</w:t>
      </w:r>
      <w:r w:rsidR="001C73CB">
        <w:rPr>
          <w:rFonts w:ascii="Cambria" w:hAnsi="Cambria"/>
          <w:sz w:val="22"/>
          <w:szCs w:val="22"/>
          <w:lang w:val="cs-CZ"/>
        </w:rPr>
        <w:t xml:space="preserve">: </w:t>
      </w:r>
      <w:r w:rsidR="00892B6D">
        <w:rPr>
          <w:rFonts w:ascii="Cambria" w:hAnsi="Cambria"/>
          <w:sz w:val="22"/>
          <w:szCs w:val="22"/>
          <w:lang w:val="cs-CZ"/>
        </w:rPr>
        <w:t>26944855</w:t>
      </w:r>
    </w:p>
    <w:p w14:paraId="36A21CF5" w14:textId="4F8C8983" w:rsidR="00BC501F" w:rsidRDefault="004A0967">
      <w:pPr>
        <w:pStyle w:val="Styl1"/>
        <w:tabs>
          <w:tab w:val="left" w:pos="1843"/>
        </w:tabs>
        <w:rPr>
          <w:rFonts w:ascii="Cambria" w:hAnsi="Cambria"/>
          <w:sz w:val="22"/>
          <w:szCs w:val="22"/>
          <w:lang w:val="cs-CZ"/>
        </w:rPr>
      </w:pPr>
      <w:r>
        <w:rPr>
          <w:rFonts w:ascii="Cambria" w:hAnsi="Cambria"/>
          <w:sz w:val="22"/>
          <w:szCs w:val="22"/>
        </w:rPr>
        <w:tab/>
      </w:r>
      <w:r w:rsidR="001C73CB">
        <w:rPr>
          <w:rFonts w:ascii="Cambria" w:hAnsi="Cambria"/>
          <w:sz w:val="22"/>
          <w:szCs w:val="22"/>
          <w:lang w:val="cs-CZ"/>
        </w:rPr>
        <w:t>D</w:t>
      </w:r>
      <w:r w:rsidR="00822CEA">
        <w:rPr>
          <w:rFonts w:ascii="Cambria" w:hAnsi="Cambria"/>
          <w:sz w:val="22"/>
          <w:szCs w:val="22"/>
          <w:lang w:val="cs-CZ"/>
        </w:rPr>
        <w:t>IČ</w:t>
      </w:r>
      <w:r w:rsidR="001C73CB">
        <w:rPr>
          <w:rFonts w:ascii="Cambria" w:hAnsi="Cambria"/>
          <w:sz w:val="22"/>
          <w:szCs w:val="22"/>
          <w:lang w:val="cs-CZ"/>
        </w:rPr>
        <w:t>:CZ</w:t>
      </w:r>
      <w:r w:rsidR="00892B6D">
        <w:rPr>
          <w:rFonts w:ascii="Cambria" w:hAnsi="Cambria"/>
          <w:sz w:val="22"/>
          <w:szCs w:val="22"/>
          <w:lang w:val="cs-CZ"/>
        </w:rPr>
        <w:t>26944855</w:t>
      </w:r>
    </w:p>
    <w:p w14:paraId="33981AAA" w14:textId="236D5239" w:rsidR="00892B6D" w:rsidRPr="001C73CB" w:rsidRDefault="00892B6D">
      <w:pPr>
        <w:pStyle w:val="Styl1"/>
        <w:tabs>
          <w:tab w:val="left" w:pos="1843"/>
        </w:tabs>
        <w:rPr>
          <w:rFonts w:ascii="Cambria" w:hAnsi="Cambria"/>
          <w:sz w:val="22"/>
          <w:szCs w:val="22"/>
          <w:lang w:val="cs-CZ"/>
        </w:rPr>
      </w:pPr>
      <w:r>
        <w:rPr>
          <w:rFonts w:ascii="Cambria" w:hAnsi="Cambria"/>
          <w:sz w:val="22"/>
          <w:szCs w:val="22"/>
          <w:lang w:val="cs-CZ"/>
        </w:rPr>
        <w:tab/>
      </w:r>
      <w:r w:rsidR="00822CEA">
        <w:rPr>
          <w:rFonts w:ascii="Cambria" w:hAnsi="Cambria"/>
          <w:sz w:val="22"/>
          <w:szCs w:val="22"/>
          <w:lang w:val="cs-CZ"/>
        </w:rPr>
        <w:t xml:space="preserve">zastoupená Mgr. Milanem </w:t>
      </w:r>
      <w:proofErr w:type="spellStart"/>
      <w:r w:rsidR="00822CEA">
        <w:rPr>
          <w:rFonts w:ascii="Cambria" w:hAnsi="Cambria"/>
          <w:sz w:val="22"/>
          <w:szCs w:val="22"/>
          <w:lang w:val="cs-CZ"/>
        </w:rPr>
        <w:t>Stryou</w:t>
      </w:r>
      <w:proofErr w:type="spellEnd"/>
      <w:r w:rsidR="00822CEA">
        <w:rPr>
          <w:rFonts w:ascii="Cambria" w:hAnsi="Cambria"/>
          <w:sz w:val="22"/>
          <w:szCs w:val="22"/>
          <w:lang w:val="cs-CZ"/>
        </w:rPr>
        <w:t>, jednatelem</w:t>
      </w:r>
    </w:p>
    <w:p w14:paraId="043DB1FB" w14:textId="77777777" w:rsidR="00BC501F" w:rsidRDefault="004A0967">
      <w:pPr>
        <w:pStyle w:val="Styl1"/>
        <w:tabs>
          <w:tab w:val="left" w:pos="2977"/>
        </w:tabs>
        <w:ind w:right="-97"/>
        <w:rPr>
          <w:rFonts w:ascii="Cambria" w:hAnsi="Cambria"/>
          <w:b/>
          <w:sz w:val="22"/>
          <w:szCs w:val="22"/>
        </w:rPr>
      </w:pPr>
      <w:r>
        <w:rPr>
          <w:rFonts w:ascii="Cambria" w:hAnsi="Cambria"/>
          <w:sz w:val="22"/>
          <w:szCs w:val="22"/>
        </w:rPr>
        <w:t xml:space="preserve">                          </w:t>
      </w:r>
    </w:p>
    <w:p w14:paraId="4DE1AEE4" w14:textId="77777777" w:rsidR="00BC501F" w:rsidRDefault="004A0967">
      <w:pPr>
        <w:pStyle w:val="Styl1"/>
        <w:tabs>
          <w:tab w:val="left" w:pos="1843"/>
        </w:tabs>
        <w:rPr>
          <w:rFonts w:ascii="Cambria" w:hAnsi="Cambria"/>
          <w:b/>
          <w:sz w:val="22"/>
          <w:szCs w:val="22"/>
        </w:rPr>
      </w:pPr>
      <w:r>
        <w:rPr>
          <w:rFonts w:ascii="Cambria" w:hAnsi="Cambria"/>
          <w:b/>
          <w:sz w:val="22"/>
          <w:szCs w:val="22"/>
        </w:rPr>
        <w:tab/>
      </w:r>
    </w:p>
    <w:p w14:paraId="65FF5052" w14:textId="2EC940C8" w:rsidR="00BC501F" w:rsidRDefault="004A0967">
      <w:pPr>
        <w:spacing w:line="300" w:lineRule="atLeast"/>
        <w:ind w:left="2410" w:hanging="2410"/>
        <w:rPr>
          <w:rFonts w:ascii="Cambria" w:hAnsi="Cambria" w:cs="Tahoma"/>
          <w:b/>
          <w:caps/>
          <w:sz w:val="22"/>
        </w:rPr>
      </w:pPr>
      <w:r>
        <w:rPr>
          <w:rFonts w:ascii="Cambria" w:hAnsi="Cambria"/>
          <w:b/>
          <w:sz w:val="22"/>
          <w:szCs w:val="22"/>
        </w:rPr>
        <w:t xml:space="preserve">Z h o t o v i t e </w:t>
      </w:r>
      <w:proofErr w:type="gramStart"/>
      <w:r>
        <w:rPr>
          <w:rFonts w:ascii="Cambria" w:hAnsi="Cambria"/>
          <w:b/>
          <w:sz w:val="22"/>
          <w:szCs w:val="22"/>
        </w:rPr>
        <w:t xml:space="preserve">l:  </w:t>
      </w:r>
      <w:r>
        <w:rPr>
          <w:rFonts w:ascii="Cambria" w:hAnsi="Cambria"/>
          <w:szCs w:val="22"/>
        </w:rPr>
        <w:tab/>
      </w:r>
      <w:proofErr w:type="spellStart"/>
      <w:proofErr w:type="gramEnd"/>
      <w:r w:rsidR="001C73CB">
        <w:rPr>
          <w:rFonts w:ascii="Cambria" w:hAnsi="Cambria"/>
          <w:b/>
          <w:sz w:val="22"/>
        </w:rPr>
        <w:t>BeKa</w:t>
      </w:r>
      <w:proofErr w:type="spellEnd"/>
      <w:r w:rsidR="001C73CB">
        <w:rPr>
          <w:rFonts w:ascii="Cambria" w:hAnsi="Cambria"/>
          <w:b/>
          <w:sz w:val="22"/>
        </w:rPr>
        <w:t xml:space="preserve"> CZ,</w:t>
      </w:r>
      <w:r>
        <w:rPr>
          <w:rFonts w:ascii="Cambria" w:hAnsi="Cambria"/>
          <w:b/>
          <w:sz w:val="22"/>
        </w:rPr>
        <w:t xml:space="preserve"> s.r.o.</w:t>
      </w:r>
      <w:r>
        <w:rPr>
          <w:rFonts w:ascii="Cambria" w:hAnsi="Cambria" w:cs="Tahoma"/>
          <w:b/>
          <w:sz w:val="22"/>
        </w:rPr>
        <w:tab/>
      </w:r>
    </w:p>
    <w:tbl>
      <w:tblPr>
        <w:tblW w:w="8397" w:type="dxa"/>
        <w:tblInd w:w="534" w:type="dxa"/>
        <w:tblCellMar>
          <w:left w:w="0" w:type="dxa"/>
        </w:tblCellMar>
        <w:tblLook w:val="04A0" w:firstRow="1" w:lastRow="0" w:firstColumn="1" w:lastColumn="0" w:noHBand="0" w:noVBand="1"/>
      </w:tblPr>
      <w:tblGrid>
        <w:gridCol w:w="1875"/>
        <w:gridCol w:w="6522"/>
      </w:tblGrid>
      <w:tr w:rsidR="00BC501F" w14:paraId="5216838A" w14:textId="77777777">
        <w:trPr>
          <w:trHeight w:val="178"/>
        </w:trPr>
        <w:tc>
          <w:tcPr>
            <w:tcW w:w="1875" w:type="dxa"/>
            <w:shd w:val="clear" w:color="auto" w:fill="auto"/>
          </w:tcPr>
          <w:p w14:paraId="0EB93E6C" w14:textId="77777777" w:rsidR="00BC501F" w:rsidRDefault="004A0967">
            <w:pPr>
              <w:spacing w:before="120"/>
              <w:rPr>
                <w:rFonts w:ascii="Cambria" w:hAnsi="Cambria"/>
                <w:sz w:val="22"/>
              </w:rPr>
            </w:pPr>
            <w:r>
              <w:rPr>
                <w:rFonts w:ascii="Cambria" w:hAnsi="Cambria"/>
                <w:sz w:val="22"/>
              </w:rPr>
              <w:t>Sídlo:</w:t>
            </w:r>
          </w:p>
        </w:tc>
        <w:tc>
          <w:tcPr>
            <w:tcW w:w="6521" w:type="dxa"/>
            <w:shd w:val="clear" w:color="auto" w:fill="auto"/>
          </w:tcPr>
          <w:p w14:paraId="739C6689" w14:textId="62BBB694" w:rsidR="00BC501F" w:rsidRDefault="001C73CB">
            <w:pPr>
              <w:spacing w:before="120"/>
              <w:rPr>
                <w:rFonts w:ascii="Cambria" w:hAnsi="Cambria"/>
                <w:sz w:val="22"/>
              </w:rPr>
            </w:pPr>
            <w:r>
              <w:rPr>
                <w:rFonts w:ascii="Cambria" w:hAnsi="Cambria"/>
                <w:sz w:val="22"/>
              </w:rPr>
              <w:t>Buková 151, 798 48 Buková</w:t>
            </w:r>
          </w:p>
        </w:tc>
      </w:tr>
      <w:tr w:rsidR="00BC501F" w14:paraId="20F5097A" w14:textId="77777777">
        <w:trPr>
          <w:trHeight w:val="178"/>
        </w:trPr>
        <w:tc>
          <w:tcPr>
            <w:tcW w:w="1875" w:type="dxa"/>
            <w:shd w:val="clear" w:color="auto" w:fill="auto"/>
          </w:tcPr>
          <w:p w14:paraId="44C12305" w14:textId="77777777" w:rsidR="00BC501F" w:rsidRDefault="004A0967">
            <w:pPr>
              <w:rPr>
                <w:rFonts w:ascii="Cambria" w:hAnsi="Cambria"/>
                <w:sz w:val="22"/>
              </w:rPr>
            </w:pPr>
            <w:r>
              <w:rPr>
                <w:rFonts w:ascii="Cambria" w:hAnsi="Cambria"/>
                <w:sz w:val="22"/>
              </w:rPr>
              <w:t>IČ:</w:t>
            </w:r>
          </w:p>
        </w:tc>
        <w:tc>
          <w:tcPr>
            <w:tcW w:w="6521" w:type="dxa"/>
            <w:shd w:val="clear" w:color="auto" w:fill="auto"/>
          </w:tcPr>
          <w:p w14:paraId="40694125" w14:textId="0F609630" w:rsidR="00BC501F" w:rsidRDefault="001C73CB">
            <w:pPr>
              <w:rPr>
                <w:rFonts w:ascii="Cambria" w:hAnsi="Cambria"/>
                <w:sz w:val="22"/>
              </w:rPr>
            </w:pPr>
            <w:r>
              <w:rPr>
                <w:rFonts w:ascii="Cambria" w:hAnsi="Cambria"/>
                <w:sz w:val="22"/>
              </w:rPr>
              <w:t>07431767</w:t>
            </w:r>
          </w:p>
        </w:tc>
      </w:tr>
      <w:tr w:rsidR="00BC501F" w14:paraId="62B49A8C" w14:textId="77777777">
        <w:trPr>
          <w:trHeight w:val="178"/>
        </w:trPr>
        <w:tc>
          <w:tcPr>
            <w:tcW w:w="1875" w:type="dxa"/>
            <w:shd w:val="clear" w:color="auto" w:fill="auto"/>
          </w:tcPr>
          <w:p w14:paraId="73794969" w14:textId="77777777" w:rsidR="00BC501F" w:rsidRDefault="004A0967">
            <w:pPr>
              <w:rPr>
                <w:rFonts w:ascii="Cambria" w:hAnsi="Cambria"/>
                <w:sz w:val="22"/>
              </w:rPr>
            </w:pPr>
            <w:r>
              <w:rPr>
                <w:rFonts w:ascii="Cambria" w:hAnsi="Cambria"/>
                <w:sz w:val="22"/>
              </w:rPr>
              <w:t>DIČ:</w:t>
            </w:r>
          </w:p>
        </w:tc>
        <w:tc>
          <w:tcPr>
            <w:tcW w:w="6521" w:type="dxa"/>
            <w:shd w:val="clear" w:color="auto" w:fill="auto"/>
          </w:tcPr>
          <w:p w14:paraId="0F0234E9" w14:textId="17748A77" w:rsidR="00BC501F" w:rsidRDefault="004A0967">
            <w:pPr>
              <w:rPr>
                <w:rFonts w:ascii="Cambria" w:hAnsi="Cambria"/>
                <w:sz w:val="22"/>
              </w:rPr>
            </w:pPr>
            <w:r>
              <w:rPr>
                <w:rFonts w:ascii="Cambria" w:hAnsi="Cambria"/>
                <w:sz w:val="22"/>
              </w:rPr>
              <w:t>CZ</w:t>
            </w:r>
            <w:r w:rsidR="001C73CB">
              <w:rPr>
                <w:rFonts w:ascii="Cambria" w:hAnsi="Cambria"/>
                <w:sz w:val="22"/>
              </w:rPr>
              <w:t>07431767</w:t>
            </w:r>
          </w:p>
        </w:tc>
      </w:tr>
      <w:tr w:rsidR="00BC501F" w14:paraId="3017204F" w14:textId="77777777">
        <w:trPr>
          <w:trHeight w:val="78"/>
        </w:trPr>
        <w:tc>
          <w:tcPr>
            <w:tcW w:w="1875" w:type="dxa"/>
            <w:shd w:val="clear" w:color="auto" w:fill="auto"/>
          </w:tcPr>
          <w:p w14:paraId="4599C6C6" w14:textId="77777777" w:rsidR="00BC501F" w:rsidRDefault="004A0967">
            <w:pPr>
              <w:rPr>
                <w:rFonts w:ascii="Cambria" w:hAnsi="Cambria"/>
                <w:sz w:val="22"/>
              </w:rPr>
            </w:pPr>
            <w:r>
              <w:rPr>
                <w:rFonts w:ascii="Cambria" w:hAnsi="Cambria"/>
                <w:sz w:val="22"/>
              </w:rPr>
              <w:t>Právní forma:</w:t>
            </w:r>
          </w:p>
        </w:tc>
        <w:tc>
          <w:tcPr>
            <w:tcW w:w="6521" w:type="dxa"/>
            <w:shd w:val="clear" w:color="auto" w:fill="auto"/>
          </w:tcPr>
          <w:p w14:paraId="376B7292" w14:textId="77777777" w:rsidR="00BC501F" w:rsidRDefault="004A0967">
            <w:pPr>
              <w:rPr>
                <w:rFonts w:ascii="Cambria" w:hAnsi="Cambria"/>
                <w:sz w:val="22"/>
              </w:rPr>
            </w:pPr>
            <w:r>
              <w:rPr>
                <w:rFonts w:ascii="Cambria" w:hAnsi="Cambria"/>
                <w:sz w:val="22"/>
              </w:rPr>
              <w:t>Společnost s.r.o.</w:t>
            </w:r>
          </w:p>
        </w:tc>
      </w:tr>
      <w:tr w:rsidR="00BC501F" w14:paraId="03B49FA2" w14:textId="77777777">
        <w:trPr>
          <w:trHeight w:val="78"/>
        </w:trPr>
        <w:tc>
          <w:tcPr>
            <w:tcW w:w="1875" w:type="dxa"/>
            <w:shd w:val="clear" w:color="auto" w:fill="auto"/>
          </w:tcPr>
          <w:p w14:paraId="023F454E" w14:textId="77777777" w:rsidR="00BC501F" w:rsidRDefault="004A0967">
            <w:pPr>
              <w:rPr>
                <w:rFonts w:ascii="Cambria" w:hAnsi="Cambria"/>
                <w:sz w:val="22"/>
              </w:rPr>
            </w:pPr>
            <w:r>
              <w:rPr>
                <w:rFonts w:ascii="Cambria" w:hAnsi="Cambria"/>
                <w:sz w:val="22"/>
              </w:rPr>
              <w:t>Bankovní spojení</w:t>
            </w:r>
          </w:p>
        </w:tc>
        <w:tc>
          <w:tcPr>
            <w:tcW w:w="6521" w:type="dxa"/>
            <w:shd w:val="clear" w:color="auto" w:fill="auto"/>
          </w:tcPr>
          <w:p w14:paraId="50526334" w14:textId="35449BDC" w:rsidR="00BC501F" w:rsidRDefault="003017CD">
            <w:pPr>
              <w:rPr>
                <w:rFonts w:ascii="Cambria" w:hAnsi="Cambria"/>
                <w:sz w:val="22"/>
              </w:rPr>
            </w:pPr>
            <w:r>
              <w:rPr>
                <w:rFonts w:ascii="Cambria" w:hAnsi="Cambria"/>
                <w:sz w:val="22"/>
              </w:rPr>
              <w:t>7788123007</w:t>
            </w:r>
            <w:r w:rsidR="00DF6D70">
              <w:rPr>
                <w:rFonts w:ascii="Cambria" w:hAnsi="Cambria"/>
                <w:sz w:val="22"/>
              </w:rPr>
              <w:t>/</w:t>
            </w:r>
            <w:r w:rsidR="001C73CB">
              <w:rPr>
                <w:rFonts w:ascii="Cambria" w:hAnsi="Cambria"/>
                <w:sz w:val="22"/>
              </w:rPr>
              <w:t>5500</w:t>
            </w:r>
          </w:p>
        </w:tc>
      </w:tr>
      <w:tr w:rsidR="00BC501F" w14:paraId="0B70A53C" w14:textId="77777777">
        <w:trPr>
          <w:trHeight w:val="78"/>
        </w:trPr>
        <w:tc>
          <w:tcPr>
            <w:tcW w:w="1875" w:type="dxa"/>
            <w:shd w:val="clear" w:color="auto" w:fill="auto"/>
          </w:tcPr>
          <w:p w14:paraId="435CB6E2" w14:textId="77777777" w:rsidR="00BC501F" w:rsidRDefault="004A0967">
            <w:pPr>
              <w:rPr>
                <w:rFonts w:ascii="Cambria" w:hAnsi="Cambria"/>
                <w:sz w:val="22"/>
              </w:rPr>
            </w:pPr>
            <w:r>
              <w:rPr>
                <w:rFonts w:ascii="Cambria" w:hAnsi="Cambria"/>
                <w:sz w:val="22"/>
              </w:rPr>
              <w:t>Zastoupený:</w:t>
            </w:r>
          </w:p>
        </w:tc>
        <w:tc>
          <w:tcPr>
            <w:tcW w:w="6521" w:type="dxa"/>
            <w:shd w:val="clear" w:color="auto" w:fill="auto"/>
          </w:tcPr>
          <w:p w14:paraId="56E0DC4F" w14:textId="78409688" w:rsidR="00BC501F" w:rsidRDefault="001C73CB">
            <w:pPr>
              <w:rPr>
                <w:rFonts w:ascii="Cambria" w:hAnsi="Cambria"/>
                <w:sz w:val="22"/>
              </w:rPr>
            </w:pPr>
            <w:r>
              <w:rPr>
                <w:rFonts w:ascii="Cambria" w:hAnsi="Cambria"/>
                <w:sz w:val="22"/>
              </w:rPr>
              <w:t>Radek Beníšek</w:t>
            </w:r>
            <w:r w:rsidR="004A0967">
              <w:rPr>
                <w:rFonts w:ascii="Cambria" w:hAnsi="Cambria"/>
                <w:sz w:val="22"/>
              </w:rPr>
              <w:t>, jednatel</w:t>
            </w:r>
          </w:p>
        </w:tc>
      </w:tr>
    </w:tbl>
    <w:p w14:paraId="7B7F9CCD" w14:textId="77777777" w:rsidR="00BC501F" w:rsidRDefault="004A0967">
      <w:pPr>
        <w:pStyle w:val="Styl1"/>
        <w:tabs>
          <w:tab w:val="left" w:pos="1843"/>
        </w:tabs>
        <w:rPr>
          <w:rFonts w:ascii="Cambria" w:hAnsi="Cambria"/>
          <w:b/>
          <w:sz w:val="22"/>
          <w:szCs w:val="22"/>
        </w:rPr>
      </w:pPr>
      <w:r>
        <w:rPr>
          <w:rFonts w:ascii="Cambria" w:hAnsi="Cambria"/>
          <w:b/>
          <w:sz w:val="22"/>
          <w:szCs w:val="22"/>
        </w:rPr>
        <w:tab/>
      </w:r>
    </w:p>
    <w:p w14:paraId="5D67D3D7" w14:textId="77777777" w:rsidR="00BC501F" w:rsidRDefault="00BC501F">
      <w:pPr>
        <w:spacing w:line="280" w:lineRule="atLeast"/>
        <w:jc w:val="center"/>
        <w:rPr>
          <w:rFonts w:ascii="Cambria" w:hAnsi="Cambria" w:cs="Arial"/>
          <w:b/>
          <w:caps/>
          <w:sz w:val="28"/>
          <w:szCs w:val="28"/>
        </w:rPr>
      </w:pPr>
    </w:p>
    <w:p w14:paraId="7336CD2C" w14:textId="77777777" w:rsidR="00BC501F" w:rsidRDefault="00BC501F">
      <w:pPr>
        <w:spacing w:line="280" w:lineRule="atLeast"/>
        <w:rPr>
          <w:rFonts w:ascii="Cambria" w:hAnsi="Cambria" w:cs="Arial"/>
          <w:b/>
          <w:caps/>
          <w:sz w:val="28"/>
          <w:szCs w:val="28"/>
        </w:rPr>
      </w:pPr>
    </w:p>
    <w:p w14:paraId="186A0AAC" w14:textId="77777777" w:rsidR="00BC501F" w:rsidRDefault="00BC501F">
      <w:pPr>
        <w:spacing w:line="280" w:lineRule="atLeast"/>
        <w:rPr>
          <w:rFonts w:ascii="Cambria" w:hAnsi="Cambria" w:cs="Arial"/>
          <w:b/>
          <w:caps/>
          <w:sz w:val="28"/>
          <w:szCs w:val="28"/>
        </w:rPr>
      </w:pPr>
    </w:p>
    <w:p w14:paraId="37281B5D" w14:textId="77777777" w:rsidR="00BC501F" w:rsidRDefault="004A0967">
      <w:pPr>
        <w:pStyle w:val="Nadpis1"/>
        <w:numPr>
          <w:ilvl w:val="0"/>
          <w:numId w:val="3"/>
        </w:numPr>
        <w:spacing w:after="120"/>
        <w:ind w:left="431" w:hanging="431"/>
        <w:jc w:val="center"/>
        <w:rPr>
          <w:b/>
          <w:color w:val="17365D"/>
        </w:rPr>
      </w:pPr>
      <w:r>
        <w:rPr>
          <w:b/>
          <w:color w:val="17365D"/>
        </w:rPr>
        <w:t>Předmět smlouvy</w:t>
      </w:r>
    </w:p>
    <w:p w14:paraId="18AE7F14" w14:textId="195C2D72" w:rsidR="00BC501F" w:rsidRDefault="004A0967">
      <w:pPr>
        <w:pStyle w:val="Nadpis2"/>
        <w:numPr>
          <w:ilvl w:val="1"/>
          <w:numId w:val="3"/>
        </w:numPr>
        <w:spacing w:before="100"/>
        <w:ind w:left="578" w:hanging="578"/>
      </w:pPr>
      <w:r>
        <w:rPr>
          <w:rFonts w:ascii="Cambria" w:hAnsi="Cambria"/>
          <w:sz w:val="22"/>
          <w:szCs w:val="22"/>
        </w:rPr>
        <w:t xml:space="preserve">Předmětem smlouvy je řádné provedení díla s názvem </w:t>
      </w:r>
      <w:r>
        <w:rPr>
          <w:rFonts w:ascii="Cambria" w:hAnsi="Cambria"/>
          <w:b/>
          <w:sz w:val="22"/>
          <w:szCs w:val="22"/>
        </w:rPr>
        <w:t>„</w:t>
      </w:r>
      <w:r w:rsidR="001C73CB">
        <w:rPr>
          <w:rFonts w:ascii="Cambria" w:hAnsi="Cambria"/>
          <w:b/>
          <w:sz w:val="22"/>
          <w:szCs w:val="22"/>
          <w:lang w:val="cs-CZ"/>
        </w:rPr>
        <w:t>Oprava chodníku k sauně</w:t>
      </w:r>
      <w:r w:rsidR="0068154C">
        <w:rPr>
          <w:rFonts w:ascii="Cambria" w:hAnsi="Cambria"/>
          <w:b/>
          <w:sz w:val="22"/>
          <w:szCs w:val="22"/>
          <w:lang w:val="cs-CZ"/>
        </w:rPr>
        <w:t xml:space="preserve"> </w:t>
      </w:r>
      <w:r w:rsidR="001C73CB">
        <w:rPr>
          <w:rFonts w:ascii="Cambria" w:hAnsi="Cambria"/>
          <w:b/>
          <w:sz w:val="22"/>
          <w:szCs w:val="22"/>
          <w:lang w:val="cs-CZ"/>
        </w:rPr>
        <w:t>na ulici U Lázní</w:t>
      </w:r>
      <w:r>
        <w:rPr>
          <w:rFonts w:ascii="Cambria" w:hAnsi="Cambria"/>
          <w:sz w:val="22"/>
          <w:szCs w:val="22"/>
        </w:rPr>
        <w:t xml:space="preserve">  dle zakázky malého rozsahu na stavební práce. </w:t>
      </w:r>
    </w:p>
    <w:p w14:paraId="794DCFE5" w14:textId="77777777" w:rsidR="00BC501F" w:rsidRDefault="004A0967">
      <w:pPr>
        <w:pStyle w:val="Nadpis2"/>
        <w:numPr>
          <w:ilvl w:val="1"/>
          <w:numId w:val="3"/>
        </w:numPr>
        <w:spacing w:before="100"/>
        <w:ind w:left="578" w:hanging="578"/>
      </w:pPr>
      <w:r>
        <w:rPr>
          <w:rFonts w:ascii="Cambria" w:hAnsi="Cambria"/>
          <w:sz w:val="22"/>
          <w:szCs w:val="22"/>
        </w:rPr>
        <w:t>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podmínkami výběrového řízení, pokyny Objednatele, příslušnými právními předpisy, technickými normami a které bylo Objednatelem převzato bez výhrad, tzn., že dílo je bezvadné.</w:t>
      </w:r>
    </w:p>
    <w:p w14:paraId="392D75C9"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Zhotovitel je držitelem všech příslušných živnostenských oprávnění a osvědčení o odborné způsobilosti v rozsahu potřebném pro provádění díla a má odpovídající vybavení, zkušenosti a schopnosti, aby řádně a včas provedl dílo dle této smlouvy.</w:t>
      </w:r>
    </w:p>
    <w:p w14:paraId="200C6196"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 xml:space="preserve">Zhotovitel se zavazuje provést na svůj náklad a své nebezpečí řádné provedení díla dle této </w:t>
      </w:r>
      <w:r>
        <w:rPr>
          <w:rFonts w:ascii="Cambria" w:hAnsi="Cambria"/>
          <w:sz w:val="22"/>
          <w:szCs w:val="22"/>
        </w:rPr>
        <w:lastRenderedPageBreak/>
        <w:t>smlouvy a Objednatel se zavazuje k zaplacení sjednané ceny za dílo.</w:t>
      </w:r>
    </w:p>
    <w:p w14:paraId="16086880" w14:textId="77777777" w:rsidR="00BC501F" w:rsidRDefault="004A0967">
      <w:pPr>
        <w:pStyle w:val="Nadpis1"/>
        <w:numPr>
          <w:ilvl w:val="0"/>
          <w:numId w:val="3"/>
        </w:numPr>
        <w:spacing w:after="120"/>
        <w:ind w:left="431" w:hanging="431"/>
        <w:jc w:val="center"/>
        <w:rPr>
          <w:b/>
          <w:color w:val="17365D"/>
        </w:rPr>
      </w:pPr>
      <w:r>
        <w:rPr>
          <w:b/>
          <w:color w:val="17365D"/>
        </w:rPr>
        <w:t>Předmět díla</w:t>
      </w:r>
    </w:p>
    <w:p w14:paraId="5B9DA208"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k provedení díla, jehož specifikace vychází z následujících závazných podkladů:</w:t>
      </w:r>
    </w:p>
    <w:p w14:paraId="495DFB33" w14:textId="77777777" w:rsidR="00BC501F" w:rsidRDefault="004A0967">
      <w:pPr>
        <w:pStyle w:val="Odstavecseseznamem"/>
        <w:widowControl w:val="0"/>
        <w:numPr>
          <w:ilvl w:val="0"/>
          <w:numId w:val="9"/>
        </w:numPr>
        <w:suppressAutoHyphens w:val="0"/>
        <w:spacing w:before="60" w:after="60"/>
        <w:ind w:left="992" w:hanging="357"/>
      </w:pPr>
      <w:r>
        <w:rPr>
          <w:rFonts w:ascii="Cambria" w:hAnsi="Cambria"/>
          <w:sz w:val="22"/>
          <w:szCs w:val="22"/>
          <w:lang w:eastAsia="cs-CZ"/>
        </w:rPr>
        <w:t>Tato smlouva</w:t>
      </w:r>
    </w:p>
    <w:p w14:paraId="4081A7FD" w14:textId="28F461E4" w:rsidR="00BC501F" w:rsidRDefault="004A0967">
      <w:pPr>
        <w:pStyle w:val="Nadpis2"/>
        <w:numPr>
          <w:ilvl w:val="1"/>
          <w:numId w:val="3"/>
        </w:numPr>
      </w:pPr>
      <w:r>
        <w:rPr>
          <w:rFonts w:ascii="Cambria" w:hAnsi="Cambria"/>
          <w:sz w:val="22"/>
          <w:szCs w:val="22"/>
        </w:rPr>
        <w:t>Veškeré dodávky a materiály a konstrukce, zajišťované Zhotovitelem a použité při realizaci díla podle této smlouvy, budou nové a nepoužité. Současně se Zhotovitel zavazuje a ručí za to, že při realizaci díla nepoužije žádný materiál, o kterém je v době užití známo, že je škodlivý. Pokud by tak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49167CB0" w14:textId="77777777" w:rsidR="00BC501F" w:rsidRDefault="00BC501F">
      <w:pPr>
        <w:rPr>
          <w:sz w:val="22"/>
          <w:szCs w:val="22"/>
        </w:rPr>
      </w:pPr>
    </w:p>
    <w:p w14:paraId="7EBA355D" w14:textId="77777777" w:rsidR="00BC501F" w:rsidRDefault="004A0967">
      <w:pPr>
        <w:pStyle w:val="Nadpis2"/>
        <w:numPr>
          <w:ilvl w:val="1"/>
          <w:numId w:val="3"/>
        </w:numPr>
        <w:rPr>
          <w:rFonts w:ascii="Cambria" w:hAnsi="Cambria"/>
          <w:sz w:val="22"/>
          <w:szCs w:val="22"/>
        </w:rPr>
      </w:pPr>
      <w:r>
        <w:rPr>
          <w:rFonts w:ascii="Cambria" w:hAnsi="Cambria"/>
          <w:sz w:val="22"/>
          <w:szCs w:val="22"/>
        </w:rPr>
        <w:t>Dílo prokazatelně zahrnuje také nezávadnou likvidaci veškerého odpadu v souladu s platnými právními předpisy, včetně dopravy odpadu až na místo jeho trvalého uložení.</w:t>
      </w:r>
    </w:p>
    <w:p w14:paraId="489E3149"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provést na svůj náklad a své nebezpečí i všechna plnění a veškeré práce či </w:t>
      </w:r>
      <w:r>
        <w:rPr>
          <w:rFonts w:ascii="Cambria" w:hAnsi="Cambria"/>
          <w:b/>
          <w:sz w:val="22"/>
          <w:szCs w:val="22"/>
        </w:rPr>
        <w:t>další činnosti, byť nejsou v této smlouvě uvedené</w:t>
      </w:r>
      <w:r>
        <w:rPr>
          <w:rFonts w:ascii="Cambria" w:hAnsi="Cambria"/>
          <w:sz w:val="22"/>
          <w:szCs w:val="22"/>
        </w:rPr>
        <w:t>, pokud jejich provedení je nebo se stane nezbytným k provedení díla. Jedná se např. o:</w:t>
      </w:r>
    </w:p>
    <w:p w14:paraId="77D5AB23" w14:textId="77777777" w:rsidR="00BC501F" w:rsidRDefault="00BC501F">
      <w:pPr>
        <w:rPr>
          <w:sz w:val="22"/>
          <w:szCs w:val="22"/>
        </w:rPr>
      </w:pPr>
    </w:p>
    <w:p w14:paraId="5B1353F3"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zřízení a odstranění zařízení staveniště včetně napojení na inženýrské sítě,</w:t>
      </w:r>
    </w:p>
    <w:p w14:paraId="0F888365"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bCs/>
          <w:sz w:val="22"/>
          <w:szCs w:val="22"/>
        </w:rPr>
        <w:t>vytýčení veškerých inženýrských sítí, zodpovědnost za jejich neporušení po dobu výstavby a za zpětné předání jejich správcům minimálně zápisem ve Stavebním deníku,</w:t>
      </w:r>
    </w:p>
    <w:p w14:paraId="032585AC"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veškeré práce a dodávky související s bezpečnostními opatřeními na ochranu lidí a majetku (zejména chodců a vozidel v místech dotčených stavbou),</w:t>
      </w:r>
    </w:p>
    <w:p w14:paraId="5185D201" w14:textId="77777777" w:rsidR="00BC501F" w:rsidRDefault="004A0967">
      <w:pPr>
        <w:pStyle w:val="Odstavecseseznamem"/>
        <w:numPr>
          <w:ilvl w:val="0"/>
          <w:numId w:val="4"/>
        </w:numPr>
        <w:spacing w:before="60" w:after="100"/>
        <w:ind w:left="992" w:hanging="357"/>
        <w:jc w:val="both"/>
      </w:pPr>
      <w:r>
        <w:rPr>
          <w:rFonts w:ascii="Cambria" w:hAnsi="Cambria"/>
          <w:sz w:val="22"/>
          <w:szCs w:val="22"/>
        </w:rPr>
        <w:t xml:space="preserve">projednání a zajištění případného zvláštního užívání komunikací a veřejných ploch (vyžaduje-li to stavebně technologický charakter prací); zajištění dopravního značení k dopravním omezením, jejich údržba, přemísťování po dobu realizace díla a následné odstranění po předání díla, zajištění </w:t>
      </w:r>
      <w:r>
        <w:rPr>
          <w:rFonts w:ascii="Cambria" w:hAnsi="Cambria"/>
          <w:bCs/>
          <w:sz w:val="22"/>
          <w:szCs w:val="22"/>
        </w:rPr>
        <w:t>souhlasu se zásahem do zeleně, povolení záboru veřejného prostranství apod.;</w:t>
      </w:r>
    </w:p>
    <w:p w14:paraId="15D644E3" w14:textId="77777777" w:rsidR="00BC501F" w:rsidRDefault="004A0967">
      <w:pPr>
        <w:pStyle w:val="Odstavecseseznamem"/>
        <w:numPr>
          <w:ilvl w:val="0"/>
          <w:numId w:val="4"/>
        </w:numPr>
        <w:spacing w:before="60" w:after="100"/>
        <w:ind w:left="992" w:hanging="357"/>
        <w:jc w:val="both"/>
        <w:rPr>
          <w:rFonts w:ascii="Cambria" w:hAnsi="Cambria"/>
          <w:bCs/>
          <w:sz w:val="22"/>
          <w:szCs w:val="22"/>
        </w:rPr>
      </w:pPr>
      <w:r>
        <w:rPr>
          <w:rFonts w:ascii="Cambria" w:hAnsi="Cambria"/>
          <w:sz w:val="22"/>
          <w:szCs w:val="22"/>
        </w:rPr>
        <w:t xml:space="preserve">doprava stavebního materiálu a jiných věcí potřebných pro zhotovení díla na místo předmětu díla a složení z dopravního prostředku, skladování a přemístění na místo stavby, </w:t>
      </w:r>
      <w:r>
        <w:rPr>
          <w:rFonts w:ascii="Cambria" w:hAnsi="Cambria"/>
          <w:bCs/>
          <w:sz w:val="22"/>
          <w:szCs w:val="22"/>
        </w:rPr>
        <w:t>provádění úhrady veškerých poplatků, skládkového, dopravy odpadu na skládku a úhrady potřebných médií;</w:t>
      </w:r>
    </w:p>
    <w:p w14:paraId="581D7EBF"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odvoz a uložení vybouraných hmot a stavební suti na skládku včetně poplatku za uskladnění v souladu s ustanoveními zákona č. 185/2001 Sb., o odpadech a o změně některých dalších zákonů, ve znění pozdějších předpisů,</w:t>
      </w:r>
    </w:p>
    <w:p w14:paraId="7E944DC2"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zajištění ochrany životního prostředí při provádění díla dle platných předpisů,</w:t>
      </w:r>
    </w:p>
    <w:p w14:paraId="1A780CA8"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 xml:space="preserve">uvedení všech povrchů dotčených stavbou do původního stavu (komunikace, chodníky, zeleň, příkopy, propustky apod.), </w:t>
      </w:r>
    </w:p>
    <w:p w14:paraId="0A8A4235"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důsledný úklid staveniště a okolí před protokolárním předáním a převzetím díla,</w:t>
      </w:r>
    </w:p>
    <w:p w14:paraId="751A8F11"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bCs/>
          <w:sz w:val="22"/>
          <w:szCs w:val="22"/>
        </w:rPr>
        <w:t>zajištění a předání dokladové části specifikované ve smlouvě o dílo.</w:t>
      </w:r>
    </w:p>
    <w:p w14:paraId="16EF78A3" w14:textId="77777777" w:rsidR="00BC501F" w:rsidRDefault="004A0967">
      <w:pPr>
        <w:pStyle w:val="Nadpis2"/>
        <w:numPr>
          <w:ilvl w:val="1"/>
          <w:numId w:val="3"/>
        </w:numPr>
        <w:spacing w:before="240" w:after="120"/>
        <w:ind w:left="578" w:hanging="578"/>
        <w:rPr>
          <w:rFonts w:ascii="Cambria" w:hAnsi="Cambria"/>
          <w:sz w:val="22"/>
          <w:szCs w:val="22"/>
          <w:u w:val="single"/>
        </w:rPr>
      </w:pPr>
      <w:r>
        <w:rPr>
          <w:rFonts w:ascii="Cambria" w:hAnsi="Cambria"/>
          <w:sz w:val="22"/>
          <w:szCs w:val="22"/>
          <w:u w:val="single"/>
        </w:rPr>
        <w:t xml:space="preserve">Nedílnou součástí díla jsou také tyto činnosti: </w:t>
      </w:r>
    </w:p>
    <w:p w14:paraId="7BF3C99F" w14:textId="77777777" w:rsidR="00BC501F" w:rsidRDefault="004A0967">
      <w:pPr>
        <w:pStyle w:val="Odstavecseseznamem"/>
        <w:numPr>
          <w:ilvl w:val="0"/>
          <w:numId w:val="4"/>
        </w:numPr>
        <w:spacing w:after="100"/>
        <w:ind w:left="992" w:hanging="357"/>
        <w:jc w:val="both"/>
        <w:rPr>
          <w:rFonts w:ascii="Cambria" w:hAnsi="Cambria"/>
          <w:sz w:val="22"/>
          <w:szCs w:val="22"/>
        </w:rPr>
      </w:pPr>
      <w:r>
        <w:rPr>
          <w:rFonts w:ascii="Cambria" w:hAnsi="Cambria"/>
          <w:b/>
          <w:sz w:val="22"/>
          <w:szCs w:val="22"/>
          <w:lang w:eastAsia="cs-CZ"/>
        </w:rPr>
        <w:t>vedení stavebního deníku</w:t>
      </w:r>
      <w:r>
        <w:rPr>
          <w:rFonts w:ascii="Cambria" w:hAnsi="Cambria"/>
          <w:sz w:val="22"/>
          <w:szCs w:val="22"/>
          <w:lang w:eastAsia="cs-CZ"/>
        </w:rPr>
        <w:t xml:space="preserve"> v souladu s čl. 9 této smlouvy a s </w:t>
      </w:r>
      <w:r>
        <w:rPr>
          <w:rFonts w:ascii="Cambria" w:hAnsi="Cambria"/>
          <w:sz w:val="22"/>
          <w:szCs w:val="22"/>
        </w:rPr>
        <w:t xml:space="preserve">§ 157 odst. 1, 2 a 3 zákona č. 183/2006 Sb., stavební zákon a s § 6 a přílohou č. 9 vyhlášky č. 499/2006 Sb., o dokumentaci staveb, v platném znění a </w:t>
      </w:r>
      <w:r>
        <w:rPr>
          <w:rFonts w:ascii="Cambria" w:hAnsi="Cambria"/>
          <w:bCs/>
          <w:sz w:val="22"/>
          <w:szCs w:val="22"/>
        </w:rPr>
        <w:t>jeho předávání s případnými záznamy pravidelných kontrolních prohlídek stavebního úřadu, investora a správců inženýrských sítí;</w:t>
      </w:r>
    </w:p>
    <w:p w14:paraId="528AD2BF" w14:textId="77777777" w:rsidR="00BC501F" w:rsidRDefault="004A0967">
      <w:pPr>
        <w:pStyle w:val="Odstavecseseznamem"/>
        <w:numPr>
          <w:ilvl w:val="0"/>
          <w:numId w:val="4"/>
        </w:numPr>
        <w:spacing w:after="100"/>
        <w:ind w:left="992" w:hanging="357"/>
        <w:jc w:val="both"/>
      </w:pPr>
      <w:r>
        <w:rPr>
          <w:rFonts w:ascii="Cambria" w:hAnsi="Cambria"/>
          <w:sz w:val="22"/>
          <w:szCs w:val="22"/>
        </w:rPr>
        <w:t>Soubory pořízené fotodokumentace o počátečním stavu, průběhu a postupu jednotlivých stavebních prací;</w:t>
      </w:r>
    </w:p>
    <w:p w14:paraId="32C3B823" w14:textId="77777777" w:rsidR="00BC501F" w:rsidRDefault="004A0967">
      <w:pPr>
        <w:pStyle w:val="Nadpis2"/>
        <w:numPr>
          <w:ilvl w:val="1"/>
          <w:numId w:val="3"/>
        </w:numPr>
        <w:spacing w:before="100"/>
        <w:ind w:left="578" w:hanging="578"/>
      </w:pPr>
      <w:r>
        <w:rPr>
          <w:rFonts w:ascii="Cambria" w:hAnsi="Cambria"/>
          <w:b/>
          <w:sz w:val="22"/>
          <w:szCs w:val="22"/>
        </w:rPr>
        <w:lastRenderedPageBreak/>
        <w:t>Objednatel si vyhrazuje právo doplnit předmět díla</w:t>
      </w:r>
      <w:r>
        <w:rPr>
          <w:rFonts w:ascii="Cambria" w:hAnsi="Cambria"/>
          <w:sz w:val="22"/>
          <w:szCs w:val="22"/>
        </w:rPr>
        <w:t xml:space="preserve"> o další práce a dodávky, a to i bez souhlasu Zhotovitele, který je povinen tyto další práce a dodávky akceptovat a za úhradu provést. </w:t>
      </w:r>
    </w:p>
    <w:p w14:paraId="197BECE3" w14:textId="77777777" w:rsidR="00BC501F" w:rsidRDefault="004A0967">
      <w:pPr>
        <w:pStyle w:val="Nadpis2"/>
        <w:numPr>
          <w:ilvl w:val="1"/>
          <w:numId w:val="3"/>
        </w:numPr>
        <w:spacing w:before="100"/>
        <w:ind w:left="578" w:hanging="578"/>
      </w:pPr>
      <w:r>
        <w:rPr>
          <w:rFonts w:ascii="Cambria" w:hAnsi="Cambria"/>
          <w:sz w:val="22"/>
          <w:szCs w:val="22"/>
        </w:rPr>
        <w:t>V případě, že některé práce a dodávky, které byly obsahem , nebudou realizovány (tzv. méněpráce), bude jejich cena z celkové nabídkové ceny odpočtena ve výši, ve které bude</w:t>
      </w:r>
      <w:r>
        <w:rPr>
          <w:rFonts w:ascii="Cambria" w:hAnsi="Cambria"/>
          <w:sz w:val="22"/>
          <w:szCs w:val="22"/>
          <w:lang w:val="cs-CZ"/>
        </w:rPr>
        <w:t xml:space="preserve"> </w:t>
      </w:r>
      <w:r>
        <w:rPr>
          <w:rFonts w:ascii="Cambria" w:hAnsi="Cambria"/>
          <w:sz w:val="22"/>
          <w:szCs w:val="22"/>
        </w:rPr>
        <w:t>uvedena v položkových rozpočtech Zhotovitele.</w:t>
      </w:r>
    </w:p>
    <w:p w14:paraId="423B6F98"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Zhotovitel je povinen postupovat v případě prací, které hodlá zadat dalším osobám (poddodávky) v souladu se zadávacími podmínkami výběrového řízení a dle čl. 8 této smlouvy.</w:t>
      </w:r>
    </w:p>
    <w:p w14:paraId="7D34FDB8" w14:textId="77777777" w:rsidR="00BC501F" w:rsidRDefault="004A0967">
      <w:pPr>
        <w:pStyle w:val="Nadpis1"/>
        <w:numPr>
          <w:ilvl w:val="0"/>
          <w:numId w:val="3"/>
        </w:numPr>
        <w:ind w:left="431" w:hanging="431"/>
        <w:jc w:val="center"/>
        <w:rPr>
          <w:b/>
          <w:color w:val="17365D"/>
        </w:rPr>
      </w:pPr>
      <w:r>
        <w:rPr>
          <w:b/>
          <w:color w:val="17365D"/>
        </w:rPr>
        <w:t>Termíny a místo plnění</w:t>
      </w:r>
    </w:p>
    <w:p w14:paraId="74F6846F" w14:textId="77777777" w:rsidR="00BC501F" w:rsidRDefault="004A0967">
      <w:pPr>
        <w:pStyle w:val="Nadpis2"/>
        <w:numPr>
          <w:ilvl w:val="1"/>
          <w:numId w:val="3"/>
        </w:numPr>
        <w:spacing w:after="120"/>
        <w:ind w:left="578" w:hanging="578"/>
        <w:rPr>
          <w:rFonts w:ascii="Cambria" w:hAnsi="Cambria"/>
          <w:sz w:val="22"/>
        </w:rPr>
      </w:pPr>
      <w:r>
        <w:rPr>
          <w:rFonts w:ascii="Cambria" w:hAnsi="Cambria"/>
          <w:sz w:val="22"/>
        </w:rPr>
        <w:t>Realizace díla bude probíhat v následujících termínech a za následujících podmínek:</w:t>
      </w:r>
    </w:p>
    <w:tbl>
      <w:tblPr>
        <w:tblW w:w="9062" w:type="dxa"/>
        <w:tblCellMar>
          <w:top w:w="57" w:type="dxa"/>
          <w:bottom w:w="57" w:type="dxa"/>
        </w:tblCellMar>
        <w:tblLook w:val="04A0" w:firstRow="1" w:lastRow="0" w:firstColumn="1" w:lastColumn="0" w:noHBand="0" w:noVBand="1"/>
      </w:tblPr>
      <w:tblGrid>
        <w:gridCol w:w="5266"/>
        <w:gridCol w:w="3796"/>
      </w:tblGrid>
      <w:tr w:rsidR="00BC501F" w14:paraId="5D77684E" w14:textId="77777777">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30439B9F" w14:textId="77777777" w:rsidR="00BC501F" w:rsidRDefault="004A0967">
            <w:pPr>
              <w:rPr>
                <w:rFonts w:ascii="Calibri" w:hAnsi="Calibri"/>
                <w:sz w:val="22"/>
                <w:szCs w:val="22"/>
              </w:rPr>
            </w:pPr>
            <w:r>
              <w:rPr>
                <w:rFonts w:ascii="Calibri" w:hAnsi="Calibri"/>
                <w:b/>
                <w:sz w:val="22"/>
                <w:szCs w:val="22"/>
              </w:rPr>
              <w:t>Předpokládaný termín předání a převzetí staveniště:</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2CB601FF" w14:textId="77777777" w:rsidR="00BC501F" w:rsidRDefault="004A0967">
            <w:pPr>
              <w:rPr>
                <w:rFonts w:ascii="Calibri" w:hAnsi="Calibri"/>
                <w:sz w:val="22"/>
                <w:szCs w:val="22"/>
              </w:rPr>
            </w:pPr>
            <w:r>
              <w:rPr>
                <w:rFonts w:ascii="Calibri" w:hAnsi="Calibri"/>
                <w:b/>
                <w:sz w:val="22"/>
                <w:szCs w:val="22"/>
              </w:rPr>
              <w:t>Možno od podpisu smlouvy</w:t>
            </w:r>
          </w:p>
        </w:tc>
      </w:tr>
    </w:tbl>
    <w:p w14:paraId="48E95BEA" w14:textId="77777777" w:rsidR="00BC501F" w:rsidRDefault="00BC501F">
      <w:pPr>
        <w:rPr>
          <w:sz w:val="10"/>
          <w:highlight w:val="yellow"/>
        </w:rPr>
      </w:pPr>
    </w:p>
    <w:tbl>
      <w:tblPr>
        <w:tblW w:w="9062" w:type="dxa"/>
        <w:tblCellMar>
          <w:top w:w="28" w:type="dxa"/>
          <w:bottom w:w="28" w:type="dxa"/>
        </w:tblCellMar>
        <w:tblLook w:val="04A0" w:firstRow="1" w:lastRow="0" w:firstColumn="1" w:lastColumn="0" w:noHBand="0" w:noVBand="1"/>
      </w:tblPr>
      <w:tblGrid>
        <w:gridCol w:w="5262"/>
        <w:gridCol w:w="3800"/>
      </w:tblGrid>
      <w:tr w:rsidR="00BC501F" w14:paraId="0EC6B8D8" w14:textId="77777777">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3B780935" w14:textId="77777777" w:rsidR="00BC501F" w:rsidRDefault="004A0967">
            <w:pPr>
              <w:rPr>
                <w:rFonts w:ascii="Calibri" w:hAnsi="Calibri"/>
                <w:b/>
                <w:sz w:val="22"/>
              </w:rPr>
            </w:pPr>
            <w:r>
              <w:rPr>
                <w:rFonts w:ascii="Calibri" w:hAnsi="Calibri"/>
                <w:b/>
                <w:sz w:val="22"/>
              </w:rPr>
              <w:t>Zahájení stavebních prací:</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10FF" w14:textId="77777777" w:rsidR="00BC501F" w:rsidRDefault="004A0967">
            <w:pPr>
              <w:rPr>
                <w:rFonts w:ascii="Calibri" w:hAnsi="Calibri"/>
                <w:b/>
                <w:sz w:val="22"/>
              </w:rPr>
            </w:pPr>
            <w:r>
              <w:rPr>
                <w:rFonts w:ascii="Calibri" w:hAnsi="Calibri"/>
                <w:b/>
                <w:sz w:val="22"/>
              </w:rPr>
              <w:t>Do 14 dnů od převzetí staveniště</w:t>
            </w:r>
          </w:p>
        </w:tc>
      </w:tr>
      <w:tr w:rsidR="00BC501F" w14:paraId="6B4B32B8" w14:textId="77777777">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78ADDE67" w14:textId="77777777" w:rsidR="00BC501F" w:rsidRDefault="004A0967">
            <w:pPr>
              <w:rPr>
                <w:rFonts w:ascii="Calibri" w:hAnsi="Calibri"/>
                <w:b/>
                <w:sz w:val="22"/>
              </w:rPr>
            </w:pPr>
            <w:r>
              <w:rPr>
                <w:rFonts w:ascii="Calibri" w:hAnsi="Calibri"/>
                <w:b/>
                <w:sz w:val="22"/>
              </w:rPr>
              <w:t>Dokončení stavebních prací, předání a převzetí díla:</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0E81" w14:textId="4588B677" w:rsidR="00BC501F" w:rsidRDefault="004A0967" w:rsidP="0065785F">
            <w:r>
              <w:rPr>
                <w:rFonts w:ascii="Calibri" w:hAnsi="Calibri"/>
                <w:b/>
                <w:sz w:val="22"/>
              </w:rPr>
              <w:t xml:space="preserve">Realizace v termínu </w:t>
            </w:r>
            <w:proofErr w:type="gramStart"/>
            <w:r>
              <w:rPr>
                <w:rFonts w:ascii="Calibri" w:hAnsi="Calibri"/>
                <w:b/>
                <w:sz w:val="22"/>
              </w:rPr>
              <w:t>od :</w:t>
            </w:r>
            <w:proofErr w:type="gramEnd"/>
            <w:r>
              <w:rPr>
                <w:rFonts w:ascii="Calibri" w:hAnsi="Calibri"/>
                <w:b/>
                <w:sz w:val="22"/>
              </w:rPr>
              <w:t xml:space="preserve">                   </w:t>
            </w:r>
            <w:r w:rsidR="00822CEA">
              <w:rPr>
                <w:rFonts w:ascii="Calibri" w:hAnsi="Calibri"/>
                <w:b/>
                <w:sz w:val="22"/>
              </w:rPr>
              <w:t>15</w:t>
            </w:r>
            <w:r w:rsidR="001C73CB">
              <w:rPr>
                <w:rFonts w:ascii="Calibri" w:hAnsi="Calibri"/>
                <w:b/>
                <w:sz w:val="22"/>
              </w:rPr>
              <w:t>.</w:t>
            </w:r>
            <w:r w:rsidR="00822CEA">
              <w:rPr>
                <w:rFonts w:ascii="Calibri" w:hAnsi="Calibri"/>
                <w:b/>
                <w:sz w:val="22"/>
              </w:rPr>
              <w:t>9</w:t>
            </w:r>
            <w:r w:rsidR="001C73CB">
              <w:rPr>
                <w:rFonts w:ascii="Calibri" w:hAnsi="Calibri"/>
                <w:b/>
                <w:sz w:val="22"/>
              </w:rPr>
              <w:t>.2020 do 15.10.2020</w:t>
            </w:r>
          </w:p>
        </w:tc>
      </w:tr>
    </w:tbl>
    <w:p w14:paraId="3EE59E1A" w14:textId="77777777" w:rsidR="00BC501F" w:rsidRDefault="004A0967">
      <w:pPr>
        <w:pStyle w:val="Nadpis2"/>
        <w:numPr>
          <w:ilvl w:val="1"/>
          <w:numId w:val="3"/>
        </w:numPr>
        <w:rPr>
          <w:rFonts w:ascii="Cambria" w:hAnsi="Cambria"/>
          <w:sz w:val="22"/>
          <w:szCs w:val="24"/>
        </w:rPr>
      </w:pPr>
      <w:r>
        <w:rPr>
          <w:rFonts w:ascii="Cambria" w:hAnsi="Cambria"/>
          <w:sz w:val="22"/>
          <w:szCs w:val="24"/>
        </w:rPr>
        <w:t xml:space="preserve">Ukončením díla se rozumí úplné a bezvadné dokončení díla a podepsání zápisu o předání a převzetí díla včetně předání dokladů vyžadovaných zvláštními předpisy.  </w:t>
      </w:r>
    </w:p>
    <w:p w14:paraId="09EF1C99" w14:textId="77777777" w:rsidR="00BC501F" w:rsidRDefault="004A0967">
      <w:pPr>
        <w:pStyle w:val="Nadpis2"/>
        <w:numPr>
          <w:ilvl w:val="1"/>
          <w:numId w:val="3"/>
        </w:numPr>
        <w:ind w:left="578" w:hanging="578"/>
        <w:rPr>
          <w:rFonts w:ascii="Cambria" w:hAnsi="Cambria"/>
          <w:sz w:val="22"/>
        </w:rPr>
      </w:pPr>
      <w:r>
        <w:rPr>
          <w:rFonts w:ascii="Cambria" w:hAnsi="Cambria"/>
          <w:sz w:val="22"/>
          <w:szCs w:val="24"/>
        </w:rPr>
        <w:t>Termín plnění se prodlužuje pouze o dobu nutného přerušení prací při působení vyšší moci a odstraňování následků jejího působení a dále pokud nastane okolnost, kterou žádná ze smluvních stran nemůže ovlivnit (např. archeologický výzkum) a v důsledku níž nebudou moci probíhat práce na díle (např. úplné přerušení stavebních prací z důvodu archeologického výzkumu), a to vždy o dobu trvání konkrétní nastalé překážky. Přerušení prací pro překážky na straně Zhotovitele a přerušení prací pro působení vyšší moci se zaznamenávají do stavebního deníku.</w:t>
      </w:r>
    </w:p>
    <w:p w14:paraId="3528C232" w14:textId="77777777" w:rsidR="00BC501F" w:rsidRDefault="004A0967">
      <w:pPr>
        <w:pStyle w:val="Nadpis2"/>
        <w:numPr>
          <w:ilvl w:val="1"/>
          <w:numId w:val="3"/>
        </w:numPr>
        <w:rPr>
          <w:rFonts w:ascii="Cambria" w:hAnsi="Cambria"/>
          <w:sz w:val="22"/>
        </w:rPr>
      </w:pPr>
      <w:r>
        <w:rPr>
          <w:rFonts w:ascii="Cambria" w:hAnsi="Cambria"/>
          <w:sz w:val="22"/>
        </w:rPr>
        <w:t>Zhotovitel je oprávněn provést dílo i před uplynutím lhůty plnění a Objednatel je povinen dříve provedené dílo převzít a zaplatit.</w:t>
      </w:r>
    </w:p>
    <w:p w14:paraId="77AEBCDF" w14:textId="77777777" w:rsidR="00BC501F" w:rsidRDefault="004A0967">
      <w:pPr>
        <w:pStyle w:val="Nadpis2"/>
        <w:numPr>
          <w:ilvl w:val="1"/>
          <w:numId w:val="3"/>
        </w:numPr>
        <w:rPr>
          <w:rFonts w:ascii="Cambria" w:hAnsi="Cambria"/>
          <w:sz w:val="22"/>
        </w:rPr>
      </w:pPr>
      <w:r>
        <w:rPr>
          <w:rFonts w:ascii="Cambria" w:hAnsi="Cambria"/>
          <w:sz w:val="22"/>
        </w:rPr>
        <w:t>Sjednaná lhůta k provedení díla se prodlužuje o tolik pracovních dnů, o kolik pracovních dnů byly práce k provedení díla přerušeny na pokyn Objednatele, nebo byly přerušeny pro okolnosti na straně Objednatele (zastavení, nebo zdržení díla z technických, finančních důvodů apod.), dále z důvodů klimatických změn (např. dlouhodobé deště atd.)</w:t>
      </w:r>
      <w:r>
        <w:rPr>
          <w:rFonts w:ascii="Cambria" w:hAnsi="Cambria"/>
          <w:sz w:val="22"/>
          <w:lang w:val="cs-CZ"/>
        </w:rPr>
        <w:t>,</w:t>
      </w:r>
      <w:r>
        <w:rPr>
          <w:rFonts w:ascii="Cambria" w:hAnsi="Cambria"/>
          <w:sz w:val="22"/>
        </w:rPr>
        <w:t xml:space="preserve"> které by měly vliv na kvalitu prováděného díla, nebo znemožňovaly provádění díla. Zhotovitel v těchto případech není v prodlení s termínem provedení díla.</w:t>
      </w:r>
    </w:p>
    <w:p w14:paraId="0590A682" w14:textId="77777777" w:rsidR="00BC501F" w:rsidRDefault="00BC501F"/>
    <w:p w14:paraId="1950877F" w14:textId="1E149568" w:rsidR="00BC501F" w:rsidRDefault="004A0967">
      <w:pPr>
        <w:pStyle w:val="Nadpis2"/>
        <w:numPr>
          <w:ilvl w:val="1"/>
          <w:numId w:val="3"/>
        </w:numPr>
      </w:pPr>
      <w:r>
        <w:rPr>
          <w:rFonts w:ascii="Cambria" w:hAnsi="Cambria"/>
          <w:sz w:val="22"/>
        </w:rPr>
        <w:t>Místo plnění:</w:t>
      </w:r>
      <w:r w:rsidR="00B80BF7">
        <w:rPr>
          <w:rFonts w:ascii="Cambria" w:hAnsi="Cambria"/>
          <w:sz w:val="22"/>
          <w:lang w:val="cs-CZ"/>
        </w:rPr>
        <w:t xml:space="preserve"> Město Boskovice ulice U Lázní</w:t>
      </w:r>
      <w:r>
        <w:rPr>
          <w:rFonts w:ascii="Cambria" w:hAnsi="Cambria"/>
          <w:sz w:val="22"/>
          <w:lang w:val="cs-CZ"/>
        </w:rPr>
        <w:t xml:space="preserve">. </w:t>
      </w:r>
    </w:p>
    <w:p w14:paraId="416AC471" w14:textId="77777777" w:rsidR="00BC501F" w:rsidRDefault="004A0967">
      <w:pPr>
        <w:pStyle w:val="Nadpis1"/>
        <w:numPr>
          <w:ilvl w:val="0"/>
          <w:numId w:val="3"/>
        </w:numPr>
        <w:spacing w:before="360"/>
        <w:ind w:left="431" w:hanging="431"/>
        <w:jc w:val="center"/>
        <w:rPr>
          <w:b/>
          <w:color w:val="17365D"/>
        </w:rPr>
      </w:pPr>
      <w:r>
        <w:rPr>
          <w:b/>
          <w:color w:val="17365D"/>
        </w:rPr>
        <w:t>Cena díla a podmínky pro změnu sjednané ceny</w:t>
      </w:r>
    </w:p>
    <w:p w14:paraId="37FEEA75" w14:textId="77777777" w:rsidR="00BC501F" w:rsidRDefault="004A0967">
      <w:pPr>
        <w:pStyle w:val="Nadpis2"/>
        <w:numPr>
          <w:ilvl w:val="1"/>
          <w:numId w:val="3"/>
        </w:numPr>
        <w:spacing w:after="120"/>
        <w:ind w:left="578" w:hanging="578"/>
        <w:rPr>
          <w:rFonts w:ascii="Cambria" w:hAnsi="Cambria"/>
          <w:sz w:val="22"/>
        </w:rPr>
      </w:pPr>
      <w:r>
        <w:rPr>
          <w:rFonts w:ascii="Cambria" w:hAnsi="Cambria"/>
          <w:sz w:val="22"/>
        </w:rPr>
        <w:t>Cena díla byla stanovena dohodou smluvních stran na základě nabídky Zhotovitele a činí:</w:t>
      </w:r>
    </w:p>
    <w:tbl>
      <w:tblPr>
        <w:tblpPr w:leftFromText="141" w:rightFromText="141" w:vertAnchor="text" w:tblpY="1"/>
        <w:tblOverlap w:val="never"/>
        <w:tblW w:w="4819" w:type="dxa"/>
        <w:tblCellMar>
          <w:top w:w="28" w:type="dxa"/>
          <w:bottom w:w="28" w:type="dxa"/>
        </w:tblCellMar>
        <w:tblLook w:val="04A0" w:firstRow="1" w:lastRow="0" w:firstColumn="1" w:lastColumn="0" w:noHBand="0" w:noVBand="1"/>
      </w:tblPr>
      <w:tblGrid>
        <w:gridCol w:w="2551"/>
        <w:gridCol w:w="2268"/>
      </w:tblGrid>
      <w:tr w:rsidR="00BC501F" w14:paraId="18513A2D" w14:textId="77777777" w:rsidTr="00B80BF7">
        <w:tc>
          <w:tcPr>
            <w:tcW w:w="2550" w:type="dxa"/>
            <w:shd w:val="clear" w:color="auto" w:fill="auto"/>
          </w:tcPr>
          <w:p w14:paraId="49756850" w14:textId="77777777" w:rsidR="00BC501F" w:rsidRDefault="004A0967" w:rsidP="00B80BF7">
            <w:pPr>
              <w:rPr>
                <w:rFonts w:ascii="Calibri" w:hAnsi="Calibri"/>
                <w:sz w:val="22"/>
              </w:rPr>
            </w:pPr>
            <w:r>
              <w:rPr>
                <w:rFonts w:ascii="Calibri" w:hAnsi="Calibri"/>
                <w:sz w:val="22"/>
              </w:rPr>
              <w:t>Cena bez DPH:</w:t>
            </w:r>
          </w:p>
        </w:tc>
        <w:tc>
          <w:tcPr>
            <w:tcW w:w="2268" w:type="dxa"/>
            <w:shd w:val="clear" w:color="auto" w:fill="auto"/>
          </w:tcPr>
          <w:p w14:paraId="382FAECA" w14:textId="294E25BB" w:rsidR="00BC501F" w:rsidRDefault="00B80BF7" w:rsidP="00B80BF7">
            <w:pPr>
              <w:jc w:val="right"/>
            </w:pPr>
            <w:r>
              <w:rPr>
                <w:rFonts w:ascii="Calibri" w:hAnsi="Calibri"/>
                <w:sz w:val="22"/>
              </w:rPr>
              <w:t>75 000</w:t>
            </w:r>
            <w:r w:rsidR="004A0967">
              <w:rPr>
                <w:rFonts w:ascii="Calibri" w:hAnsi="Calibri"/>
                <w:sz w:val="22"/>
              </w:rPr>
              <w:t>,- Kč</w:t>
            </w:r>
          </w:p>
        </w:tc>
      </w:tr>
      <w:tr w:rsidR="00BC501F" w14:paraId="1DB65484" w14:textId="77777777" w:rsidTr="00B80BF7">
        <w:tc>
          <w:tcPr>
            <w:tcW w:w="2550" w:type="dxa"/>
            <w:shd w:val="clear" w:color="auto" w:fill="auto"/>
          </w:tcPr>
          <w:p w14:paraId="7F318C10" w14:textId="77777777" w:rsidR="00BC501F" w:rsidRDefault="004A0967" w:rsidP="00B80BF7">
            <w:pPr>
              <w:rPr>
                <w:rFonts w:ascii="Calibri" w:hAnsi="Calibri"/>
                <w:sz w:val="22"/>
              </w:rPr>
            </w:pPr>
            <w:r>
              <w:rPr>
                <w:rFonts w:ascii="Calibri" w:hAnsi="Calibri"/>
                <w:sz w:val="22"/>
              </w:rPr>
              <w:t>DPH (21 %):</w:t>
            </w:r>
          </w:p>
        </w:tc>
        <w:tc>
          <w:tcPr>
            <w:tcW w:w="2268" w:type="dxa"/>
            <w:shd w:val="clear" w:color="auto" w:fill="auto"/>
          </w:tcPr>
          <w:p w14:paraId="2AD7391A" w14:textId="268BE49A" w:rsidR="00BC501F" w:rsidRDefault="00B80BF7" w:rsidP="00B80BF7">
            <w:pPr>
              <w:jc w:val="right"/>
            </w:pPr>
            <w:r>
              <w:rPr>
                <w:rFonts w:ascii="Calibri" w:hAnsi="Calibri"/>
                <w:sz w:val="22"/>
              </w:rPr>
              <w:t>15 750</w:t>
            </w:r>
            <w:r w:rsidR="004A0967">
              <w:rPr>
                <w:rFonts w:ascii="Calibri" w:hAnsi="Calibri"/>
                <w:sz w:val="22"/>
              </w:rPr>
              <w:t>,- Kč</w:t>
            </w:r>
          </w:p>
        </w:tc>
      </w:tr>
      <w:tr w:rsidR="00BC501F" w14:paraId="435CB321" w14:textId="77777777" w:rsidTr="00B80BF7">
        <w:tc>
          <w:tcPr>
            <w:tcW w:w="2550" w:type="dxa"/>
            <w:shd w:val="clear" w:color="auto" w:fill="auto"/>
          </w:tcPr>
          <w:p w14:paraId="76D51D06" w14:textId="77777777" w:rsidR="00BC501F" w:rsidRDefault="004A0967" w:rsidP="00B80BF7">
            <w:pPr>
              <w:rPr>
                <w:rFonts w:ascii="Calibri" w:hAnsi="Calibri"/>
                <w:b/>
                <w:sz w:val="22"/>
              </w:rPr>
            </w:pPr>
            <w:r>
              <w:rPr>
                <w:rFonts w:ascii="Calibri" w:hAnsi="Calibri"/>
                <w:b/>
                <w:sz w:val="22"/>
              </w:rPr>
              <w:t>Cena s DPH:</w:t>
            </w:r>
          </w:p>
        </w:tc>
        <w:tc>
          <w:tcPr>
            <w:tcW w:w="2268" w:type="dxa"/>
            <w:shd w:val="clear" w:color="auto" w:fill="auto"/>
          </w:tcPr>
          <w:p w14:paraId="68C75D8C" w14:textId="4C176F51" w:rsidR="00BC501F" w:rsidRDefault="00B80BF7" w:rsidP="00B80BF7">
            <w:pPr>
              <w:jc w:val="right"/>
            </w:pPr>
            <w:r>
              <w:rPr>
                <w:rFonts w:ascii="Calibri" w:hAnsi="Calibri"/>
                <w:b/>
                <w:sz w:val="22"/>
              </w:rPr>
              <w:t>90 750</w:t>
            </w:r>
            <w:r w:rsidR="004A0967">
              <w:rPr>
                <w:rFonts w:ascii="Calibri" w:hAnsi="Calibri"/>
                <w:b/>
                <w:sz w:val="22"/>
              </w:rPr>
              <w:t>,- Kč</w:t>
            </w:r>
          </w:p>
        </w:tc>
      </w:tr>
      <w:tr w:rsidR="00822CEA" w14:paraId="2364CDB7" w14:textId="77777777" w:rsidTr="00B80BF7">
        <w:tc>
          <w:tcPr>
            <w:tcW w:w="2550" w:type="dxa"/>
            <w:shd w:val="clear" w:color="auto" w:fill="auto"/>
          </w:tcPr>
          <w:p w14:paraId="47764876" w14:textId="5B6D61E9" w:rsidR="00822CEA" w:rsidRDefault="00822CEA" w:rsidP="00B80BF7">
            <w:pPr>
              <w:rPr>
                <w:rFonts w:ascii="Calibri" w:hAnsi="Calibri"/>
                <w:b/>
                <w:sz w:val="22"/>
              </w:rPr>
            </w:pPr>
          </w:p>
        </w:tc>
        <w:tc>
          <w:tcPr>
            <w:tcW w:w="2268" w:type="dxa"/>
            <w:shd w:val="clear" w:color="auto" w:fill="auto"/>
          </w:tcPr>
          <w:p w14:paraId="1FC6A997" w14:textId="77777777" w:rsidR="00822CEA" w:rsidRDefault="00822CEA" w:rsidP="00B80BF7">
            <w:pPr>
              <w:jc w:val="right"/>
              <w:rPr>
                <w:rFonts w:ascii="Calibri" w:hAnsi="Calibri"/>
                <w:b/>
                <w:sz w:val="22"/>
              </w:rPr>
            </w:pPr>
          </w:p>
        </w:tc>
      </w:tr>
    </w:tbl>
    <w:p w14:paraId="5650C8B6" w14:textId="5EFF4840" w:rsidR="00BC501F" w:rsidRDefault="00B80BF7" w:rsidP="00822CEA">
      <w:pPr>
        <w:pStyle w:val="Nadpis2"/>
        <w:numPr>
          <w:ilvl w:val="0"/>
          <w:numId w:val="0"/>
        </w:numPr>
        <w:rPr>
          <w:rFonts w:ascii="Cambria" w:hAnsi="Cambria"/>
          <w:sz w:val="24"/>
        </w:rPr>
      </w:pPr>
      <w:r>
        <w:rPr>
          <w:rFonts w:ascii="Cambria" w:hAnsi="Cambria"/>
          <w:sz w:val="22"/>
        </w:rPr>
        <w:br w:type="textWrapping" w:clear="all"/>
      </w:r>
      <w:r w:rsidR="004A0967">
        <w:rPr>
          <w:rFonts w:ascii="Cambria" w:hAnsi="Cambria"/>
          <w:sz w:val="22"/>
        </w:rPr>
        <w:t xml:space="preserve">Cena je dohodnuta jako nejvýše přípustná po celou dobu platnosti smlouvy a zahrnuje veškerá plnění potřebná pro dosažení účelu této smlouvy, aniž by bylo potřebné, aby veškerá taková plnění byla výslovně uvedena v této smlouvě. Cena byla dohodnuta se započtením veškerých </w:t>
      </w:r>
      <w:r w:rsidR="004A0967">
        <w:rPr>
          <w:rFonts w:ascii="Cambria" w:hAnsi="Cambria"/>
          <w:sz w:val="22"/>
        </w:rPr>
        <w:lastRenderedPageBreak/>
        <w:t xml:space="preserve">nákladů, rizik a zisku Zhotovitele nutných k úplné a řádné realizaci díla a s přihlédnutím k předpokládaným cenovým vlivům v čase plnění. </w:t>
      </w:r>
    </w:p>
    <w:p w14:paraId="7430D225" w14:textId="77777777" w:rsidR="00BC501F" w:rsidRDefault="004A0967">
      <w:pPr>
        <w:pStyle w:val="Nadpis2"/>
        <w:numPr>
          <w:ilvl w:val="1"/>
          <w:numId w:val="3"/>
        </w:numPr>
        <w:rPr>
          <w:rFonts w:ascii="Cambria" w:hAnsi="Cambria"/>
          <w:b/>
          <w:sz w:val="22"/>
        </w:rPr>
      </w:pPr>
      <w:r>
        <w:rPr>
          <w:rFonts w:ascii="Cambria" w:hAnsi="Cambria"/>
          <w:b/>
          <w:sz w:val="22"/>
        </w:rPr>
        <w:t>Cenu je možné překročit:</w:t>
      </w:r>
    </w:p>
    <w:p w14:paraId="0FFAC217" w14:textId="77777777" w:rsidR="00BC501F" w:rsidRDefault="004A0967">
      <w:pPr>
        <w:pStyle w:val="Nadpis2"/>
        <w:numPr>
          <w:ilvl w:val="0"/>
          <w:numId w:val="5"/>
        </w:numPr>
        <w:rPr>
          <w:rFonts w:ascii="Cambria" w:hAnsi="Cambria"/>
          <w:sz w:val="22"/>
        </w:rPr>
      </w:pPr>
      <w:r>
        <w:rPr>
          <w:rFonts w:ascii="Cambria" w:hAnsi="Cambria"/>
          <w:sz w:val="22"/>
        </w:rPr>
        <w:t>V případě zákonné změny, např. zvýšení sazby DPH;</w:t>
      </w:r>
    </w:p>
    <w:p w14:paraId="21F4AE85" w14:textId="77777777" w:rsidR="00BC501F" w:rsidRDefault="004A0967">
      <w:pPr>
        <w:pStyle w:val="Nadpis2"/>
        <w:numPr>
          <w:ilvl w:val="0"/>
          <w:numId w:val="5"/>
        </w:numPr>
        <w:spacing w:after="120"/>
        <w:ind w:left="1344" w:hanging="357"/>
        <w:rPr>
          <w:sz w:val="22"/>
        </w:rPr>
      </w:pPr>
      <w:r>
        <w:rPr>
          <w:rFonts w:ascii="Cambria" w:hAnsi="Cambria"/>
          <w:sz w:val="22"/>
        </w:rPr>
        <w:t>Pokud Objednatel bude požadovat i provedení jiných prací nebo dodávek než těch, které byly předmětem zadávací dokumentace</w:t>
      </w:r>
    </w:p>
    <w:p w14:paraId="42D7E6B4" w14:textId="77777777" w:rsidR="00BC501F" w:rsidRDefault="004A0967">
      <w:pPr>
        <w:pStyle w:val="Nadpis2"/>
        <w:numPr>
          <w:ilvl w:val="1"/>
          <w:numId w:val="3"/>
        </w:numPr>
        <w:rPr>
          <w:rFonts w:ascii="Cambria" w:hAnsi="Cambria"/>
          <w:sz w:val="22"/>
          <w:szCs w:val="22"/>
        </w:rPr>
      </w:pPr>
      <w:r>
        <w:rPr>
          <w:rFonts w:ascii="Cambria" w:hAnsi="Cambria"/>
          <w:sz w:val="22"/>
          <w:szCs w:val="22"/>
        </w:rPr>
        <w:t>V případě, že dojde k prodlení s předáním díla z důvodů ležících na straně Zhotovitele, je tato cena neměnná až do doby skutečného ukončení díla.</w:t>
      </w:r>
    </w:p>
    <w:p w14:paraId="6FBA5EAE"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odpovídá za to, že sazba daně z přidané hodnoty je stanovena v souladu s platnými právními předpisy.</w:t>
      </w:r>
    </w:p>
    <w:p w14:paraId="5BCF2A80" w14:textId="77777777" w:rsidR="00BC501F" w:rsidRDefault="004A0967">
      <w:pPr>
        <w:pStyle w:val="Nadpis2"/>
        <w:numPr>
          <w:ilvl w:val="1"/>
          <w:numId w:val="3"/>
        </w:numPr>
        <w:rPr>
          <w:rFonts w:ascii="Cambria" w:hAnsi="Cambria"/>
          <w:sz w:val="22"/>
          <w:szCs w:val="22"/>
        </w:rPr>
      </w:pPr>
      <w:r>
        <w:rPr>
          <w:rFonts w:ascii="Cambria" w:hAnsi="Cambria"/>
          <w:sz w:val="22"/>
          <w:szCs w:val="22"/>
        </w:rPr>
        <w:t>Cena díla bude snížena o práce, které oproti projektu nebudou Objednatelem vyžadovány (méněpráce) a tedy nebudou provedeny.</w:t>
      </w:r>
    </w:p>
    <w:p w14:paraId="11A57B69" w14:textId="4EFDD5F5" w:rsidR="00B80BF7" w:rsidRPr="00B80BF7" w:rsidRDefault="004A0967" w:rsidP="00B80BF7">
      <w:pPr>
        <w:pStyle w:val="Nadpis2"/>
        <w:numPr>
          <w:ilvl w:val="1"/>
          <w:numId w:val="3"/>
        </w:numPr>
        <w:rPr>
          <w:rFonts w:ascii="Cambria" w:hAnsi="Cambria"/>
          <w:sz w:val="22"/>
          <w:szCs w:val="22"/>
        </w:rPr>
      </w:pPr>
      <w:r>
        <w:rPr>
          <w:rFonts w:ascii="Cambria" w:hAnsi="Cambria"/>
          <w:sz w:val="22"/>
          <w:szCs w:val="22"/>
        </w:rPr>
        <w:t>Veškerá manipulace se stavebním materiálem, popřípadě s vybouranými hmotami nebo vytěženou zeminou je obsahem nabídkové ceny.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1FD469CF" w14:textId="77777777" w:rsidR="00BC501F" w:rsidRDefault="004A0967">
      <w:pPr>
        <w:pStyle w:val="Nadpis2"/>
        <w:numPr>
          <w:ilvl w:val="1"/>
          <w:numId w:val="3"/>
        </w:numPr>
        <w:rPr>
          <w:rFonts w:ascii="Cambria" w:hAnsi="Cambria"/>
          <w:sz w:val="22"/>
          <w:szCs w:val="22"/>
        </w:rPr>
      </w:pPr>
      <w:r>
        <w:rPr>
          <w:rFonts w:ascii="Cambria" w:hAnsi="Cambria"/>
          <w:sz w:val="22"/>
          <w:szCs w:val="22"/>
        </w:rPr>
        <w:t>Jakékoliv změny v předmětu zhotovení díla jsou možné pouze po předchozí konzultaci a písemném odsouhlasení formou písemného dodatku k této smlouvě s Objednatelem.</w:t>
      </w:r>
    </w:p>
    <w:p w14:paraId="32EBF1C2" w14:textId="77777777" w:rsidR="00BC501F" w:rsidRDefault="004A0967">
      <w:pPr>
        <w:pStyle w:val="Nadpis2"/>
        <w:numPr>
          <w:ilvl w:val="1"/>
          <w:numId w:val="3"/>
        </w:numPr>
        <w:rPr>
          <w:rFonts w:ascii="Cambria" w:hAnsi="Cambria"/>
          <w:sz w:val="22"/>
          <w:szCs w:val="22"/>
        </w:rPr>
      </w:pPr>
      <w:r>
        <w:rPr>
          <w:rFonts w:ascii="Cambria" w:hAnsi="Cambria"/>
          <w:sz w:val="22"/>
          <w:szCs w:val="22"/>
        </w:rPr>
        <w:t>Případné zvýšení objemů prací položek nabídky bude zapsáno ve stavebním deníku nebo v samostatném zápise, vícepráce nad rámec nabídky budou rovněž zapsány do stavebního deníku nebo v samostatném zápise spolu se vzájemně projednanou cenou.</w:t>
      </w:r>
    </w:p>
    <w:p w14:paraId="2A782D68" w14:textId="76A17C68" w:rsidR="00BC501F" w:rsidRPr="00B80BF7" w:rsidRDefault="004A0967" w:rsidP="00B80BF7">
      <w:pPr>
        <w:pStyle w:val="Nadpis1"/>
        <w:numPr>
          <w:ilvl w:val="0"/>
          <w:numId w:val="3"/>
        </w:numPr>
        <w:spacing w:before="360"/>
        <w:ind w:left="431" w:hanging="431"/>
        <w:jc w:val="center"/>
        <w:rPr>
          <w:b/>
          <w:color w:val="17365D"/>
        </w:rPr>
      </w:pPr>
      <w:r>
        <w:rPr>
          <w:b/>
          <w:color w:val="17365D"/>
        </w:rPr>
        <w:t>Platební podmínky</w:t>
      </w:r>
    </w:p>
    <w:p w14:paraId="5F72AE52" w14:textId="77777777" w:rsidR="00BC501F" w:rsidRDefault="004A0967">
      <w:pPr>
        <w:pStyle w:val="Nadpis2"/>
        <w:numPr>
          <w:ilvl w:val="1"/>
          <w:numId w:val="3"/>
        </w:numPr>
        <w:spacing w:before="80"/>
        <w:ind w:left="578" w:hanging="578"/>
      </w:pPr>
      <w:r>
        <w:rPr>
          <w:rFonts w:ascii="Cambria" w:hAnsi="Cambria"/>
          <w:sz w:val="22"/>
          <w:szCs w:val="22"/>
        </w:rPr>
        <w:t>Veškeré práce a dodávky budou fakturovány po protokolárním předání a převzetí dokončené stavby bez vad a nedodělků. Zhotovitel po dokončení stavby předloží Objednateli soupis provedených prací a dodávek oceněný podle položkového rozpočtu.  Bez zbytečného odkladu, po odsouhlasení soupisu provedených prací a dodávek podepíší Zhotovitel a Objednatel předávací protokol, který bude pro Zhotovitele dokladem o provedení prací a který bude podkladem pro vystavení faktury Zhotovitele.</w:t>
      </w:r>
    </w:p>
    <w:p w14:paraId="4D965AD4" w14:textId="77777777" w:rsidR="00BC501F" w:rsidRDefault="004A0967">
      <w:pPr>
        <w:pStyle w:val="Nadpis2"/>
        <w:numPr>
          <w:ilvl w:val="1"/>
          <w:numId w:val="3"/>
        </w:numPr>
        <w:spacing w:before="80"/>
        <w:ind w:left="578" w:hanging="578"/>
      </w:pPr>
      <w:r>
        <w:rPr>
          <w:rFonts w:ascii="Cambria" w:hAnsi="Cambria"/>
          <w:sz w:val="22"/>
          <w:szCs w:val="22"/>
        </w:rPr>
        <w:t>Faktury Zhotovitele musí formou a obsahem odpovídat zákonu o účetnictví a zákonu o dani z přidané hodnoty.</w:t>
      </w:r>
    </w:p>
    <w:p w14:paraId="1C274518" w14:textId="77777777" w:rsidR="00BC501F" w:rsidRDefault="004A0967">
      <w:pPr>
        <w:pStyle w:val="Nadpis2"/>
        <w:numPr>
          <w:ilvl w:val="1"/>
          <w:numId w:val="3"/>
        </w:numPr>
        <w:spacing w:before="80"/>
        <w:ind w:left="578" w:hanging="578"/>
      </w:pPr>
      <w:r>
        <w:rPr>
          <w:rFonts w:ascii="Cambria" w:hAnsi="Cambria"/>
          <w:b/>
          <w:sz w:val="22"/>
          <w:szCs w:val="22"/>
        </w:rPr>
        <w:t>Splatnost faktury se sjednává na dobu 14 dnů .</w:t>
      </w:r>
    </w:p>
    <w:p w14:paraId="29926789" w14:textId="77777777" w:rsidR="00BC501F" w:rsidRDefault="004A0967">
      <w:pPr>
        <w:pStyle w:val="Nadpis2"/>
        <w:numPr>
          <w:ilvl w:val="1"/>
          <w:numId w:val="3"/>
        </w:numPr>
        <w:spacing w:before="0"/>
        <w:ind w:left="578" w:hanging="578"/>
      </w:pPr>
      <w:r>
        <w:rPr>
          <w:rFonts w:ascii="Cambria" w:hAnsi="Cambria"/>
          <w:sz w:val="22"/>
          <w:szCs w:val="22"/>
        </w:rPr>
        <w:t>Objednatel je oprávněn do 10 dnů od doručení vrátit Zhotoviteli fakturu, která neobsahuje některou náležitost, nebo má jiné závady v obsahu. Ve vráceném dokladu musí vyznačit důvod vrácení. Nová lhůta splatnosti začne plynout dnem doručení opravené faktury Objednateli.</w:t>
      </w:r>
    </w:p>
    <w:p w14:paraId="709AC6FC" w14:textId="77777777" w:rsidR="00BC501F" w:rsidRDefault="004A0967">
      <w:pPr>
        <w:pStyle w:val="Nadpis1"/>
        <w:numPr>
          <w:ilvl w:val="0"/>
          <w:numId w:val="3"/>
        </w:numPr>
        <w:spacing w:before="120"/>
        <w:ind w:left="431" w:hanging="431"/>
        <w:jc w:val="center"/>
        <w:rPr>
          <w:b/>
          <w:color w:val="17365D"/>
        </w:rPr>
      </w:pPr>
      <w:r>
        <w:rPr>
          <w:b/>
          <w:color w:val="17365D"/>
        </w:rPr>
        <w:t>Sankce</w:t>
      </w:r>
    </w:p>
    <w:p w14:paraId="7CD0B80A" w14:textId="77777777" w:rsidR="00BC501F" w:rsidRDefault="004A0967">
      <w:pPr>
        <w:pStyle w:val="Nadpis2"/>
        <w:numPr>
          <w:ilvl w:val="1"/>
          <w:numId w:val="3"/>
        </w:numPr>
        <w:rPr>
          <w:rFonts w:ascii="Cambria" w:hAnsi="Cambria"/>
          <w:sz w:val="22"/>
          <w:szCs w:val="22"/>
        </w:rPr>
      </w:pPr>
      <w:bookmarkStart w:id="0" w:name="_Ref286173549"/>
      <w:r>
        <w:rPr>
          <w:rFonts w:ascii="Cambria" w:hAnsi="Cambria"/>
          <w:sz w:val="22"/>
          <w:szCs w:val="22"/>
        </w:rPr>
        <w:t>Smluvní strany se dohodly, že Zhotovitel zaplatí Objednateli smluvní pokutu za prodlení se splněním termínu dokončení díla sjednaného v článku III. ve výši 0,5 % z ceny díla bez DPH za každý kalendářní den prodlení s řádným dokončením díla.</w:t>
      </w:r>
      <w:bookmarkEnd w:id="0"/>
    </w:p>
    <w:p w14:paraId="6E3159A2" w14:textId="77777777" w:rsidR="00BC501F" w:rsidRDefault="004A0967">
      <w:pPr>
        <w:pStyle w:val="Nadpis2"/>
        <w:numPr>
          <w:ilvl w:val="1"/>
          <w:numId w:val="3"/>
        </w:numPr>
      </w:pPr>
      <w:r>
        <w:rPr>
          <w:rFonts w:ascii="Cambria" w:hAnsi="Cambria"/>
          <w:sz w:val="22"/>
          <w:szCs w:val="22"/>
        </w:rPr>
        <w:t xml:space="preserve">Smluvní strany se dohodly, že Zhotovitel zaplatí Objednateli smluvní pokutu za prodlení s vyklizením místa plnění (staveniště) ve výši 500,- Kč za každý i započatý kalendářní den </w:t>
      </w:r>
      <w:r>
        <w:rPr>
          <w:rFonts w:ascii="Cambria" w:hAnsi="Cambria"/>
          <w:sz w:val="22"/>
          <w:szCs w:val="22"/>
        </w:rPr>
        <w:lastRenderedPageBreak/>
        <w:t>prodlení s vyklizením místa plnění (staveniště).</w:t>
      </w:r>
    </w:p>
    <w:p w14:paraId="76487B62" w14:textId="77777777" w:rsidR="00BC501F" w:rsidRDefault="004A0967">
      <w:pPr>
        <w:pStyle w:val="Nadpis2"/>
        <w:numPr>
          <w:ilvl w:val="1"/>
          <w:numId w:val="3"/>
        </w:numPr>
        <w:rPr>
          <w:rFonts w:ascii="Cambria" w:hAnsi="Cambria"/>
          <w:sz w:val="22"/>
          <w:szCs w:val="22"/>
        </w:rPr>
      </w:pPr>
      <w:r>
        <w:rPr>
          <w:rFonts w:ascii="Cambria" w:hAnsi="Cambria"/>
          <w:sz w:val="22"/>
          <w:szCs w:val="22"/>
        </w:rPr>
        <w:t>Smluvní pokuty jsou splatné do 30 kalendářních dnů od vyúčtování.</w:t>
      </w:r>
    </w:p>
    <w:p w14:paraId="55B24F38"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 Smluvní pokuta se nezapočítává na náhradu škody.</w:t>
      </w:r>
    </w:p>
    <w:p w14:paraId="3495F17C"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výši smluvních pokut považuje za přiměřenou a vzdává se tímto práva domáhat se u soudu jejího snížení.</w:t>
      </w:r>
    </w:p>
    <w:p w14:paraId="775DE93A" w14:textId="77777777" w:rsidR="00BC501F" w:rsidRDefault="004A0967">
      <w:pPr>
        <w:pStyle w:val="Nadpis2"/>
        <w:numPr>
          <w:ilvl w:val="1"/>
          <w:numId w:val="3"/>
        </w:numPr>
        <w:rPr>
          <w:rFonts w:ascii="Cambria" w:hAnsi="Cambria"/>
          <w:sz w:val="22"/>
          <w:szCs w:val="22"/>
        </w:rPr>
      </w:pPr>
      <w:r>
        <w:rPr>
          <w:rFonts w:ascii="Cambria" w:hAnsi="Cambria"/>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68C94556" w14:textId="77777777" w:rsidR="00BC501F" w:rsidRDefault="00BC501F">
      <w:pPr>
        <w:rPr>
          <w:lang w:val="x-none"/>
        </w:rPr>
      </w:pPr>
    </w:p>
    <w:p w14:paraId="0C75EA68" w14:textId="77777777" w:rsidR="00BC501F" w:rsidRDefault="004A0967">
      <w:pPr>
        <w:pStyle w:val="Nadpis1"/>
        <w:numPr>
          <w:ilvl w:val="0"/>
          <w:numId w:val="3"/>
        </w:numPr>
        <w:spacing w:before="360"/>
        <w:ind w:left="431" w:hanging="431"/>
        <w:jc w:val="center"/>
        <w:rPr>
          <w:b/>
          <w:color w:val="17365D"/>
        </w:rPr>
      </w:pPr>
      <w:r>
        <w:rPr>
          <w:b/>
          <w:color w:val="17365D"/>
        </w:rPr>
        <w:t>Předání a převzetí staveniště</w:t>
      </w:r>
    </w:p>
    <w:p w14:paraId="22AE5C6B"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Prostor staveniště je vymezen zadáním stavby. Pokud bude Zhotovitel potřebovat pro realizaci díla prostor větší, zajistí si jej na vlastní náklady. </w:t>
      </w:r>
    </w:p>
    <w:p w14:paraId="161C3709"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odevzdá Zhotoviteli bez zbytečného odkladu na písemné vyzvání Zhotovitele doručené nejméně tři pracovní dny předem staveniště formou oboustranně podepsaného protokolu. Vytyčení obvodu staveniště v souladu s technickou zprávou zajistí Zhotovitel jako součást díla.</w:t>
      </w:r>
    </w:p>
    <w:p w14:paraId="537816A8" w14:textId="77777777" w:rsidR="00BC501F" w:rsidRDefault="004A0967">
      <w:pPr>
        <w:pStyle w:val="Nadpis2"/>
        <w:numPr>
          <w:ilvl w:val="1"/>
          <w:numId w:val="3"/>
        </w:numPr>
      </w:pPr>
      <w:r>
        <w:rPr>
          <w:rFonts w:ascii="Cambria" w:hAnsi="Cambria"/>
          <w:sz w:val="22"/>
          <w:szCs w:val="22"/>
        </w:rPr>
        <w:t xml:space="preserve">Zhotovitel se zavazuje, udržovat na převzatém staveništi na svůj náklad pořádek a čistotu, odstraňovat vzniklé odpady, a to v souladu s příslušnými předpisy. </w:t>
      </w:r>
    </w:p>
    <w:p w14:paraId="410A0253" w14:textId="77777777" w:rsidR="00BC501F" w:rsidRDefault="004A0967">
      <w:pPr>
        <w:pStyle w:val="Nadpis2"/>
        <w:numPr>
          <w:ilvl w:val="1"/>
          <w:numId w:val="3"/>
        </w:numPr>
        <w:rPr>
          <w:rFonts w:ascii="Cambria" w:hAnsi="Cambria"/>
          <w:sz w:val="22"/>
          <w:szCs w:val="22"/>
        </w:rPr>
      </w:pPr>
      <w:r>
        <w:rPr>
          <w:rFonts w:ascii="Cambria" w:hAnsi="Cambria"/>
          <w:sz w:val="22"/>
          <w:szCs w:val="22"/>
        </w:rPr>
        <w:t>Při předání staveniště budou upřesněny podmínky pro provádění stavby (pracovní doba, podmínky pro pohyb po objektu, respektování provozu na veřejných prostranstvích, zejm. stanovení doby pro příp. přerušení provozu na veřejných prostranstvích, skladování materiálu apod.)</w:t>
      </w:r>
    </w:p>
    <w:p w14:paraId="3807F515"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vysílat k provádění prací pracovníky odborně a zdravotně způsobilé a řádně proškolené v předpisech bezpečnosti a ochrany zdraví při práci.</w:t>
      </w:r>
    </w:p>
    <w:p w14:paraId="2451F2AF"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je povinen provádět v průběhu provádění díla vlastní dozor a soustavnou kontrolu nad bezpečností práce a požární ochranou na staveništi.</w:t>
      </w:r>
    </w:p>
    <w:p w14:paraId="76D7E50F"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nebude bez písemného souhlasu používat zařízení Objednatele a naopak.</w:t>
      </w:r>
    </w:p>
    <w:p w14:paraId="537B6736" w14:textId="77777777" w:rsidR="00BC501F" w:rsidRDefault="004A0967">
      <w:pPr>
        <w:pStyle w:val="Nadpis2"/>
        <w:numPr>
          <w:ilvl w:val="1"/>
          <w:numId w:val="3"/>
        </w:numPr>
        <w:rPr>
          <w:rFonts w:ascii="Cambria" w:hAnsi="Cambria"/>
          <w:sz w:val="22"/>
          <w:szCs w:val="22"/>
        </w:rPr>
      </w:pPr>
      <w:r>
        <w:rPr>
          <w:rFonts w:ascii="Cambria" w:hAnsi="Cambria"/>
          <w:sz w:val="22"/>
          <w:szCs w:val="22"/>
        </w:rPr>
        <w:t>Porušování předpisů bezpečnosti práce a technických zařízení a bezpečnosti provozu na pozemních komunikacích se považuje za neplnění povinností Zhotovitele podle smlouvy o dílo.</w:t>
      </w:r>
    </w:p>
    <w:p w14:paraId="403358B6"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vyklidit a vyčistit staveniště do 14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0CDF0CA5"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w:t>
      </w:r>
      <w:r>
        <w:rPr>
          <w:rFonts w:ascii="Cambria" w:hAnsi="Cambria"/>
          <w:sz w:val="22"/>
          <w:szCs w:val="22"/>
        </w:rPr>
        <w:lastRenderedPageBreak/>
        <w:t>staveništi Zhotovitel vyžaduje.</w:t>
      </w:r>
    </w:p>
    <w:p w14:paraId="63F4D734" w14:textId="77777777" w:rsidR="00BC501F" w:rsidRDefault="004A0967">
      <w:pPr>
        <w:pStyle w:val="Nadpis1"/>
        <w:numPr>
          <w:ilvl w:val="0"/>
          <w:numId w:val="3"/>
        </w:numPr>
        <w:spacing w:before="360"/>
        <w:ind w:left="431" w:hanging="431"/>
        <w:jc w:val="center"/>
      </w:pPr>
      <w:r>
        <w:rPr>
          <w:b/>
          <w:color w:val="17365D"/>
        </w:rPr>
        <w:t>Způsob provádění díla</w:t>
      </w:r>
    </w:p>
    <w:p w14:paraId="42F0C7BF"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je povinen v rámci provedení díla zajistit veškeré nezbytné doklady, prohlídky a přejímky, spojené s prováděním díla, případně požadované orgány státní správy a správci sítí, které se týkají předmětu této smlouvy. </w:t>
      </w:r>
    </w:p>
    <w:p w14:paraId="2A2BCCC5" w14:textId="77777777" w:rsidR="00BC501F" w:rsidRDefault="004A0967">
      <w:pPr>
        <w:pStyle w:val="Nadpis2"/>
        <w:numPr>
          <w:ilvl w:val="1"/>
          <w:numId w:val="3"/>
        </w:numPr>
      </w:pPr>
      <w:r>
        <w:rPr>
          <w:rFonts w:ascii="Cambria" w:hAnsi="Cambria"/>
          <w:sz w:val="22"/>
          <w:szCs w:val="22"/>
        </w:rPr>
        <w:t xml:space="preserve">Veškeré náklady vzniklé v souvislosti s odstraňováním škod vzniklých při provádění díla nese Zhotovitel a tyto náklady nemají vliv na sjednanou cenu díla. </w:t>
      </w:r>
    </w:p>
    <w:p w14:paraId="6D5B67FF" w14:textId="77777777" w:rsidR="00BC501F" w:rsidRDefault="004A0967">
      <w:pPr>
        <w:pStyle w:val="Nadpis2"/>
        <w:numPr>
          <w:ilvl w:val="1"/>
          <w:numId w:val="3"/>
        </w:numPr>
      </w:pPr>
      <w:r>
        <w:rPr>
          <w:rFonts w:ascii="Cambria" w:hAnsi="Cambria"/>
          <w:sz w:val="22"/>
          <w:szCs w:val="22"/>
        </w:rPr>
        <w:t>Zhotovitel je povinen 5 pracovních dní předem prokazatelně oznámit správcům inženýrských sítí,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w:t>
      </w:r>
    </w:p>
    <w:p w14:paraId="66B197F2"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realizovat práce vyžadující zvláštní způsobilost nebo povolení podle příslušných předpisů osobami, které danou podmínku splňují. </w:t>
      </w:r>
    </w:p>
    <w:p w14:paraId="461F17EC" w14:textId="77777777" w:rsidR="00BC501F" w:rsidRDefault="004A0967">
      <w:pPr>
        <w:pStyle w:val="Nadpis2"/>
        <w:numPr>
          <w:ilvl w:val="1"/>
          <w:numId w:val="3"/>
        </w:numPr>
        <w:rPr>
          <w:rFonts w:ascii="Cambria" w:hAnsi="Cambria"/>
          <w:sz w:val="22"/>
          <w:szCs w:val="22"/>
        </w:rPr>
      </w:pPr>
      <w:r>
        <w:rPr>
          <w:rFonts w:ascii="Cambria" w:hAnsi="Cambria"/>
          <w:sz w:val="22"/>
          <w:szCs w:val="22"/>
        </w:rPr>
        <w:t>Zjistí-li Zhotovitel při provádění díla skryté překážky bránící řádnému provedení díla, je povinen to bez odkladu oznámit objednateli a navrhnout mu další postup.</w:t>
      </w:r>
    </w:p>
    <w:p w14:paraId="31E59FFD"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je povinen bez odkladu upozornit objednatele na případnou nevhodnost jeho pokynů či nevhodnost realizace vyžadovaných prací či navrhovaných postupů.</w:t>
      </w:r>
    </w:p>
    <w:p w14:paraId="51376BED" w14:textId="77777777" w:rsidR="00BC501F" w:rsidRDefault="004A0967">
      <w:pPr>
        <w:pStyle w:val="Nadpis2"/>
        <w:numPr>
          <w:ilvl w:val="1"/>
          <w:numId w:val="3"/>
        </w:numPr>
        <w:rPr>
          <w:rFonts w:ascii="Cambria" w:hAnsi="Cambria"/>
          <w:sz w:val="22"/>
          <w:szCs w:val="22"/>
        </w:rPr>
      </w:pPr>
      <w:r>
        <w:rPr>
          <w:rFonts w:ascii="Cambria" w:hAnsi="Cambria"/>
          <w:sz w:val="22"/>
          <w:szCs w:val="22"/>
        </w:rPr>
        <w:t>Věci, které jsou potřebné k provedení díla, je povinen opatřit Zhotovitel, pokud v této smlouvě není výslovně uvedeno, že je opatří Objednatel.</w:t>
      </w:r>
    </w:p>
    <w:p w14:paraId="563433B8" w14:textId="77777777" w:rsidR="00BC501F" w:rsidRDefault="004A0967">
      <w:pPr>
        <w:pStyle w:val="Nadpis2"/>
        <w:numPr>
          <w:ilvl w:val="1"/>
          <w:numId w:val="3"/>
        </w:numPr>
      </w:pPr>
      <w:r>
        <w:rPr>
          <w:rFonts w:ascii="Cambria" w:hAnsi="Cambria"/>
          <w:b/>
          <w:sz w:val="22"/>
          <w:szCs w:val="22"/>
        </w:rPr>
        <w:t>Zhotovitel je povinen zajistit a financovat veškeré poddodavatelské práce a nese za ně odpovědnost, jako by je prováděl sám.</w:t>
      </w:r>
      <w:r>
        <w:rPr>
          <w:rFonts w:ascii="Cambria" w:hAnsi="Cambria"/>
          <w:sz w:val="22"/>
          <w:szCs w:val="22"/>
        </w:rPr>
        <w:t xml:space="preserve"> Zhotovitel je povinen na písemnou výzvu Objednatele předložit Objednateli kdykoli v průběhu provádění díla písemný seznam všech svých poddodavatelů. </w:t>
      </w:r>
    </w:p>
    <w:p w14:paraId="2BB104C5"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4110B4C3" w14:textId="77777777" w:rsidR="00BC501F" w:rsidRDefault="004A0967">
      <w:pPr>
        <w:pStyle w:val="Nadpis1"/>
        <w:numPr>
          <w:ilvl w:val="0"/>
          <w:numId w:val="3"/>
        </w:numPr>
        <w:ind w:left="431" w:hanging="431"/>
        <w:jc w:val="center"/>
      </w:pPr>
      <w:r>
        <w:rPr>
          <w:b/>
          <w:color w:val="17365D"/>
        </w:rPr>
        <w:t>Stavební deník</w:t>
      </w:r>
    </w:p>
    <w:p w14:paraId="38F36359"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ode dne převzetí staveniště je povinen vést na stavbě stavební deník v souladu s § 157 odst. 1, 2 a 3 zákona č. 183/2006 Sb., stavební zákon a s § 6 a přílohou č. 9 vyhlášky č. 499/2006 Sb., o dokumentaci staveb, v platném znění, a to v jednom originále a dvou kopiích. 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vyjádřit se do 2 pracovních dnů k zápisům Objednatele nebo jeho pověřeného zástupce provedených ve stavebním deníku. Jinak se má za to, že s obsahem zápisu souhlasí (nemá </w:t>
      </w:r>
      <w:r>
        <w:rPr>
          <w:rFonts w:ascii="Cambria" w:hAnsi="Cambria"/>
          <w:sz w:val="22"/>
          <w:szCs w:val="22"/>
        </w:rPr>
        <w:lastRenderedPageBreak/>
        <w:t>k němu připomínky).</w:t>
      </w:r>
    </w:p>
    <w:p w14:paraId="6C37243F" w14:textId="77777777" w:rsidR="00BC501F" w:rsidRDefault="004A0967">
      <w:pPr>
        <w:pStyle w:val="Nadpis2"/>
        <w:numPr>
          <w:ilvl w:val="1"/>
          <w:numId w:val="3"/>
        </w:numPr>
        <w:rPr>
          <w:rFonts w:ascii="Cambria" w:hAnsi="Cambria"/>
          <w:sz w:val="22"/>
          <w:szCs w:val="22"/>
        </w:rPr>
      </w:pPr>
      <w:r>
        <w:rPr>
          <w:rFonts w:ascii="Cambria" w:hAnsi="Cambria"/>
          <w:sz w:val="22"/>
          <w:szCs w:val="22"/>
        </w:rPr>
        <w:t>Za Objednatele je oprávněn do deníku nahlížet a provádět zápisy Objednatel nebo pracovník k tomu Objednatelem pověřený, např. TDI. Pověřený pracovník Objednatele je povinen vyjádřit se k zápisu Zhotovitele ve stavebním deníku ve lhůtě 3 pracovních dnů, jinak se má za to, že s obsahem zápisu souhlasí (nemá k němu připomínky).</w:t>
      </w:r>
    </w:p>
    <w:p w14:paraId="1A7679B4" w14:textId="77777777" w:rsidR="00BC501F" w:rsidRDefault="004A0967">
      <w:pPr>
        <w:pStyle w:val="Nadpis2"/>
        <w:numPr>
          <w:ilvl w:val="1"/>
          <w:numId w:val="3"/>
        </w:numPr>
        <w:rPr>
          <w:rFonts w:ascii="Cambria" w:hAnsi="Cambria"/>
          <w:sz w:val="22"/>
          <w:szCs w:val="22"/>
        </w:rPr>
      </w:pPr>
      <w:r>
        <w:rPr>
          <w:rFonts w:ascii="Cambria" w:hAnsi="Cambria"/>
          <w:b/>
          <w:sz w:val="22"/>
          <w:szCs w:val="22"/>
        </w:rPr>
        <w:t>Žádným zápisem ve stavebním deníku není možné změnit tuto smlouvu.</w:t>
      </w:r>
      <w:r>
        <w:rPr>
          <w:rFonts w:ascii="Cambria" w:hAnsi="Cambria"/>
          <w:sz w:val="22"/>
          <w:szCs w:val="22"/>
        </w:rPr>
        <w:t xml:space="preserve"> Smluvní strany se zavazují považovat zápisy ve stavebním deníku za závazný podklad pro případné smluvní úpravy smlouvy a jako důkazní prostředek pro případ sporu.</w:t>
      </w:r>
    </w:p>
    <w:p w14:paraId="4E27A8C2" w14:textId="77777777" w:rsidR="00BC501F" w:rsidRDefault="004A0967">
      <w:pPr>
        <w:pStyle w:val="Nadpis2"/>
        <w:numPr>
          <w:ilvl w:val="1"/>
          <w:numId w:val="3"/>
        </w:numPr>
        <w:rPr>
          <w:rFonts w:ascii="Cambria" w:hAnsi="Cambria"/>
          <w:sz w:val="22"/>
          <w:szCs w:val="22"/>
        </w:rPr>
      </w:pPr>
      <w:r>
        <w:rPr>
          <w:rFonts w:ascii="Cambria" w:hAnsi="Cambria"/>
          <w:sz w:val="22"/>
          <w:szCs w:val="22"/>
        </w:rPr>
        <w:t>Stavební deník musí obsahovat zejména:</w:t>
      </w:r>
    </w:p>
    <w:p w14:paraId="6282076C" w14:textId="77777777" w:rsidR="00BC501F" w:rsidRDefault="004A0967">
      <w:pPr>
        <w:numPr>
          <w:ilvl w:val="1"/>
          <w:numId w:val="6"/>
        </w:numPr>
        <w:suppressAutoHyphens w:val="0"/>
        <w:spacing w:after="120"/>
        <w:ind w:left="993" w:hanging="219"/>
        <w:jc w:val="both"/>
      </w:pPr>
      <w:r>
        <w:rPr>
          <w:rFonts w:ascii="Cambria" w:hAnsi="Cambria"/>
          <w:sz w:val="22"/>
          <w:szCs w:val="22"/>
        </w:rPr>
        <w:t>základní list s uvedením názvu a</w:t>
      </w:r>
      <w:r w:rsidR="00590A66">
        <w:rPr>
          <w:rFonts w:ascii="Cambria" w:hAnsi="Cambria"/>
          <w:sz w:val="22"/>
          <w:szCs w:val="22"/>
        </w:rPr>
        <w:t xml:space="preserve"> sídla objednatele, zhotovitele</w:t>
      </w:r>
      <w:r>
        <w:rPr>
          <w:rFonts w:ascii="Cambria" w:hAnsi="Cambria"/>
          <w:sz w:val="22"/>
          <w:szCs w:val="22"/>
        </w:rPr>
        <w:t xml:space="preserve"> a případné změny těchto údajů,</w:t>
      </w:r>
    </w:p>
    <w:p w14:paraId="3163981F"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základní údaje o díle,</w:t>
      </w:r>
    </w:p>
    <w:p w14:paraId="54CFA797"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seznam dokladů a úředních opatření, týkajících se díla,</w:t>
      </w:r>
    </w:p>
    <w:p w14:paraId="3D5D2CE3"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přehled smluv a jejich případných dodatků uzavřených smluvními stranami.</w:t>
      </w:r>
    </w:p>
    <w:p w14:paraId="3A8FE2EC" w14:textId="77777777" w:rsidR="00BC501F" w:rsidRDefault="004A0967">
      <w:pPr>
        <w:pStyle w:val="Nadpis2"/>
        <w:numPr>
          <w:ilvl w:val="1"/>
          <w:numId w:val="3"/>
        </w:numPr>
        <w:rPr>
          <w:rFonts w:ascii="Cambria" w:hAnsi="Cambria"/>
          <w:sz w:val="22"/>
          <w:szCs w:val="22"/>
        </w:rPr>
      </w:pPr>
      <w:r>
        <w:rPr>
          <w:rFonts w:ascii="Cambria" w:hAnsi="Cambria"/>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 Zhotovitele nebo jeho oprávněným zástupcem.</w:t>
      </w:r>
    </w:p>
    <w:p w14:paraId="3D014523" w14:textId="77777777" w:rsidR="00BC501F" w:rsidRDefault="004A0967">
      <w:pPr>
        <w:pStyle w:val="Nadpis2"/>
        <w:numPr>
          <w:ilvl w:val="1"/>
          <w:numId w:val="3"/>
        </w:numPr>
        <w:rPr>
          <w:rFonts w:ascii="Cambria" w:hAnsi="Cambria"/>
          <w:sz w:val="22"/>
          <w:szCs w:val="22"/>
        </w:rPr>
      </w:pPr>
      <w:r>
        <w:rPr>
          <w:rFonts w:ascii="Cambria" w:hAnsi="Cambria"/>
          <w:sz w:val="22"/>
          <w:szCs w:val="22"/>
        </w:rPr>
        <w:t>Do stavebního deníku budou zapsány všechny skutečnosti související s plněním smlouvy. Jedná se zejména o:</w:t>
      </w:r>
    </w:p>
    <w:p w14:paraId="74C61B8A"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časový postup prací a jejich kvalitu,</w:t>
      </w:r>
    </w:p>
    <w:p w14:paraId="6F1B7670"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druh použitých materiálů a technologií,</w:t>
      </w:r>
    </w:p>
    <w:p w14:paraId="0B9BA9E4"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zdůvodnění odchylek v postupech prací a v použitých materiálech a další údaje, které souvisí s hospodárností a bezpečností práce,</w:t>
      </w:r>
    </w:p>
    <w:p w14:paraId="6DD14566"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stanovení termínů k odstranění zjištěných vad v průběhu výstavby.</w:t>
      </w:r>
    </w:p>
    <w:p w14:paraId="10605564" w14:textId="77777777" w:rsidR="00BC501F" w:rsidRDefault="004A0967">
      <w:pPr>
        <w:pStyle w:val="Nadpis2"/>
        <w:numPr>
          <w:ilvl w:val="1"/>
          <w:numId w:val="3"/>
        </w:numPr>
        <w:rPr>
          <w:rFonts w:ascii="Cambria" w:hAnsi="Cambria"/>
          <w:sz w:val="22"/>
          <w:szCs w:val="22"/>
        </w:rPr>
      </w:pPr>
      <w:r>
        <w:rPr>
          <w:rFonts w:ascii="Cambria" w:hAnsi="Cambria"/>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p>
    <w:p w14:paraId="5AB89034"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bude odevzdávat objednateli nebo jeho oprávněnému zástupci prvý průpis denních záznamů ze stavebního deníku průběžně při prováděné kontrolní činnosti.</w:t>
      </w:r>
    </w:p>
    <w:p w14:paraId="7581018A"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povede mimo vlastního stavebního deníku i deník případných víceprací a méněprací, který bude sloužit jako podklad k případnému dodatku ke smlouvě. Odsouhlasení návrhu i vlastního provedení víceprací nebo méněprací v tomto deníku musí být potvrzeno Zhotovitelem a Objednatelem. Režim tohoto deníku se řídí předchozími ustanoveními o stavebním deníku.</w:t>
      </w:r>
    </w:p>
    <w:p w14:paraId="7125057D" w14:textId="77777777" w:rsidR="00BC501F" w:rsidRDefault="004A0967">
      <w:pPr>
        <w:pStyle w:val="Nadpis2"/>
        <w:numPr>
          <w:ilvl w:val="1"/>
          <w:numId w:val="3"/>
        </w:numPr>
        <w:spacing w:before="100"/>
        <w:ind w:left="578" w:hanging="578"/>
        <w:rPr>
          <w:rFonts w:ascii="Cambria" w:hAnsi="Cambria"/>
          <w:sz w:val="22"/>
          <w:szCs w:val="22"/>
        </w:rPr>
      </w:pPr>
      <w:bookmarkStart w:id="1" w:name="_Ref286161315"/>
      <w:r>
        <w:rPr>
          <w:rFonts w:ascii="Cambria" w:hAnsi="Cambria"/>
          <w:sz w:val="22"/>
          <w:szCs w:val="22"/>
        </w:rPr>
        <w:t>Stavební deník, deník víceprací a méněprací musí být na stavbě k dispozici každý den po celou pracovní dobu</w:t>
      </w:r>
      <w:bookmarkEnd w:id="1"/>
      <w:r>
        <w:rPr>
          <w:rFonts w:ascii="Cambria" w:hAnsi="Cambria"/>
          <w:sz w:val="22"/>
          <w:szCs w:val="22"/>
        </w:rPr>
        <w:t>.</w:t>
      </w:r>
    </w:p>
    <w:p w14:paraId="34507E14" w14:textId="77777777" w:rsidR="00BC501F" w:rsidRDefault="004A0967">
      <w:pPr>
        <w:pStyle w:val="Nadpis1"/>
        <w:numPr>
          <w:ilvl w:val="0"/>
          <w:numId w:val="3"/>
        </w:numPr>
        <w:spacing w:before="360"/>
        <w:ind w:left="431" w:hanging="431"/>
        <w:jc w:val="center"/>
      </w:pPr>
      <w:r>
        <w:rPr>
          <w:b/>
          <w:color w:val="17365D"/>
        </w:rPr>
        <w:t>Předání a převzetí díla</w:t>
      </w:r>
    </w:p>
    <w:p w14:paraId="0F018DE0"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Řádným dokončením díla se rozumí předání a převzetí bezvadného díla specifikovaného touto smlouvou. </w:t>
      </w:r>
    </w:p>
    <w:p w14:paraId="49AC7E3A" w14:textId="77777777" w:rsidR="00BC501F" w:rsidRDefault="004A0967">
      <w:pPr>
        <w:pStyle w:val="Nadpis2"/>
        <w:numPr>
          <w:ilvl w:val="1"/>
          <w:numId w:val="3"/>
        </w:numPr>
      </w:pPr>
      <w:r>
        <w:rPr>
          <w:rFonts w:ascii="Cambria" w:hAnsi="Cambria"/>
          <w:sz w:val="22"/>
          <w:szCs w:val="22"/>
        </w:rPr>
        <w:t xml:space="preserve">Zhotovitel splní svou povinnost provést dílo jeho řádným dokončením a předáním Objednateli bez vad. </w:t>
      </w:r>
      <w:r>
        <w:rPr>
          <w:rFonts w:ascii="Cambria" w:hAnsi="Cambria"/>
          <w:b/>
          <w:sz w:val="22"/>
          <w:szCs w:val="22"/>
        </w:rPr>
        <w:t>O přejímacím řízení jsou Objednatel a Zhotovitel povinni sepsat a podepsat protokol</w:t>
      </w:r>
      <w:r>
        <w:rPr>
          <w:rFonts w:ascii="Cambria" w:hAnsi="Cambria"/>
          <w:sz w:val="22"/>
          <w:szCs w:val="22"/>
        </w:rPr>
        <w:t xml:space="preserve">, v jehož závěru Objednatel prohlásí, zda dílo přijímá nebo nepřijímá bez </w:t>
      </w:r>
      <w:r>
        <w:rPr>
          <w:rFonts w:ascii="Cambria" w:hAnsi="Cambria"/>
          <w:sz w:val="22"/>
          <w:szCs w:val="22"/>
        </w:rPr>
        <w:lastRenderedPageBreak/>
        <w:t>výhrad či s výhradami. Zhotovitel se zavazuje vyrozumět Objednatele o dokončení díla a připravenosti k provedení přejímacího řízení zápisem ve stavebním deníku ve lhůtě nejméně 5 pracovních dnů před datem zahájení přejímacího řízení. Objednatel je povinen převzít dílo pro ojedinělé vady a ojedinělé drobné nedodělky,</w:t>
      </w:r>
      <w:r w:rsidR="00590A66">
        <w:rPr>
          <w:rFonts w:ascii="Cambria" w:hAnsi="Cambria"/>
          <w:sz w:val="22"/>
          <w:szCs w:val="22"/>
          <w:lang w:val="cs-CZ"/>
        </w:rPr>
        <w:t xml:space="preserve"> </w:t>
      </w:r>
      <w:r>
        <w:rPr>
          <w:rFonts w:ascii="Cambria" w:hAnsi="Cambria"/>
          <w:sz w:val="22"/>
          <w:szCs w:val="22"/>
        </w:rPr>
        <w:t>které sami ani ve spojení s jinými nebrání v jeho užívání.</w:t>
      </w:r>
      <w:r w:rsidR="00590A66">
        <w:rPr>
          <w:rFonts w:ascii="Cambria" w:hAnsi="Cambria"/>
          <w:sz w:val="22"/>
          <w:szCs w:val="22"/>
          <w:lang w:val="cs-CZ"/>
        </w:rPr>
        <w:t xml:space="preserve"> </w:t>
      </w:r>
      <w:r>
        <w:rPr>
          <w:rFonts w:ascii="Cambria" w:hAnsi="Cambria"/>
          <w:sz w:val="22"/>
          <w:szCs w:val="22"/>
        </w:rPr>
        <w:t xml:space="preserve">Veškeré vady a nedodělky se uvedou v zápise o převzetí a předání díla s termínem jejich odstranění. </w:t>
      </w:r>
      <w:r w:rsidR="00590A66">
        <w:rPr>
          <w:rFonts w:ascii="Cambria" w:hAnsi="Cambria"/>
          <w:sz w:val="22"/>
          <w:szCs w:val="22"/>
          <w:lang w:val="cs-CZ"/>
        </w:rPr>
        <w:t>O</w:t>
      </w:r>
      <w:r>
        <w:rPr>
          <w:rFonts w:ascii="Cambria" w:hAnsi="Cambria"/>
          <w:sz w:val="22"/>
          <w:szCs w:val="22"/>
        </w:rPr>
        <w:t>je povinen převzít dílo prosté vad a nedodělků.</w:t>
      </w:r>
      <w:r w:rsidR="00590A66">
        <w:rPr>
          <w:rFonts w:ascii="Cambria" w:hAnsi="Cambria"/>
          <w:sz w:val="22"/>
          <w:szCs w:val="22"/>
          <w:lang w:val="cs-CZ"/>
        </w:rPr>
        <w:t xml:space="preserve"> </w:t>
      </w:r>
      <w:r>
        <w:rPr>
          <w:rFonts w:ascii="Cambria" w:hAnsi="Cambria"/>
          <w:sz w:val="22"/>
          <w:szCs w:val="22"/>
        </w:rPr>
        <w:t xml:space="preserve">V případě, že se Objednatel nedostaví k řádně oznámenému přejímacímu řízení, má se za to, že dílo bylo předáno okamžikem, kdy byl Zhotovitel připraven k předání díla Objednateli a Objednatel se k přejímacímu řízení nedostavil. </w:t>
      </w:r>
    </w:p>
    <w:p w14:paraId="79734538" w14:textId="77777777" w:rsidR="00BC501F" w:rsidRDefault="004A0967">
      <w:pPr>
        <w:pStyle w:val="Nadpis2"/>
        <w:numPr>
          <w:ilvl w:val="1"/>
          <w:numId w:val="3"/>
        </w:numPr>
        <w:rPr>
          <w:rFonts w:ascii="Cambria" w:hAnsi="Cambria"/>
          <w:b/>
          <w:sz w:val="22"/>
          <w:szCs w:val="22"/>
          <w:u w:val="single"/>
        </w:rPr>
      </w:pPr>
      <w:r>
        <w:rPr>
          <w:rFonts w:ascii="Cambria" w:hAnsi="Cambria"/>
          <w:sz w:val="22"/>
          <w:szCs w:val="22"/>
        </w:rPr>
        <w:t xml:space="preserve">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w:t>
      </w:r>
      <w:r>
        <w:rPr>
          <w:rFonts w:ascii="Cambria" w:hAnsi="Cambria"/>
          <w:b/>
          <w:sz w:val="22"/>
          <w:szCs w:val="22"/>
          <w:u w:val="single"/>
        </w:rPr>
        <w:t>Seznam dokumentace pro předání dokončené stavby:</w:t>
      </w:r>
    </w:p>
    <w:p w14:paraId="5633607D" w14:textId="77777777" w:rsidR="00BC501F" w:rsidRDefault="00BC501F">
      <w:pPr>
        <w:rPr>
          <w:sz w:val="22"/>
          <w:szCs w:val="22"/>
        </w:rPr>
      </w:pPr>
    </w:p>
    <w:p w14:paraId="0C099206" w14:textId="77777777" w:rsidR="00BC501F" w:rsidRDefault="004A0967">
      <w:pPr>
        <w:pStyle w:val="Odstavecseseznamem"/>
        <w:numPr>
          <w:ilvl w:val="0"/>
          <w:numId w:val="10"/>
        </w:numPr>
        <w:spacing w:before="60" w:after="60"/>
        <w:ind w:left="851" w:hanging="284"/>
        <w:jc w:val="both"/>
        <w:rPr>
          <w:rFonts w:ascii="Cambria" w:hAnsi="Cambria"/>
          <w:sz w:val="22"/>
          <w:szCs w:val="22"/>
        </w:rPr>
      </w:pPr>
      <w:r>
        <w:rPr>
          <w:rFonts w:ascii="Cambria" w:hAnsi="Cambria"/>
          <w:sz w:val="22"/>
          <w:szCs w:val="22"/>
        </w:rPr>
        <w:t>atesty o použitých materiálech</w:t>
      </w:r>
    </w:p>
    <w:p w14:paraId="6633B842" w14:textId="77777777" w:rsidR="00BC501F" w:rsidRDefault="004A0967">
      <w:pPr>
        <w:pStyle w:val="Odstavecseseznamem"/>
        <w:numPr>
          <w:ilvl w:val="0"/>
          <w:numId w:val="10"/>
        </w:numPr>
        <w:spacing w:before="60" w:after="60"/>
        <w:ind w:left="851" w:hanging="284"/>
        <w:jc w:val="both"/>
      </w:pPr>
      <w:r>
        <w:rPr>
          <w:rFonts w:ascii="Cambria" w:hAnsi="Cambria"/>
          <w:sz w:val="22"/>
          <w:szCs w:val="22"/>
        </w:rPr>
        <w:t xml:space="preserve"> stavební deník, zápisy o prověření prací a konstrukcí zakrytých v průběhu prací</w:t>
      </w:r>
    </w:p>
    <w:p w14:paraId="6930B223" w14:textId="77777777" w:rsidR="00BC501F" w:rsidRDefault="004A0967">
      <w:pPr>
        <w:pStyle w:val="Odstavecseseznamem"/>
        <w:numPr>
          <w:ilvl w:val="0"/>
          <w:numId w:val="10"/>
        </w:numPr>
        <w:spacing w:before="60" w:after="60"/>
        <w:ind w:left="851" w:hanging="284"/>
        <w:jc w:val="both"/>
        <w:rPr>
          <w:rFonts w:ascii="Cambria" w:hAnsi="Cambria"/>
          <w:sz w:val="22"/>
          <w:szCs w:val="22"/>
        </w:rPr>
      </w:pPr>
      <w:r>
        <w:rPr>
          <w:rFonts w:ascii="Cambria" w:hAnsi="Cambria"/>
          <w:sz w:val="22"/>
          <w:szCs w:val="22"/>
        </w:rPr>
        <w:t xml:space="preserve"> fotodokumentace stavby od zahájení po předání</w:t>
      </w:r>
    </w:p>
    <w:p w14:paraId="0C2ED3B7" w14:textId="77777777" w:rsidR="00BC501F" w:rsidRDefault="004A0967">
      <w:pPr>
        <w:pStyle w:val="Odstavecseseznamem"/>
        <w:numPr>
          <w:ilvl w:val="0"/>
          <w:numId w:val="10"/>
        </w:numPr>
        <w:spacing w:before="60" w:after="60"/>
        <w:ind w:left="851" w:hanging="284"/>
        <w:jc w:val="both"/>
      </w:pPr>
      <w:r>
        <w:rPr>
          <w:rFonts w:ascii="Cambria" w:hAnsi="Cambria"/>
          <w:sz w:val="22"/>
          <w:szCs w:val="22"/>
        </w:rPr>
        <w:t xml:space="preserve"> případně další dokumentace vyžadovaná na základě platných právních předpisů, zejména zákon č. 183/2006 Sb., stavební zákon, vyhláška č. 499/2006 Sb., o dokumentaci staveb, v platném znění aj.</w:t>
      </w:r>
    </w:p>
    <w:p w14:paraId="7B7CD5A4" w14:textId="77777777" w:rsidR="00BC501F" w:rsidRDefault="004A0967">
      <w:pPr>
        <w:pStyle w:val="Nadpis1"/>
        <w:numPr>
          <w:ilvl w:val="0"/>
          <w:numId w:val="3"/>
        </w:numPr>
        <w:spacing w:before="360"/>
        <w:ind w:left="431" w:hanging="431"/>
        <w:jc w:val="center"/>
      </w:pPr>
      <w:r>
        <w:rPr>
          <w:b/>
          <w:color w:val="17365D"/>
        </w:rPr>
        <w:t>Záruční podmínky</w:t>
      </w:r>
    </w:p>
    <w:p w14:paraId="7F1CDD53" w14:textId="77777777" w:rsidR="00BC501F" w:rsidRDefault="004A0967">
      <w:pPr>
        <w:pStyle w:val="Nadpis2"/>
        <w:numPr>
          <w:ilvl w:val="1"/>
          <w:numId w:val="3"/>
        </w:numPr>
      </w:pPr>
      <w:r>
        <w:rPr>
          <w:rFonts w:ascii="Cambria" w:hAnsi="Cambria"/>
          <w:sz w:val="22"/>
          <w:szCs w:val="22"/>
        </w:rPr>
        <w:t>Zhotovitel poskytuje záruku za jakost díla jako celku v délce 48</w:t>
      </w:r>
      <w:r>
        <w:rPr>
          <w:rFonts w:ascii="Cambria" w:hAnsi="Cambria"/>
          <w:b/>
          <w:sz w:val="22"/>
          <w:szCs w:val="22"/>
        </w:rPr>
        <w:t xml:space="preserve"> měsíců.</w:t>
      </w:r>
      <w:r>
        <w:rPr>
          <w:rFonts w:ascii="Cambria" w:hAnsi="Cambria"/>
          <w:sz w:val="22"/>
          <w:szCs w:val="22"/>
        </w:rPr>
        <w:t xml:space="preserve"> Záruka začíná plynout ode dne řádného předání a převzetí díla. V případě, že dílo bude předáváno po částech, začíná plynout výše uvedená záruka na každou takto předanou část ode dne jejího předání a převzetí. </w:t>
      </w:r>
    </w:p>
    <w:p w14:paraId="1163B6F6"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396EADF2" w14:textId="77777777" w:rsidR="00BC501F" w:rsidRDefault="004A0967">
      <w:pPr>
        <w:pStyle w:val="Nadpis2"/>
        <w:numPr>
          <w:ilvl w:val="1"/>
          <w:numId w:val="3"/>
        </w:numPr>
      </w:pPr>
      <w:r>
        <w:rPr>
          <w:rFonts w:ascii="Cambria" w:hAnsi="Cambria"/>
          <w:sz w:val="22"/>
          <w:szCs w:val="22"/>
        </w:rPr>
        <w:t>Zhotovitel odpovídá za vady, které má dílo v době předání nebo které se vyskytly v záruční době.  Zhotovitel neodpovídá za vady způsobené nesprávným provozováním díla, jeho poškozením živelnou událostí nebo třetí osobou.</w:t>
      </w:r>
    </w:p>
    <w:p w14:paraId="6613E7B1"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je povinen zjištěné vady písemně reklamovat u Zhotovitele, a to do 21 pracovních dnů ode dne, kdy tuto vadu zjistil. V reklamaci Objednatel uvede popis vady, jak se projevuje, jakým způsobem požaduje vadu odstranit nebo zda požaduje finanční náhradu.</w:t>
      </w:r>
    </w:p>
    <w:p w14:paraId="24AC55C8" w14:textId="77777777" w:rsidR="00BC501F" w:rsidRDefault="004A0967">
      <w:pPr>
        <w:pStyle w:val="Nadpis2"/>
        <w:numPr>
          <w:ilvl w:val="1"/>
          <w:numId w:val="3"/>
        </w:numPr>
        <w:rPr>
          <w:rFonts w:ascii="Cambria" w:hAnsi="Cambria"/>
          <w:sz w:val="22"/>
          <w:szCs w:val="22"/>
        </w:rPr>
      </w:pPr>
      <w:r>
        <w:rPr>
          <w:rFonts w:ascii="Cambria" w:hAnsi="Cambria"/>
          <w:sz w:val="22"/>
          <w:szCs w:val="22"/>
        </w:rPr>
        <w:t>Jestliže Zhotovitel neodstraní vadu v dohodnutém termínu, je Objednatel oprávněn na náklady Zhotovitele vadu odstranit sám nebo za pomocí třetí osoby.</w:t>
      </w:r>
    </w:p>
    <w:p w14:paraId="0263A364"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je povinen umožnit Zhotoviteli odstranění vady.</w:t>
      </w:r>
    </w:p>
    <w:p w14:paraId="437FDC9D" w14:textId="77777777" w:rsidR="00BC501F" w:rsidRDefault="004A0967">
      <w:pPr>
        <w:pStyle w:val="Nadpis2"/>
        <w:numPr>
          <w:ilvl w:val="1"/>
          <w:numId w:val="3"/>
        </w:numPr>
      </w:pPr>
      <w:r>
        <w:rPr>
          <w:rFonts w:ascii="Cambria" w:hAnsi="Cambria"/>
          <w:b/>
          <w:sz w:val="22"/>
          <w:szCs w:val="22"/>
        </w:rPr>
        <w:t>Zhotovitel započne s odstraňováním reklamované vady do 30 dnů</w:t>
      </w:r>
      <w:r>
        <w:rPr>
          <w:rFonts w:ascii="Cambria" w:hAnsi="Cambria"/>
          <w:sz w:val="22"/>
          <w:szCs w:val="22"/>
        </w:rPr>
        <w:t xml:space="preserve"> ode dne doručení písemného oznámení o vadě, pokud se smluvní strany nedohodnou jinak. V případě havárie započne Zhotovitel s odstraněním vady bez zbytečného prodlení, tj. téměř okamžitě od jejího oznámení, pokud se strany nedohodnou jinak. Zhotovitel odstraní reklamované vady v technologicky nejkratším termínu, </w:t>
      </w:r>
      <w:r>
        <w:rPr>
          <w:rFonts w:ascii="Cambria" w:hAnsi="Cambria"/>
          <w:b/>
          <w:sz w:val="22"/>
          <w:szCs w:val="22"/>
        </w:rPr>
        <w:t>nejdéle však do termínu dohodnutém s Objednatelem</w:t>
      </w:r>
      <w:r>
        <w:rPr>
          <w:rFonts w:ascii="Cambria" w:hAnsi="Cambria"/>
          <w:sz w:val="22"/>
          <w:szCs w:val="22"/>
        </w:rPr>
        <w:t>. Objednatel je povinen umožnit Zhotoviteli odstranění vady.</w:t>
      </w:r>
    </w:p>
    <w:p w14:paraId="1B3F501A" w14:textId="77777777" w:rsidR="00BC501F" w:rsidRDefault="004A0967">
      <w:pPr>
        <w:pStyle w:val="Nadpis2"/>
        <w:numPr>
          <w:ilvl w:val="1"/>
          <w:numId w:val="3"/>
        </w:numPr>
      </w:pPr>
      <w:r>
        <w:rPr>
          <w:rFonts w:ascii="Cambria" w:hAnsi="Cambria"/>
          <w:sz w:val="22"/>
          <w:szCs w:val="22"/>
        </w:rPr>
        <w:t xml:space="preserve">Oznámení o ukončení opravy vady a předání provedené opravy Objednateli provede </w:t>
      </w:r>
      <w:r>
        <w:rPr>
          <w:rFonts w:ascii="Cambria" w:hAnsi="Cambria"/>
          <w:sz w:val="22"/>
          <w:szCs w:val="22"/>
        </w:rPr>
        <w:lastRenderedPageBreak/>
        <w:t xml:space="preserve">Zhotovitel protokolárně. </w:t>
      </w:r>
    </w:p>
    <w:p w14:paraId="66F0B07D"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neodpovídá za vady díla, které byly způsobeny Objednatelem nebo vyšší mocí.</w:t>
      </w:r>
    </w:p>
    <w:p w14:paraId="3AAF8A58" w14:textId="77777777" w:rsidR="00BC501F" w:rsidRDefault="004A0967">
      <w:pPr>
        <w:pStyle w:val="Nadpis2"/>
        <w:numPr>
          <w:ilvl w:val="1"/>
          <w:numId w:val="3"/>
        </w:numPr>
        <w:rPr>
          <w:rFonts w:ascii="Cambria" w:hAnsi="Cambria"/>
          <w:sz w:val="22"/>
          <w:szCs w:val="22"/>
        </w:rPr>
      </w:pPr>
      <w:r>
        <w:rPr>
          <w:rFonts w:ascii="Cambria" w:hAnsi="Cambria"/>
          <w:sz w:val="22"/>
          <w:szCs w:val="22"/>
        </w:rPr>
        <w:t>Za vyšší moc se považují okolnosti mající vliv na dílo, které nejsou závislé na Zhotoviteli ani na Objednateli a které Zhotovitel ani Objednatel nemohou ovlivnit. Jedná se např. o válku, mobilizaci, povstání, živelné pohromy apod.</w:t>
      </w:r>
    </w:p>
    <w:p w14:paraId="7B5B3120" w14:textId="77777777" w:rsidR="00BC501F" w:rsidRDefault="00BC501F">
      <w:pPr>
        <w:rPr>
          <w:lang w:val="x-none"/>
        </w:rPr>
      </w:pPr>
    </w:p>
    <w:p w14:paraId="74788CB0" w14:textId="77777777" w:rsidR="00BC501F" w:rsidRDefault="004A0967">
      <w:pPr>
        <w:pStyle w:val="Nadpis1"/>
        <w:numPr>
          <w:ilvl w:val="0"/>
          <w:numId w:val="3"/>
        </w:numPr>
        <w:spacing w:before="360"/>
        <w:ind w:left="431" w:hanging="431"/>
        <w:jc w:val="center"/>
      </w:pPr>
      <w:r>
        <w:rPr>
          <w:b/>
          <w:color w:val="17365D"/>
        </w:rPr>
        <w:t>Odpovědnost za škodu</w:t>
      </w:r>
    </w:p>
    <w:p w14:paraId="4FBA23B6" w14:textId="77777777" w:rsidR="00BC501F" w:rsidRDefault="004A0967">
      <w:pPr>
        <w:pStyle w:val="Nadpis2"/>
        <w:numPr>
          <w:ilvl w:val="1"/>
          <w:numId w:val="3"/>
        </w:numPr>
        <w:rPr>
          <w:rFonts w:ascii="Cambria" w:hAnsi="Cambria"/>
          <w:sz w:val="22"/>
          <w:szCs w:val="22"/>
        </w:rPr>
      </w:pPr>
      <w:r>
        <w:rPr>
          <w:rFonts w:ascii="Cambria" w:hAnsi="Cambria"/>
          <w:sz w:val="22"/>
          <w:szCs w:val="22"/>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32F8ECFC" w14:textId="77777777" w:rsidR="00BC501F" w:rsidRDefault="004A0967">
      <w:pPr>
        <w:pStyle w:val="Nadpis2"/>
        <w:numPr>
          <w:ilvl w:val="1"/>
          <w:numId w:val="3"/>
        </w:numPr>
        <w:rPr>
          <w:rFonts w:ascii="Cambria" w:hAnsi="Cambria"/>
          <w:sz w:val="22"/>
          <w:szCs w:val="22"/>
        </w:rPr>
      </w:pPr>
      <w:r>
        <w:rPr>
          <w:rFonts w:ascii="Cambria" w:hAnsi="Cambria"/>
          <w:sz w:val="22"/>
          <w:szCs w:val="22"/>
        </w:rPr>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12A860A8"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K zhotovovanému předmětu díla dle této smlouvy má vlastnické právo Objednatel, a to již od zahájení jeho zhotovování. </w:t>
      </w:r>
    </w:p>
    <w:p w14:paraId="6090D017"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nese odpovědnost původce odpadů a zavazuje se nezpůsobit únik ropných, toxických či jiných škodlivých látek na stavbě.</w:t>
      </w:r>
    </w:p>
    <w:p w14:paraId="2E8BF200" w14:textId="77777777" w:rsidR="00BC501F" w:rsidRDefault="004A0967">
      <w:pPr>
        <w:pStyle w:val="Nadpis1"/>
        <w:numPr>
          <w:ilvl w:val="0"/>
          <w:numId w:val="3"/>
        </w:numPr>
        <w:spacing w:before="360"/>
        <w:ind w:left="360" w:hanging="431"/>
        <w:jc w:val="center"/>
      </w:pPr>
      <w:r>
        <w:rPr>
          <w:b/>
          <w:color w:val="17365D"/>
        </w:rPr>
        <w:t>Odstoupení od smlouvy</w:t>
      </w:r>
    </w:p>
    <w:p w14:paraId="49CFB634" w14:textId="77777777" w:rsidR="00BC501F" w:rsidRDefault="004A0967">
      <w:pPr>
        <w:pStyle w:val="Nadpis2"/>
        <w:numPr>
          <w:ilvl w:val="1"/>
          <w:numId w:val="3"/>
        </w:numPr>
        <w:spacing w:before="100"/>
        <w:rPr>
          <w:rFonts w:ascii="Cambria" w:hAnsi="Cambria"/>
          <w:sz w:val="22"/>
          <w:szCs w:val="22"/>
        </w:rPr>
      </w:pPr>
      <w:r>
        <w:rPr>
          <w:rFonts w:ascii="Cambria" w:hAnsi="Cambria"/>
          <w:sz w:val="22"/>
          <w:szCs w:val="22"/>
        </w:rPr>
        <w:t>Za podstatné porušen</w:t>
      </w:r>
      <w:r>
        <w:rPr>
          <w:rFonts w:ascii="Cambria" w:hAnsi="Cambria" w:cs="Calibri"/>
          <w:sz w:val="22"/>
          <w:szCs w:val="22"/>
        </w:rPr>
        <w:t>í</w:t>
      </w:r>
      <w:r>
        <w:rPr>
          <w:rFonts w:ascii="Cambria" w:hAnsi="Cambria"/>
          <w:sz w:val="22"/>
          <w:szCs w:val="22"/>
        </w:rPr>
        <w:t xml:space="preserve"> smlouvy, které opravňuje Objednatele odstoupit od smlouvy (z důvodu vážného neplnění smluvních závazků ze strany Zhotovitele), se považuje zejména:</w:t>
      </w:r>
    </w:p>
    <w:p w14:paraId="408DB851" w14:textId="77777777" w:rsidR="00BC501F" w:rsidRDefault="004A0967">
      <w:pPr>
        <w:pStyle w:val="Nadpis2"/>
        <w:numPr>
          <w:ilvl w:val="1"/>
          <w:numId w:val="8"/>
        </w:numPr>
        <w:spacing w:before="100"/>
      </w:pPr>
      <w:r>
        <w:rPr>
          <w:rFonts w:ascii="Cambria" w:hAnsi="Cambria"/>
          <w:sz w:val="22"/>
          <w:szCs w:val="22"/>
        </w:rPr>
        <w:t>prodlení Zhotovitele s dokončením díla o více než 30 dnů,</w:t>
      </w:r>
    </w:p>
    <w:p w14:paraId="17E4C396" w14:textId="77777777" w:rsidR="00BC501F" w:rsidRDefault="004A0967">
      <w:pPr>
        <w:pStyle w:val="Nadpis2"/>
        <w:numPr>
          <w:ilvl w:val="1"/>
          <w:numId w:val="8"/>
        </w:numPr>
        <w:spacing w:before="100"/>
        <w:rPr>
          <w:rFonts w:ascii="Cambria" w:hAnsi="Cambria"/>
          <w:sz w:val="22"/>
          <w:szCs w:val="22"/>
        </w:rPr>
      </w:pPr>
      <w:r>
        <w:rPr>
          <w:rFonts w:ascii="Cambria" w:hAnsi="Cambria"/>
          <w:sz w:val="22"/>
          <w:szCs w:val="22"/>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p>
    <w:p w14:paraId="3E3001E5" w14:textId="77777777" w:rsidR="00BC501F" w:rsidRDefault="004A0967">
      <w:pPr>
        <w:pStyle w:val="Nadpis2"/>
        <w:numPr>
          <w:ilvl w:val="1"/>
          <w:numId w:val="8"/>
        </w:numPr>
        <w:spacing w:before="100"/>
      </w:pPr>
      <w:r>
        <w:rPr>
          <w:rFonts w:ascii="Cambria" w:hAnsi="Cambria"/>
          <w:sz w:val="22"/>
          <w:szCs w:val="22"/>
        </w:rPr>
        <w:t>prováděním díla v rozporu s touto smlouvou či příslušnými předpisy anebo normami, nesjedná-li Zhotovitel nápravu ani po písemné výzvě Objednatele a v přiměřené lhůtě, kterou mu k tomu Objednatel poskytne.</w:t>
      </w:r>
    </w:p>
    <w:p w14:paraId="52C59511" w14:textId="77777777" w:rsidR="00BC501F" w:rsidRDefault="004A0967">
      <w:pPr>
        <w:pStyle w:val="Nadpis2"/>
        <w:numPr>
          <w:ilvl w:val="1"/>
          <w:numId w:val="3"/>
        </w:numPr>
        <w:spacing w:before="100"/>
      </w:pPr>
      <w:r>
        <w:rPr>
          <w:rFonts w:ascii="Cambria" w:hAnsi="Cambria"/>
          <w:sz w:val="22"/>
          <w:szCs w:val="22"/>
        </w:rPr>
        <w:t>Odstoupením od smlouvy zanikají všechna práva a povinnosti stran ze smlouvy.</w:t>
      </w:r>
      <w:r>
        <w:rPr>
          <w:b/>
          <w:color w:val="17365D"/>
        </w:rPr>
        <w:t xml:space="preserve"> ustanovení</w:t>
      </w:r>
    </w:p>
    <w:p w14:paraId="00F49614"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Ve věcech touto Smlouvou o dílo výslovně neupravených se bude tento smluvní vztah řídit ustanoveními obecně závazných právních předpisů, zejména Občanským zákoníkem a předpisy souvisejícími.</w:t>
      </w:r>
    </w:p>
    <w:p w14:paraId="422E3C21"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Veškeré změny a doplnění této smlouvy je možno provádět pouze písemnými dodatky, podepsanými oběma smluvními stranami.</w:t>
      </w:r>
    </w:p>
    <w:p w14:paraId="02C5A70B"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Smluvní strany se dohodly, že případné spory budou přednostně řešeny dohodou. Případné spory budou řešeny českými soudy. Místní příslušnost soudu se řídí sídlem Objednatele. Rozhodčí řízení je vyloučeno.</w:t>
      </w:r>
    </w:p>
    <w:p w14:paraId="73A602E5"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Pro výklad této smlouvy je rovněž závazné znění zadávacích podmínek k veřejné zakázce malého rozsahu,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w:t>
      </w:r>
      <w:r>
        <w:rPr>
          <w:rFonts w:ascii="Cambria" w:hAnsi="Cambria"/>
          <w:sz w:val="22"/>
          <w:szCs w:val="22"/>
        </w:rPr>
        <w:lastRenderedPageBreak/>
        <w:t>povinnosti vyplývající ze zadávacích podmínek, tak i z této smlouvy.</w:t>
      </w:r>
    </w:p>
    <w:p w14:paraId="42CA0A59"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Všechny písemnosti, výzvy, sdělení, podněty, pozvánky apod. předávané dle této smlouvy zhotovitelem objednateli, bude zhotovitel objednateli předávat cestou pověřené osoby ve věcech technických.</w:t>
      </w:r>
    </w:p>
    <w:p w14:paraId="5BFBCC2D"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Za vyšší moc se považují okolnosti mající vliv na dílo, které nejsou závislé na smluvních stranách a které smluvní strany nemohou ovlivnit. </w:t>
      </w:r>
    </w:p>
    <w:p w14:paraId="65D4BE00"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D89F62B"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Tato smlouva je platná i pro případné právní nástupce smluvních stran.</w:t>
      </w:r>
    </w:p>
    <w:p w14:paraId="20B5A63E"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Dle zákona č. 320/2001 Sb., o finanční kontrole, je vybraný Zhotovitel osobou povinnou spolupůsobit při výkonu finanční kontroly. </w:t>
      </w:r>
    </w:p>
    <w:p w14:paraId="73B74B19"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Smlouva o dílo je podepsána ve 4 vyhotoveních, 2 vyhotovení obdrží Objednatel a 2 Zhotovitel.</w:t>
      </w:r>
    </w:p>
    <w:p w14:paraId="59C8EF39"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Tato smlouva nabývá platnosti a účinnosti v den jejího podpisu oběma smluvními stranami.</w:t>
      </w:r>
    </w:p>
    <w:p w14:paraId="0C8E4257" w14:textId="77777777" w:rsidR="00BC501F" w:rsidRDefault="004A0967">
      <w:pPr>
        <w:pStyle w:val="Nadpis2"/>
        <w:numPr>
          <w:ilvl w:val="1"/>
          <w:numId w:val="3"/>
        </w:numPr>
        <w:spacing w:before="80"/>
        <w:ind w:left="578" w:hanging="578"/>
        <w:rPr>
          <w:rFonts w:ascii="Cambria" w:hAnsi="Cambria"/>
          <w:sz w:val="22"/>
          <w:szCs w:val="22"/>
        </w:rPr>
      </w:pPr>
      <w:r>
        <w:rPr>
          <w:rFonts w:ascii="Cambria" w:hAnsi="Cambria"/>
          <w:sz w:val="22"/>
          <w:szCs w:val="22"/>
        </w:rPr>
        <w:t xml:space="preserve">Obě strany se zavazují svým podpisem, že se seznámily s celým obsahem této smlouvy a na důkaz její platnosti k ní připojují svoje podpisy. </w:t>
      </w:r>
    </w:p>
    <w:p w14:paraId="63AACE88" w14:textId="77777777" w:rsidR="00BC501F" w:rsidRDefault="00BC501F">
      <w:pPr>
        <w:pStyle w:val="Zkladntext"/>
        <w:spacing w:after="120" w:line="360" w:lineRule="auto"/>
        <w:rPr>
          <w:rFonts w:ascii="Cambria" w:hAnsi="Cambria" w:cs="Calibri"/>
          <w:sz w:val="22"/>
          <w:szCs w:val="22"/>
        </w:rPr>
      </w:pPr>
    </w:p>
    <w:p w14:paraId="2AC22122" w14:textId="77777777" w:rsidR="00BC501F" w:rsidRDefault="00BC501F">
      <w:pPr>
        <w:pStyle w:val="Zkladntext"/>
        <w:spacing w:after="120" w:line="360" w:lineRule="auto"/>
        <w:rPr>
          <w:rFonts w:ascii="Cambria" w:hAnsi="Cambria" w:cs="Calibri"/>
          <w:sz w:val="22"/>
          <w:szCs w:val="22"/>
        </w:rPr>
      </w:pPr>
    </w:p>
    <w:p w14:paraId="4A49F63B" w14:textId="38B5AE6B" w:rsidR="00590A66" w:rsidRDefault="004A0967">
      <w:pPr>
        <w:pStyle w:val="Zkladntext"/>
        <w:spacing w:after="120" w:line="360" w:lineRule="auto"/>
        <w:rPr>
          <w:rFonts w:ascii="Cambria" w:hAnsi="Cambria" w:cs="Calibri"/>
          <w:sz w:val="22"/>
          <w:szCs w:val="22"/>
          <w:lang w:val="cs-CZ"/>
        </w:rPr>
      </w:pPr>
      <w:r>
        <w:rPr>
          <w:rFonts w:ascii="Cambria" w:hAnsi="Cambria" w:cs="Calibri"/>
          <w:sz w:val="22"/>
          <w:szCs w:val="22"/>
        </w:rPr>
        <w:t>V</w:t>
      </w:r>
      <w:r w:rsidR="00822CEA">
        <w:rPr>
          <w:rFonts w:ascii="Cambria" w:hAnsi="Cambria" w:cs="Calibri"/>
          <w:sz w:val="22"/>
          <w:szCs w:val="22"/>
        </w:rPr>
        <w:t> </w:t>
      </w:r>
      <w:r w:rsidR="00822CEA">
        <w:rPr>
          <w:rFonts w:ascii="Cambria" w:hAnsi="Cambria" w:cs="Calibri"/>
          <w:sz w:val="22"/>
          <w:szCs w:val="22"/>
          <w:lang w:val="cs-CZ"/>
        </w:rPr>
        <w:t xml:space="preserve">Boskovicích </w:t>
      </w:r>
      <w:r>
        <w:rPr>
          <w:rFonts w:ascii="Cambria" w:hAnsi="Cambria" w:cs="Calibri"/>
          <w:sz w:val="22"/>
          <w:szCs w:val="22"/>
        </w:rPr>
        <w:t>dne</w:t>
      </w:r>
      <w:r w:rsidR="00822CEA">
        <w:rPr>
          <w:rFonts w:ascii="Cambria" w:hAnsi="Cambria" w:cs="Calibri"/>
          <w:sz w:val="22"/>
          <w:szCs w:val="22"/>
          <w:lang w:val="cs-CZ"/>
        </w:rPr>
        <w:t xml:space="preserve"> 15.9.2020</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14:paraId="12780263" w14:textId="77777777" w:rsidR="00590A66" w:rsidRDefault="00590A66">
      <w:pPr>
        <w:pStyle w:val="Zkladntext"/>
        <w:spacing w:after="120" w:line="360" w:lineRule="auto"/>
        <w:rPr>
          <w:rFonts w:ascii="Cambria" w:hAnsi="Cambria" w:cs="Calibri"/>
          <w:sz w:val="22"/>
          <w:szCs w:val="22"/>
          <w:lang w:val="cs-CZ"/>
        </w:rPr>
      </w:pPr>
    </w:p>
    <w:p w14:paraId="21005859" w14:textId="77777777" w:rsidR="00590A66" w:rsidRPr="00590A66" w:rsidRDefault="00590A66">
      <w:pPr>
        <w:pStyle w:val="Zkladntext"/>
        <w:spacing w:after="120" w:line="360" w:lineRule="auto"/>
        <w:rPr>
          <w:rFonts w:ascii="Cambria" w:hAnsi="Cambria" w:cs="Calibri"/>
          <w:sz w:val="22"/>
          <w:szCs w:val="22"/>
          <w:lang w:val="cs-CZ"/>
        </w:rPr>
      </w:pPr>
    </w:p>
    <w:p w14:paraId="254A13A5" w14:textId="77777777" w:rsidR="00BC501F" w:rsidRDefault="004A0967">
      <w:pPr>
        <w:pStyle w:val="Zkladntext"/>
        <w:spacing w:after="120" w:line="360" w:lineRule="auto"/>
        <w:rPr>
          <w:rFonts w:ascii="Cambria" w:hAnsi="Cambria" w:cs="Calibri"/>
          <w:sz w:val="22"/>
          <w:szCs w:val="22"/>
        </w:rPr>
      </w:pPr>
      <w:r>
        <w:rPr>
          <w:rFonts w:ascii="Cambria" w:hAnsi="Cambria" w:cs="Calibri"/>
          <w:sz w:val="22"/>
          <w:szCs w:val="22"/>
        </w:rPr>
        <w:t>_________________________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_________________________</w:t>
      </w:r>
    </w:p>
    <w:p w14:paraId="25E05518" w14:textId="77777777" w:rsidR="00BC501F" w:rsidRDefault="004A0967">
      <w:pPr>
        <w:pStyle w:val="Zkladntext"/>
        <w:spacing w:after="120"/>
      </w:pPr>
      <w:r>
        <w:rPr>
          <w:rFonts w:ascii="Cambria" w:hAnsi="Cambria" w:cs="Calibri"/>
          <w:sz w:val="22"/>
          <w:szCs w:val="22"/>
        </w:rPr>
        <w:t>Za Objednatele</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Za Zhotovitele</w:t>
      </w:r>
    </w:p>
    <w:sectPr w:rsidR="00BC501F">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12246" w14:textId="77777777" w:rsidR="00FC3F44" w:rsidRDefault="00FC3F44">
      <w:r>
        <w:separator/>
      </w:r>
    </w:p>
  </w:endnote>
  <w:endnote w:type="continuationSeparator" w:id="0">
    <w:p w14:paraId="0E11AFAE" w14:textId="77777777" w:rsidR="00FC3F44" w:rsidRDefault="00FC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JohnSans Text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8E1B" w14:textId="77777777" w:rsidR="00BC501F" w:rsidRDefault="004A0967">
    <w:pPr>
      <w:pStyle w:val="Zpat"/>
      <w:jc w:val="center"/>
    </w:pPr>
    <w:r>
      <w:rPr>
        <w:rFonts w:ascii="Calibri" w:hAnsi="Calibri"/>
      </w:rPr>
      <w:t xml:space="preserve"> Strana </w:t>
    </w:r>
    <w:r>
      <w:rPr>
        <w:rFonts w:ascii="Calibri" w:hAnsi="Calibri"/>
      </w:rPr>
      <w:fldChar w:fldCharType="begin"/>
    </w:r>
    <w:r>
      <w:rPr>
        <w:rFonts w:ascii="Calibri" w:hAnsi="Calibri"/>
      </w:rPr>
      <w:instrText>PAGE</w:instrText>
    </w:r>
    <w:r>
      <w:rPr>
        <w:rFonts w:ascii="Calibri" w:hAnsi="Calibri"/>
      </w:rPr>
      <w:fldChar w:fldCharType="separate"/>
    </w:r>
    <w:r w:rsidR="003A7D35">
      <w:rPr>
        <w:rFonts w:ascii="Calibri" w:hAnsi="Calibri"/>
        <w:noProof/>
      </w:rPr>
      <w:t>2</w:t>
    </w:r>
    <w:r>
      <w:rPr>
        <w:rFonts w:ascii="Calibri" w:hAnsi="Calibri"/>
      </w:rPr>
      <w:fldChar w:fldCharType="end"/>
    </w:r>
    <w:r>
      <w:rPr>
        <w:rFonts w:ascii="Calibri" w:hAnsi="Calibri"/>
      </w:rPr>
      <w:t xml:space="preserve"> z </w:t>
    </w:r>
    <w:r>
      <w:rPr>
        <w:rFonts w:ascii="Calibri" w:hAnsi="Calibri"/>
      </w:rPr>
      <w:fldChar w:fldCharType="begin"/>
    </w:r>
    <w:r>
      <w:rPr>
        <w:rFonts w:ascii="Calibri" w:hAnsi="Calibri"/>
      </w:rPr>
      <w:instrText>NUMPAGES</w:instrText>
    </w:r>
    <w:r>
      <w:rPr>
        <w:rFonts w:ascii="Calibri" w:hAnsi="Calibri"/>
      </w:rPr>
      <w:fldChar w:fldCharType="separate"/>
    </w:r>
    <w:r w:rsidR="003A7D35">
      <w:rPr>
        <w:rFonts w:ascii="Calibri" w:hAnsi="Calibri"/>
        <w:noProof/>
      </w:rPr>
      <w:t>11</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9CDEE" w14:textId="77777777" w:rsidR="00FC3F44" w:rsidRDefault="00FC3F44">
      <w:r>
        <w:separator/>
      </w:r>
    </w:p>
  </w:footnote>
  <w:footnote w:type="continuationSeparator" w:id="0">
    <w:p w14:paraId="07D7BCE4" w14:textId="77777777" w:rsidR="00FC3F44" w:rsidRDefault="00FC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4533" w14:textId="77777777" w:rsidR="00BC501F" w:rsidRDefault="00BC501F">
    <w:pPr>
      <w:pStyle w:val="Zhlav"/>
    </w:pPr>
  </w:p>
  <w:p w14:paraId="531D9CC7" w14:textId="77777777" w:rsidR="00BC501F" w:rsidRDefault="00BC5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75972"/>
    <w:multiLevelType w:val="multilevel"/>
    <w:tmpl w:val="70A2895C"/>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1" w15:restartNumberingAfterBreak="0">
    <w:nsid w:val="19743F84"/>
    <w:multiLevelType w:val="multilevel"/>
    <w:tmpl w:val="D3CA84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CD66D1E"/>
    <w:multiLevelType w:val="multilevel"/>
    <w:tmpl w:val="BE020792"/>
    <w:lvl w:ilvl="0">
      <w:start w:val="1"/>
      <w:numFmt w:val="decimal"/>
      <w:lvlText w:val="%1"/>
      <w:lvlJc w:val="left"/>
      <w:pPr>
        <w:ind w:left="432" w:hanging="432"/>
      </w:pPr>
      <w:rPr>
        <w:b/>
        <w:color w:val="365F91"/>
        <w:sz w:val="32"/>
      </w:rPr>
    </w:lvl>
    <w:lvl w:ilvl="1">
      <w:start w:val="1"/>
      <w:numFmt w:val="decimal"/>
      <w:lvlText w:val="%1.%2"/>
      <w:lvlJc w:val="left"/>
      <w:pPr>
        <w:ind w:left="576" w:hanging="576"/>
      </w:pPr>
      <w:rPr>
        <w:b/>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6E3704"/>
    <w:multiLevelType w:val="multilevel"/>
    <w:tmpl w:val="B3488082"/>
    <w:lvl w:ilvl="0">
      <w:start w:val="1"/>
      <w:numFmt w:val="bullet"/>
      <w:lvlText w:val="-"/>
      <w:lvlJc w:val="left"/>
      <w:pPr>
        <w:ind w:left="720" w:hanging="360"/>
      </w:pPr>
      <w:rPr>
        <w:rFonts w:ascii="Garamond" w:hAnsi="Garamond"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E91689"/>
    <w:multiLevelType w:val="multilevel"/>
    <w:tmpl w:val="524A36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9D060F"/>
    <w:multiLevelType w:val="multilevel"/>
    <w:tmpl w:val="23329914"/>
    <w:lvl w:ilvl="0">
      <w:start w:val="1"/>
      <w:numFmt w:val="decimal"/>
      <w:pStyle w:val="Nadpis1"/>
      <w:lvlText w:val="%1"/>
      <w:lvlJc w:val="left"/>
      <w:pPr>
        <w:ind w:left="432" w:hanging="432"/>
      </w:pPr>
      <w:rPr>
        <w:b/>
        <w:color w:val="365F91"/>
        <w:sz w:val="32"/>
      </w:rPr>
    </w:lvl>
    <w:lvl w:ilvl="1">
      <w:start w:val="1"/>
      <w:numFmt w:val="decimal"/>
      <w:pStyle w:val="Nadpis2"/>
      <w:lvlText w:val="%1.%2"/>
      <w:lvlJc w:val="left"/>
      <w:pPr>
        <w:ind w:left="576" w:hanging="576"/>
      </w:pPr>
      <w:rPr>
        <w:rFonts w:ascii="Cambria" w:hAnsi="Cambria"/>
        <w:b/>
        <w:sz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25F11E2"/>
    <w:multiLevelType w:val="multilevel"/>
    <w:tmpl w:val="6980D620"/>
    <w:lvl w:ilvl="0">
      <w:start w:val="1"/>
      <w:numFmt w:val="bullet"/>
      <w:lvlText w:val=""/>
      <w:lvlJc w:val="left"/>
      <w:pPr>
        <w:ind w:left="1345" w:hanging="360"/>
      </w:pPr>
      <w:rPr>
        <w:rFonts w:ascii="Wingdings" w:hAnsi="Wingdings" w:cs="Wingdings" w:hint="default"/>
      </w:rPr>
    </w:lvl>
    <w:lvl w:ilvl="1">
      <w:start w:val="1"/>
      <w:numFmt w:val="bullet"/>
      <w:lvlText w:val="o"/>
      <w:lvlJc w:val="left"/>
      <w:pPr>
        <w:ind w:left="2065" w:hanging="360"/>
      </w:pPr>
      <w:rPr>
        <w:rFonts w:ascii="Courier New" w:hAnsi="Courier New" w:cs="Courier New" w:hint="default"/>
      </w:rPr>
    </w:lvl>
    <w:lvl w:ilvl="2">
      <w:start w:val="1"/>
      <w:numFmt w:val="bullet"/>
      <w:lvlText w:val=""/>
      <w:lvlJc w:val="left"/>
      <w:pPr>
        <w:ind w:left="2785" w:hanging="360"/>
      </w:pPr>
      <w:rPr>
        <w:rFonts w:ascii="Wingdings" w:hAnsi="Wingdings" w:cs="Wingdings" w:hint="default"/>
      </w:rPr>
    </w:lvl>
    <w:lvl w:ilvl="3">
      <w:start w:val="1"/>
      <w:numFmt w:val="bullet"/>
      <w:lvlText w:val=""/>
      <w:lvlJc w:val="left"/>
      <w:pPr>
        <w:ind w:left="3505" w:hanging="360"/>
      </w:pPr>
      <w:rPr>
        <w:rFonts w:ascii="Symbol" w:hAnsi="Symbol" w:cs="Symbol" w:hint="default"/>
      </w:rPr>
    </w:lvl>
    <w:lvl w:ilvl="4">
      <w:start w:val="1"/>
      <w:numFmt w:val="bullet"/>
      <w:lvlText w:val="o"/>
      <w:lvlJc w:val="left"/>
      <w:pPr>
        <w:ind w:left="4225" w:hanging="360"/>
      </w:pPr>
      <w:rPr>
        <w:rFonts w:ascii="Courier New" w:hAnsi="Courier New" w:cs="Courier New" w:hint="default"/>
      </w:rPr>
    </w:lvl>
    <w:lvl w:ilvl="5">
      <w:start w:val="1"/>
      <w:numFmt w:val="bullet"/>
      <w:lvlText w:val=""/>
      <w:lvlJc w:val="left"/>
      <w:pPr>
        <w:ind w:left="4945" w:hanging="360"/>
      </w:pPr>
      <w:rPr>
        <w:rFonts w:ascii="Wingdings" w:hAnsi="Wingdings" w:cs="Wingdings" w:hint="default"/>
      </w:rPr>
    </w:lvl>
    <w:lvl w:ilvl="6">
      <w:start w:val="1"/>
      <w:numFmt w:val="bullet"/>
      <w:lvlText w:val=""/>
      <w:lvlJc w:val="left"/>
      <w:pPr>
        <w:ind w:left="5665" w:hanging="360"/>
      </w:pPr>
      <w:rPr>
        <w:rFonts w:ascii="Symbol" w:hAnsi="Symbol" w:cs="Symbol" w:hint="default"/>
      </w:rPr>
    </w:lvl>
    <w:lvl w:ilvl="7">
      <w:start w:val="1"/>
      <w:numFmt w:val="bullet"/>
      <w:lvlText w:val="o"/>
      <w:lvlJc w:val="left"/>
      <w:pPr>
        <w:ind w:left="6385" w:hanging="360"/>
      </w:pPr>
      <w:rPr>
        <w:rFonts w:ascii="Courier New" w:hAnsi="Courier New" w:cs="Courier New" w:hint="default"/>
      </w:rPr>
    </w:lvl>
    <w:lvl w:ilvl="8">
      <w:start w:val="1"/>
      <w:numFmt w:val="bullet"/>
      <w:lvlText w:val=""/>
      <w:lvlJc w:val="left"/>
      <w:pPr>
        <w:ind w:left="7105" w:hanging="360"/>
      </w:pPr>
      <w:rPr>
        <w:rFonts w:ascii="Wingdings" w:hAnsi="Wingdings" w:cs="Wingdings" w:hint="default"/>
      </w:rPr>
    </w:lvl>
  </w:abstractNum>
  <w:abstractNum w:abstractNumId="7" w15:restartNumberingAfterBreak="0">
    <w:nsid w:val="503C425E"/>
    <w:multiLevelType w:val="multilevel"/>
    <w:tmpl w:val="A9444458"/>
    <w:lvl w:ilvl="0">
      <w:start w:val="1"/>
      <w:numFmt w:val="bullet"/>
      <w:lvlText w:val="-"/>
      <w:lvlJc w:val="left"/>
      <w:pPr>
        <w:ind w:left="720" w:hanging="360"/>
      </w:pPr>
      <w:rPr>
        <w:rFonts w:ascii="Garamond" w:hAnsi="Garamond"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BE2F8A"/>
    <w:multiLevelType w:val="multilevel"/>
    <w:tmpl w:val="1F22D5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7717466"/>
    <w:multiLevelType w:val="multilevel"/>
    <w:tmpl w:val="972A940C"/>
    <w:lvl w:ilvl="0">
      <w:start w:val="1"/>
      <w:numFmt w:val="decimal"/>
      <w:lvlText w:val="%1."/>
      <w:lvlJc w:val="left"/>
      <w:pPr>
        <w:ind w:left="720" w:hanging="360"/>
      </w:pPr>
      <w:rPr>
        <w:b/>
      </w:rPr>
    </w:lvl>
    <w:lvl w:ilvl="1">
      <w:start w:val="1"/>
      <w:numFmt w:val="bullet"/>
      <w:lvlText w:val=""/>
      <w:lvlJc w:val="left"/>
      <w:pPr>
        <w:ind w:left="720" w:hanging="360"/>
      </w:pPr>
      <w:rPr>
        <w:rFonts w:ascii="Wingdings" w:hAnsi="Wingdings" w:cs="Wingdings" w:hint="default"/>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num w:numId="1">
    <w:abstractNumId w:val="5"/>
  </w:num>
  <w:num w:numId="2">
    <w:abstractNumId w:val="0"/>
  </w:num>
  <w:num w:numId="3">
    <w:abstractNumId w:val="2"/>
  </w:num>
  <w:num w:numId="4">
    <w:abstractNumId w:val="8"/>
  </w:num>
  <w:num w:numId="5">
    <w:abstractNumId w:val="6"/>
  </w:num>
  <w:num w:numId="6">
    <w:abstractNumId w:val="4"/>
  </w:num>
  <w:num w:numId="7">
    <w:abstractNumId w:val="1"/>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1F"/>
    <w:rsid w:val="00110808"/>
    <w:rsid w:val="00127CB8"/>
    <w:rsid w:val="001B6098"/>
    <w:rsid w:val="001C73CB"/>
    <w:rsid w:val="003017CD"/>
    <w:rsid w:val="0034154A"/>
    <w:rsid w:val="003676FA"/>
    <w:rsid w:val="003A7D35"/>
    <w:rsid w:val="00422446"/>
    <w:rsid w:val="00463D31"/>
    <w:rsid w:val="004A0967"/>
    <w:rsid w:val="0056424A"/>
    <w:rsid w:val="00590A66"/>
    <w:rsid w:val="006566FB"/>
    <w:rsid w:val="0065785F"/>
    <w:rsid w:val="0068154C"/>
    <w:rsid w:val="00822CEA"/>
    <w:rsid w:val="00851BAF"/>
    <w:rsid w:val="00853842"/>
    <w:rsid w:val="00885F62"/>
    <w:rsid w:val="00892B6D"/>
    <w:rsid w:val="00B80BF7"/>
    <w:rsid w:val="00BC1D66"/>
    <w:rsid w:val="00BC501F"/>
    <w:rsid w:val="00DB7827"/>
    <w:rsid w:val="00DF6D70"/>
    <w:rsid w:val="00EA249F"/>
    <w:rsid w:val="00EF2CD9"/>
    <w:rsid w:val="00FC3F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83E4"/>
  <w15:docId w15:val="{388916D7-773C-44D8-9C03-0EF8A1EA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B70"/>
    <w:pPr>
      <w:suppressAutoHyphens/>
    </w:pPr>
    <w:rPr>
      <w:rFonts w:ascii="Arial" w:eastAsia="Times New Roman" w:hAnsi="Arial"/>
      <w:lang w:eastAsia="ar-SA"/>
    </w:rPr>
  </w:style>
  <w:style w:type="paragraph" w:styleId="Nadpis1">
    <w:name w:val="heading 1"/>
    <w:basedOn w:val="Normln"/>
    <w:next w:val="Normln"/>
    <w:link w:val="Nadpis1Char"/>
    <w:uiPriority w:val="9"/>
    <w:qFormat/>
    <w:rsid w:val="00B64321"/>
    <w:pPr>
      <w:keepNext/>
      <w:keepLines/>
      <w:numPr>
        <w:numId w:val="1"/>
      </w:numPr>
      <w:spacing w:before="240"/>
      <w:outlineLvl w:val="0"/>
    </w:pPr>
    <w:rPr>
      <w:rFonts w:ascii="Cambria" w:hAnsi="Cambria"/>
      <w:color w:val="365F91"/>
      <w:sz w:val="32"/>
      <w:szCs w:val="32"/>
      <w:lang w:val="x-none"/>
    </w:rPr>
  </w:style>
  <w:style w:type="paragraph" w:styleId="Nadpis2">
    <w:name w:val="heading 2"/>
    <w:basedOn w:val="Normln"/>
    <w:next w:val="Normln"/>
    <w:link w:val="Nadpis2Char"/>
    <w:qFormat/>
    <w:rsid w:val="00AF51B8"/>
    <w:pPr>
      <w:keepNext/>
      <w:widowControl w:val="0"/>
      <w:numPr>
        <w:ilvl w:val="1"/>
        <w:numId w:val="1"/>
      </w:numPr>
      <w:suppressAutoHyphens w:val="0"/>
      <w:spacing w:before="120"/>
      <w:jc w:val="both"/>
      <w:textAlignment w:val="baseline"/>
      <w:outlineLvl w:val="1"/>
    </w:pPr>
    <w:rPr>
      <w:rFonts w:ascii="Calibri" w:hAnsi="Calibri"/>
      <w:bCs/>
      <w:iCs/>
      <w:lang w:val="x-none"/>
    </w:rPr>
  </w:style>
  <w:style w:type="paragraph" w:styleId="Nadpis3">
    <w:name w:val="heading 3"/>
    <w:basedOn w:val="Normln"/>
    <w:next w:val="Normln"/>
    <w:link w:val="Nadpis3Char"/>
    <w:uiPriority w:val="9"/>
    <w:unhideWhenUsed/>
    <w:qFormat/>
    <w:rsid w:val="00442B67"/>
    <w:pPr>
      <w:keepNext/>
      <w:keepLines/>
      <w:numPr>
        <w:ilvl w:val="2"/>
        <w:numId w:val="1"/>
      </w:numPr>
      <w:spacing w:before="40"/>
      <w:outlineLvl w:val="2"/>
    </w:pPr>
    <w:rPr>
      <w:rFonts w:ascii="Cambria" w:hAnsi="Cambria"/>
      <w:color w:val="243F60"/>
      <w:sz w:val="24"/>
      <w:szCs w:val="24"/>
      <w:lang w:val="x-none"/>
    </w:rPr>
  </w:style>
  <w:style w:type="paragraph" w:styleId="Nadpis4">
    <w:name w:val="heading 4"/>
    <w:basedOn w:val="Normln"/>
    <w:next w:val="Normln"/>
    <w:link w:val="Nadpis4Char"/>
    <w:uiPriority w:val="9"/>
    <w:semiHidden/>
    <w:unhideWhenUsed/>
    <w:qFormat/>
    <w:rsid w:val="00442B67"/>
    <w:pPr>
      <w:keepNext/>
      <w:keepLines/>
      <w:numPr>
        <w:ilvl w:val="3"/>
        <w:numId w:val="1"/>
      </w:numPr>
      <w:spacing w:before="40"/>
      <w:outlineLvl w:val="3"/>
    </w:pPr>
    <w:rPr>
      <w:rFonts w:ascii="Cambria" w:hAnsi="Cambria"/>
      <w:i/>
      <w:iCs/>
      <w:color w:val="365F91"/>
      <w:lang w:val="x-none"/>
    </w:rPr>
  </w:style>
  <w:style w:type="paragraph" w:styleId="Nadpis5">
    <w:name w:val="heading 5"/>
    <w:basedOn w:val="Normln"/>
    <w:next w:val="Normln"/>
    <w:link w:val="Nadpis5Char"/>
    <w:uiPriority w:val="9"/>
    <w:semiHidden/>
    <w:unhideWhenUsed/>
    <w:qFormat/>
    <w:rsid w:val="00442B67"/>
    <w:pPr>
      <w:keepNext/>
      <w:keepLines/>
      <w:numPr>
        <w:ilvl w:val="4"/>
        <w:numId w:val="1"/>
      </w:numPr>
      <w:spacing w:before="40"/>
      <w:outlineLvl w:val="4"/>
    </w:pPr>
    <w:rPr>
      <w:rFonts w:ascii="Cambria" w:hAnsi="Cambria"/>
      <w:color w:val="365F91"/>
      <w:lang w:val="x-none"/>
    </w:rPr>
  </w:style>
  <w:style w:type="paragraph" w:styleId="Nadpis6">
    <w:name w:val="heading 6"/>
    <w:basedOn w:val="Normln"/>
    <w:next w:val="Normln"/>
    <w:link w:val="Nadpis6Char"/>
    <w:uiPriority w:val="9"/>
    <w:semiHidden/>
    <w:unhideWhenUsed/>
    <w:qFormat/>
    <w:rsid w:val="00442B67"/>
    <w:pPr>
      <w:keepNext/>
      <w:keepLines/>
      <w:numPr>
        <w:ilvl w:val="5"/>
        <w:numId w:val="1"/>
      </w:numPr>
      <w:spacing w:before="40"/>
      <w:outlineLvl w:val="5"/>
    </w:pPr>
    <w:rPr>
      <w:rFonts w:ascii="Cambria" w:hAnsi="Cambria"/>
      <w:color w:val="243F60"/>
      <w:lang w:val="x-none"/>
    </w:rPr>
  </w:style>
  <w:style w:type="paragraph" w:styleId="Nadpis7">
    <w:name w:val="heading 7"/>
    <w:basedOn w:val="Normln"/>
    <w:next w:val="Normln"/>
    <w:link w:val="Nadpis7Char"/>
    <w:uiPriority w:val="9"/>
    <w:semiHidden/>
    <w:unhideWhenUsed/>
    <w:qFormat/>
    <w:rsid w:val="00442B67"/>
    <w:pPr>
      <w:keepNext/>
      <w:keepLines/>
      <w:numPr>
        <w:ilvl w:val="6"/>
        <w:numId w:val="1"/>
      </w:numPr>
      <w:spacing w:before="40"/>
      <w:outlineLvl w:val="6"/>
    </w:pPr>
    <w:rPr>
      <w:rFonts w:ascii="Cambria" w:hAnsi="Cambria"/>
      <w:i/>
      <w:iCs/>
      <w:color w:val="243F60"/>
      <w:lang w:val="x-none"/>
    </w:rPr>
  </w:style>
  <w:style w:type="paragraph" w:styleId="Nadpis8">
    <w:name w:val="heading 8"/>
    <w:basedOn w:val="Normln"/>
    <w:next w:val="Normln"/>
    <w:link w:val="Nadpis8Char"/>
    <w:uiPriority w:val="9"/>
    <w:semiHidden/>
    <w:unhideWhenUsed/>
    <w:qFormat/>
    <w:rsid w:val="00442B67"/>
    <w:pPr>
      <w:keepNext/>
      <w:keepLines/>
      <w:numPr>
        <w:ilvl w:val="7"/>
        <w:numId w:val="1"/>
      </w:numPr>
      <w:spacing w:before="40"/>
      <w:outlineLvl w:val="7"/>
    </w:pPr>
    <w:rPr>
      <w:rFonts w:ascii="Cambria" w:hAnsi="Cambria"/>
      <w:color w:val="272727"/>
      <w:sz w:val="21"/>
      <w:szCs w:val="21"/>
      <w:lang w:val="x-none"/>
    </w:rPr>
  </w:style>
  <w:style w:type="paragraph" w:styleId="Nadpis9">
    <w:name w:val="heading 9"/>
    <w:basedOn w:val="Normln"/>
    <w:next w:val="Normln"/>
    <w:link w:val="Nadpis9Char"/>
    <w:uiPriority w:val="9"/>
    <w:semiHidden/>
    <w:unhideWhenUsed/>
    <w:qFormat/>
    <w:rsid w:val="00442B67"/>
    <w:pPr>
      <w:keepNext/>
      <w:keepLines/>
      <w:numPr>
        <w:ilvl w:val="8"/>
        <w:numId w:val="1"/>
      </w:numPr>
      <w:spacing w:before="40"/>
      <w:outlineLvl w:val="8"/>
    </w:pPr>
    <w:rPr>
      <w:rFonts w:ascii="Cambria" w:hAnsi="Cambria"/>
      <w:i/>
      <w:iCs/>
      <w:color w:val="272727"/>
      <w:sz w:val="21"/>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C2B70"/>
  </w:style>
  <w:style w:type="character" w:customStyle="1" w:styleId="ZpatChar">
    <w:name w:val="Zápatí Char"/>
    <w:basedOn w:val="Standardnpsmoodstavce"/>
    <w:link w:val="Zpat"/>
    <w:uiPriority w:val="99"/>
    <w:qFormat/>
    <w:rsid w:val="007C2B70"/>
  </w:style>
  <w:style w:type="character" w:customStyle="1" w:styleId="TextbublinyChar">
    <w:name w:val="Text bubliny Char"/>
    <w:link w:val="Textbubliny"/>
    <w:uiPriority w:val="99"/>
    <w:qFormat/>
    <w:rsid w:val="007C2B70"/>
    <w:rPr>
      <w:rFonts w:ascii="Tahoma" w:hAnsi="Tahoma" w:cs="Tahoma"/>
      <w:sz w:val="16"/>
      <w:szCs w:val="16"/>
    </w:rPr>
  </w:style>
  <w:style w:type="character" w:customStyle="1" w:styleId="ZkladntextChar">
    <w:name w:val="Základní text Char"/>
    <w:link w:val="Zkladntext"/>
    <w:qFormat/>
    <w:rsid w:val="007C2B70"/>
    <w:rPr>
      <w:rFonts w:ascii="Arial" w:eastAsia="Times New Roman" w:hAnsi="Arial" w:cs="Times New Roman"/>
      <w:sz w:val="20"/>
      <w:szCs w:val="20"/>
      <w:lang w:eastAsia="ar-SA"/>
    </w:rPr>
  </w:style>
  <w:style w:type="character" w:customStyle="1" w:styleId="Nadpis2Char">
    <w:name w:val="Nadpis 2 Char"/>
    <w:link w:val="Nadpis2"/>
    <w:qFormat/>
    <w:rsid w:val="00AF51B8"/>
    <w:rPr>
      <w:rFonts w:ascii="Calibri" w:eastAsia="Times New Roman" w:hAnsi="Calibri" w:cs="Times New Roman"/>
      <w:bCs/>
      <w:iCs/>
      <w:lang w:eastAsia="ar-SA"/>
    </w:rPr>
  </w:style>
  <w:style w:type="character" w:customStyle="1" w:styleId="NzevChar">
    <w:name w:val="Název Char"/>
    <w:link w:val="Nzev"/>
    <w:uiPriority w:val="10"/>
    <w:qFormat/>
    <w:rsid w:val="008E406D"/>
    <w:rPr>
      <w:rFonts w:ascii="Cambria" w:eastAsia="Times New Roman" w:hAnsi="Cambria" w:cs="Times New Roman"/>
      <w:color w:val="17365D"/>
      <w:spacing w:val="5"/>
      <w:kern w:val="2"/>
      <w:sz w:val="52"/>
      <w:szCs w:val="52"/>
      <w:lang w:eastAsia="ar-SA"/>
    </w:rPr>
  </w:style>
  <w:style w:type="character" w:customStyle="1" w:styleId="PodtitulChar">
    <w:name w:val="Podtitul Char"/>
    <w:link w:val="Podtitul1"/>
    <w:qFormat/>
    <w:rsid w:val="008E406D"/>
    <w:rPr>
      <w:rFonts w:ascii="Times New Roman" w:eastAsia="Times New Roman" w:hAnsi="Times New Roman" w:cs="Times New Roman"/>
      <w:b/>
      <w:sz w:val="24"/>
      <w:szCs w:val="20"/>
      <w:lang w:eastAsia="ar-SA"/>
    </w:rPr>
  </w:style>
  <w:style w:type="character" w:customStyle="1" w:styleId="Nadpis1Char">
    <w:name w:val="Nadpis 1 Char"/>
    <w:link w:val="Nadpis1"/>
    <w:uiPriority w:val="9"/>
    <w:qFormat/>
    <w:rsid w:val="00B64321"/>
    <w:rPr>
      <w:rFonts w:ascii="Cambria" w:eastAsia="Times New Roman" w:hAnsi="Cambria" w:cs="Times New Roman"/>
      <w:color w:val="365F91"/>
      <w:sz w:val="32"/>
      <w:szCs w:val="32"/>
      <w:lang w:eastAsia="ar-SA"/>
    </w:rPr>
  </w:style>
  <w:style w:type="character" w:customStyle="1" w:styleId="ZkladntextodsazenChar">
    <w:name w:val="Základní text odsazený Char"/>
    <w:link w:val="Zkladntextodsazen"/>
    <w:uiPriority w:val="99"/>
    <w:semiHidden/>
    <w:qFormat/>
    <w:rsid w:val="00DF7318"/>
    <w:rPr>
      <w:rFonts w:ascii="Arial" w:eastAsia="Times New Roman" w:hAnsi="Arial" w:cs="Times New Roman"/>
      <w:sz w:val="20"/>
      <w:szCs w:val="20"/>
      <w:lang w:eastAsia="ar-SA"/>
    </w:rPr>
  </w:style>
  <w:style w:type="character" w:customStyle="1" w:styleId="Nadpis3Char">
    <w:name w:val="Nadpis 3 Char"/>
    <w:link w:val="Nadpis3"/>
    <w:uiPriority w:val="9"/>
    <w:qFormat/>
    <w:rsid w:val="00442B67"/>
    <w:rPr>
      <w:rFonts w:ascii="Cambria" w:eastAsia="Times New Roman" w:hAnsi="Cambria" w:cs="Times New Roman"/>
      <w:color w:val="243F60"/>
      <w:sz w:val="24"/>
      <w:szCs w:val="24"/>
      <w:lang w:eastAsia="ar-SA"/>
    </w:rPr>
  </w:style>
  <w:style w:type="character" w:customStyle="1" w:styleId="Nadpis4Char">
    <w:name w:val="Nadpis 4 Char"/>
    <w:link w:val="Nadpis4"/>
    <w:uiPriority w:val="9"/>
    <w:semiHidden/>
    <w:qFormat/>
    <w:rsid w:val="00442B67"/>
    <w:rPr>
      <w:rFonts w:ascii="Cambria" w:eastAsia="Times New Roman" w:hAnsi="Cambria" w:cs="Times New Roman"/>
      <w:i/>
      <w:iCs/>
      <w:color w:val="365F91"/>
      <w:sz w:val="20"/>
      <w:szCs w:val="20"/>
      <w:lang w:eastAsia="ar-SA"/>
    </w:rPr>
  </w:style>
  <w:style w:type="character" w:customStyle="1" w:styleId="Nadpis5Char">
    <w:name w:val="Nadpis 5 Char"/>
    <w:link w:val="Nadpis5"/>
    <w:uiPriority w:val="9"/>
    <w:semiHidden/>
    <w:qFormat/>
    <w:rsid w:val="00442B67"/>
    <w:rPr>
      <w:rFonts w:ascii="Cambria" w:eastAsia="Times New Roman" w:hAnsi="Cambria" w:cs="Times New Roman"/>
      <w:color w:val="365F91"/>
      <w:sz w:val="20"/>
      <w:szCs w:val="20"/>
      <w:lang w:eastAsia="ar-SA"/>
    </w:rPr>
  </w:style>
  <w:style w:type="character" w:customStyle="1" w:styleId="Nadpis6Char">
    <w:name w:val="Nadpis 6 Char"/>
    <w:link w:val="Nadpis6"/>
    <w:uiPriority w:val="9"/>
    <w:semiHidden/>
    <w:qFormat/>
    <w:rsid w:val="00442B67"/>
    <w:rPr>
      <w:rFonts w:ascii="Cambria" w:eastAsia="Times New Roman" w:hAnsi="Cambria" w:cs="Times New Roman"/>
      <w:color w:val="243F60"/>
      <w:sz w:val="20"/>
      <w:szCs w:val="20"/>
      <w:lang w:eastAsia="ar-SA"/>
    </w:rPr>
  </w:style>
  <w:style w:type="character" w:customStyle="1" w:styleId="Nadpis7Char">
    <w:name w:val="Nadpis 7 Char"/>
    <w:link w:val="Nadpis7"/>
    <w:uiPriority w:val="9"/>
    <w:semiHidden/>
    <w:qFormat/>
    <w:rsid w:val="00442B67"/>
    <w:rPr>
      <w:rFonts w:ascii="Cambria" w:eastAsia="Times New Roman" w:hAnsi="Cambria" w:cs="Times New Roman"/>
      <w:i/>
      <w:iCs/>
      <w:color w:val="243F60"/>
      <w:sz w:val="20"/>
      <w:szCs w:val="20"/>
      <w:lang w:eastAsia="ar-SA"/>
    </w:rPr>
  </w:style>
  <w:style w:type="character" w:customStyle="1" w:styleId="Nadpis8Char">
    <w:name w:val="Nadpis 8 Char"/>
    <w:link w:val="Nadpis8"/>
    <w:uiPriority w:val="9"/>
    <w:semiHidden/>
    <w:qFormat/>
    <w:rsid w:val="00442B67"/>
    <w:rPr>
      <w:rFonts w:ascii="Cambria" w:eastAsia="Times New Roman" w:hAnsi="Cambria" w:cs="Times New Roman"/>
      <w:color w:val="272727"/>
      <w:sz w:val="21"/>
      <w:szCs w:val="21"/>
      <w:lang w:eastAsia="ar-SA"/>
    </w:rPr>
  </w:style>
  <w:style w:type="character" w:customStyle="1" w:styleId="Nadpis9Char">
    <w:name w:val="Nadpis 9 Char"/>
    <w:link w:val="Nadpis9"/>
    <w:uiPriority w:val="9"/>
    <w:semiHidden/>
    <w:qFormat/>
    <w:rsid w:val="00442B67"/>
    <w:rPr>
      <w:rFonts w:ascii="Cambria" w:eastAsia="Times New Roman" w:hAnsi="Cambria" w:cs="Times New Roman"/>
      <w:i/>
      <w:iCs/>
      <w:color w:val="272727"/>
      <w:sz w:val="21"/>
      <w:szCs w:val="21"/>
      <w:lang w:eastAsia="ar-SA"/>
    </w:rPr>
  </w:style>
  <w:style w:type="character" w:styleId="Zstupntext">
    <w:name w:val="Placeholder Text"/>
    <w:uiPriority w:val="99"/>
    <w:semiHidden/>
    <w:qFormat/>
    <w:rsid w:val="00C376D5"/>
    <w:rPr>
      <w:color w:val="808080"/>
    </w:rPr>
  </w:style>
  <w:style w:type="character" w:customStyle="1" w:styleId="Zkladntext2Char">
    <w:name w:val="Základní text 2 Char"/>
    <w:link w:val="Zkladntext2"/>
    <w:uiPriority w:val="99"/>
    <w:semiHidden/>
    <w:qFormat/>
    <w:rsid w:val="009B3AD5"/>
    <w:rPr>
      <w:rFonts w:ascii="Arial" w:eastAsia="Times New Roman" w:hAnsi="Arial" w:cs="Times New Roman"/>
      <w:sz w:val="20"/>
      <w:szCs w:val="20"/>
      <w:lang w:eastAsia="ar-SA"/>
    </w:rPr>
  </w:style>
  <w:style w:type="character" w:customStyle="1" w:styleId="Internetovodkaz">
    <w:name w:val="Internetový odkaz"/>
    <w:rsid w:val="00FB4BD8"/>
    <w:rPr>
      <w:color w:val="0000FF"/>
      <w:u w:val="single"/>
    </w:rPr>
  </w:style>
  <w:style w:type="character" w:customStyle="1" w:styleId="ListLabel1">
    <w:name w:val="ListLabel 1"/>
    <w:qFormat/>
    <w:rPr>
      <w:b/>
      <w:i w:val="0"/>
    </w:rPr>
  </w:style>
  <w:style w:type="character" w:customStyle="1" w:styleId="ListLabel2">
    <w:name w:val="ListLabel 2"/>
    <w:qFormat/>
    <w:rPr>
      <w:strike w:val="0"/>
      <w:dstrike w:val="0"/>
      <w:color w:val="auto"/>
    </w:rPr>
  </w:style>
  <w:style w:type="character" w:customStyle="1" w:styleId="ListLabel3">
    <w:name w:val="ListLabel 3"/>
    <w:qFormat/>
    <w:rPr>
      <w:color w:val="auto"/>
    </w:rPr>
  </w:style>
  <w:style w:type="character" w:customStyle="1" w:styleId="ListLabel4">
    <w:name w:val="ListLabel 4"/>
    <w:qFormat/>
    <w:rPr>
      <w:i w:val="0"/>
    </w:rPr>
  </w:style>
  <w:style w:type="character" w:customStyle="1" w:styleId="ListLabel5">
    <w:name w:val="ListLabel 5"/>
    <w:qFormat/>
    <w:rPr>
      <w:b/>
      <w:color w:val="365F91"/>
      <w:sz w:val="32"/>
    </w:rPr>
  </w:style>
  <w:style w:type="character" w:customStyle="1" w:styleId="ListLabel6">
    <w:name w:val="ListLabel 6"/>
    <w:qFormat/>
    <w:rPr>
      <w:rFonts w:ascii="Cambria" w:hAnsi="Cambria"/>
      <w:b/>
      <w:sz w:val="2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rFonts w:ascii="Cambria" w:eastAsia="Times New Roman" w:hAnsi="Cambria" w:cs="Times New Roman"/>
      <w:sz w:val="22"/>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Cambria" w:eastAsia="Times New Roman" w:hAnsi="Cambria"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color w:val="365F91"/>
      <w:sz w:val="32"/>
    </w:rPr>
  </w:style>
  <w:style w:type="character" w:customStyle="1" w:styleId="ListLabel47">
    <w:name w:val="ListLabel 47"/>
    <w:qFormat/>
    <w:rPr>
      <w:rFonts w:ascii="Cambria" w:hAnsi="Cambria"/>
      <w:b/>
      <w:sz w:val="22"/>
    </w:rPr>
  </w:style>
  <w:style w:type="character" w:customStyle="1" w:styleId="ListLabel48">
    <w:name w:val="ListLabel 48"/>
    <w:qFormat/>
    <w:rPr>
      <w:b/>
      <w:color w:val="365F91"/>
      <w:sz w:val="32"/>
    </w:rPr>
  </w:style>
  <w:style w:type="character" w:customStyle="1" w:styleId="ListLabel49">
    <w:name w:val="ListLabel 49"/>
    <w:qFormat/>
    <w:rPr>
      <w:b/>
      <w:sz w:val="22"/>
    </w:rPr>
  </w:style>
  <w:style w:type="character" w:customStyle="1" w:styleId="ListLabel50">
    <w:name w:val="ListLabel 50"/>
    <w:qFormat/>
    <w:rPr>
      <w:rFonts w:ascii="Cambria" w:hAnsi="Cambria"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rPr>
  </w:style>
  <w:style w:type="character" w:customStyle="1" w:styleId="ListLabel69">
    <w:name w:val="ListLabel 69"/>
    <w:qFormat/>
    <w:rPr>
      <w:rFonts w:cs="Wingdings"/>
      <w:b w:val="0"/>
    </w:rPr>
  </w:style>
  <w:style w:type="character" w:customStyle="1" w:styleId="ListLabel70">
    <w:name w:val="ListLabel 70"/>
    <w:qFormat/>
    <w:rPr>
      <w:b w:val="0"/>
    </w:rPr>
  </w:style>
  <w:style w:type="character" w:customStyle="1" w:styleId="ListLabel71">
    <w:name w:val="ListLabel 71"/>
    <w:qFormat/>
    <w:rPr>
      <w:b w:val="0"/>
    </w:rPr>
  </w:style>
  <w:style w:type="character" w:customStyle="1" w:styleId="ListLabel72">
    <w:name w:val="ListLabel 72"/>
    <w:qFormat/>
    <w:rPr>
      <w:b w:val="0"/>
    </w:rPr>
  </w:style>
  <w:style w:type="character" w:customStyle="1" w:styleId="ListLabel73">
    <w:name w:val="ListLabel 73"/>
    <w:qFormat/>
    <w:rPr>
      <w:b w:val="0"/>
    </w:rPr>
  </w:style>
  <w:style w:type="character" w:customStyle="1" w:styleId="ListLabel74">
    <w:name w:val="ListLabel 74"/>
    <w:qFormat/>
    <w:rPr>
      <w:b w:val="0"/>
    </w:rPr>
  </w:style>
  <w:style w:type="character" w:customStyle="1" w:styleId="ListLabel75">
    <w:name w:val="ListLabel 75"/>
    <w:qFormat/>
    <w:rPr>
      <w:b w:val="0"/>
    </w:rPr>
  </w:style>
  <w:style w:type="character" w:customStyle="1" w:styleId="ListLabel76">
    <w:name w:val="ListLabel 76"/>
    <w:qFormat/>
    <w:rPr>
      <w:b w:val="0"/>
    </w:rPr>
  </w:style>
  <w:style w:type="character" w:customStyle="1" w:styleId="ListLabel77">
    <w:name w:val="ListLabel 77"/>
    <w:qFormat/>
    <w:rPr>
      <w:rFonts w:ascii="Cambria" w:hAnsi="Cambria"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Cambria" w:hAnsi="Cambria" w:cs="Times New Roman"/>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b/>
      <w:color w:val="365F91"/>
      <w:sz w:val="32"/>
    </w:rPr>
  </w:style>
  <w:style w:type="character" w:customStyle="1" w:styleId="ListLabel96">
    <w:name w:val="ListLabel 96"/>
    <w:qFormat/>
    <w:rPr>
      <w:rFonts w:ascii="Cambria" w:hAnsi="Cambria"/>
      <w:b/>
      <w:sz w:val="22"/>
    </w:rPr>
  </w:style>
  <w:style w:type="character" w:customStyle="1" w:styleId="ListLabel97">
    <w:name w:val="ListLabel 97"/>
    <w:qFormat/>
    <w:rPr>
      <w:b/>
      <w:color w:val="365F91"/>
      <w:sz w:val="32"/>
    </w:rPr>
  </w:style>
  <w:style w:type="character" w:customStyle="1" w:styleId="ListLabel98">
    <w:name w:val="ListLabel 98"/>
    <w:qFormat/>
    <w:rPr>
      <w:b/>
      <w:sz w:val="22"/>
    </w:rPr>
  </w:style>
  <w:style w:type="character" w:customStyle="1" w:styleId="ListLabel99">
    <w:name w:val="ListLabel 99"/>
    <w:qFormat/>
    <w:rPr>
      <w:rFonts w:ascii="Cambria" w:hAnsi="Cambria" w:cs="Wingdings"/>
      <w:b/>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b/>
    </w:rPr>
  </w:style>
  <w:style w:type="character" w:customStyle="1" w:styleId="ListLabel118">
    <w:name w:val="ListLabel 118"/>
    <w:qFormat/>
    <w:rPr>
      <w:rFonts w:cs="Wingdings"/>
      <w:b w:val="0"/>
    </w:rPr>
  </w:style>
  <w:style w:type="character" w:customStyle="1" w:styleId="ListLabel119">
    <w:name w:val="ListLabel 119"/>
    <w:qFormat/>
    <w:rPr>
      <w:b w:val="0"/>
    </w:rPr>
  </w:style>
  <w:style w:type="character" w:customStyle="1" w:styleId="ListLabel120">
    <w:name w:val="ListLabel 120"/>
    <w:qFormat/>
    <w:rPr>
      <w:b w:val="0"/>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rFonts w:ascii="Cambria" w:hAnsi="Cambria" w:cs="Times New Roman"/>
      <w:sz w:val="22"/>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Cambria" w:hAnsi="Cambria" w:cs="Times New Roman"/>
      <w:sz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C2B70"/>
    <w:pPr>
      <w:widowControl w:val="0"/>
      <w:jc w:val="both"/>
    </w:pPr>
    <w:rPr>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7C2B70"/>
    <w:pPr>
      <w:tabs>
        <w:tab w:val="center" w:pos="4536"/>
        <w:tab w:val="right" w:pos="9072"/>
      </w:tabs>
    </w:pPr>
  </w:style>
  <w:style w:type="paragraph" w:styleId="Zpat">
    <w:name w:val="footer"/>
    <w:basedOn w:val="Normln"/>
    <w:link w:val="ZpatChar"/>
    <w:uiPriority w:val="99"/>
    <w:unhideWhenUsed/>
    <w:rsid w:val="007C2B70"/>
    <w:pPr>
      <w:tabs>
        <w:tab w:val="center" w:pos="4536"/>
        <w:tab w:val="right" w:pos="9072"/>
      </w:tabs>
    </w:pPr>
  </w:style>
  <w:style w:type="paragraph" w:styleId="Textbubliny">
    <w:name w:val="Balloon Text"/>
    <w:basedOn w:val="Normln"/>
    <w:link w:val="TextbublinyChar"/>
    <w:uiPriority w:val="99"/>
    <w:unhideWhenUsed/>
    <w:qFormat/>
    <w:rsid w:val="007C2B70"/>
    <w:rPr>
      <w:rFonts w:ascii="Tahoma" w:eastAsia="Calibri" w:hAnsi="Tahoma"/>
      <w:sz w:val="16"/>
      <w:szCs w:val="16"/>
      <w:lang w:val="x-none" w:eastAsia="x-none"/>
    </w:rPr>
  </w:style>
  <w:style w:type="paragraph" w:customStyle="1" w:styleId="Normln0">
    <w:name w:val="Normální~"/>
    <w:basedOn w:val="Normln"/>
    <w:qFormat/>
    <w:rsid w:val="007C2B70"/>
    <w:pPr>
      <w:widowControl w:val="0"/>
    </w:pPr>
    <w:rPr>
      <w:rFonts w:ascii="Times New Roman" w:hAnsi="Times New Roman"/>
      <w:sz w:val="24"/>
    </w:rPr>
  </w:style>
  <w:style w:type="paragraph" w:styleId="Odstavecseseznamem">
    <w:name w:val="List Paragraph"/>
    <w:basedOn w:val="Normln"/>
    <w:uiPriority w:val="34"/>
    <w:qFormat/>
    <w:rsid w:val="00AF51B8"/>
    <w:pPr>
      <w:ind w:left="720"/>
      <w:contextualSpacing/>
    </w:pPr>
  </w:style>
  <w:style w:type="paragraph" w:styleId="Nzev">
    <w:name w:val="Title"/>
    <w:basedOn w:val="Normln"/>
    <w:next w:val="Normln"/>
    <w:link w:val="NzevChar"/>
    <w:uiPriority w:val="10"/>
    <w:qFormat/>
    <w:rsid w:val="008E406D"/>
    <w:pPr>
      <w:pBdr>
        <w:bottom w:val="single" w:sz="8" w:space="4" w:color="4F81BD"/>
      </w:pBdr>
      <w:spacing w:before="120" w:after="300"/>
      <w:contextualSpacing/>
      <w:jc w:val="both"/>
    </w:pPr>
    <w:rPr>
      <w:rFonts w:ascii="Cambria" w:hAnsi="Cambria"/>
      <w:color w:val="17365D"/>
      <w:spacing w:val="5"/>
      <w:kern w:val="2"/>
      <w:sz w:val="52"/>
      <w:szCs w:val="52"/>
      <w:lang w:val="x-none"/>
    </w:rPr>
  </w:style>
  <w:style w:type="paragraph" w:customStyle="1" w:styleId="Podtitul1">
    <w:name w:val="Podtitul1"/>
    <w:basedOn w:val="Normln"/>
    <w:next w:val="Zkladntext"/>
    <w:link w:val="PodtitulChar"/>
    <w:qFormat/>
    <w:rsid w:val="008E406D"/>
    <w:rPr>
      <w:rFonts w:ascii="Times New Roman" w:hAnsi="Times New Roman"/>
      <w:b/>
      <w:sz w:val="24"/>
      <w:lang w:val="x-none"/>
    </w:rPr>
  </w:style>
  <w:style w:type="paragraph" w:customStyle="1" w:styleId="Zkladntextodsazen21">
    <w:name w:val="Základní text odsazený 21"/>
    <w:basedOn w:val="Normln"/>
    <w:qFormat/>
    <w:rsid w:val="008E406D"/>
    <w:pPr>
      <w:ind w:left="708"/>
    </w:pPr>
    <w:rPr>
      <w:rFonts w:cs="Arial"/>
      <w:sz w:val="24"/>
      <w:szCs w:val="24"/>
    </w:rPr>
  </w:style>
  <w:style w:type="paragraph" w:customStyle="1" w:styleId="cislovani1">
    <w:name w:val="cislovani 1"/>
    <w:basedOn w:val="Normln"/>
    <w:next w:val="Normln"/>
    <w:qFormat/>
    <w:rsid w:val="00657CB6"/>
    <w:pPr>
      <w:keepNext/>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qFormat/>
    <w:rsid w:val="00657CB6"/>
    <w:pPr>
      <w:keepNext/>
      <w:tabs>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qFormat/>
    <w:rsid w:val="00657CB6"/>
    <w:p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qFormat/>
    <w:rsid w:val="00657CB6"/>
    <w:p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657CB6"/>
    <w:pPr>
      <w:tabs>
        <w:tab w:val="left" w:pos="851"/>
      </w:tabs>
      <w:suppressAutoHyphens w:val="0"/>
      <w:spacing w:before="120" w:line="288" w:lineRule="auto"/>
      <w:ind w:left="851" w:hanging="851"/>
      <w:jc w:val="both"/>
    </w:pPr>
    <w:rPr>
      <w:rFonts w:ascii="JohnSans Text Pro" w:hAnsi="JohnSans Text Pro"/>
      <w:i/>
      <w:szCs w:val="24"/>
      <w:lang w:eastAsia="cs-CZ"/>
    </w:rPr>
  </w:style>
  <w:style w:type="paragraph" w:customStyle="1" w:styleId="Zkladntextodsazen31">
    <w:name w:val="Základní text odsazený 31"/>
    <w:basedOn w:val="Normln"/>
    <w:qFormat/>
    <w:rsid w:val="00B64321"/>
    <w:pPr>
      <w:spacing w:after="120"/>
      <w:ind w:left="540"/>
      <w:jc w:val="both"/>
    </w:pPr>
    <w:rPr>
      <w:sz w:val="22"/>
      <w:szCs w:val="22"/>
    </w:rPr>
  </w:style>
  <w:style w:type="paragraph" w:styleId="Zkladntextodsazen">
    <w:name w:val="Body Text Indent"/>
    <w:basedOn w:val="Normln"/>
    <w:link w:val="ZkladntextodsazenChar"/>
    <w:uiPriority w:val="99"/>
    <w:semiHidden/>
    <w:unhideWhenUsed/>
    <w:rsid w:val="00DF7318"/>
    <w:pPr>
      <w:spacing w:after="120"/>
      <w:ind w:left="283"/>
    </w:pPr>
    <w:rPr>
      <w:lang w:val="x-none"/>
    </w:rPr>
  </w:style>
  <w:style w:type="paragraph" w:customStyle="1" w:styleId="Import7">
    <w:name w:val="Import 7"/>
    <w:basedOn w:val="Normln"/>
    <w:qFormat/>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720" w:hanging="288"/>
    </w:pPr>
    <w:rPr>
      <w:rFonts w:ascii="Courier New" w:hAnsi="Courier New"/>
      <w:sz w:val="24"/>
      <w:lang w:eastAsia="cs-CZ"/>
    </w:rPr>
  </w:style>
  <w:style w:type="paragraph" w:customStyle="1" w:styleId="Import6">
    <w:name w:val="Import 6"/>
    <w:basedOn w:val="Normln"/>
    <w:qFormat/>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pPr>
    <w:rPr>
      <w:rFonts w:ascii="Courier New" w:hAnsi="Courier New"/>
      <w:sz w:val="24"/>
      <w:lang w:eastAsia="cs-CZ"/>
    </w:rPr>
  </w:style>
  <w:style w:type="paragraph" w:styleId="Zkladntext2">
    <w:name w:val="Body Text 2"/>
    <w:basedOn w:val="Normln"/>
    <w:link w:val="Zkladntext2Char"/>
    <w:uiPriority w:val="99"/>
    <w:semiHidden/>
    <w:unhideWhenUsed/>
    <w:qFormat/>
    <w:rsid w:val="009B3AD5"/>
    <w:pPr>
      <w:spacing w:after="120" w:line="480" w:lineRule="auto"/>
    </w:pPr>
    <w:rPr>
      <w:lang w:val="x-none"/>
    </w:rPr>
  </w:style>
  <w:style w:type="paragraph" w:customStyle="1" w:styleId="Styl1">
    <w:name w:val="Styl1"/>
    <w:basedOn w:val="Nadpis6"/>
    <w:qFormat/>
    <w:rsid w:val="00FB4BD8"/>
    <w:pPr>
      <w:keepNext w:val="0"/>
      <w:keepLines w:val="0"/>
      <w:numPr>
        <w:ilvl w:val="0"/>
        <w:numId w:val="0"/>
      </w:numPr>
      <w:suppressAutoHyphens w:val="0"/>
      <w:spacing w:before="0" w:after="60"/>
      <w:jc w:val="both"/>
    </w:pPr>
    <w:rPr>
      <w:rFonts w:ascii="Arial" w:hAnsi="Arial"/>
      <w:color w:val="auto"/>
      <w:sz w:val="24"/>
      <w:lang w:eastAsia="cs-CZ"/>
    </w:rPr>
  </w:style>
  <w:style w:type="paragraph" w:customStyle="1" w:styleId="Default">
    <w:name w:val="Default"/>
    <w:qFormat/>
    <w:rsid w:val="006F48F1"/>
    <w:rPr>
      <w:rFonts w:ascii="Arial" w:hAnsi="Arial" w:cs="Arial"/>
      <w:color w:val="000000"/>
      <w:sz w:val="24"/>
      <w:szCs w:val="24"/>
    </w:rPr>
  </w:style>
  <w:style w:type="paragraph" w:customStyle="1" w:styleId="Obsahrmce">
    <w:name w:val="Obsah rámce"/>
    <w:basedOn w:val="Normln"/>
    <w:qFormat/>
  </w:style>
  <w:style w:type="table" w:styleId="Mkatabulky">
    <w:name w:val="Table Grid"/>
    <w:basedOn w:val="Normlntabulka"/>
    <w:uiPriority w:val="59"/>
    <w:rsid w:val="007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04CF-B543-4858-952C-6323481F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3999</Words>
  <Characters>23596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Jeňa</dc:creator>
  <dc:description/>
  <cp:lastModifiedBy>Milan Strya</cp:lastModifiedBy>
  <cp:revision>2</cp:revision>
  <cp:lastPrinted>2020-04-16T04:04:00Z</cp:lastPrinted>
  <dcterms:created xsi:type="dcterms:W3CDTF">2020-10-12T12:47:00Z</dcterms:created>
  <dcterms:modified xsi:type="dcterms:W3CDTF">2020-10-12T12:47:00Z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