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AD" w:rsidRPr="003D5DAD" w:rsidRDefault="003D5DAD" w:rsidP="003D5DAD">
      <w:pPr>
        <w:shd w:val="clear" w:color="auto" w:fill="FFFFFF"/>
        <w:spacing w:after="10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3D5DA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3D5DA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Order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Entry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Czech [mailto:</w:t>
      </w:r>
      <w:hyperlink r:id="rId5" w:history="1">
        <w:r w:rsidRPr="003D5DA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add_prague_oe@abbott.com</w:t>
        </w:r>
      </w:hyperlink>
      <w:r w:rsidRPr="003D5DAD">
        <w:rPr>
          <w:rFonts w:ascii="Tahoma" w:eastAsia="Times New Roman" w:hAnsi="Tahoma" w:cs="Tahoma"/>
          <w:sz w:val="20"/>
          <w:szCs w:val="20"/>
          <w:lang w:eastAsia="cs-CZ"/>
        </w:rPr>
        <w:t>]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D5DA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hyperlink r:id="rId6" w:history="1">
        <w:r w:rsidRPr="003D5DA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irena.ozanova@nnm.cz</w:t>
        </w:r>
      </w:hyperlink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D5DA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Tue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, 23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Aug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2016 12:29:50 +0100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3D5DA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order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confirmation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: 208/2016/OKLT-OKB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Potvrzeni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objednavky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gram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c. : 127486</w:t>
      </w:r>
      <w:proofErr w:type="gram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--------------------------------------------------------------------------------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Firma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Abbott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potvrzuje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prijeti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a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zpracovani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Vasi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objednavky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Zkontrolujte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prosim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udaje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uvedne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nize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a v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pripade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nejasnosti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kontaktujte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nase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objednavkove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oddeleni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bezplatne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lince 800 222 688</w:t>
      </w:r>
      <w:bookmarkStart w:id="0" w:name="_GoBack"/>
      <w:bookmarkEnd w:id="0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.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Dodaci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Adresa :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Fakturacni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Adresa :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------------------------------ ------------------------------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Nemocnice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Novÿ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Mÿsto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Moravÿ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Nemocnice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Novÿ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Mÿsto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Moravÿ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pÿÿspÿvkovÿ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organizace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pÿÿspÿvkovÿ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organizace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OKLT-OKB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OKLT-OKB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Ing.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Oÿanova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566 683 496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ÿ²ÿrskÿ 610 ÿ²ÿrskÿ 610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59231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Novÿ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Mÿsto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na Morav 59231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Novÿ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Mÿsto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Moravÿ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.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Order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Item-Nbr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.: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Description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Qty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Price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%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Dct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SubTot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6C3310 ARC ANTI-HBC M CTL 1,000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XXXXXXXXXXXXXXXXXX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8L4401 ARC ANTI-HBC II CAL KIT 1,000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8L4410 ARC ANTI-HBC II CONTR KIT 1,000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7K7035 ARC TOTAL PSA RGT 500 TES 1,000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8D0639 ARC SYPHILIS TP RGT 500 R 1,000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XXXXXXXXXXXXXXXX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Order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- </w:t>
      </w:r>
      <w:proofErr w:type="spellStart"/>
      <w:proofErr w:type="gram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Costs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.....: .00</w:t>
      </w:r>
      <w:proofErr w:type="gram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Net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Order-Value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.. : 68707.00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--------------------------------------------------------------------------------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.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** IMPORTANT NOTICE **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Abbott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Laboratories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, s.r.o.,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Diagnostics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Division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Hadovka Office Park,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>Evropska</w:t>
      </w:r>
      <w:proofErr w:type="spellEnd"/>
      <w:r w:rsidRPr="003D5DAD">
        <w:rPr>
          <w:rFonts w:ascii="Tahoma" w:eastAsia="Times New Roman" w:hAnsi="Tahoma" w:cs="Tahoma"/>
          <w:sz w:val="20"/>
          <w:szCs w:val="20"/>
          <w:lang w:eastAsia="cs-CZ"/>
        </w:rPr>
        <w:t xml:space="preserve"> 2590/33d,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160 00 PRAHA 6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  <w:t>ICO: 25095145</w:t>
      </w:r>
      <w:r w:rsidRPr="003D5DAD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1D3C24" w:rsidRDefault="001D3C24"/>
    <w:sectPr w:rsidR="001D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ED"/>
    <w:rsid w:val="001D3C24"/>
    <w:rsid w:val="003D5DAD"/>
    <w:rsid w:val="00D2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5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5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734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_3qr('new','irena.ozanova@nnm.cz')" TargetMode="External"/><Relationship Id="rId5" Type="http://schemas.openxmlformats.org/officeDocument/2006/relationships/hyperlink" Target="javascript:x_3qr('new','add_prague_oe@abbott.com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1316</Characters>
  <Application>Microsoft Office Word</Application>
  <DocSecurity>0</DocSecurity>
  <Lines>10</Lines>
  <Paragraphs>3</Paragraphs>
  <ScaleCrop>false</ScaleCrop>
  <Company>Nové Město na Moravě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2016-08-23T11:08:00Z</dcterms:created>
  <dcterms:modified xsi:type="dcterms:W3CDTF">2016-08-23T11:10:00Z</dcterms:modified>
</cp:coreProperties>
</file>