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71E2" w14:textId="77777777" w:rsidR="00B90796" w:rsidRPr="00B90796" w:rsidRDefault="00B90796" w:rsidP="00B90796">
      <w:pPr>
        <w:widowControl w:val="0"/>
        <w:spacing w:line="276" w:lineRule="auto"/>
        <w:ind w:left="0" w:right="-1"/>
        <w:jc w:val="center"/>
        <w:rPr>
          <w:rFonts w:eastAsia="Calibri"/>
          <w:b/>
          <w:bCs/>
          <w:sz w:val="28"/>
          <w:szCs w:val="28"/>
          <w:lang w:eastAsia="en-US"/>
        </w:rPr>
      </w:pPr>
      <w:r w:rsidRPr="00B90796">
        <w:rPr>
          <w:rFonts w:eastAsia="Calibri"/>
          <w:b/>
          <w:bCs/>
          <w:sz w:val="28"/>
          <w:szCs w:val="28"/>
          <w:lang w:eastAsia="en-US"/>
        </w:rPr>
        <w:t>SMLOUVA O DÍLO</w:t>
      </w:r>
    </w:p>
    <w:p w14:paraId="2AE2DA86" w14:textId="77777777" w:rsidR="00B90796" w:rsidRPr="00B90796" w:rsidRDefault="00B90796" w:rsidP="00B90796">
      <w:pPr>
        <w:widowControl w:val="0"/>
        <w:spacing w:line="276" w:lineRule="auto"/>
        <w:ind w:left="0" w:right="-1"/>
        <w:rPr>
          <w:rFonts w:eastAsia="Calibri"/>
          <w:bCs/>
          <w:lang w:eastAsia="en-US"/>
        </w:rPr>
      </w:pPr>
      <w:r w:rsidRPr="00B90796">
        <w:rPr>
          <w:rFonts w:eastAsia="Calibri"/>
          <w:bCs/>
          <w:lang w:eastAsia="en-US"/>
        </w:rPr>
        <w:t>Tato smlouva</w:t>
      </w:r>
      <w:r>
        <w:rPr>
          <w:rFonts w:eastAsia="Calibri"/>
          <w:bCs/>
          <w:lang w:eastAsia="en-US"/>
        </w:rPr>
        <w:t xml:space="preserve"> o dílo</w:t>
      </w:r>
      <w:r w:rsidRPr="00B90796">
        <w:rPr>
          <w:rFonts w:eastAsia="Calibri"/>
          <w:bCs/>
          <w:lang w:eastAsia="en-US"/>
        </w:rPr>
        <w:t xml:space="preserve"> (dále jen „</w:t>
      </w:r>
      <w:r w:rsidRPr="00B90796">
        <w:rPr>
          <w:rFonts w:eastAsia="Calibri"/>
          <w:b/>
          <w:bCs/>
          <w:lang w:eastAsia="en-US"/>
        </w:rPr>
        <w:t>Smlouva</w:t>
      </w:r>
      <w:r w:rsidRPr="00B90796">
        <w:rPr>
          <w:rFonts w:eastAsia="Calibri"/>
          <w:bCs/>
          <w:lang w:eastAsia="en-US"/>
        </w:rPr>
        <w:t>“) byla uzavřena v souladu s ustanovením § 2</w:t>
      </w:r>
      <w:r>
        <w:rPr>
          <w:rFonts w:eastAsia="Calibri"/>
          <w:bCs/>
          <w:lang w:eastAsia="en-US"/>
        </w:rPr>
        <w:t>586</w:t>
      </w:r>
      <w:r w:rsidRPr="00B90796">
        <w:rPr>
          <w:rFonts w:eastAsia="Calibri"/>
          <w:bCs/>
          <w:lang w:eastAsia="en-US"/>
        </w:rPr>
        <w:t xml:space="preserve"> a násl. zákona č. 89/2012 Sb., občanský zákoník (dále jen „</w:t>
      </w:r>
      <w:r w:rsidRPr="00B90796">
        <w:rPr>
          <w:rFonts w:eastAsia="Calibri"/>
          <w:b/>
          <w:bCs/>
          <w:lang w:eastAsia="en-US"/>
        </w:rPr>
        <w:t>Občanský zákoník</w:t>
      </w:r>
      <w:r w:rsidRPr="00B90796">
        <w:rPr>
          <w:rFonts w:eastAsia="Calibri"/>
          <w:bCs/>
          <w:lang w:eastAsia="en-US"/>
        </w:rPr>
        <w:t>“), a to níže uvedeného dne, měsíce a roku mezi:</w:t>
      </w:r>
    </w:p>
    <w:p w14:paraId="695AD8F6" w14:textId="77777777" w:rsidR="00DA312B" w:rsidRPr="00DA312B" w:rsidRDefault="00DA312B" w:rsidP="00DA312B">
      <w:pPr>
        <w:widowControl w:val="0"/>
        <w:numPr>
          <w:ilvl w:val="0"/>
          <w:numId w:val="5"/>
        </w:numPr>
        <w:spacing w:line="276" w:lineRule="auto"/>
        <w:ind w:left="709" w:hanging="709"/>
        <w:rPr>
          <w:rFonts w:eastAsia="Calibri"/>
          <w:lang w:eastAsia="en-US"/>
        </w:rPr>
      </w:pPr>
      <w:r w:rsidRPr="00DA312B">
        <w:rPr>
          <w:rFonts w:eastAsia="Calibri"/>
          <w:b/>
          <w:lang w:eastAsia="en-US"/>
        </w:rPr>
        <w:t>Fyzikální ústav AV ČR, v. v. i.,</w:t>
      </w:r>
    </w:p>
    <w:p w14:paraId="5D425545" w14:textId="77777777" w:rsidR="00DA312B" w:rsidRPr="00DA312B" w:rsidRDefault="00DA312B" w:rsidP="00DA312B">
      <w:pPr>
        <w:widowControl w:val="0"/>
        <w:spacing w:line="276" w:lineRule="auto"/>
        <w:ind w:left="709" w:hanging="1"/>
        <w:rPr>
          <w:rFonts w:eastAsia="Calibri"/>
          <w:lang w:eastAsia="en-US"/>
        </w:rPr>
      </w:pPr>
      <w:r w:rsidRPr="00DA312B">
        <w:rPr>
          <w:rFonts w:eastAsia="Calibri"/>
          <w:lang w:eastAsia="en-US"/>
        </w:rPr>
        <w:t xml:space="preserve">se sídlem: </w:t>
      </w:r>
      <w:r w:rsidRPr="00DA312B">
        <w:rPr>
          <w:rFonts w:eastAsia="Calibri"/>
          <w:lang w:eastAsia="en-US"/>
        </w:rPr>
        <w:tab/>
        <w:t>Na Slovance 2, Praha 8, PSČ: 182 21,</w:t>
      </w:r>
    </w:p>
    <w:p w14:paraId="54CE143A" w14:textId="77777777" w:rsidR="00DA312B" w:rsidRPr="00DA312B" w:rsidRDefault="00DA312B" w:rsidP="00DA312B">
      <w:pPr>
        <w:widowControl w:val="0"/>
        <w:spacing w:line="276" w:lineRule="auto"/>
        <w:ind w:left="708"/>
        <w:rPr>
          <w:rFonts w:eastAsia="Calibri"/>
          <w:lang w:eastAsia="en-US"/>
        </w:rPr>
      </w:pPr>
      <w:r w:rsidRPr="00DA312B">
        <w:rPr>
          <w:rFonts w:eastAsia="Calibri"/>
          <w:lang w:eastAsia="en-US"/>
        </w:rPr>
        <w:t xml:space="preserve">IČO: </w:t>
      </w:r>
      <w:r w:rsidRPr="00DA312B">
        <w:rPr>
          <w:rFonts w:eastAsia="Calibri"/>
          <w:lang w:eastAsia="en-US"/>
        </w:rPr>
        <w:tab/>
      </w:r>
      <w:r w:rsidRPr="00DA312B">
        <w:rPr>
          <w:rFonts w:eastAsia="Calibri"/>
          <w:lang w:eastAsia="en-US"/>
        </w:rPr>
        <w:tab/>
        <w:t>68378271,</w:t>
      </w:r>
    </w:p>
    <w:p w14:paraId="044658BA" w14:textId="77777777" w:rsidR="00B90796" w:rsidRPr="00B90796" w:rsidRDefault="000779AF" w:rsidP="00B90796">
      <w:pPr>
        <w:widowControl w:val="0"/>
        <w:spacing w:line="276" w:lineRule="auto"/>
        <w:ind w:left="709" w:hanging="1"/>
        <w:rPr>
          <w:rFonts w:eastAsia="Calibri"/>
          <w:lang w:eastAsia="en-US"/>
        </w:rPr>
      </w:pPr>
      <w:r w:rsidRPr="00B90796">
        <w:rPr>
          <w:rFonts w:eastAsia="Calibri"/>
          <w:lang w:eastAsia="en-US"/>
        </w:rPr>
        <w:t xml:space="preserve"> </w:t>
      </w:r>
      <w:r w:rsidR="00B90796" w:rsidRPr="00B90796">
        <w:rPr>
          <w:rFonts w:eastAsia="Calibri"/>
          <w:lang w:eastAsia="en-US"/>
        </w:rPr>
        <w:t>(dále jen „</w:t>
      </w:r>
      <w:r w:rsidR="00B76882">
        <w:rPr>
          <w:rFonts w:eastAsia="Calibri"/>
          <w:b/>
          <w:lang w:eastAsia="en-US"/>
        </w:rPr>
        <w:t>O</w:t>
      </w:r>
      <w:r w:rsidR="00B90796">
        <w:rPr>
          <w:rFonts w:eastAsia="Calibri"/>
          <w:b/>
          <w:lang w:eastAsia="en-US"/>
        </w:rPr>
        <w:t>bjednatel</w:t>
      </w:r>
      <w:r w:rsidR="00B90796" w:rsidRPr="00B90796">
        <w:rPr>
          <w:rFonts w:eastAsia="Calibri"/>
          <w:lang w:eastAsia="en-US"/>
        </w:rPr>
        <w:t>“); a</w:t>
      </w:r>
    </w:p>
    <w:p w14:paraId="19C6892D" w14:textId="035F0EA5" w:rsidR="00B90796" w:rsidRPr="00B90796" w:rsidRDefault="00A44E21" w:rsidP="00B90796">
      <w:pPr>
        <w:widowControl w:val="0"/>
        <w:numPr>
          <w:ilvl w:val="0"/>
          <w:numId w:val="5"/>
        </w:numPr>
        <w:spacing w:line="276" w:lineRule="auto"/>
        <w:ind w:left="709" w:hanging="709"/>
        <w:rPr>
          <w:rFonts w:eastAsia="Calibri"/>
          <w:lang w:eastAsia="en-US"/>
        </w:rPr>
      </w:pPr>
      <w:r w:rsidRPr="00A44E21">
        <w:rPr>
          <w:b/>
        </w:rPr>
        <w:t>Allegro s.r.o.</w:t>
      </w:r>
    </w:p>
    <w:p w14:paraId="70894043" w14:textId="363D0525" w:rsidR="00B90796" w:rsidRPr="00B90796" w:rsidRDefault="00B90796" w:rsidP="00B90796">
      <w:pPr>
        <w:widowControl w:val="0"/>
        <w:spacing w:line="276" w:lineRule="auto"/>
        <w:ind w:left="708"/>
        <w:rPr>
          <w:rFonts w:eastAsia="Calibri"/>
          <w:lang w:eastAsia="en-US"/>
        </w:rPr>
      </w:pPr>
      <w:r w:rsidRPr="00B90796">
        <w:rPr>
          <w:rFonts w:eastAsia="Calibri"/>
          <w:lang w:eastAsia="en-US"/>
        </w:rPr>
        <w:t xml:space="preserve">se sídlem: </w:t>
      </w:r>
      <w:r w:rsidRPr="00B90796">
        <w:rPr>
          <w:rFonts w:eastAsia="Calibri"/>
          <w:lang w:eastAsia="en-US"/>
        </w:rPr>
        <w:tab/>
      </w:r>
      <w:r w:rsidR="00A44E21" w:rsidRPr="00A44E21">
        <w:rPr>
          <w:b/>
        </w:rPr>
        <w:t>Školní 1739,</w:t>
      </w:r>
      <w:r w:rsidR="00A44E21">
        <w:rPr>
          <w:b/>
        </w:rPr>
        <w:t xml:space="preserve"> 252 28, Černošice</w:t>
      </w:r>
    </w:p>
    <w:p w14:paraId="5C733E07" w14:textId="090D3B10" w:rsidR="00B90796" w:rsidRPr="00B90796" w:rsidRDefault="00B90796" w:rsidP="00B90796">
      <w:pPr>
        <w:widowControl w:val="0"/>
        <w:spacing w:line="276" w:lineRule="auto"/>
        <w:ind w:left="709" w:hanging="1"/>
        <w:rPr>
          <w:rFonts w:eastAsia="Calibri"/>
          <w:b/>
          <w:lang w:eastAsia="en-US"/>
        </w:rPr>
      </w:pPr>
      <w:r w:rsidRPr="00B90796">
        <w:rPr>
          <w:rFonts w:eastAsia="Calibri"/>
          <w:lang w:eastAsia="en-US"/>
        </w:rPr>
        <w:t xml:space="preserve">IČO: </w:t>
      </w:r>
      <w:r w:rsidRPr="00B90796">
        <w:rPr>
          <w:rFonts w:eastAsia="Calibri"/>
          <w:lang w:eastAsia="en-US"/>
        </w:rPr>
        <w:tab/>
      </w:r>
      <w:r w:rsidRPr="00B90796">
        <w:rPr>
          <w:rFonts w:eastAsia="Calibri"/>
          <w:lang w:eastAsia="en-US"/>
        </w:rPr>
        <w:tab/>
      </w:r>
      <w:r w:rsidR="00424277">
        <w:rPr>
          <w:b/>
        </w:rPr>
        <w:t>4</w:t>
      </w:r>
      <w:bookmarkStart w:id="0" w:name="_GoBack"/>
      <w:bookmarkEnd w:id="0"/>
      <w:r w:rsidR="00A44E21" w:rsidRPr="00A44E21">
        <w:rPr>
          <w:b/>
        </w:rPr>
        <w:t>8951862</w:t>
      </w:r>
    </w:p>
    <w:p w14:paraId="4C1F7DC4" w14:textId="77777777" w:rsidR="00B90796" w:rsidRPr="00B90796" w:rsidRDefault="000779AF" w:rsidP="00B90796">
      <w:pPr>
        <w:widowControl w:val="0"/>
        <w:spacing w:line="276" w:lineRule="auto"/>
        <w:ind w:left="708"/>
        <w:rPr>
          <w:rFonts w:eastAsia="Calibri"/>
          <w:lang w:eastAsia="en-US"/>
        </w:rPr>
      </w:pPr>
      <w:r w:rsidRPr="00B90796">
        <w:rPr>
          <w:rFonts w:eastAsia="Calibri"/>
          <w:lang w:eastAsia="en-US"/>
        </w:rPr>
        <w:t xml:space="preserve"> </w:t>
      </w:r>
      <w:r w:rsidR="00B90796" w:rsidRPr="00B90796">
        <w:rPr>
          <w:rFonts w:eastAsia="Calibri"/>
          <w:lang w:eastAsia="en-US"/>
        </w:rPr>
        <w:t>(dále jen „</w:t>
      </w:r>
      <w:r w:rsidR="00B90796">
        <w:rPr>
          <w:rFonts w:eastAsia="Calibri"/>
          <w:b/>
          <w:lang w:eastAsia="en-US"/>
        </w:rPr>
        <w:t>Zhotovitel</w:t>
      </w:r>
      <w:r w:rsidR="00B90796" w:rsidRPr="00B90796">
        <w:rPr>
          <w:rFonts w:eastAsia="Calibri"/>
          <w:lang w:eastAsia="en-US"/>
        </w:rPr>
        <w:t>“).</w:t>
      </w:r>
    </w:p>
    <w:p w14:paraId="6F289F44" w14:textId="77777777" w:rsidR="00B90796" w:rsidRPr="00B90796" w:rsidRDefault="00B90796" w:rsidP="00B90796">
      <w:pPr>
        <w:widowControl w:val="0"/>
        <w:spacing w:line="276" w:lineRule="auto"/>
        <w:ind w:left="709" w:hanging="709"/>
        <w:rPr>
          <w:rFonts w:eastAsia="Calibri"/>
          <w:bCs/>
          <w:lang w:eastAsia="en-US"/>
        </w:rPr>
      </w:pPr>
      <w:r w:rsidRPr="00B90796">
        <w:rPr>
          <w:rFonts w:eastAsia="Calibri"/>
          <w:bCs/>
          <w:lang w:eastAsia="en-US"/>
        </w:rPr>
        <w:t>(</w:t>
      </w:r>
      <w:r>
        <w:rPr>
          <w:rFonts w:eastAsia="Calibri"/>
          <w:bCs/>
          <w:lang w:eastAsia="en-US"/>
        </w:rPr>
        <w:t>Objednatel</w:t>
      </w:r>
      <w:r w:rsidRPr="00B90796">
        <w:rPr>
          <w:rFonts w:eastAsia="Calibri"/>
          <w:bCs/>
          <w:lang w:eastAsia="en-US"/>
        </w:rPr>
        <w:t xml:space="preserve"> a </w:t>
      </w:r>
      <w:r>
        <w:rPr>
          <w:rFonts w:eastAsia="Calibri"/>
          <w:bCs/>
          <w:lang w:eastAsia="en-US"/>
        </w:rPr>
        <w:t>Zhotovitel</w:t>
      </w:r>
      <w:r w:rsidRPr="00B90796">
        <w:rPr>
          <w:rFonts w:eastAsia="Calibri"/>
          <w:bCs/>
          <w:lang w:eastAsia="en-US"/>
        </w:rPr>
        <w:t xml:space="preserve"> dále společně jen jako „</w:t>
      </w:r>
      <w:r w:rsidRPr="00B90796">
        <w:rPr>
          <w:rFonts w:eastAsia="Calibri"/>
          <w:b/>
          <w:bCs/>
          <w:lang w:eastAsia="en-US"/>
        </w:rPr>
        <w:t>Strany</w:t>
      </w:r>
      <w:r w:rsidRPr="00B90796">
        <w:rPr>
          <w:rFonts w:eastAsia="Calibri"/>
          <w:bCs/>
          <w:lang w:eastAsia="en-US"/>
        </w:rPr>
        <w:t>“ a každý samostatně též jako „</w:t>
      </w:r>
      <w:r w:rsidRPr="00B90796">
        <w:rPr>
          <w:rFonts w:eastAsia="Calibri"/>
          <w:b/>
          <w:bCs/>
          <w:lang w:eastAsia="en-US"/>
        </w:rPr>
        <w:t>Strana</w:t>
      </w:r>
      <w:r w:rsidRPr="00B90796">
        <w:rPr>
          <w:rFonts w:eastAsia="Calibri"/>
          <w:bCs/>
          <w:lang w:eastAsia="en-US"/>
        </w:rPr>
        <w:t>“.)</w:t>
      </w:r>
    </w:p>
    <w:p w14:paraId="0472F675" w14:textId="77777777" w:rsidR="00133CBF" w:rsidRPr="001E07C8" w:rsidRDefault="00133CBF" w:rsidP="00133CBF">
      <w:pPr>
        <w:pStyle w:val="Normln-vlevo"/>
      </w:pPr>
      <w:r w:rsidRPr="001A1EEF">
        <w:rPr>
          <w:b/>
        </w:rPr>
        <w:t>VZHLEDEM K TOMU, ŽE</w:t>
      </w:r>
      <w:r w:rsidRPr="001E07C8">
        <w:t>:</w:t>
      </w:r>
    </w:p>
    <w:p w14:paraId="599D462F" w14:textId="493A5340" w:rsidR="00B76882" w:rsidRPr="001F3771" w:rsidRDefault="00EA7AED" w:rsidP="00DA312B">
      <w:pPr>
        <w:pStyle w:val="LISTALPHACAPS1"/>
        <w:rPr>
          <w:lang w:eastAsia="en-US"/>
        </w:rPr>
      </w:pPr>
      <w:r>
        <w:rPr>
          <w:lang w:eastAsia="en-US"/>
        </w:rPr>
        <w:t>Objednatel chce zajistit provedení Díla</w:t>
      </w:r>
      <w:r w:rsidR="00B76882" w:rsidRPr="001F3771">
        <w:rPr>
          <w:lang w:eastAsia="en-US"/>
        </w:rPr>
        <w:t xml:space="preserve"> (jak </w:t>
      </w:r>
      <w:r w:rsidR="00DA312B">
        <w:rPr>
          <w:lang w:eastAsia="en-US"/>
        </w:rPr>
        <w:t xml:space="preserve">je tento pojem definován níže) a </w:t>
      </w:r>
      <w:r w:rsidR="00B76882">
        <w:rPr>
          <w:lang w:eastAsia="en-US"/>
        </w:rPr>
        <w:t>Zhotovitel</w:t>
      </w:r>
      <w:r w:rsidR="00B76882" w:rsidRPr="001F3771">
        <w:rPr>
          <w:lang w:eastAsia="en-US"/>
        </w:rPr>
        <w:t xml:space="preserve"> má zájem </w:t>
      </w:r>
      <w:r w:rsidR="00B76882">
        <w:rPr>
          <w:lang w:eastAsia="en-US"/>
        </w:rPr>
        <w:t>Dílo</w:t>
      </w:r>
      <w:r w:rsidR="00B76882" w:rsidRPr="001F3771">
        <w:rPr>
          <w:lang w:eastAsia="en-US"/>
        </w:rPr>
        <w:t xml:space="preserve"> za úplatu </w:t>
      </w:r>
      <w:r w:rsidR="00B76882">
        <w:rPr>
          <w:lang w:eastAsia="en-US"/>
        </w:rPr>
        <w:t>provést</w:t>
      </w:r>
      <w:r w:rsidR="00B76882" w:rsidRPr="001F3771">
        <w:rPr>
          <w:lang w:eastAsia="en-US"/>
        </w:rPr>
        <w:t>.</w:t>
      </w:r>
    </w:p>
    <w:p w14:paraId="61425881" w14:textId="13D68E15" w:rsidR="00A00C2E" w:rsidRPr="00555CC8" w:rsidRDefault="00A00C2E" w:rsidP="00555CC8">
      <w:pPr>
        <w:pStyle w:val="LISTALPHACAPS1"/>
        <w:rPr>
          <w:i/>
          <w:lang w:eastAsia="en-US"/>
        </w:rPr>
      </w:pPr>
      <w:r w:rsidRPr="001F3771">
        <w:rPr>
          <w:lang w:eastAsia="en-US"/>
        </w:rPr>
        <w:t xml:space="preserve">Nabídka </w:t>
      </w:r>
      <w:r>
        <w:rPr>
          <w:lang w:eastAsia="en-US"/>
        </w:rPr>
        <w:t>Zhotovitele pro veřejnou zakázku</w:t>
      </w:r>
      <w:r w:rsidRPr="00087A02">
        <w:rPr>
          <w:lang w:eastAsia="en-US"/>
        </w:rPr>
        <w:t>,</w:t>
      </w:r>
      <w:r>
        <w:rPr>
          <w:lang w:eastAsia="en-US"/>
        </w:rPr>
        <w:t xml:space="preserve"> </w:t>
      </w:r>
      <w:r w:rsidRPr="00087A02">
        <w:rPr>
          <w:lang w:eastAsia="en-US"/>
        </w:rPr>
        <w:t xml:space="preserve">jejímž cílem bylo </w:t>
      </w:r>
      <w:r>
        <w:rPr>
          <w:lang w:eastAsia="en-US"/>
        </w:rPr>
        <w:t>zajistit zhotovitele pro provedení Díla</w:t>
      </w:r>
      <w:r w:rsidRPr="00087A02">
        <w:rPr>
          <w:lang w:eastAsia="en-US"/>
        </w:rPr>
        <w:t xml:space="preserve"> (dále jen „</w:t>
      </w:r>
      <w:r w:rsidRPr="00555CC8">
        <w:rPr>
          <w:b/>
          <w:lang w:eastAsia="en-US"/>
        </w:rPr>
        <w:t>Veřejná zakázka</w:t>
      </w:r>
      <w:r w:rsidRPr="00087A02">
        <w:rPr>
          <w:lang w:eastAsia="en-US"/>
        </w:rPr>
        <w:t xml:space="preserve">“), byla </w:t>
      </w:r>
      <w:r>
        <w:rPr>
          <w:lang w:eastAsia="en-US"/>
        </w:rPr>
        <w:t>vyhodnocena</w:t>
      </w:r>
      <w:r w:rsidRPr="00087A02">
        <w:rPr>
          <w:lang w:eastAsia="en-US"/>
        </w:rPr>
        <w:t xml:space="preserve"> </w:t>
      </w:r>
      <w:r>
        <w:rPr>
          <w:lang w:eastAsia="en-US"/>
        </w:rPr>
        <w:t>Objednatelem</w:t>
      </w:r>
      <w:r w:rsidRPr="00087A02">
        <w:rPr>
          <w:lang w:eastAsia="en-US"/>
        </w:rPr>
        <w:t xml:space="preserve"> jako </w:t>
      </w:r>
      <w:r>
        <w:rPr>
          <w:lang w:eastAsia="en-US"/>
        </w:rPr>
        <w:t xml:space="preserve">ekonomicky </w:t>
      </w:r>
      <w:r w:rsidRPr="00087A02">
        <w:rPr>
          <w:lang w:eastAsia="en-US"/>
        </w:rPr>
        <w:t>nejv</w:t>
      </w:r>
      <w:r>
        <w:rPr>
          <w:lang w:eastAsia="en-US"/>
        </w:rPr>
        <w:t>ý</w:t>
      </w:r>
      <w:r w:rsidRPr="00087A02">
        <w:rPr>
          <w:lang w:eastAsia="en-US"/>
        </w:rPr>
        <w:t>hodnější.</w:t>
      </w:r>
    </w:p>
    <w:p w14:paraId="17F8B1DB" w14:textId="77777777" w:rsidR="00B76882" w:rsidRDefault="00133CBF" w:rsidP="00B76882">
      <w:pPr>
        <w:pStyle w:val="Normln-vlevo"/>
        <w:widowControl w:val="0"/>
      </w:pPr>
      <w:r w:rsidRPr="001A1EEF">
        <w:rPr>
          <w:b/>
          <w:caps/>
        </w:rPr>
        <w:t>BYLO DOHODNUTO následující</w:t>
      </w:r>
      <w:r w:rsidRPr="001E07C8">
        <w:t>:</w:t>
      </w:r>
      <w:bookmarkStart w:id="1" w:name="_Toc466211945"/>
    </w:p>
    <w:p w14:paraId="3ACBDCFA" w14:textId="77777777" w:rsidR="00AF4AC8" w:rsidRDefault="00AF4AC8" w:rsidP="00B76FBB">
      <w:pPr>
        <w:pStyle w:val="Heading1"/>
        <w:keepNext w:val="0"/>
        <w:widowControl w:val="0"/>
      </w:pPr>
      <w:r>
        <w:t>Předmět smlouvy</w:t>
      </w:r>
      <w:bookmarkEnd w:id="1"/>
    </w:p>
    <w:p w14:paraId="4E09A2DC" w14:textId="40820633" w:rsidR="00C54948" w:rsidRPr="00EE4865" w:rsidRDefault="00B90796" w:rsidP="00DA312B">
      <w:pPr>
        <w:pStyle w:val="Heading2"/>
        <w:widowControl w:val="0"/>
        <w:numPr>
          <w:ilvl w:val="0"/>
          <w:numId w:val="0"/>
        </w:numPr>
        <w:ind w:left="624"/>
      </w:pPr>
      <w:r>
        <w:t>Touto Smlouvou se Zhotovitel zavazuje</w:t>
      </w:r>
      <w:r w:rsidRPr="00B90796">
        <w:rPr>
          <w:rFonts w:ascii="Arial" w:eastAsiaTheme="minorEastAsia" w:hAnsi="Arial" w:cs="Arial"/>
          <w:kern w:val="0"/>
          <w:sz w:val="16"/>
          <w:szCs w:val="16"/>
          <w:lang w:eastAsia="cs-CZ"/>
        </w:rPr>
        <w:t xml:space="preserve"> </w:t>
      </w:r>
      <w:r w:rsidRPr="00B90796">
        <w:t xml:space="preserve">provést </w:t>
      </w:r>
      <w:r w:rsidR="00B76882">
        <w:t>na svůj náklad a nebezpečí pro O</w:t>
      </w:r>
      <w:r w:rsidRPr="00B90796">
        <w:t xml:space="preserve">bjednatele </w:t>
      </w:r>
      <w:r w:rsidR="00B76882">
        <w:rPr>
          <w:rFonts w:eastAsia="Calibri"/>
          <w:lang w:eastAsia="en-US"/>
        </w:rPr>
        <w:t>stavební práce</w:t>
      </w:r>
      <w:r w:rsidR="00A84EAC">
        <w:rPr>
          <w:rFonts w:eastAsia="Calibri"/>
          <w:lang w:eastAsia="en-US"/>
        </w:rPr>
        <w:t>,</w:t>
      </w:r>
      <w:r w:rsidR="00B76882">
        <w:rPr>
          <w:rFonts w:eastAsia="Calibri"/>
          <w:lang w:eastAsia="en-US"/>
        </w:rPr>
        <w:t xml:space="preserve"> </w:t>
      </w:r>
      <w:r w:rsidR="00B76882">
        <w:rPr>
          <w:lang w:eastAsia="en-US"/>
        </w:rPr>
        <w:t>a to v souladu s</w:t>
      </w:r>
      <w:r w:rsidR="00A84EAC">
        <w:rPr>
          <w:lang w:eastAsia="en-US"/>
        </w:rPr>
        <w:t> dokumenty, které tvoří</w:t>
      </w:r>
      <w:r w:rsidR="00B76882">
        <w:rPr>
          <w:lang w:eastAsia="en-US"/>
        </w:rPr>
        <w:t> </w:t>
      </w:r>
      <w:r w:rsidR="00A84EAC">
        <w:rPr>
          <w:u w:val="single"/>
          <w:lang w:eastAsia="en-US"/>
        </w:rPr>
        <w:t>Příloh</w:t>
      </w:r>
      <w:r w:rsidR="00B76882" w:rsidRPr="00B76882">
        <w:rPr>
          <w:u w:val="single"/>
          <w:lang w:eastAsia="en-US"/>
        </w:rPr>
        <w:t>u 1</w:t>
      </w:r>
      <w:r w:rsidR="00B76882">
        <w:rPr>
          <w:lang w:eastAsia="en-US"/>
        </w:rPr>
        <w:t xml:space="preserve"> (</w:t>
      </w:r>
      <w:r w:rsidR="00A84EAC">
        <w:rPr>
          <w:i/>
          <w:lang w:eastAsia="en-US"/>
        </w:rPr>
        <w:t>Technická specifikace</w:t>
      </w:r>
      <w:r w:rsidR="00B76882">
        <w:rPr>
          <w:lang w:eastAsia="en-US"/>
        </w:rPr>
        <w:t>) této Smlouvy</w:t>
      </w:r>
      <w:r w:rsidR="00C54948">
        <w:rPr>
          <w:lang w:eastAsia="en-US"/>
        </w:rPr>
        <w:t xml:space="preserve"> </w:t>
      </w:r>
      <w:r w:rsidR="00B76882">
        <w:t>(dále jen „</w:t>
      </w:r>
      <w:r w:rsidR="00B76882" w:rsidRPr="00B76882">
        <w:rPr>
          <w:b/>
        </w:rPr>
        <w:t>Dílo</w:t>
      </w:r>
      <w:r w:rsidR="00B76882">
        <w:t>“) a O</w:t>
      </w:r>
      <w:r w:rsidRPr="00B90796">
        <w:t>bjednatel se</w:t>
      </w:r>
      <w:r w:rsidR="00B76882">
        <w:t xml:space="preserve"> zavazuje Dílo převzít a zaplatit c</w:t>
      </w:r>
      <w:r w:rsidRPr="00B90796">
        <w:t>enu</w:t>
      </w:r>
      <w:r w:rsidR="00B76882">
        <w:t xml:space="preserve"> Díla, a to vše za podmínek stanovených v této Smlouvě</w:t>
      </w:r>
      <w:r w:rsidR="00F570DA">
        <w:t>.</w:t>
      </w:r>
      <w:r w:rsidR="00C54948" w:rsidRPr="00C54948">
        <w:t xml:space="preserve"> </w:t>
      </w:r>
    </w:p>
    <w:p w14:paraId="495783AB" w14:textId="77777777" w:rsidR="00AF4AC8" w:rsidRDefault="00124A10" w:rsidP="00B76FBB">
      <w:pPr>
        <w:pStyle w:val="Heading1"/>
        <w:keepNext w:val="0"/>
        <w:widowControl w:val="0"/>
      </w:pPr>
      <w:r>
        <w:t>Místo plnění</w:t>
      </w:r>
    </w:p>
    <w:p w14:paraId="3D630B6A" w14:textId="0A1D3E67" w:rsidR="00AF4AC8" w:rsidRDefault="00124A10" w:rsidP="00DA312B">
      <w:pPr>
        <w:pStyle w:val="Heading2"/>
        <w:numPr>
          <w:ilvl w:val="0"/>
          <w:numId w:val="0"/>
        </w:numPr>
        <w:ind w:left="624"/>
      </w:pPr>
      <w:r w:rsidRPr="00124A10">
        <w:t xml:space="preserve">Místem plnění je </w:t>
      </w:r>
      <w:r w:rsidR="00DA312B">
        <w:t xml:space="preserve">budova ELI Beamlines nacházející se na adrese Za Radnicí 835, 252 41, </w:t>
      </w:r>
      <w:r>
        <w:t>obec</w:t>
      </w:r>
      <w:r w:rsidR="00DA312B">
        <w:t xml:space="preserve"> Dolní Břežany</w:t>
      </w:r>
      <w:r w:rsidRPr="00124A10">
        <w:t>.</w:t>
      </w:r>
    </w:p>
    <w:p w14:paraId="1BB9C89D" w14:textId="77777777" w:rsidR="00AF4AC8" w:rsidRDefault="00124A10" w:rsidP="00B76FBB">
      <w:pPr>
        <w:pStyle w:val="Heading1"/>
        <w:keepNext w:val="0"/>
        <w:widowControl w:val="0"/>
      </w:pPr>
      <w:r>
        <w:t>doba plnění</w:t>
      </w:r>
    </w:p>
    <w:p w14:paraId="5949E03A" w14:textId="043EA674" w:rsidR="00F5788E" w:rsidRDefault="00AC18BC" w:rsidP="00290E72">
      <w:pPr>
        <w:pStyle w:val="Heading2"/>
      </w:pPr>
      <w:r>
        <w:lastRenderedPageBreak/>
        <w:t xml:space="preserve">Zhotovitel je povinen </w:t>
      </w:r>
      <w:r w:rsidR="009E1AC1">
        <w:t>stavební práce na Díle</w:t>
      </w:r>
      <w:r>
        <w:t xml:space="preserve"> dokončit a předat </w:t>
      </w:r>
      <w:r w:rsidRPr="00A50E24">
        <w:t xml:space="preserve">do </w:t>
      </w:r>
      <w:r w:rsidR="0017668B">
        <w:t>15. 10</w:t>
      </w:r>
      <w:r w:rsidR="009E1AC1">
        <w:t>. 2020</w:t>
      </w:r>
      <w:r>
        <w:t>.</w:t>
      </w:r>
      <w:r w:rsidR="00DB5DE1">
        <w:t xml:space="preserve"> </w:t>
      </w:r>
      <w:r w:rsidR="009E1AC1">
        <w:t>Ostatní činnosti (zejména zpracování dokumentace, činnosti administrativního charakteru, atd.) budou Zhotovitele</w:t>
      </w:r>
      <w:r w:rsidR="00B81DB4">
        <w:t>m dokončeny</w:t>
      </w:r>
      <w:r w:rsidR="009E1AC1">
        <w:t xml:space="preserve"> nejpozději </w:t>
      </w:r>
      <w:r w:rsidR="00B81DB4">
        <w:t>dne</w:t>
      </w:r>
      <w:r w:rsidR="0017668B">
        <w:t xml:space="preserve"> 30</w:t>
      </w:r>
      <w:r w:rsidR="00B40437">
        <w:t>. 10</w:t>
      </w:r>
      <w:r w:rsidR="009E1AC1">
        <w:t>. 2020</w:t>
      </w:r>
      <w:r w:rsidR="00A50E24">
        <w:t>.</w:t>
      </w:r>
    </w:p>
    <w:p w14:paraId="6C18E4B5" w14:textId="77777777" w:rsidR="00AF4AC8" w:rsidRDefault="00AC18BC" w:rsidP="00B76FBB">
      <w:pPr>
        <w:pStyle w:val="Heading1"/>
        <w:keepNext w:val="0"/>
        <w:widowControl w:val="0"/>
      </w:pPr>
      <w:r>
        <w:t>cena díla</w:t>
      </w:r>
    </w:p>
    <w:p w14:paraId="120AE92C" w14:textId="70EDDB8B" w:rsidR="00776181" w:rsidRDefault="00AC18BC" w:rsidP="00AC18BC">
      <w:pPr>
        <w:pStyle w:val="Heading2"/>
        <w:spacing w:line="276" w:lineRule="auto"/>
        <w:rPr>
          <w:lang w:eastAsia="en-US"/>
        </w:rPr>
      </w:pPr>
      <w:r>
        <w:rPr>
          <w:lang w:eastAsia="en-US"/>
        </w:rPr>
        <w:t>C</w:t>
      </w:r>
      <w:r w:rsidRPr="001F3771">
        <w:rPr>
          <w:lang w:eastAsia="en-US"/>
        </w:rPr>
        <w:t xml:space="preserve">ena za </w:t>
      </w:r>
      <w:r>
        <w:rPr>
          <w:lang w:eastAsia="en-US"/>
        </w:rPr>
        <w:t>Dílo a plnění podle této Smlouvy</w:t>
      </w:r>
      <w:r w:rsidRPr="001F3771">
        <w:rPr>
          <w:lang w:eastAsia="en-US"/>
        </w:rPr>
        <w:t xml:space="preserve"> </w:t>
      </w:r>
      <w:r w:rsidR="009E1AC1">
        <w:rPr>
          <w:lang w:eastAsia="en-US"/>
        </w:rPr>
        <w:t>je uvedena v </w:t>
      </w:r>
      <w:r w:rsidR="009E1AC1" w:rsidRPr="009E1AC1">
        <w:rPr>
          <w:u w:val="single"/>
          <w:lang w:eastAsia="en-US"/>
        </w:rPr>
        <w:t>Příloze 2</w:t>
      </w:r>
      <w:r w:rsidR="009E1AC1">
        <w:rPr>
          <w:lang w:eastAsia="en-US"/>
        </w:rPr>
        <w:t xml:space="preserve"> (</w:t>
      </w:r>
      <w:r w:rsidR="009E1AC1" w:rsidRPr="009E1AC1">
        <w:rPr>
          <w:i/>
          <w:lang w:eastAsia="en-US"/>
        </w:rPr>
        <w:t>Cenová tabulka</w:t>
      </w:r>
      <w:r w:rsidR="009E1AC1">
        <w:rPr>
          <w:lang w:eastAsia="en-US"/>
        </w:rPr>
        <w:t>) této Smlouvy</w:t>
      </w:r>
      <w:r w:rsidR="00443C6C">
        <w:rPr>
          <w:lang w:eastAsia="en-US"/>
        </w:rPr>
        <w:t xml:space="preserve"> (dále jen „</w:t>
      </w:r>
      <w:r w:rsidR="00443C6C" w:rsidRPr="00443C6C">
        <w:rPr>
          <w:b/>
          <w:lang w:eastAsia="en-US"/>
        </w:rPr>
        <w:t>Cena</w:t>
      </w:r>
      <w:r w:rsidR="00443C6C">
        <w:rPr>
          <w:lang w:eastAsia="en-US"/>
        </w:rPr>
        <w:t>“)</w:t>
      </w:r>
      <w:r w:rsidR="0063015A">
        <w:rPr>
          <w:lang w:eastAsia="en-US"/>
        </w:rPr>
        <w:t>. Daň z přidané hodnoty bude vypočítána a uhrazena v souladu s aplikovatelnými právními předpisy.</w:t>
      </w:r>
    </w:p>
    <w:p w14:paraId="34C885C9" w14:textId="77777777" w:rsidR="0096052F" w:rsidRDefault="00F5788E" w:rsidP="00F5788E">
      <w:pPr>
        <w:pStyle w:val="Heading2"/>
        <w:rPr>
          <w:lang w:eastAsia="en-US"/>
        </w:rPr>
      </w:pPr>
      <w:r>
        <w:rPr>
          <w:lang w:eastAsia="en-US"/>
        </w:rPr>
        <w:t>Cena obsahuje veškeré náklady Z</w:t>
      </w:r>
      <w:r w:rsidRPr="00F5788E">
        <w:rPr>
          <w:lang w:eastAsia="en-US"/>
        </w:rPr>
        <w:t>hotovitele nutné k úplné</w:t>
      </w:r>
      <w:r>
        <w:rPr>
          <w:lang w:eastAsia="en-US"/>
        </w:rPr>
        <w:t>mu</w:t>
      </w:r>
      <w:r w:rsidRPr="00F5788E">
        <w:rPr>
          <w:lang w:eastAsia="en-US"/>
        </w:rPr>
        <w:t xml:space="preserve"> a </w:t>
      </w:r>
      <w:r>
        <w:rPr>
          <w:lang w:eastAsia="en-US"/>
        </w:rPr>
        <w:t>řádnému provedení D</w:t>
      </w:r>
      <w:r w:rsidRPr="00F5788E">
        <w:rPr>
          <w:lang w:eastAsia="en-US"/>
        </w:rPr>
        <w:t>íla</w:t>
      </w:r>
      <w:r>
        <w:rPr>
          <w:lang w:eastAsia="en-US"/>
        </w:rPr>
        <w:t xml:space="preserve"> a k poskytnutí plnění podle této Smlouvy. Zhotovitel podpisem této Smlouvy prohlašuje, že při stanovení Ceny vzal v úvahu </w:t>
      </w:r>
      <w:r w:rsidRPr="00F5788E">
        <w:rPr>
          <w:lang w:eastAsia="en-US"/>
        </w:rPr>
        <w:t xml:space="preserve">předpokládaný vývoj </w:t>
      </w:r>
      <w:r w:rsidR="00290E72">
        <w:rPr>
          <w:lang w:eastAsia="en-US"/>
        </w:rPr>
        <w:t>cen ve stavebnictví</w:t>
      </w:r>
      <w:r>
        <w:rPr>
          <w:lang w:eastAsia="en-US"/>
        </w:rPr>
        <w:t xml:space="preserve"> a</w:t>
      </w:r>
      <w:r w:rsidRPr="00F5788E">
        <w:rPr>
          <w:lang w:eastAsia="en-US"/>
        </w:rPr>
        <w:t xml:space="preserve"> rovněž obsahuje i předpokládaný vývoj kurzů české koruny k zahraničním měnám</w:t>
      </w:r>
      <w:r w:rsidR="00A4771F">
        <w:rPr>
          <w:lang w:eastAsia="en-US"/>
        </w:rPr>
        <w:t>, popř. další okolnosti, které jsou pro stanovení Ceny důležité</w:t>
      </w:r>
      <w:r>
        <w:rPr>
          <w:lang w:eastAsia="en-US"/>
        </w:rPr>
        <w:t>.</w:t>
      </w:r>
    </w:p>
    <w:p w14:paraId="5B8A5E93" w14:textId="5287D437" w:rsidR="00BE52C9" w:rsidRDefault="0032490C" w:rsidP="003E75C0">
      <w:pPr>
        <w:pStyle w:val="Heading1"/>
        <w:rPr>
          <w:lang w:eastAsia="en-US"/>
        </w:rPr>
      </w:pPr>
      <w:r>
        <w:rPr>
          <w:lang w:eastAsia="en-US"/>
        </w:rPr>
        <w:t>platební podmínky</w:t>
      </w:r>
    </w:p>
    <w:p w14:paraId="700C5682" w14:textId="2BAA184A" w:rsidR="009E1AC1" w:rsidRDefault="009E1AC1" w:rsidP="00451A00">
      <w:pPr>
        <w:pStyle w:val="Heading2"/>
        <w:rPr>
          <w:lang w:eastAsia="en-US"/>
        </w:rPr>
      </w:pPr>
      <w:r>
        <w:rPr>
          <w:lang w:eastAsia="en-US"/>
        </w:rPr>
        <w:t>Cena</w:t>
      </w:r>
      <w:r w:rsidRPr="009E1AC1">
        <w:rPr>
          <w:lang w:eastAsia="en-US"/>
        </w:rPr>
        <w:t xml:space="preserve"> je splatná v měsíčních splátkách v závislosti na skutečně provedených pracích a zabudovaných dodávkách. Vždy nejpozději do 5. dne</w:t>
      </w:r>
      <w:r>
        <w:rPr>
          <w:lang w:eastAsia="en-US"/>
        </w:rPr>
        <w:t xml:space="preserve"> následujícího měsíce předloží Zhotovitel O</w:t>
      </w:r>
      <w:r w:rsidRPr="009E1AC1">
        <w:rPr>
          <w:lang w:eastAsia="en-US"/>
        </w:rPr>
        <w:t xml:space="preserve">bjednateli fakturu, jejíž přílohou musí být soupis provedených prací a zabudovaných dodávek oceněný dle </w:t>
      </w:r>
      <w:r w:rsidRPr="009E1AC1">
        <w:rPr>
          <w:u w:val="single"/>
          <w:lang w:eastAsia="en-US"/>
        </w:rPr>
        <w:t>Přílohy 2</w:t>
      </w:r>
      <w:r>
        <w:rPr>
          <w:lang w:eastAsia="en-US"/>
        </w:rPr>
        <w:t xml:space="preserve"> (</w:t>
      </w:r>
      <w:r w:rsidRPr="009E1AC1">
        <w:rPr>
          <w:i/>
          <w:lang w:eastAsia="en-US"/>
        </w:rPr>
        <w:t>Cenová tabulka</w:t>
      </w:r>
      <w:r>
        <w:rPr>
          <w:lang w:eastAsia="en-US"/>
        </w:rPr>
        <w:t>)</w:t>
      </w:r>
      <w:r w:rsidRPr="009E1AC1">
        <w:rPr>
          <w:lang w:eastAsia="en-US"/>
        </w:rPr>
        <w:t xml:space="preserve">. </w:t>
      </w:r>
    </w:p>
    <w:p w14:paraId="3DC36FE7" w14:textId="019E5C6C" w:rsidR="00DD16FF" w:rsidRDefault="00443C6C" w:rsidP="00DD16FF">
      <w:pPr>
        <w:pStyle w:val="Heading2"/>
        <w:rPr>
          <w:lang w:eastAsia="en-US"/>
        </w:rPr>
      </w:pPr>
      <w:r>
        <w:rPr>
          <w:lang w:eastAsia="en-US"/>
        </w:rPr>
        <w:t>Faktura</w:t>
      </w:r>
      <w:r w:rsidR="00DD16FF" w:rsidRPr="00DD16FF">
        <w:rPr>
          <w:lang w:eastAsia="en-US"/>
        </w:rPr>
        <w:t xml:space="preserve"> musí obsahovat náležitosti daňového dokladu</w:t>
      </w:r>
      <w:r w:rsidR="00DD16FF">
        <w:rPr>
          <w:lang w:eastAsia="en-US"/>
        </w:rPr>
        <w:t xml:space="preserve"> podle aplikovatelných právních předpisů</w:t>
      </w:r>
      <w:r w:rsidR="00DD16FF" w:rsidRPr="00DD16FF">
        <w:rPr>
          <w:lang w:eastAsia="en-US"/>
        </w:rPr>
        <w:t>.</w:t>
      </w:r>
      <w:r>
        <w:rPr>
          <w:lang w:eastAsia="en-US"/>
        </w:rPr>
        <w:t xml:space="preserve"> Faktura musí případně obsahovat další informace, které Objednatel určí (např. informaci o zdroji financování Díla, apod.). Tyto informace budou Zhotoviteli sděleny na základě jeho žádosti před vystavením faktury.</w:t>
      </w:r>
      <w:r w:rsidR="00DD16FF" w:rsidRPr="00DD16FF">
        <w:rPr>
          <w:lang w:eastAsia="en-US"/>
        </w:rPr>
        <w:t xml:space="preserve"> V</w:t>
      </w:r>
      <w:r>
        <w:rPr>
          <w:lang w:eastAsia="en-US"/>
        </w:rPr>
        <w:t> </w:t>
      </w:r>
      <w:r w:rsidR="00DD16FF" w:rsidRPr="00DD16FF">
        <w:rPr>
          <w:lang w:eastAsia="en-US"/>
        </w:rPr>
        <w:t>případě</w:t>
      </w:r>
      <w:r>
        <w:rPr>
          <w:lang w:eastAsia="en-US"/>
        </w:rPr>
        <w:t>,</w:t>
      </w:r>
      <w:r w:rsidR="00DD16FF" w:rsidRPr="00DD16FF">
        <w:rPr>
          <w:lang w:eastAsia="en-US"/>
        </w:rPr>
        <w:t xml:space="preserve"> že </w:t>
      </w:r>
      <w:r>
        <w:rPr>
          <w:lang w:eastAsia="en-US"/>
        </w:rPr>
        <w:t>faktura nebude</w:t>
      </w:r>
      <w:r w:rsidR="00DD16FF" w:rsidRPr="00DD16FF">
        <w:rPr>
          <w:lang w:eastAsia="en-US"/>
        </w:rPr>
        <w:t xml:space="preserve"> obsahovat </w:t>
      </w:r>
      <w:r w:rsidR="00DD16FF">
        <w:rPr>
          <w:lang w:eastAsia="en-US"/>
        </w:rPr>
        <w:t>stanovené</w:t>
      </w:r>
      <w:r w:rsidR="00DD16FF" w:rsidRPr="00DD16FF">
        <w:rPr>
          <w:lang w:eastAsia="en-US"/>
        </w:rPr>
        <w:t xml:space="preserve"> náležitosti, je </w:t>
      </w:r>
      <w:r w:rsidR="00DD16FF">
        <w:rPr>
          <w:lang w:eastAsia="en-US"/>
        </w:rPr>
        <w:t>Objednatel</w:t>
      </w:r>
      <w:r w:rsidR="00DD16FF" w:rsidRPr="00DD16FF">
        <w:rPr>
          <w:lang w:eastAsia="en-US"/>
        </w:rPr>
        <w:t xml:space="preserve"> oprávněn vrátit </w:t>
      </w:r>
      <w:r>
        <w:rPr>
          <w:lang w:eastAsia="en-US"/>
        </w:rPr>
        <w:t>ji</w:t>
      </w:r>
      <w:r w:rsidR="00DD16FF">
        <w:rPr>
          <w:lang w:eastAsia="en-US"/>
        </w:rPr>
        <w:t xml:space="preserve"> </w:t>
      </w:r>
      <w:r w:rsidR="00DD16FF" w:rsidRPr="00DD16FF">
        <w:rPr>
          <w:lang w:eastAsia="en-US"/>
        </w:rPr>
        <w:t>zpět k</w:t>
      </w:r>
      <w:r w:rsidR="00DD16FF">
        <w:rPr>
          <w:lang w:eastAsia="en-US"/>
        </w:rPr>
        <w:t xml:space="preserve"> úpravě či </w:t>
      </w:r>
      <w:r w:rsidR="00DD16FF" w:rsidRPr="00DD16FF">
        <w:rPr>
          <w:lang w:eastAsia="en-US"/>
        </w:rPr>
        <w:t xml:space="preserve">doplnění, </w:t>
      </w:r>
      <w:r w:rsidR="00DD16FF">
        <w:rPr>
          <w:lang w:eastAsia="en-US"/>
        </w:rPr>
        <w:t xml:space="preserve">přičemž v takovém případě </w:t>
      </w:r>
      <w:r w:rsidR="00DD16FF" w:rsidRPr="00DD16FF">
        <w:rPr>
          <w:lang w:eastAsia="en-US"/>
        </w:rPr>
        <w:t xml:space="preserve">lhůta splatnosti </w:t>
      </w:r>
      <w:r w:rsidR="00DD16FF">
        <w:rPr>
          <w:lang w:eastAsia="en-US"/>
        </w:rPr>
        <w:t>začne plynout znovu až</w:t>
      </w:r>
      <w:r w:rsidR="00DD16FF" w:rsidRPr="00DD16FF">
        <w:rPr>
          <w:lang w:eastAsia="en-US"/>
        </w:rPr>
        <w:t xml:space="preserve"> od doručení řádně opraveného dokladu.</w:t>
      </w:r>
    </w:p>
    <w:p w14:paraId="0DA8CAFC" w14:textId="69316EB2" w:rsidR="00DD16FF" w:rsidRDefault="00DD16FF" w:rsidP="00DD16FF">
      <w:pPr>
        <w:pStyle w:val="Heading2"/>
        <w:rPr>
          <w:lang w:eastAsia="en-US"/>
        </w:rPr>
      </w:pPr>
      <w:r>
        <w:rPr>
          <w:lang w:eastAsia="en-US"/>
        </w:rPr>
        <w:t>Objed</w:t>
      </w:r>
      <w:r w:rsidR="00443C6C">
        <w:rPr>
          <w:lang w:eastAsia="en-US"/>
        </w:rPr>
        <w:t>natel je povinen řádně vystavenou fakturu</w:t>
      </w:r>
      <w:r>
        <w:rPr>
          <w:lang w:eastAsia="en-US"/>
        </w:rPr>
        <w:t xml:space="preserve"> uhradit do 30 dnů ode dne </w:t>
      </w:r>
      <w:r w:rsidR="00443C6C">
        <w:rPr>
          <w:lang w:eastAsia="en-US"/>
        </w:rPr>
        <w:t>jejího</w:t>
      </w:r>
      <w:r>
        <w:rPr>
          <w:lang w:eastAsia="en-US"/>
        </w:rPr>
        <w:t xml:space="preserve"> doručení Objednateli.</w:t>
      </w:r>
    </w:p>
    <w:p w14:paraId="1F7FE5C3" w14:textId="77777777" w:rsidR="00DD16FF" w:rsidRDefault="00DD16FF" w:rsidP="00DD16FF">
      <w:pPr>
        <w:pStyle w:val="Heading2"/>
        <w:rPr>
          <w:lang w:eastAsia="en-US"/>
        </w:rPr>
      </w:pPr>
      <w:r>
        <w:rPr>
          <w:lang w:eastAsia="en-US"/>
        </w:rPr>
        <w:t>Částka uvedená na faktuře je uhrazena dnem, ve kterém je odepsána z účtu Objednatele. Platba bude provedena na účet Zhotovitele uvedený na faktuře.</w:t>
      </w:r>
    </w:p>
    <w:p w14:paraId="4BA4B5B3" w14:textId="52CF736B" w:rsidR="00443C6C" w:rsidRPr="00443C6C" w:rsidRDefault="00443C6C" w:rsidP="00443C6C">
      <w:pPr>
        <w:pStyle w:val="Heading2"/>
        <w:rPr>
          <w:lang w:eastAsia="en-US"/>
        </w:rPr>
      </w:pPr>
      <w:r w:rsidRPr="00443C6C">
        <w:rPr>
          <w:lang w:eastAsia="en-US"/>
        </w:rPr>
        <w:t>Objednatel preferuje elektronickou fakturaci na elektronickou adresu efaktury@fzu.cz</w:t>
      </w:r>
      <w:r>
        <w:rPr>
          <w:lang w:eastAsia="en-US"/>
        </w:rPr>
        <w:t>.</w:t>
      </w:r>
    </w:p>
    <w:p w14:paraId="7DD373ED" w14:textId="77777777" w:rsidR="00E3767B" w:rsidRDefault="00E3767B" w:rsidP="002116D2">
      <w:pPr>
        <w:pStyle w:val="Heading1"/>
      </w:pPr>
      <w:r>
        <w:t>Provedení díla</w:t>
      </w:r>
    </w:p>
    <w:p w14:paraId="35EF5E73" w14:textId="69C82132" w:rsidR="00CD6F13" w:rsidRDefault="00CD6F13" w:rsidP="00CD6F13">
      <w:pPr>
        <w:pStyle w:val="Heading2"/>
      </w:pPr>
      <w:r>
        <w:t xml:space="preserve">Zhotovitel je při provádění Díla povinen respektovat povinnosti stanovené pro externí subjekty vstupující do areálu ELI Beamlines, které jsou uvedeny v </w:t>
      </w:r>
      <w:r w:rsidRPr="00CD6F13">
        <w:rPr>
          <w:u w:val="single"/>
        </w:rPr>
        <w:t>Příloze</w:t>
      </w:r>
      <w:r>
        <w:rPr>
          <w:u w:val="single"/>
        </w:rPr>
        <w:t xml:space="preserve"> 3</w:t>
      </w:r>
      <w:r w:rsidRPr="00CD6F13">
        <w:t xml:space="preserve"> (</w:t>
      </w:r>
      <w:r w:rsidRPr="00CD6F13">
        <w:rPr>
          <w:i/>
        </w:rPr>
        <w:t>Vstupní podmínky pro externí subjekty</w:t>
      </w:r>
      <w:r w:rsidRPr="00CD6F13">
        <w:t>)</w:t>
      </w:r>
      <w:r>
        <w:t xml:space="preserve"> této Smlouvy.</w:t>
      </w:r>
    </w:p>
    <w:p w14:paraId="34134648" w14:textId="264B685C" w:rsidR="00171C76" w:rsidRDefault="00171C76" w:rsidP="00E3767B">
      <w:pPr>
        <w:pStyle w:val="Heading2"/>
      </w:pPr>
      <w:r w:rsidRPr="00171C76">
        <w:t>Z</w:t>
      </w:r>
      <w:r>
        <w:t>hotovitel je povinen</w:t>
      </w:r>
      <w:r w:rsidRPr="00171C76">
        <w:t xml:space="preserve"> provést Dílo v souladu s</w:t>
      </w:r>
      <w:r>
        <w:t> touto Smlouvou</w:t>
      </w:r>
      <w:r w:rsidRPr="00171C76">
        <w:t>, rozhodnutími a vyjádřeními orgánů státní správy a samosprávy</w:t>
      </w:r>
      <w:r w:rsidR="00B81DB4">
        <w:t xml:space="preserve"> (jsou-li nějaké)</w:t>
      </w:r>
      <w:r w:rsidRPr="00171C76">
        <w:t xml:space="preserve">, </w:t>
      </w:r>
      <w:r>
        <w:t xml:space="preserve">obecně závaznými právními </w:t>
      </w:r>
      <w:r w:rsidRPr="00171C76">
        <w:t>předpisy upravujícími provádění stavebních děl a se svojí nabídkou podanou v zadávacím řízení pro Veřejnou zakázku</w:t>
      </w:r>
      <w:r>
        <w:t>.</w:t>
      </w:r>
    </w:p>
    <w:p w14:paraId="627C034F" w14:textId="3F468C5E" w:rsidR="00E3767B" w:rsidRPr="00A76173" w:rsidRDefault="000E5259" w:rsidP="00C2278F">
      <w:pPr>
        <w:pStyle w:val="Heading2"/>
      </w:pPr>
      <w:r>
        <w:t>Zhotovitel je povinen při provádění Díla postupovat s odbornou péčí.</w:t>
      </w:r>
      <w:r w:rsidR="00A76173">
        <w:t xml:space="preserve"> Není-li v této Smlouvě stanovena kvalita Díla, je Zhotovitel povinen provést Dílo v obvyklé kvalitě.</w:t>
      </w:r>
    </w:p>
    <w:p w14:paraId="3376A87E" w14:textId="77777777" w:rsidR="00066D6D" w:rsidRDefault="00066D6D" w:rsidP="00E3767B">
      <w:pPr>
        <w:pStyle w:val="Heading2"/>
      </w:pPr>
      <w:r>
        <w:lastRenderedPageBreak/>
        <w:t>Při provádění Díla Zhotovitel postupuje samostatně. Obdrží-li od Objednatele pokyny, je povinen se takovými pokyny řídit. Jsou-li pokyny v rozporu s právními předpisy nebo z jakéhokoliv důvodu nevhodné, je Zhotovitel (jako odborná osoba) Objednatele na protizákonnost či nevhodnost pokynů upozornit.</w:t>
      </w:r>
    </w:p>
    <w:p w14:paraId="04715D4A" w14:textId="77777777" w:rsidR="00A836C9" w:rsidRDefault="00E3767B" w:rsidP="00A836C9">
      <w:pPr>
        <w:pStyle w:val="Heading2"/>
      </w:pPr>
      <w:r>
        <w:t>Technický dozor</w:t>
      </w:r>
      <w:r w:rsidR="00A836C9">
        <w:t xml:space="preserve"> Objednatele</w:t>
      </w:r>
      <w:r w:rsidRPr="00E3767B">
        <w:t xml:space="preserve"> je oprávněn kontrolovat dodržování projektové dokumentace, technických norem, smluvních podmínek, právních předpisů, rozhodnutí státní správy a podmínek stanovených poskytovatelem dotace. O výsledcích kontrol provádí zápis do stavebního deníku. Na nedostatky zjištěné v průbě</w:t>
      </w:r>
      <w:r w:rsidR="00A836C9">
        <w:t>hu prací je oprávněn Z</w:t>
      </w:r>
      <w:r w:rsidRPr="00E3767B">
        <w:t>hotovitele písemně upozornit zápisem do stavebního deníku a </w:t>
      </w:r>
      <w:r w:rsidR="00A836C9">
        <w:t>stanovit Z</w:t>
      </w:r>
      <w:r w:rsidRPr="00E3767B">
        <w:t xml:space="preserve">hotoviteli </w:t>
      </w:r>
      <w:r w:rsidR="00A836C9">
        <w:t xml:space="preserve">lhůtu pro odstranění vzniklých </w:t>
      </w:r>
      <w:r w:rsidRPr="00E3767B">
        <w:t>vad. Zhotovitel je povinen činit neprodleně veškerá potřebná opa</w:t>
      </w:r>
      <w:r w:rsidR="00A836C9">
        <w:t xml:space="preserve">tření k odstranění vytknutých </w:t>
      </w:r>
      <w:r w:rsidRPr="00E3767B">
        <w:t xml:space="preserve">vad. </w:t>
      </w:r>
    </w:p>
    <w:p w14:paraId="4419D721" w14:textId="1148B8CD" w:rsidR="00E3767B" w:rsidRPr="00E3767B" w:rsidRDefault="0096052F" w:rsidP="00C2278F">
      <w:pPr>
        <w:pStyle w:val="Heading2"/>
      </w:pPr>
      <w:r>
        <w:t>Určí-li tak Objednatel, je Zhotovitel</w:t>
      </w:r>
      <w:r w:rsidR="00E3767B" w:rsidRPr="00E3767B">
        <w:t xml:space="preserve"> povinen předávat </w:t>
      </w:r>
      <w:r w:rsidR="00A836C9">
        <w:t>technickému dozoru</w:t>
      </w:r>
      <w:r w:rsidR="00E3767B" w:rsidRPr="00E3767B">
        <w:t xml:space="preserve"> </w:t>
      </w:r>
      <w:r w:rsidR="00A836C9">
        <w:t xml:space="preserve">Objednatele </w:t>
      </w:r>
      <w:r w:rsidR="00C2278F">
        <w:t>zjišťovací protokoly a faktury</w:t>
      </w:r>
      <w:r w:rsidR="00E3767B" w:rsidRPr="00E3767B">
        <w:t xml:space="preserve">. </w:t>
      </w:r>
    </w:p>
    <w:p w14:paraId="6BE1BF5B" w14:textId="250EF9A0" w:rsidR="00E3767B" w:rsidRPr="00E3767B" w:rsidRDefault="00E3767B" w:rsidP="00C2278F">
      <w:pPr>
        <w:pStyle w:val="Heading2"/>
      </w:pPr>
      <w:r w:rsidRPr="00E3767B">
        <w:t>Zhotov</w:t>
      </w:r>
      <w:r w:rsidR="00A836C9">
        <w:t>itel je povinen vyzvat písemně O</w:t>
      </w:r>
      <w:r w:rsidRPr="00E3767B">
        <w:t>bjednatele k prověření prací a konstrukcí, které v dalším pracovním postupu budou zakryty nebo se stanou nepřístupnými, tj. zejména rozvody inženýrských sítí před záhozem či zakrytím, jednotlivé konstrukční vrstvy komunikací, apod., a to nejméně tři pracovní dny předem. Ke kontrole zakrývaných a znepřístupňovaný</w:t>
      </w:r>
      <w:r w:rsidR="00A836C9">
        <w:t>ch prací a konstrukcí předloží Z</w:t>
      </w:r>
      <w:r w:rsidRPr="00E3767B">
        <w:t>hotovitel veškeré výsledky o provedených zkouškách prací, důkazy o jakosti materiálů použitých pro zakrývané práce, certifikáty a atesty. Provedení kontroly bude dokladováno zápisem do stavebního deníku nebo sa</w:t>
      </w:r>
      <w:r w:rsidR="00A836C9">
        <w:t xml:space="preserve">mostatným protokolem. </w:t>
      </w:r>
      <w:r w:rsidRPr="00E3767B">
        <w:t>Před zakr</w:t>
      </w:r>
      <w:r w:rsidR="00A836C9">
        <w:t>ytím či znepřístupněním pořídí Z</w:t>
      </w:r>
      <w:r w:rsidRPr="00E3767B">
        <w:t>hotovitel fotografickou dokumentaci nebo videozáznam zakrývaných částí v</w:t>
      </w:r>
      <w:r w:rsidR="00A836C9">
        <w:t xml:space="preserve"> dostatečném rozsahu tak, aby mohla být zajištěna řádná kontrola, </w:t>
      </w:r>
      <w:r w:rsidRPr="00E3767B">
        <w:t>a p</w:t>
      </w:r>
      <w:r w:rsidR="00A836C9">
        <w:t>ředá je bez zbytečného odkladu O</w:t>
      </w:r>
      <w:r w:rsidRPr="00E3767B">
        <w:t>bjednateli.</w:t>
      </w:r>
    </w:p>
    <w:p w14:paraId="4E770164" w14:textId="77777777" w:rsidR="00E3767B" w:rsidRPr="00E3767B" w:rsidRDefault="00E3767B" w:rsidP="00A836C9">
      <w:pPr>
        <w:pStyle w:val="Heading2"/>
      </w:pPr>
      <w:r w:rsidRPr="00E3767B">
        <w:t>Zhotovitel je</w:t>
      </w:r>
      <w:r w:rsidR="00A836C9">
        <w:t xml:space="preserve"> povinen bez odkladu upozornit O</w:t>
      </w:r>
      <w:r w:rsidRPr="00E3767B">
        <w:t>bjednatele na případnou nevhodnost realizace vyžadovaných prací, v případě, že tak neučiní, nese</w:t>
      </w:r>
      <w:r w:rsidR="00A836C9">
        <w:t xml:space="preserve"> Z</w:t>
      </w:r>
      <w:r w:rsidRPr="00E3767B">
        <w:t xml:space="preserve">hotovitel jako odborná </w:t>
      </w:r>
      <w:r w:rsidR="00A836C9">
        <w:t>osoba</w:t>
      </w:r>
      <w:r w:rsidRPr="00E3767B">
        <w:t xml:space="preserve"> veškeré náklady spojen</w:t>
      </w:r>
      <w:r w:rsidR="00A836C9">
        <w:t>é s následným odstraněním vady D</w:t>
      </w:r>
      <w:r w:rsidRPr="00E3767B">
        <w:t>íla.</w:t>
      </w:r>
    </w:p>
    <w:p w14:paraId="05C8A0A1" w14:textId="1A55FE44" w:rsidR="00E3767B" w:rsidRPr="00E3767B" w:rsidRDefault="00066D6D" w:rsidP="00C2278F">
      <w:pPr>
        <w:pStyle w:val="Heading2"/>
      </w:pPr>
      <w:r>
        <w:t>Pokud činností Z</w:t>
      </w:r>
      <w:r w:rsidR="00E3767B" w:rsidRPr="00E3767B">
        <w:t>hotov</w:t>
      </w:r>
      <w:r>
        <w:t>itele dojde ke způsobení škody O</w:t>
      </w:r>
      <w:r w:rsidR="00E3767B" w:rsidRPr="00E3767B">
        <w:t>bjednateli nebo třetím osobám v důsledku opomenutí, nedbalosti nebo neplnění podmínek vyplývajících ze zákona, technických či jiných n</w:t>
      </w:r>
      <w:r>
        <w:t>orem případně této smlouvy, je Z</w:t>
      </w:r>
      <w:r w:rsidR="00E3767B" w:rsidRPr="00E3767B">
        <w:t>hotovitel povinen nejpozději do 14 dnů od oznámení rozsahu a charakteru škod tuto škodu odstranit a není-li to možné, škodu finančně nahradit.</w:t>
      </w:r>
    </w:p>
    <w:p w14:paraId="08930962" w14:textId="77777777" w:rsidR="002116D2" w:rsidRDefault="002116D2" w:rsidP="002116D2">
      <w:pPr>
        <w:pStyle w:val="Heading1"/>
      </w:pPr>
      <w:r>
        <w:t>předání a převzetí díla</w:t>
      </w:r>
    </w:p>
    <w:p w14:paraId="0BDBB100" w14:textId="77777777" w:rsidR="002116D2" w:rsidRDefault="002116D2" w:rsidP="002116D2">
      <w:pPr>
        <w:pStyle w:val="Heading2"/>
      </w:pPr>
      <w:r>
        <w:t>Dílo bude předáno a převzato na základě protokolu o předání a převzetí Díla</w:t>
      </w:r>
      <w:r w:rsidR="00EB6BB3">
        <w:t>, který bude výsledkem přejímacího řízení</w:t>
      </w:r>
      <w:r>
        <w:t>.</w:t>
      </w:r>
    </w:p>
    <w:p w14:paraId="0621F7EE" w14:textId="484DCEDF" w:rsidR="002116D2" w:rsidRDefault="002116D2" w:rsidP="002116D2">
      <w:pPr>
        <w:pStyle w:val="Heading2"/>
      </w:pPr>
      <w:r>
        <w:t>Podmínkou předání a převzetí Díla Objednatelem je provedení D</w:t>
      </w:r>
      <w:r w:rsidRPr="002116D2">
        <w:t>íla bez vad a nedodělků. Objednatel je oprávněn,</w:t>
      </w:r>
      <w:r>
        <w:t xml:space="preserve"> nikoliv však povinen, převzít D</w:t>
      </w:r>
      <w:r w:rsidRPr="002116D2">
        <w:t xml:space="preserve">ílo i s drobnými vadami a nedodělky, které samy o sobě ani ve spojení s jinými nebrání řádnému a bezpečnému užívání </w:t>
      </w:r>
      <w:r>
        <w:t>D</w:t>
      </w:r>
      <w:r w:rsidRPr="002116D2">
        <w:t>í</w:t>
      </w:r>
      <w:r>
        <w:t xml:space="preserve">la. </w:t>
      </w:r>
      <w:r w:rsidR="00C2278F">
        <w:t>V takovém případě se Strany dohodnou na lhůtě, ve které budou vady a nedodělky odstraněny. Nedojde-li k dohodě, je Zhotovitel povinen vady odstranit do 5 pracovních dnů.</w:t>
      </w:r>
    </w:p>
    <w:p w14:paraId="25FE28C3" w14:textId="58275439" w:rsidR="00EB6BB3" w:rsidRPr="00EB6BB3" w:rsidRDefault="002116D2" w:rsidP="00C2278F">
      <w:pPr>
        <w:pStyle w:val="Heading2"/>
      </w:pPr>
      <w:r>
        <w:lastRenderedPageBreak/>
        <w:t xml:space="preserve">Protokol o předání a převzetí Díla bude vyhotoven </w:t>
      </w:r>
      <w:r w:rsidRPr="002116D2">
        <w:t>ve dvou stej</w:t>
      </w:r>
      <w:r>
        <w:t>nopisech, z nichž jeden obdrží Objednatel a jeden Z</w:t>
      </w:r>
      <w:r w:rsidRPr="002116D2">
        <w:t xml:space="preserve">hotovitel. </w:t>
      </w:r>
      <w:r w:rsidR="00C2278F">
        <w:t>Vyžádá-li si to Objednatel, budou v protokolu o předání a převzetí Díla uvedeny další informace (např. o zdroji financování Díla).</w:t>
      </w:r>
    </w:p>
    <w:p w14:paraId="226E87B9" w14:textId="77777777" w:rsidR="00066D6D" w:rsidRDefault="00066D6D" w:rsidP="00A05F15">
      <w:pPr>
        <w:pStyle w:val="Heading1"/>
        <w:keepNext w:val="0"/>
        <w:widowControl w:val="0"/>
      </w:pPr>
      <w:bookmarkStart w:id="2" w:name="_Toc466211951"/>
      <w:r>
        <w:t>záruka za jakost</w:t>
      </w:r>
    </w:p>
    <w:p w14:paraId="0559979B" w14:textId="0A7FFDAB" w:rsidR="00066D6D" w:rsidRDefault="00066D6D" w:rsidP="00066D6D">
      <w:pPr>
        <w:pStyle w:val="Heading2"/>
      </w:pPr>
      <w:r>
        <w:t xml:space="preserve">Zhotovitel poskytuje na Dílo záruku </w:t>
      </w:r>
      <w:r w:rsidR="00CD6F13">
        <w:t>60</w:t>
      </w:r>
      <w:r>
        <w:t xml:space="preserve"> měsíců. Záruka začíná plynout ode dne protokolárního předání a převzetí Díla. Je-li Dílo převzato s vadami či nedodělky, počíná záruka plynout až v den, kdy dojde k odstranění poslední vady či nedodělku.</w:t>
      </w:r>
    </w:p>
    <w:p w14:paraId="5919CF27" w14:textId="77777777" w:rsidR="00066D6D" w:rsidRDefault="00066D6D" w:rsidP="00066D6D">
      <w:pPr>
        <w:pStyle w:val="Heading2"/>
      </w:pPr>
      <w:r>
        <w:t>Dílo má vady, pokud jeho provedení neodpovídá požadavkům uvedeným v této Smlouvě.</w:t>
      </w:r>
    </w:p>
    <w:p w14:paraId="4E2CEDB3" w14:textId="77777777" w:rsidR="00066D6D" w:rsidRDefault="00066D6D" w:rsidP="00100336">
      <w:pPr>
        <w:pStyle w:val="Heading2"/>
      </w:pPr>
      <w:r>
        <w:t>Zhotovi</w:t>
      </w:r>
      <w:r w:rsidR="00100336">
        <w:t>tel odpovídá za vady, které má D</w:t>
      </w:r>
      <w:r>
        <w:t>ílo v době předání nebo které se vy</w:t>
      </w:r>
      <w:r w:rsidR="00100336">
        <w:t>skytly v záruční době. Za vady D</w:t>
      </w:r>
      <w:r>
        <w:t>íla, které se proje</w:t>
      </w:r>
      <w:r w:rsidR="00100336">
        <w:t>vily po záruční době, odpovídá Z</w:t>
      </w:r>
      <w:r>
        <w:t>hotovitel v případě, že jejich pří</w:t>
      </w:r>
      <w:r w:rsidR="00100336">
        <w:t>činou bylo porušení povinností Z</w:t>
      </w:r>
      <w:r>
        <w:t>hotovitele. Zhotovitel neodpovídá za vady způsobené nesprávným provozováním díla, jeho poškozením živelnou událostí nebo třetí osobou.</w:t>
      </w:r>
    </w:p>
    <w:p w14:paraId="2CA7C066" w14:textId="77777777" w:rsidR="00066D6D" w:rsidRDefault="00066D6D" w:rsidP="00100336">
      <w:pPr>
        <w:pStyle w:val="Heading2"/>
      </w:pPr>
      <w:r>
        <w:t>Objednatel je povinen zjištěné vady po jejich</w:t>
      </w:r>
      <w:r w:rsidR="00100336">
        <w:t xml:space="preserve"> zjištění písemně reklamovat u Zhotovitele. V reklamaci O</w:t>
      </w:r>
      <w:r>
        <w:t>bjednatel uvede popis vady, jak se projevuje, jakým způsobem požaduje vadu odstranit nebo zda požaduje finanční náhradu.</w:t>
      </w:r>
    </w:p>
    <w:p w14:paraId="3A8CD0C3" w14:textId="49BB9B29" w:rsidR="00066D6D" w:rsidRDefault="00066D6D" w:rsidP="00100336">
      <w:pPr>
        <w:pStyle w:val="Heading2"/>
      </w:pPr>
      <w:r>
        <w:t xml:space="preserve">Zhotovitel započne s odstraňováním reklamované vady do 10 dnů ode dne doručení písemného oznámení o vadě, pokud se </w:t>
      </w:r>
      <w:r w:rsidR="00100336">
        <w:t>Strany</w:t>
      </w:r>
      <w:r>
        <w:t xml:space="preserve"> nedohodnou ji</w:t>
      </w:r>
      <w:r w:rsidR="00100336">
        <w:t xml:space="preserve">nak. </w:t>
      </w:r>
      <w:r>
        <w:t>Zhotovitel odstraní reklamované vady v</w:t>
      </w:r>
      <w:r w:rsidR="00344E76">
        <w:t>e lhůtě 5 pracovních dnů</w:t>
      </w:r>
      <w:r>
        <w:t xml:space="preserve">, </w:t>
      </w:r>
      <w:r w:rsidR="00344E76">
        <w:t>nedohodnou-li se Strany s ohledem na charakter vady na jiné lhůtě</w:t>
      </w:r>
      <w:r>
        <w:t>. Jestli</w:t>
      </w:r>
      <w:r w:rsidR="00100336">
        <w:t xml:space="preserve">že zhotovitel neodstraní vadu ve stanoveném </w:t>
      </w:r>
      <w:r>
        <w:t xml:space="preserve">termínu, je </w:t>
      </w:r>
      <w:r w:rsidR="00100336">
        <w:t>Objednatel oprávněn na náklady Z</w:t>
      </w:r>
      <w:r>
        <w:t>hotovitele vadu odstranit sám nebo za pomoci třetí osoby.</w:t>
      </w:r>
      <w:r w:rsidR="00100336">
        <w:t xml:space="preserve"> </w:t>
      </w:r>
    </w:p>
    <w:p w14:paraId="47319C29" w14:textId="4A19E25C" w:rsidR="00131417" w:rsidRPr="00131417" w:rsidRDefault="00AB3021" w:rsidP="006F1D5F">
      <w:pPr>
        <w:pStyle w:val="Heading2"/>
      </w:pPr>
      <w:r>
        <w:t>O</w:t>
      </w:r>
      <w:r w:rsidR="00066D6D">
        <w:t xml:space="preserve"> odstranění v</w:t>
      </w:r>
      <w:r w:rsidR="00100336">
        <w:t xml:space="preserve">ady a předání provedené opravy </w:t>
      </w:r>
      <w:r>
        <w:t>vyhotoví Strany předávací protokol</w:t>
      </w:r>
      <w:r w:rsidR="00066D6D">
        <w:t>.</w:t>
      </w:r>
      <w:r w:rsidR="00100336">
        <w:t xml:space="preserve"> Na provedenou opravu poskytne Z</w:t>
      </w:r>
      <w:r w:rsidR="00066D6D">
        <w:t>hotovitel novou záruku v</w:t>
      </w:r>
      <w:r w:rsidR="00100336">
        <w:t xml:space="preserve"> délce </w:t>
      </w:r>
      <w:r w:rsidR="00CD6F13">
        <w:t>60</w:t>
      </w:r>
      <w:r w:rsidR="00100336">
        <w:t xml:space="preserve"> měsíců</w:t>
      </w:r>
      <w:r w:rsidR="00066D6D">
        <w:t xml:space="preserve">, která počíná běžet dnem </w:t>
      </w:r>
      <w:r>
        <w:t>podpisu</w:t>
      </w:r>
      <w:r w:rsidR="00066D6D">
        <w:t xml:space="preserve"> předávacího protokolu oběma </w:t>
      </w:r>
      <w:r w:rsidR="00100336">
        <w:t>Stranami</w:t>
      </w:r>
      <w:bookmarkEnd w:id="2"/>
      <w:r w:rsidR="00AF4AC8" w:rsidRPr="00131417">
        <w:t>.</w:t>
      </w:r>
      <w:r w:rsidR="004F6DE2" w:rsidRPr="00131417">
        <w:t xml:space="preserve"> </w:t>
      </w:r>
    </w:p>
    <w:p w14:paraId="5540AA22" w14:textId="77777777" w:rsidR="00495ADA" w:rsidRDefault="00495ADA" w:rsidP="00131417">
      <w:pPr>
        <w:pStyle w:val="Heading1"/>
        <w:keepNext w:val="0"/>
        <w:widowControl w:val="0"/>
        <w:spacing w:before="100" w:after="120"/>
        <w:ind w:left="0" w:firstLine="0"/>
        <w:rPr>
          <w:bCs/>
        </w:rPr>
      </w:pPr>
      <w:bookmarkStart w:id="3" w:name="_Toc371983548"/>
      <w:bookmarkStart w:id="4" w:name="_Ref465291422"/>
      <w:bookmarkStart w:id="5" w:name="_Toc465298858"/>
      <w:bookmarkStart w:id="6" w:name="_Toc465478095"/>
      <w:bookmarkStart w:id="7" w:name="_Toc466211953"/>
      <w:bookmarkStart w:id="8" w:name="_Toc325876799"/>
      <w:bookmarkStart w:id="9" w:name="_Toc339888575"/>
      <w:bookmarkStart w:id="10" w:name="_Toc433655809"/>
      <w:bookmarkStart w:id="11" w:name="_Toc173739131"/>
      <w:bookmarkStart w:id="12" w:name="_Toc173739319"/>
      <w:bookmarkStart w:id="13" w:name="_Toc173844856"/>
      <w:bookmarkStart w:id="14" w:name="_Toc204570533"/>
      <w:bookmarkStart w:id="15" w:name="_Toc204570602"/>
      <w:bookmarkStart w:id="16" w:name="_Toc204570191"/>
      <w:r>
        <w:rPr>
          <w:bCs/>
        </w:rPr>
        <w:t>odpovědnost za škodu</w:t>
      </w:r>
    </w:p>
    <w:p w14:paraId="2CCBC101" w14:textId="77777777" w:rsidR="00495ADA" w:rsidRPr="00EF6A97" w:rsidRDefault="00495ADA" w:rsidP="00495ADA">
      <w:pPr>
        <w:pStyle w:val="Heading2"/>
        <w:rPr>
          <w:lang w:eastAsia="cs-CZ"/>
        </w:rPr>
      </w:pPr>
      <w:r w:rsidRPr="00EF6A97">
        <w:rPr>
          <w:lang w:eastAsia="cs-CZ"/>
        </w:rPr>
        <w:t xml:space="preserve">Nebezpečí škody na </w:t>
      </w:r>
      <w:r>
        <w:rPr>
          <w:lang w:eastAsia="cs-CZ"/>
        </w:rPr>
        <w:t>Díle nese Z</w:t>
      </w:r>
      <w:r w:rsidRPr="00EF6A97">
        <w:rPr>
          <w:lang w:eastAsia="cs-CZ"/>
        </w:rPr>
        <w:t xml:space="preserve">hotovitel </w:t>
      </w:r>
      <w:r>
        <w:rPr>
          <w:lang w:eastAsia="cs-CZ"/>
        </w:rPr>
        <w:t>ode dne převzetí staveniště až do dne převzetí D</w:t>
      </w:r>
      <w:r w:rsidRPr="00EF6A97">
        <w:rPr>
          <w:lang w:eastAsia="cs-CZ"/>
        </w:rPr>
        <w:t>íla</w:t>
      </w:r>
      <w:r>
        <w:rPr>
          <w:lang w:eastAsia="cs-CZ"/>
        </w:rPr>
        <w:t xml:space="preserve"> Objednatelem</w:t>
      </w:r>
      <w:r w:rsidRPr="00EF6A97">
        <w:rPr>
          <w:lang w:eastAsia="cs-CZ"/>
        </w:rPr>
        <w:t>.</w:t>
      </w:r>
    </w:p>
    <w:p w14:paraId="1FB8175C" w14:textId="77777777" w:rsidR="00495ADA" w:rsidRPr="00EF6A97" w:rsidRDefault="00495ADA" w:rsidP="00495ADA">
      <w:pPr>
        <w:pStyle w:val="Heading2"/>
        <w:rPr>
          <w:lang w:eastAsia="cs-CZ"/>
        </w:rPr>
      </w:pPr>
      <w:r w:rsidRPr="00EF6A97">
        <w:rPr>
          <w:lang w:eastAsia="cs-CZ"/>
        </w:rPr>
        <w:t>Zhotovitel nese odpovědnost původce odpadů</w:t>
      </w:r>
      <w:r>
        <w:rPr>
          <w:lang w:eastAsia="cs-CZ"/>
        </w:rPr>
        <w:t xml:space="preserve"> a </w:t>
      </w:r>
      <w:r w:rsidRPr="00EF6A97">
        <w:rPr>
          <w:lang w:eastAsia="cs-CZ"/>
        </w:rPr>
        <w:t>zavazuje se nezpůsobit únik ropných, toxických či jiných škodlivých látek na stavbě.</w:t>
      </w:r>
    </w:p>
    <w:p w14:paraId="7464EFA6" w14:textId="77777777" w:rsidR="00495ADA" w:rsidRPr="00EF6A97" w:rsidRDefault="00495ADA" w:rsidP="00495ADA">
      <w:pPr>
        <w:pStyle w:val="Heading2"/>
        <w:rPr>
          <w:lang w:eastAsia="cs-CZ"/>
        </w:rPr>
      </w:pPr>
      <w:r w:rsidRPr="00EF6A97">
        <w:rPr>
          <w:lang w:eastAsia="cs-CZ"/>
        </w:rPr>
        <w:t>Zhotovitel je povinen nahradit objednateli v plné výši škod</w:t>
      </w:r>
      <w:r>
        <w:rPr>
          <w:lang w:eastAsia="cs-CZ"/>
        </w:rPr>
        <w:t>u, která vznikla při realizaci D</w:t>
      </w:r>
      <w:r w:rsidRPr="00EF6A97">
        <w:rPr>
          <w:lang w:eastAsia="cs-CZ"/>
        </w:rPr>
        <w:t>íla v souvislosti nebo jako důsledek porušení povinností</w:t>
      </w:r>
      <w:r>
        <w:rPr>
          <w:lang w:eastAsia="cs-CZ"/>
        </w:rPr>
        <w:t xml:space="preserve"> a závazků Z</w:t>
      </w:r>
      <w:r w:rsidRPr="00EF6A97">
        <w:rPr>
          <w:lang w:eastAsia="cs-CZ"/>
        </w:rPr>
        <w:t xml:space="preserve">hotovitele </w:t>
      </w:r>
      <w:r>
        <w:rPr>
          <w:lang w:eastAsia="cs-CZ"/>
        </w:rPr>
        <w:t>podle této S</w:t>
      </w:r>
      <w:r w:rsidRPr="00EF6A97">
        <w:rPr>
          <w:lang w:eastAsia="cs-CZ"/>
        </w:rPr>
        <w:t>mlouvy.</w:t>
      </w:r>
    </w:p>
    <w:p w14:paraId="5F4A9B3B" w14:textId="77777777" w:rsidR="004827EB" w:rsidRDefault="004827EB" w:rsidP="004827EB">
      <w:pPr>
        <w:pStyle w:val="Heading1"/>
      </w:pPr>
      <w:r>
        <w:t>pojištění</w:t>
      </w:r>
    </w:p>
    <w:p w14:paraId="4C31FDE0" w14:textId="717DEB4A" w:rsidR="00F8130B" w:rsidRDefault="00495ADA" w:rsidP="00495ADA">
      <w:pPr>
        <w:pStyle w:val="Heading2"/>
      </w:pPr>
      <w:r w:rsidRPr="00796272">
        <w:t>Zhotovitel je p</w:t>
      </w:r>
      <w:r>
        <w:t xml:space="preserve">ovinen být po celou dobu plnění této Smlouvy </w:t>
      </w:r>
      <w:r w:rsidRPr="00796272">
        <w:t>pojišt</w:t>
      </w:r>
      <w:r w:rsidR="00FD3CC9">
        <w:t>ěn. P</w:t>
      </w:r>
      <w:r>
        <w:t>ředmětem pojistné smlouvy Z</w:t>
      </w:r>
      <w:r w:rsidRPr="00796272">
        <w:t>hotovitel</w:t>
      </w:r>
      <w:r>
        <w:t>e</w:t>
      </w:r>
      <w:r w:rsidRPr="00796272">
        <w:t xml:space="preserve"> je pojištění od</w:t>
      </w:r>
      <w:r>
        <w:t>povědnosti za škodu způsobenou Z</w:t>
      </w:r>
      <w:r w:rsidRPr="00796272">
        <w:t xml:space="preserve">hotovitelem třetí osobě. Výše pojistné částky pro tento druh pojištění </w:t>
      </w:r>
      <w:r>
        <w:t>musí být</w:t>
      </w:r>
      <w:r w:rsidRPr="00796272">
        <w:t xml:space="preserve"> v minimální výši </w:t>
      </w:r>
      <w:r w:rsidR="009758AC">
        <w:t>5</w:t>
      </w:r>
      <w:r w:rsidRPr="003758D7">
        <w:t>.000.000</w:t>
      </w:r>
      <w:r>
        <w:t>,-</w:t>
      </w:r>
      <w:r w:rsidRPr="003758D7">
        <w:t xml:space="preserve"> Kč</w:t>
      </w:r>
      <w:r>
        <w:t xml:space="preserve"> pro jednu pojistnou událost. Zhotovitel</w:t>
      </w:r>
      <w:r w:rsidRPr="00796272">
        <w:t xml:space="preserve"> </w:t>
      </w:r>
      <w:r w:rsidR="00FD3CC9">
        <w:t>je povinen kdykoliv v průběhu plnění této Smlouvy</w:t>
      </w:r>
      <w:r>
        <w:t xml:space="preserve"> na vyžádání O</w:t>
      </w:r>
      <w:r w:rsidRPr="00796272">
        <w:t xml:space="preserve">bjednatele předložit pojistnou smlouvu </w:t>
      </w:r>
      <w:r>
        <w:t xml:space="preserve">splňující výše </w:t>
      </w:r>
      <w:r w:rsidRPr="00FD3CC9">
        <w:t>uvedené podmínky.</w:t>
      </w:r>
    </w:p>
    <w:p w14:paraId="60AFAFD7" w14:textId="78D36225" w:rsidR="00131417" w:rsidRDefault="00F8130B" w:rsidP="00C2278F">
      <w:pPr>
        <w:pStyle w:val="Heading2"/>
      </w:pPr>
      <w:r>
        <w:lastRenderedPageBreak/>
        <w:t xml:space="preserve">Nebude-li pojistná smlouva splňovat požadavky na ni kladené touto Smlouvou, je Zhotovitel povinen zjednat nápravu, a to do sedmi dnů od výzvy Objednatele. </w:t>
      </w:r>
      <w:r w:rsidR="00495ADA" w:rsidRPr="00FD3CC9">
        <w:t xml:space="preserve"> </w:t>
      </w:r>
      <w:bookmarkEnd w:id="3"/>
      <w:bookmarkEnd w:id="4"/>
      <w:bookmarkEnd w:id="5"/>
      <w:bookmarkEnd w:id="6"/>
      <w:bookmarkEnd w:id="7"/>
      <w:r w:rsidR="00131417" w:rsidRPr="00FC37BA">
        <w:t xml:space="preserve"> </w:t>
      </w:r>
      <w:bookmarkStart w:id="17" w:name="_Toc277758629"/>
      <w:bookmarkStart w:id="18" w:name="_Toc334434781"/>
      <w:r w:rsidR="00131417">
        <w:t xml:space="preserve"> </w:t>
      </w:r>
      <w:bookmarkEnd w:id="17"/>
      <w:bookmarkEnd w:id="18"/>
    </w:p>
    <w:p w14:paraId="4EF9A518" w14:textId="77777777" w:rsidR="004A050B" w:rsidRDefault="004A050B" w:rsidP="00131417">
      <w:pPr>
        <w:pStyle w:val="Heading1"/>
        <w:keepNext w:val="0"/>
        <w:widowControl w:val="0"/>
      </w:pPr>
      <w:bookmarkStart w:id="19" w:name="_Toc465298864"/>
      <w:bookmarkStart w:id="20" w:name="_Toc465478098"/>
      <w:bookmarkStart w:id="21" w:name="_Toc466211957"/>
      <w:r>
        <w:t>sankce</w:t>
      </w:r>
    </w:p>
    <w:p w14:paraId="1042F8BF" w14:textId="7BB4326C" w:rsidR="0096052F" w:rsidRDefault="0096052F" w:rsidP="00245A00">
      <w:pPr>
        <w:pStyle w:val="Heading2"/>
        <w:rPr>
          <w:lang w:eastAsia="cs-CZ"/>
        </w:rPr>
      </w:pPr>
      <w:bookmarkStart w:id="22" w:name="_Ref382397963"/>
      <w:r>
        <w:rPr>
          <w:lang w:eastAsia="cs-CZ"/>
        </w:rPr>
        <w:t>V případě prodlení Zhotovitele s </w:t>
      </w:r>
      <w:r w:rsidR="00CD6F13">
        <w:rPr>
          <w:lang w:eastAsia="cs-CZ"/>
        </w:rPr>
        <w:t>plněním termínů podle článku 3.1</w:t>
      </w:r>
      <w:r>
        <w:rPr>
          <w:lang w:eastAsia="cs-CZ"/>
        </w:rPr>
        <w:t xml:space="preserve"> této Smlouvy je Zhotovitel povinen uhradit Objednateli smluvní pokutu ve výši 3 000,- Kč za každý započatý den prodlení. </w:t>
      </w:r>
    </w:p>
    <w:p w14:paraId="60030501" w14:textId="0104312C" w:rsidR="004A050B" w:rsidRPr="00E41226" w:rsidRDefault="004A050B" w:rsidP="00245A00">
      <w:pPr>
        <w:pStyle w:val="Heading2"/>
        <w:rPr>
          <w:lang w:eastAsia="cs-CZ"/>
        </w:rPr>
      </w:pPr>
      <w:r>
        <w:rPr>
          <w:lang w:eastAsia="cs-CZ"/>
        </w:rPr>
        <w:t>V případě prodlení Zhotovitele</w:t>
      </w:r>
      <w:r w:rsidRPr="00CC7F68">
        <w:rPr>
          <w:lang w:eastAsia="cs-CZ"/>
        </w:rPr>
        <w:t xml:space="preserve"> s odstraněním vady ve stanovené lhůtě </w:t>
      </w:r>
      <w:r>
        <w:rPr>
          <w:lang w:eastAsia="cs-CZ"/>
        </w:rPr>
        <w:t>je Zhotovitel povinen zaplatit Objednateli</w:t>
      </w:r>
      <w:r w:rsidRPr="00CC7F68">
        <w:rPr>
          <w:lang w:eastAsia="cs-CZ"/>
        </w:rPr>
        <w:t xml:space="preserve"> smluvní pokutu ve výši </w:t>
      </w:r>
      <w:r w:rsidR="00A50E24">
        <w:rPr>
          <w:lang w:eastAsia="cs-CZ"/>
        </w:rPr>
        <w:t>2</w:t>
      </w:r>
      <w:r>
        <w:rPr>
          <w:lang w:eastAsia="cs-CZ"/>
        </w:rPr>
        <w:t> </w:t>
      </w:r>
      <w:r w:rsidRPr="00CC7F68">
        <w:rPr>
          <w:lang w:eastAsia="cs-CZ"/>
        </w:rPr>
        <w:t>0</w:t>
      </w:r>
      <w:r>
        <w:rPr>
          <w:lang w:eastAsia="cs-CZ"/>
        </w:rPr>
        <w:t>0</w:t>
      </w:r>
      <w:r w:rsidRPr="00CC7F68">
        <w:rPr>
          <w:lang w:eastAsia="cs-CZ"/>
        </w:rPr>
        <w:t xml:space="preserve">0 Kč za každou </w:t>
      </w:r>
      <w:r>
        <w:rPr>
          <w:lang w:eastAsia="cs-CZ"/>
        </w:rPr>
        <w:t xml:space="preserve">jednotlivou </w:t>
      </w:r>
      <w:r w:rsidRPr="00CC7F68">
        <w:rPr>
          <w:lang w:eastAsia="cs-CZ"/>
        </w:rPr>
        <w:t xml:space="preserve">vadu a započatý den prodlení. </w:t>
      </w:r>
      <w:bookmarkEnd w:id="22"/>
    </w:p>
    <w:p w14:paraId="6EE3E6DB" w14:textId="77777777" w:rsidR="004A050B" w:rsidRDefault="004A050B" w:rsidP="004A050B">
      <w:pPr>
        <w:pStyle w:val="Heading2"/>
        <w:rPr>
          <w:lang w:eastAsia="cs-CZ"/>
        </w:rPr>
      </w:pPr>
      <w:r>
        <w:rPr>
          <w:lang w:eastAsia="cs-CZ"/>
        </w:rPr>
        <w:t xml:space="preserve">Zaplacením smluvních pokut podle této Smlouvy není dotčeno právo Objednatele na náhradu škody (Strany vylučují použití ustanovení § 2050 </w:t>
      </w:r>
      <w:r w:rsidR="000935DF">
        <w:rPr>
          <w:lang w:eastAsia="cs-CZ"/>
        </w:rPr>
        <w:t>Občanského zákoníku</w:t>
      </w:r>
      <w:r>
        <w:rPr>
          <w:lang w:eastAsia="cs-CZ"/>
        </w:rPr>
        <w:t>)</w:t>
      </w:r>
      <w:r w:rsidR="00F1702A">
        <w:rPr>
          <w:lang w:eastAsia="cs-CZ"/>
        </w:rPr>
        <w:t>.</w:t>
      </w:r>
    </w:p>
    <w:p w14:paraId="381C4430" w14:textId="77777777" w:rsidR="004A050B" w:rsidRPr="00FF67F7" w:rsidRDefault="004A050B" w:rsidP="004A050B">
      <w:pPr>
        <w:pStyle w:val="Heading2"/>
        <w:rPr>
          <w:lang w:eastAsia="cs-CZ"/>
        </w:rPr>
      </w:pPr>
      <w:r w:rsidRPr="00EF6A97">
        <w:rPr>
          <w:lang w:eastAsia="cs-CZ"/>
        </w:rPr>
        <w:t xml:space="preserve">Smluvní pokutu lze uložit </w:t>
      </w:r>
      <w:r w:rsidRPr="001B1622">
        <w:t>opakovaně</w:t>
      </w:r>
      <w:r w:rsidRPr="00EF6A97">
        <w:rPr>
          <w:lang w:eastAsia="cs-CZ"/>
        </w:rPr>
        <w:t xml:space="preserve"> za každý jednotlivý případ porušení povinnosti. </w:t>
      </w:r>
      <w:r w:rsidRPr="00FF67F7">
        <w:rPr>
          <w:lang w:eastAsia="cs-CZ"/>
        </w:rPr>
        <w:t>Ujednáním o smluvní pokutě není dotčeno právo stran na náhradu škody v plné výši a věřitel je oprávněn domáhat se náhrady škody v plné výši, i když přesahuje výši smluvní pokuty.</w:t>
      </w:r>
    </w:p>
    <w:p w14:paraId="13165C17" w14:textId="2C38B0A9" w:rsidR="004A050B" w:rsidRPr="00EF6A97" w:rsidRDefault="004A050B" w:rsidP="004A050B">
      <w:pPr>
        <w:pStyle w:val="Heading2"/>
        <w:rPr>
          <w:lang w:eastAsia="cs-CZ"/>
        </w:rPr>
      </w:pPr>
      <w:r w:rsidRPr="00EF6A97">
        <w:rPr>
          <w:lang w:eastAsia="cs-CZ"/>
        </w:rPr>
        <w:t xml:space="preserve">Smluvní pokuty </w:t>
      </w:r>
      <w:r>
        <w:rPr>
          <w:lang w:eastAsia="cs-CZ"/>
        </w:rPr>
        <w:t xml:space="preserve">a způsobené škody </w:t>
      </w:r>
      <w:r w:rsidR="00F1702A">
        <w:rPr>
          <w:lang w:eastAsia="cs-CZ"/>
        </w:rPr>
        <w:t>je O</w:t>
      </w:r>
      <w:r w:rsidRPr="00EF6A97">
        <w:rPr>
          <w:lang w:eastAsia="cs-CZ"/>
        </w:rPr>
        <w:t xml:space="preserve">bjednatel oprávněn </w:t>
      </w:r>
      <w:r w:rsidR="00F1702A">
        <w:rPr>
          <w:lang w:eastAsia="cs-CZ"/>
        </w:rPr>
        <w:t xml:space="preserve">jednostranně </w:t>
      </w:r>
      <w:r w:rsidRPr="00EF6A97">
        <w:rPr>
          <w:lang w:eastAsia="cs-CZ"/>
        </w:rPr>
        <w:t xml:space="preserve">započítat proti </w:t>
      </w:r>
      <w:r>
        <w:rPr>
          <w:lang w:eastAsia="cs-CZ"/>
        </w:rPr>
        <w:t xml:space="preserve">jakékoliv </w:t>
      </w:r>
      <w:r w:rsidR="00F1702A">
        <w:rPr>
          <w:lang w:eastAsia="cs-CZ"/>
        </w:rPr>
        <w:t>pohledávce Z</w:t>
      </w:r>
      <w:r w:rsidRPr="00EF6A97">
        <w:rPr>
          <w:lang w:eastAsia="cs-CZ"/>
        </w:rPr>
        <w:t>hotovitele</w:t>
      </w:r>
      <w:r w:rsidR="00CD6F13">
        <w:rPr>
          <w:lang w:eastAsia="cs-CZ"/>
        </w:rPr>
        <w:t xml:space="preserve"> (ať už je splatná či nesplatná)</w:t>
      </w:r>
      <w:r w:rsidRPr="00EF6A97">
        <w:rPr>
          <w:lang w:eastAsia="cs-CZ"/>
        </w:rPr>
        <w:t>.</w:t>
      </w:r>
      <w:r>
        <w:rPr>
          <w:lang w:eastAsia="cs-CZ"/>
        </w:rPr>
        <w:t xml:space="preserve"> Uplatnění nákladů, škod a smluvních pokut nev</w:t>
      </w:r>
      <w:r w:rsidR="00F1702A">
        <w:rPr>
          <w:lang w:eastAsia="cs-CZ"/>
        </w:rPr>
        <w:t>ylučuje odpovědnost Zhotovitele za realizované D</w:t>
      </w:r>
      <w:r>
        <w:rPr>
          <w:lang w:eastAsia="cs-CZ"/>
        </w:rPr>
        <w:t>ílo.</w:t>
      </w:r>
    </w:p>
    <w:p w14:paraId="5BD791AE" w14:textId="742F8764" w:rsidR="004A050B" w:rsidRPr="004A050B" w:rsidRDefault="004A050B" w:rsidP="004A050B">
      <w:pPr>
        <w:pStyle w:val="Heading2"/>
        <w:rPr>
          <w:lang w:eastAsia="cs-CZ"/>
        </w:rPr>
      </w:pPr>
      <w:r w:rsidRPr="00EF6A97">
        <w:rPr>
          <w:lang w:eastAsia="cs-CZ"/>
        </w:rPr>
        <w:t xml:space="preserve">Splatnost smluvních pokut je </w:t>
      </w:r>
      <w:r w:rsidR="00245A00">
        <w:rPr>
          <w:lang w:eastAsia="cs-CZ"/>
        </w:rPr>
        <w:t>15</w:t>
      </w:r>
      <w:r w:rsidRPr="00EF6A97">
        <w:rPr>
          <w:lang w:eastAsia="cs-CZ"/>
        </w:rPr>
        <w:t xml:space="preserve"> dnů po obdržení daňového dokladu (faktury) s vyčíslením smluvní pokuty.</w:t>
      </w:r>
    </w:p>
    <w:p w14:paraId="331E7A55" w14:textId="2824C9F4" w:rsidR="0060631E" w:rsidRPr="00DE672C" w:rsidRDefault="0060631E" w:rsidP="00245A00">
      <w:pPr>
        <w:pStyle w:val="Heading1"/>
        <w:keepNext w:val="0"/>
        <w:widowControl w:val="0"/>
      </w:pPr>
      <w:r>
        <w:t>odstoupení od smlouvy</w:t>
      </w:r>
      <w:bookmarkStart w:id="23" w:name="_Ref367436300"/>
    </w:p>
    <w:p w14:paraId="3347DC6E" w14:textId="77777777" w:rsidR="0060631E" w:rsidRPr="0060631E" w:rsidRDefault="000935DF" w:rsidP="0060631E">
      <w:pPr>
        <w:pStyle w:val="Heading2"/>
      </w:pPr>
      <w:r>
        <w:t>Strany mohou odstoupit od S</w:t>
      </w:r>
      <w:r w:rsidR="0060631E" w:rsidRPr="0060631E">
        <w:t>mlouvy za podmí</w:t>
      </w:r>
      <w:r>
        <w:t>nek uvedených v § 2001 a násl. O</w:t>
      </w:r>
      <w:r w:rsidR="0060631E" w:rsidRPr="0060631E">
        <w:t>bčanského zákoníku.</w:t>
      </w:r>
    </w:p>
    <w:p w14:paraId="66E041B9" w14:textId="77777777" w:rsidR="0060631E" w:rsidRPr="0060631E" w:rsidRDefault="000935DF" w:rsidP="0060631E">
      <w:pPr>
        <w:pStyle w:val="Heading2"/>
      </w:pPr>
      <w:r>
        <w:t>Objednatel je dále oprávněn od této Smlouvy odstoupit, pokud</w:t>
      </w:r>
      <w:r w:rsidR="0060631E" w:rsidRPr="0060631E">
        <w:t>:</w:t>
      </w:r>
      <w:bookmarkEnd w:id="23"/>
    </w:p>
    <w:p w14:paraId="44464746" w14:textId="7B8104F2" w:rsidR="00D64A55" w:rsidRDefault="00D64A55" w:rsidP="000935DF">
      <w:pPr>
        <w:pStyle w:val="Heading4"/>
        <w:tabs>
          <w:tab w:val="clear" w:pos="1928"/>
          <w:tab w:val="num" w:pos="1560"/>
        </w:tabs>
        <w:ind w:left="1560" w:hanging="851"/>
      </w:pPr>
      <w:r>
        <w:t>Zhotovitel opakovaně porušuje své povinnosti vyplývající z této Smlouvy</w:t>
      </w:r>
      <w:r w:rsidRPr="00D64A55">
        <w:t>;</w:t>
      </w:r>
      <w:r>
        <w:t xml:space="preserve"> opakovaným porušení se rozumí alespoň </w:t>
      </w:r>
      <w:r w:rsidR="00245A00">
        <w:t>tři</w:t>
      </w:r>
      <w:r>
        <w:t xml:space="preserve"> případy porušení této Smlouvy Zhotovitelem, </w:t>
      </w:r>
    </w:p>
    <w:p w14:paraId="572925F0" w14:textId="77777777" w:rsidR="00D64A55" w:rsidRDefault="00D64A55" w:rsidP="000935DF">
      <w:pPr>
        <w:pStyle w:val="Heading4"/>
        <w:tabs>
          <w:tab w:val="clear" w:pos="1928"/>
          <w:tab w:val="num" w:pos="1560"/>
        </w:tabs>
        <w:ind w:left="1560" w:hanging="851"/>
      </w:pPr>
      <w:r>
        <w:t xml:space="preserve">v průběhu provádění Díla bude zjištěna vada závažné povahy a </w:t>
      </w:r>
      <w:r w:rsidR="000935DF">
        <w:t>Zhotovitel na výzvu O</w:t>
      </w:r>
      <w:r w:rsidR="0060631E" w:rsidRPr="0060631E">
        <w:t xml:space="preserve">bjednatele </w:t>
      </w:r>
      <w:r>
        <w:t>takovou vadu</w:t>
      </w:r>
      <w:r w:rsidR="0060631E" w:rsidRPr="0060631E">
        <w:t xml:space="preserve"> neodstraní v</w:t>
      </w:r>
      <w:r>
        <w:t>e</w:t>
      </w:r>
      <w:r w:rsidR="0060631E" w:rsidRPr="0060631E">
        <w:t xml:space="preserve"> stanovené lhůtě, </w:t>
      </w:r>
    </w:p>
    <w:p w14:paraId="60A15C66" w14:textId="570FEF15" w:rsidR="000935DF" w:rsidRDefault="00D64A55" w:rsidP="00CD6F13">
      <w:pPr>
        <w:pStyle w:val="Heading4"/>
        <w:tabs>
          <w:tab w:val="clear" w:pos="1928"/>
          <w:tab w:val="num" w:pos="1560"/>
        </w:tabs>
        <w:ind w:left="1560" w:hanging="851"/>
      </w:pPr>
      <w:r>
        <w:t xml:space="preserve">dojde k </w:t>
      </w:r>
      <w:r w:rsidR="0060631E" w:rsidRPr="0060631E">
        <w:t>porušení technologických postupů</w:t>
      </w:r>
      <w:r w:rsidR="00B81DB4" w:rsidRPr="00B81DB4">
        <w:t xml:space="preserve"> schválených</w:t>
      </w:r>
      <w:r w:rsidR="00B81DB4">
        <w:t xml:space="preserve"> Objednatelem</w:t>
      </w:r>
      <w:r w:rsidR="0060631E" w:rsidRPr="0060631E">
        <w:t xml:space="preserve">, </w:t>
      </w:r>
      <w:r w:rsidR="000935DF">
        <w:t>předpisů či</w:t>
      </w:r>
      <w:r w:rsidR="0060631E" w:rsidRPr="0060631E">
        <w:t xml:space="preserve"> </w:t>
      </w:r>
      <w:r w:rsidR="00501262">
        <w:t xml:space="preserve">závazných </w:t>
      </w:r>
      <w:r w:rsidR="0060631E" w:rsidRPr="0060631E">
        <w:t>norem,</w:t>
      </w:r>
    </w:p>
    <w:p w14:paraId="2962AAB2" w14:textId="77777777" w:rsidR="004827EB" w:rsidRDefault="004827EB" w:rsidP="000935DF">
      <w:pPr>
        <w:pStyle w:val="Heading4"/>
        <w:tabs>
          <w:tab w:val="clear" w:pos="1928"/>
          <w:tab w:val="num" w:pos="1560"/>
        </w:tabs>
        <w:ind w:left="1560" w:hanging="851"/>
      </w:pPr>
      <w:r>
        <w:t>Zhotovitel nepředloží na vyžádání Objednatele pojistnou smlouvou nebo pojistná smlouva předložená Zhotovitelem nesplňuje požadavky na ni kladené touto Smlouvou,</w:t>
      </w:r>
    </w:p>
    <w:p w14:paraId="493B28E2" w14:textId="7DA81DFC" w:rsidR="000935DF" w:rsidRDefault="000935DF" w:rsidP="000935DF">
      <w:pPr>
        <w:pStyle w:val="Heading4"/>
        <w:tabs>
          <w:tab w:val="clear" w:pos="1928"/>
          <w:tab w:val="num" w:pos="1560"/>
        </w:tabs>
        <w:ind w:left="1560" w:hanging="851"/>
      </w:pPr>
      <w:r>
        <w:t>Z</w:t>
      </w:r>
      <w:r w:rsidR="00D64A55">
        <w:t>hotovitel</w:t>
      </w:r>
      <w:r>
        <w:t xml:space="preserve"> </w:t>
      </w:r>
      <w:r w:rsidR="00D64A55">
        <w:t xml:space="preserve">bude v prodlení </w:t>
      </w:r>
      <w:r w:rsidR="00B81DB4">
        <w:t xml:space="preserve">se </w:t>
      </w:r>
      <w:r>
        <w:t>s dokončením D</w:t>
      </w:r>
      <w:r w:rsidR="00D64A55">
        <w:t>íla</w:t>
      </w:r>
      <w:r w:rsidR="0060631E" w:rsidRPr="0060631E">
        <w:t xml:space="preserve"> více než 10 dnů,</w:t>
      </w:r>
    </w:p>
    <w:p w14:paraId="7D9C451B" w14:textId="60691994" w:rsidR="00D64A55" w:rsidRDefault="00D64A55" w:rsidP="00D64A55">
      <w:pPr>
        <w:pStyle w:val="Heading4"/>
        <w:tabs>
          <w:tab w:val="clear" w:pos="1928"/>
          <w:tab w:val="num" w:pos="1560"/>
        </w:tabs>
        <w:ind w:left="1560" w:hanging="851"/>
      </w:pPr>
      <w:r>
        <w:t>dojde k úpadku Z</w:t>
      </w:r>
      <w:r w:rsidR="0060631E" w:rsidRPr="0060631E">
        <w:t>hotovitele ve smyslu zák. č. 182/2006 Sb., insolvenčního zákona,</w:t>
      </w:r>
      <w:r w:rsidR="00C2278F">
        <w:t xml:space="preserve"> nebo pokud</w:t>
      </w:r>
    </w:p>
    <w:p w14:paraId="4D0972E6" w14:textId="77777777" w:rsidR="0060631E" w:rsidRPr="0060631E" w:rsidRDefault="0060631E" w:rsidP="004827EB">
      <w:pPr>
        <w:pStyle w:val="Heading4"/>
        <w:tabs>
          <w:tab w:val="clear" w:pos="1928"/>
          <w:tab w:val="num" w:pos="1560"/>
        </w:tabs>
        <w:ind w:left="1560" w:hanging="851"/>
      </w:pPr>
      <w:r w:rsidRPr="0060631E">
        <w:lastRenderedPageBreak/>
        <w:t xml:space="preserve">vyjde najevo, že </w:t>
      </w:r>
      <w:r w:rsidR="004827EB">
        <w:t>Z</w:t>
      </w:r>
      <w:r w:rsidRPr="0060631E">
        <w:t xml:space="preserve">hotovitel </w:t>
      </w:r>
      <w:r w:rsidR="004827EB">
        <w:t xml:space="preserve">uvedl v rámci své nabídky pro Veřejnou zakázku </w:t>
      </w:r>
      <w:r w:rsidRPr="0060631E">
        <w:t>ne</w:t>
      </w:r>
      <w:r w:rsidR="004827EB">
        <w:t>pravdivé či zkreslené informace.</w:t>
      </w:r>
    </w:p>
    <w:p w14:paraId="7E89D159" w14:textId="77777777" w:rsidR="0060631E" w:rsidRPr="0060631E" w:rsidRDefault="004827EB" w:rsidP="0060631E">
      <w:pPr>
        <w:pStyle w:val="Heading2"/>
      </w:pPr>
      <w:r>
        <w:t>Účinky odstoupení od S</w:t>
      </w:r>
      <w:r w:rsidR="0060631E" w:rsidRPr="0060631E">
        <w:t>mlouvy nastávají dnem doruče</w:t>
      </w:r>
      <w:r>
        <w:t>ní oznámení o odstoupení druhé S</w:t>
      </w:r>
      <w:r w:rsidR="0060631E" w:rsidRPr="0060631E">
        <w:t>traně.</w:t>
      </w:r>
    </w:p>
    <w:p w14:paraId="3696A124" w14:textId="3FD54E31" w:rsidR="0060631E" w:rsidRDefault="0060631E" w:rsidP="00C2278F">
      <w:pPr>
        <w:pStyle w:val="Heading2"/>
      </w:pPr>
      <w:r w:rsidRPr="0060631E">
        <w:t xml:space="preserve">Strany </w:t>
      </w:r>
      <w:r w:rsidR="004827EB">
        <w:t>se dohodly, že po ukončení S</w:t>
      </w:r>
      <w:r w:rsidRPr="0060631E">
        <w:t xml:space="preserve">mlouvy trvají a </w:t>
      </w:r>
      <w:r w:rsidR="004827EB">
        <w:t>zůstávají v platnosti ujednání S</w:t>
      </w:r>
      <w:r w:rsidRPr="0060631E">
        <w:t>tran týkající se odpovědnosti za vady díla, záruky za jakost a záruční lhůty, smluvních pokut, vlastnictví díla, náhrady škody a c</w:t>
      </w:r>
      <w:r w:rsidR="004827EB">
        <w:t>enová ujednání obsažená v této S</w:t>
      </w:r>
      <w:r w:rsidRPr="0060631E">
        <w:t>mlouvě.</w:t>
      </w:r>
    </w:p>
    <w:p w14:paraId="4BB0B4B9" w14:textId="77777777" w:rsidR="00932925" w:rsidRDefault="00932925" w:rsidP="00131417">
      <w:pPr>
        <w:pStyle w:val="Heading1"/>
        <w:keepNext w:val="0"/>
        <w:widowControl w:val="0"/>
      </w:pPr>
      <w:r>
        <w:t>zástupci stran</w:t>
      </w:r>
    </w:p>
    <w:p w14:paraId="55120475" w14:textId="24E61E9E" w:rsidR="00932925" w:rsidRDefault="00932925" w:rsidP="00932925">
      <w:pPr>
        <w:pStyle w:val="BodyText"/>
      </w:pPr>
      <w:r>
        <w:t xml:space="preserve">Strany ihned po uzavření této Smlouvy vymezí okruh osob, které budou oprávněni jednat jako zástupci dané Strany ve věcech této Smlouvy. </w:t>
      </w:r>
      <w:r w:rsidR="00B81DB4">
        <w:t>Zhotovitel</w:t>
      </w:r>
      <w:r>
        <w:t xml:space="preserve"> vymezí alespoň jednoho zástupce ve věcech technických a jednoho zástupce ve věcech smluvních.</w:t>
      </w:r>
    </w:p>
    <w:p w14:paraId="19F68EF9" w14:textId="1D61A693" w:rsidR="00B81DB4" w:rsidRDefault="00B81DB4" w:rsidP="00932925">
      <w:pPr>
        <w:pStyle w:val="BodyText"/>
      </w:pPr>
      <w:r>
        <w:t>Objednatel tímto stanovuje jako svého zástupce ve věcech technických následující osobu:</w:t>
      </w:r>
    </w:p>
    <w:p w14:paraId="2B314CF2" w14:textId="27E05BC6" w:rsidR="00B81DB4" w:rsidRDefault="004C021F" w:rsidP="00932925">
      <w:pPr>
        <w:pStyle w:val="BodyText"/>
      </w:pPr>
      <w:r>
        <w:t xml:space="preserve">Jméno: </w:t>
      </w:r>
      <w:r w:rsidR="00B81DB4">
        <w:t>Roman Kuřátko</w:t>
      </w:r>
    </w:p>
    <w:p w14:paraId="464013E4" w14:textId="21512AD6" w:rsidR="00B81DB4" w:rsidRDefault="00B81DB4" w:rsidP="00932925">
      <w:pPr>
        <w:pStyle w:val="BodyText"/>
      </w:pPr>
      <w:r>
        <w:t xml:space="preserve">Email: </w:t>
      </w:r>
      <w:hyperlink r:id="rId8" w:history="1">
        <w:r w:rsidRPr="00184A86">
          <w:rPr>
            <w:rStyle w:val="Hyperlink"/>
          </w:rPr>
          <w:t>Roman.Kuratko@eli-beams.eu</w:t>
        </w:r>
      </w:hyperlink>
    </w:p>
    <w:p w14:paraId="3F2E6659" w14:textId="0411546C" w:rsidR="00B81DB4" w:rsidRPr="00932925" w:rsidRDefault="00B81DB4" w:rsidP="00932925">
      <w:pPr>
        <w:pStyle w:val="BodyText"/>
      </w:pPr>
      <w:r>
        <w:t xml:space="preserve">Výše uvedený zástupce je oprávněn komunikovat se Zhotovitelem ve věcech plnění této Smlouvy (včetně udílení pokynů) a rovněž je oprávněn za Objednatele činit právní jednání související s plněním této Smlouvy (např. převzetí díla, vytýkání vad, atp.). </w:t>
      </w:r>
      <w:r w:rsidR="004C021F">
        <w:t>Výše uvedený zástupce Objednatele není oprávněn tuto Smlouvu měnit.</w:t>
      </w:r>
    </w:p>
    <w:p w14:paraId="2F41E1E2" w14:textId="77777777" w:rsidR="00F653F8" w:rsidRDefault="00F653F8" w:rsidP="00131417">
      <w:pPr>
        <w:pStyle w:val="Heading1"/>
        <w:keepNext w:val="0"/>
        <w:widowControl w:val="0"/>
      </w:pPr>
      <w:r>
        <w:t>publicita</w:t>
      </w:r>
    </w:p>
    <w:p w14:paraId="0D836BBA" w14:textId="77777777" w:rsidR="00F653F8" w:rsidRDefault="00F653F8" w:rsidP="00245A00">
      <w:pPr>
        <w:pStyle w:val="Heading2"/>
      </w:pPr>
      <w:r w:rsidRPr="00F653F8">
        <w:t>Zhotovi</w:t>
      </w:r>
      <w:r>
        <w:t>tel výslovně souhlasí, že tato S</w:t>
      </w:r>
      <w:r w:rsidRPr="00F653F8">
        <w:t>mlouva, včetně všech příloh a případných dodatků, bude zpřístupněna veřejnosti v souladu s příslušnými ustanoveními zákona č. 106/1999 Sb. o s</w:t>
      </w:r>
      <w:r>
        <w:t>vobodném přístupu k informacím</w:t>
      </w:r>
      <w:r w:rsidRPr="00F653F8">
        <w:t xml:space="preserve">, v souladu se </w:t>
      </w:r>
      <w:r>
        <w:t>zákonem č. 134/201</w:t>
      </w:r>
      <w:r w:rsidRPr="00F653F8">
        <w:t xml:space="preserve">6 Sb., o </w:t>
      </w:r>
      <w:r>
        <w:t>zadávání veřejných zakázek, popř.</w:t>
      </w:r>
      <w:r w:rsidRPr="00F653F8">
        <w:t xml:space="preserve"> s </w:t>
      </w:r>
      <w:r>
        <w:t>jinými</w:t>
      </w:r>
      <w:r w:rsidRPr="00F653F8">
        <w:t xml:space="preserve"> právními předpisy</w:t>
      </w:r>
      <w:r>
        <w:t>, budou-li se na tuto Smlouvu vztahovat</w:t>
      </w:r>
      <w:r w:rsidRPr="00F653F8">
        <w:t>. Osobní údaje podléhající ochraně podle zákona č. 101/2000 Sb., o ochraně osobních údajů, budou zakryty.</w:t>
      </w:r>
    </w:p>
    <w:p w14:paraId="1FA7A636" w14:textId="5065ACCB" w:rsidR="00245A00" w:rsidRPr="00245A00" w:rsidRDefault="00245A00" w:rsidP="00245A00">
      <w:pPr>
        <w:pStyle w:val="Heading2"/>
      </w:pPr>
      <w:r>
        <w:t>Strany berou na vědomí a souhlasí s tím, že tato Smlouva (včetně příloh) bude zveřejněna v registru smluv ve smyslu zákona č. 340/2015 Sb., o registru smluv.</w:t>
      </w:r>
    </w:p>
    <w:p w14:paraId="05C88322" w14:textId="77777777" w:rsidR="00F1702A" w:rsidRDefault="00F1702A" w:rsidP="00131417">
      <w:pPr>
        <w:pStyle w:val="Heading1"/>
        <w:keepNext w:val="0"/>
        <w:widowControl w:val="0"/>
      </w:pPr>
      <w:r>
        <w:t>závěrečná ustanovení</w:t>
      </w:r>
    </w:p>
    <w:p w14:paraId="785B6A8B" w14:textId="77777777" w:rsidR="00F1702A" w:rsidRPr="001F3771" w:rsidRDefault="00F1702A" w:rsidP="00F1702A">
      <w:pPr>
        <w:pStyle w:val="Heading2"/>
        <w:spacing w:line="276" w:lineRule="auto"/>
        <w:rPr>
          <w:lang w:eastAsia="en-US"/>
        </w:rPr>
      </w:pPr>
      <w:r>
        <w:rPr>
          <w:lang w:eastAsia="en-US"/>
        </w:rPr>
        <w:t>Zhotovitel</w:t>
      </w:r>
      <w:r w:rsidRPr="001F3771">
        <w:rPr>
          <w:lang w:eastAsia="en-US"/>
        </w:rPr>
        <w:t xml:space="preserve"> na sebe bere nebezpečí změny okolností ve smyslu ustanovení § 1765 Občanského zákoníku. </w:t>
      </w:r>
    </w:p>
    <w:p w14:paraId="6613435D" w14:textId="4D4028E3" w:rsidR="00F1702A" w:rsidRDefault="00F1702A" w:rsidP="00F653F8">
      <w:pPr>
        <w:pStyle w:val="Heading2"/>
        <w:rPr>
          <w:lang w:eastAsia="en-US"/>
        </w:rPr>
      </w:pPr>
      <w:r>
        <w:rPr>
          <w:lang w:eastAsia="en-US"/>
        </w:rPr>
        <w:t>Zhotovitel</w:t>
      </w:r>
      <w:r w:rsidRPr="00826113">
        <w:rPr>
          <w:lang w:eastAsia="en-US"/>
        </w:rPr>
        <w:t xml:space="preserve"> bere na vědomí, že </w:t>
      </w:r>
      <w:r>
        <w:rPr>
          <w:lang w:eastAsia="en-US"/>
        </w:rPr>
        <w:t>Objednatel</w:t>
      </w:r>
      <w:r w:rsidRPr="00826113">
        <w:rPr>
          <w:lang w:eastAsia="en-US"/>
        </w:rPr>
        <w:t xml:space="preserve"> není ve vztahu k předmětu této Smlouvy podnikatelem, a ani se předmět této Smlouvy</w:t>
      </w:r>
      <w:r>
        <w:rPr>
          <w:lang w:eastAsia="en-US"/>
        </w:rPr>
        <w:t xml:space="preserve"> netýká podnikatelské činnosti K</w:t>
      </w:r>
      <w:r w:rsidRPr="00826113">
        <w:rPr>
          <w:lang w:eastAsia="en-US"/>
        </w:rPr>
        <w:t>upujícího.</w:t>
      </w:r>
      <w:r w:rsidR="00F653F8" w:rsidRPr="00F653F8">
        <w:t xml:space="preserve"> </w:t>
      </w:r>
    </w:p>
    <w:p w14:paraId="0C0C4425" w14:textId="77777777" w:rsidR="00F1702A" w:rsidRPr="001F3771" w:rsidRDefault="00F1702A" w:rsidP="00F1702A">
      <w:pPr>
        <w:pStyle w:val="Heading2"/>
        <w:spacing w:line="276" w:lineRule="auto"/>
        <w:rPr>
          <w:lang w:eastAsia="en-US"/>
        </w:rPr>
      </w:pPr>
      <w:r>
        <w:rPr>
          <w:lang w:eastAsia="en-US"/>
        </w:rPr>
        <w:t>Zhotovitel</w:t>
      </w:r>
      <w:r w:rsidRPr="001F3771">
        <w:rPr>
          <w:lang w:eastAsia="en-US"/>
        </w:rPr>
        <w:t xml:space="preserve"> není oprávněn započíst jakoukoliv svou pohledávku, ani jakoukoliv pohledávku svého poddlužníka, za </w:t>
      </w:r>
      <w:r>
        <w:rPr>
          <w:lang w:eastAsia="en-US"/>
        </w:rPr>
        <w:t>Objednatelem</w:t>
      </w:r>
      <w:r w:rsidRPr="001F3771">
        <w:rPr>
          <w:lang w:eastAsia="en-US"/>
        </w:rPr>
        <w:t xml:space="preserve"> proti pohledávce </w:t>
      </w:r>
      <w:r>
        <w:rPr>
          <w:lang w:eastAsia="en-US"/>
        </w:rPr>
        <w:t>Objednatele</w:t>
      </w:r>
      <w:r w:rsidRPr="001F3771">
        <w:rPr>
          <w:lang w:eastAsia="en-US"/>
        </w:rPr>
        <w:t xml:space="preserve"> za </w:t>
      </w:r>
      <w:r>
        <w:rPr>
          <w:lang w:eastAsia="en-US"/>
        </w:rPr>
        <w:t>Zhotovitelem, ledaže se Strany dohodnou jinak</w:t>
      </w:r>
      <w:r w:rsidRPr="001F3771">
        <w:rPr>
          <w:lang w:eastAsia="en-US"/>
        </w:rPr>
        <w:t xml:space="preserve">. </w:t>
      </w:r>
      <w:r>
        <w:rPr>
          <w:lang w:eastAsia="en-US"/>
        </w:rPr>
        <w:t>Zhotovitel</w:t>
      </w:r>
      <w:r w:rsidRPr="001F3771">
        <w:rPr>
          <w:lang w:eastAsia="en-US"/>
        </w:rPr>
        <w:t xml:space="preserve"> není oprávněn postoupit pohledávku, která mu vznikne na základě této Smlouvy nebo v souvislosti s ní na třetí osobu. </w:t>
      </w:r>
      <w:r>
        <w:rPr>
          <w:lang w:eastAsia="en-US"/>
        </w:rPr>
        <w:t>Zhotovitel</w:t>
      </w:r>
      <w:r w:rsidRPr="001F3771">
        <w:rPr>
          <w:lang w:eastAsia="en-US"/>
        </w:rPr>
        <w:t xml:space="preserve"> není oprávněn postoupit práva a povinnosti z této Smlouvy ani z její části třetí osobě</w:t>
      </w:r>
      <w:r>
        <w:rPr>
          <w:lang w:eastAsia="en-US"/>
        </w:rPr>
        <w:t>, ledaže by se tak stalo v souladu s právními předpisy a Objednatel s tím vyslovil souhlas</w:t>
      </w:r>
      <w:r w:rsidRPr="001F3771">
        <w:rPr>
          <w:lang w:eastAsia="en-US"/>
        </w:rPr>
        <w:t>.</w:t>
      </w:r>
    </w:p>
    <w:bookmarkEnd w:id="19"/>
    <w:bookmarkEnd w:id="20"/>
    <w:bookmarkEnd w:id="21"/>
    <w:p w14:paraId="15874767" w14:textId="77777777" w:rsidR="00FE40DD" w:rsidRPr="00FE40DD" w:rsidRDefault="00A00C2E" w:rsidP="00FE40DD">
      <w:pPr>
        <w:pStyle w:val="Heading2"/>
        <w:rPr>
          <w:rFonts w:ascii="Arial" w:eastAsia="Times New Roman" w:hAnsi="Arial" w:cs="Arial"/>
          <w:bCs/>
          <w:snapToGrid w:val="0"/>
          <w:sz w:val="20"/>
          <w:szCs w:val="20"/>
          <w:lang w:eastAsia="cs-CZ"/>
        </w:rPr>
      </w:pPr>
      <w:r w:rsidRPr="00A00C2E">
        <w:lastRenderedPageBreak/>
        <w:t xml:space="preserve">Zhotovitel je povinen dodržet a postupovat dle zákona č.320/2001 Sb., o finanční kontrole ve veřejné správě a o změně některých zákonů (zákon o finanční kontrole) a dle zákona č. 255/2012 Sb., kontrolní řád, </w:t>
      </w:r>
      <w:r>
        <w:t xml:space="preserve">tj. </w:t>
      </w:r>
      <w:r w:rsidRPr="00A00C2E">
        <w:t xml:space="preserve">zejména umožnit výkon veřejnosprávní kontroly a poskytnout veškerou potřebnou součinnost </w:t>
      </w:r>
      <w:r>
        <w:t>Objednateli</w:t>
      </w:r>
      <w:r w:rsidRPr="00A00C2E">
        <w:t xml:space="preserve"> a všem příslušným orgánům při výkonu jejich kontrolních oprávnění.</w:t>
      </w:r>
      <w:r w:rsidR="00C72594" w:rsidRPr="00C72594">
        <w:rPr>
          <w:rFonts w:ascii="Arial" w:eastAsia="Times New Roman" w:hAnsi="Arial" w:cs="Arial"/>
          <w:snapToGrid w:val="0"/>
          <w:sz w:val="20"/>
          <w:szCs w:val="20"/>
          <w:lang w:eastAsia="cs-CZ"/>
        </w:rPr>
        <w:t xml:space="preserve"> </w:t>
      </w:r>
    </w:p>
    <w:p w14:paraId="4D9EEE7F" w14:textId="58C474F0" w:rsidR="00F653F8" w:rsidRPr="00FE40DD" w:rsidRDefault="00FE40DD" w:rsidP="00FE40DD">
      <w:pPr>
        <w:pStyle w:val="Heading2"/>
        <w:rPr>
          <w:snapToGrid w:val="0"/>
          <w:lang w:eastAsia="cs-CZ"/>
        </w:rPr>
      </w:pPr>
      <w:r>
        <w:rPr>
          <w:snapToGrid w:val="0"/>
          <w:lang w:eastAsia="cs-CZ"/>
        </w:rPr>
        <w:t>Zhotovitel</w:t>
      </w:r>
      <w:r w:rsidRPr="00FE40DD">
        <w:rPr>
          <w:snapToGrid w:val="0"/>
          <w:lang w:eastAsia="cs-CZ"/>
        </w:rPr>
        <w:t xml:space="preserve"> bere na vědomí, že je osobou povinnou spolupůsobit při výkonu finanční kontroly ve smyslu § 2 písm. e) zákona č. 320/2001 Sb., o finanční kontrole ve veřejné správě a o změně některých zákonů a zavazuje se poskytnout řídícímu orgánu Operačního programu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4C021F">
        <w:rPr>
          <w:snapToGrid w:val="0"/>
          <w:lang w:eastAsia="cs-CZ"/>
        </w:rPr>
        <w:t>sí být zachována až do roku 2033</w:t>
      </w:r>
      <w:r w:rsidRPr="00FE40DD">
        <w:rPr>
          <w:snapToGrid w:val="0"/>
          <w:lang w:eastAsia="cs-CZ"/>
        </w:rPr>
        <w:t>.</w:t>
      </w:r>
    </w:p>
    <w:p w14:paraId="65305AAC" w14:textId="77777777" w:rsidR="00131417" w:rsidRPr="0033137F" w:rsidRDefault="00131417" w:rsidP="00F1702A">
      <w:pPr>
        <w:pStyle w:val="Heading2"/>
      </w:pPr>
      <w:r w:rsidRPr="0033137F">
        <w:t xml:space="preserve">Jestliže jakýkoliv závazek vyplývající z této Smlouvy nebo jakékoliv ustanovení této Smlouvy je nebo se stane neplatným, nevymahatelným a/nebo zdánlivým, pak taková neplatnost, nevymahatelnost a/nebo zdánlivost neovlivní ostatní ustanovení této Smlouvy. Strany nahradí tento neplatný, nevymahatelný a/nebo zdánlivý závazek takovým novým platným, vymahatelným a nikoliv zdánlivým závazkem, jehož předmět bude v nejvyšší možné míře odpovídat předmětu původního odděleného závazku. </w:t>
      </w:r>
    </w:p>
    <w:p w14:paraId="012A163B" w14:textId="77777777" w:rsidR="00131417" w:rsidRPr="0033137F" w:rsidRDefault="00131417" w:rsidP="00F1702A">
      <w:pPr>
        <w:pStyle w:val="Heading2"/>
      </w:pPr>
      <w:bookmarkStart w:id="24" w:name="_Toc531690924"/>
      <w:bookmarkStart w:id="25" w:name="_Toc341722341"/>
      <w:bookmarkStart w:id="26" w:name="_Ref372109198"/>
      <w:bookmarkStart w:id="27" w:name="_Toc373161101"/>
      <w:bookmarkStart w:id="28" w:name="_Toc378171324"/>
      <w:bookmarkStart w:id="29" w:name="_Toc376860022"/>
      <w:bookmarkStart w:id="30" w:name="_Toc355694250"/>
      <w:bookmarkStart w:id="31" w:name="_Toc352101898"/>
      <w:bookmarkStart w:id="32" w:name="_Toc352017176"/>
      <w:bookmarkStart w:id="33" w:name="_Toc355694251"/>
      <w:bookmarkStart w:id="34" w:name="_Toc352101899"/>
      <w:bookmarkStart w:id="35" w:name="_Toc352017177"/>
      <w:bookmarkStart w:id="36" w:name="_Toc378171329"/>
      <w:r w:rsidRPr="0033137F">
        <w:t xml:space="preserve">Veškeré spory v rozsahu přípustném platnými právními předpisy České republiky vzniklé z této Smlouvy či v souvislosti s ní budou řešeny především smírnou cestou. Pokud se nepodaří takovéto spory vyřešit do </w:t>
      </w:r>
      <w:r w:rsidR="00DB5148">
        <w:t>30</w:t>
      </w:r>
      <w:r w:rsidRPr="0033137F">
        <w:t xml:space="preserve"> dnů od jejich vzniku, budou rozhodnuty s konečnou platností příslušným soudem. </w:t>
      </w:r>
      <w:bookmarkEnd w:id="24"/>
      <w:bookmarkEnd w:id="25"/>
      <w:bookmarkEnd w:id="26"/>
      <w:bookmarkEnd w:id="27"/>
      <w:bookmarkEnd w:id="28"/>
    </w:p>
    <w:bookmarkEnd w:id="29"/>
    <w:bookmarkEnd w:id="30"/>
    <w:bookmarkEnd w:id="31"/>
    <w:bookmarkEnd w:id="32"/>
    <w:p w14:paraId="59B34EFE" w14:textId="3EECEEC9" w:rsidR="009976D6" w:rsidRDefault="009976D6" w:rsidP="00F1702A">
      <w:pPr>
        <w:pStyle w:val="Heading2"/>
      </w:pPr>
      <w:r>
        <w:t>Tato Smlouva obsahuje úplnou dohodu Stran ohledně provedení Díla.</w:t>
      </w:r>
      <w:r w:rsidR="000943A5">
        <w:t xml:space="preserve"> K předchozím či jiným ujednáním ohledně provedení Díla nebude přihlíženo (s výjimkou změn této Smlouvy provedených v souladu s touto Smlouvou).</w:t>
      </w:r>
    </w:p>
    <w:p w14:paraId="46A38AC8" w14:textId="62CD37E4" w:rsidR="00131417" w:rsidRPr="0033137F" w:rsidRDefault="00131417" w:rsidP="00F1702A">
      <w:pPr>
        <w:pStyle w:val="Heading2"/>
      </w:pPr>
      <w:r w:rsidRPr="0033137F">
        <w:t>Tato Smlouva může být měněna a doplňována pouze písemnými dodatky podepsanými všemi Stranami</w:t>
      </w:r>
      <w:r w:rsidR="00C2278F">
        <w:t>.</w:t>
      </w:r>
      <w:r w:rsidRPr="0033137F">
        <w:t xml:space="preserve"> </w:t>
      </w:r>
      <w:bookmarkEnd w:id="33"/>
      <w:bookmarkEnd w:id="34"/>
      <w:bookmarkEnd w:id="35"/>
    </w:p>
    <w:bookmarkEnd w:id="36"/>
    <w:p w14:paraId="0B100117" w14:textId="77777777" w:rsidR="00131417" w:rsidRPr="0033137F" w:rsidRDefault="00131417" w:rsidP="00F1702A">
      <w:pPr>
        <w:pStyle w:val="Heading2"/>
      </w:pPr>
      <w:r w:rsidRPr="0033137F">
        <w:t xml:space="preserve">Tato Smlouva a její platnost se budou řídit právními předpisy České republiky, zejména ustanoveními </w:t>
      </w:r>
      <w:r w:rsidR="000935DF">
        <w:t>Občanského zákoníku</w:t>
      </w:r>
      <w:r w:rsidRPr="0033137F">
        <w:t xml:space="preserve">. </w:t>
      </w:r>
    </w:p>
    <w:p w14:paraId="0006738D" w14:textId="77777777" w:rsidR="00131417" w:rsidRPr="0033137F" w:rsidRDefault="00131417" w:rsidP="00F1702A">
      <w:pPr>
        <w:pStyle w:val="Heading2"/>
      </w:pPr>
      <w:r w:rsidRPr="0033137F">
        <w:t>Ta</w:t>
      </w:r>
      <w:r>
        <w:t xml:space="preserve">to Smlouva je vyhotovena ve </w:t>
      </w:r>
      <w:r w:rsidR="00DB5148">
        <w:t>čtyřech</w:t>
      </w:r>
      <w:r w:rsidRPr="0033137F">
        <w:t xml:space="preserve"> stejnopisech s platností originálu, z nichž každá Strana obdrží </w:t>
      </w:r>
      <w:r w:rsidR="00DB5148">
        <w:t>dvě</w:t>
      </w:r>
      <w:r w:rsidR="006F1D5F">
        <w:t xml:space="preserve"> </w:t>
      </w:r>
      <w:r w:rsidRPr="0033137F">
        <w:t>vyhotovení.</w:t>
      </w:r>
    </w:p>
    <w:p w14:paraId="128B9170" w14:textId="7175C2D4" w:rsidR="00DB5148" w:rsidRDefault="00DB5148" w:rsidP="00F1702A">
      <w:pPr>
        <w:pStyle w:val="Heading2"/>
      </w:pPr>
      <w:r>
        <w:t xml:space="preserve">Nedílnou součástí této Smlouvy je i </w:t>
      </w:r>
      <w:r w:rsidRPr="00DB5148">
        <w:rPr>
          <w:u w:val="single"/>
        </w:rPr>
        <w:t>Příloha 1</w:t>
      </w:r>
      <w:r>
        <w:t xml:space="preserve"> (</w:t>
      </w:r>
      <w:r w:rsidRPr="00DB5148">
        <w:rPr>
          <w:i/>
        </w:rPr>
        <w:t>Technická specifikace</w:t>
      </w:r>
      <w:r w:rsidR="0062325E">
        <w:t>)</w:t>
      </w:r>
      <w:r w:rsidR="00CD6F13">
        <w:t>,</w:t>
      </w:r>
      <w:r w:rsidR="0096052F">
        <w:t xml:space="preserve"> </w:t>
      </w:r>
      <w:r w:rsidR="0096052F" w:rsidRPr="00CD6F13">
        <w:rPr>
          <w:u w:val="single"/>
        </w:rPr>
        <w:t>Příloha 2</w:t>
      </w:r>
      <w:r w:rsidR="0096052F">
        <w:t xml:space="preserve"> (</w:t>
      </w:r>
      <w:r w:rsidR="0096052F" w:rsidRPr="0096052F">
        <w:rPr>
          <w:i/>
        </w:rPr>
        <w:t>Cenová tabulka</w:t>
      </w:r>
      <w:r w:rsidR="0096052F">
        <w:t>)</w:t>
      </w:r>
      <w:r w:rsidR="00CD6F13">
        <w:t xml:space="preserve"> a </w:t>
      </w:r>
      <w:r w:rsidR="00CD6F13" w:rsidRPr="00CD6F13">
        <w:rPr>
          <w:u w:val="single"/>
        </w:rPr>
        <w:t>Příloha 3</w:t>
      </w:r>
      <w:r w:rsidR="00CD6F13">
        <w:t xml:space="preserve"> (</w:t>
      </w:r>
      <w:r w:rsidR="00CD6F13" w:rsidRPr="00CD6F13">
        <w:rPr>
          <w:i/>
        </w:rPr>
        <w:t>Vstupní podmínky pro externí subjekty</w:t>
      </w:r>
      <w:r w:rsidR="00CD6F13">
        <w:t>)</w:t>
      </w:r>
      <w:r w:rsidR="00971DE3">
        <w:t>.</w:t>
      </w:r>
    </w:p>
    <w:p w14:paraId="0F57256C" w14:textId="0DF68574" w:rsidR="00131417" w:rsidRPr="00346BAE" w:rsidRDefault="00131417" w:rsidP="00F1702A">
      <w:pPr>
        <w:pStyle w:val="Heading2"/>
      </w:pPr>
      <w:r w:rsidRPr="0033137F">
        <w:t>Tato Smlouva nabývá platnosti dnem</w:t>
      </w:r>
      <w:r>
        <w:t xml:space="preserve"> jejího podpisu všemi Stranami</w:t>
      </w:r>
      <w:r w:rsidR="00245A00">
        <w:t xml:space="preserve"> a účinnost</w:t>
      </w:r>
      <w:r w:rsidR="00501262">
        <w:t>i</w:t>
      </w:r>
      <w:r w:rsidR="00245A00">
        <w:t xml:space="preserve"> dnem zveřejnění v registru smluv ve smyslu zákona č. 340/2015 Sb., o registru smluv</w:t>
      </w:r>
      <w:r>
        <w:t>.</w:t>
      </w:r>
    </w:p>
    <w:p w14:paraId="1D43560E" w14:textId="77777777" w:rsidR="00131417" w:rsidRPr="00DE0DDF" w:rsidRDefault="00131417" w:rsidP="00131417">
      <w:pPr>
        <w:pStyle w:val="BodyText"/>
        <w:spacing w:after="360"/>
        <w:ind w:left="0"/>
      </w:pPr>
      <w:r w:rsidRPr="00DE0DDF">
        <w:rPr>
          <w:b/>
          <w:caps/>
        </w:rPr>
        <w:t>Na důkaz čehož</w:t>
      </w:r>
      <w:r w:rsidRPr="00DE0DDF">
        <w:t xml:space="preserve"> připojují Strany vlastnoruční podpisy následovně:</w:t>
      </w:r>
    </w:p>
    <w:p w14:paraId="3B4912C0" w14:textId="77777777" w:rsidR="006C5FC5" w:rsidRPr="006C5FC5" w:rsidRDefault="006C5FC5" w:rsidP="006C5FC5">
      <w:pPr>
        <w:widowControl w:val="0"/>
        <w:spacing w:after="0" w:line="240" w:lineRule="auto"/>
        <w:ind w:left="0"/>
        <w:jc w:val="left"/>
        <w:rPr>
          <w:b/>
        </w:rPr>
      </w:pPr>
      <w:r w:rsidRPr="006C5FC5">
        <w:rPr>
          <w:b/>
        </w:rPr>
        <w:lastRenderedPageBreak/>
        <w:t xml:space="preserve">Objednatel                                                             Zhotovitel </w:t>
      </w:r>
    </w:p>
    <w:p w14:paraId="7D6111D5" w14:textId="77777777" w:rsidR="006C5FC5" w:rsidRPr="006C5FC5" w:rsidRDefault="006C5FC5" w:rsidP="006C5FC5">
      <w:pPr>
        <w:widowControl w:val="0"/>
        <w:spacing w:after="0" w:line="240" w:lineRule="auto"/>
        <w:ind w:left="0"/>
        <w:jc w:val="left"/>
        <w:rPr>
          <w:b/>
        </w:rPr>
      </w:pPr>
    </w:p>
    <w:p w14:paraId="0FF62087" w14:textId="77777777" w:rsidR="006C5FC5" w:rsidRPr="006C5FC5" w:rsidRDefault="006C5FC5" w:rsidP="006C5FC5">
      <w:pPr>
        <w:widowControl w:val="0"/>
        <w:spacing w:after="0" w:line="240" w:lineRule="auto"/>
        <w:ind w:left="0"/>
        <w:jc w:val="left"/>
        <w:rPr>
          <w:b/>
        </w:rPr>
      </w:pPr>
    </w:p>
    <w:tbl>
      <w:tblPr>
        <w:tblW w:w="0" w:type="auto"/>
        <w:tblLayout w:type="fixed"/>
        <w:tblLook w:val="04A0" w:firstRow="1" w:lastRow="0" w:firstColumn="1" w:lastColumn="0" w:noHBand="0" w:noVBand="1"/>
      </w:tblPr>
      <w:tblGrid>
        <w:gridCol w:w="4322"/>
        <w:gridCol w:w="4322"/>
      </w:tblGrid>
      <w:tr w:rsidR="006C5FC5" w:rsidRPr="006C5FC5" w14:paraId="73DEBDE4" w14:textId="77777777" w:rsidTr="00560541">
        <w:tc>
          <w:tcPr>
            <w:tcW w:w="4322" w:type="dxa"/>
            <w:shd w:val="clear" w:color="auto" w:fill="auto"/>
            <w:hideMark/>
          </w:tcPr>
          <w:p w14:paraId="704A902A" w14:textId="77777777" w:rsidR="006C5FC5" w:rsidRPr="006C5FC5" w:rsidRDefault="006C5FC5" w:rsidP="006C5FC5">
            <w:pPr>
              <w:widowControl w:val="0"/>
              <w:spacing w:after="240" w:line="240" w:lineRule="auto"/>
              <w:ind w:left="0"/>
              <w:jc w:val="left"/>
            </w:pPr>
            <w:r w:rsidRPr="006C5FC5">
              <w:t>Podpis:</w:t>
            </w:r>
            <w:r w:rsidRPr="006C5FC5">
              <w:tab/>
              <w:t>_________________________</w:t>
            </w:r>
          </w:p>
        </w:tc>
        <w:tc>
          <w:tcPr>
            <w:tcW w:w="4322" w:type="dxa"/>
            <w:shd w:val="clear" w:color="auto" w:fill="auto"/>
          </w:tcPr>
          <w:p w14:paraId="77899324" w14:textId="77777777" w:rsidR="006C5FC5" w:rsidRPr="006C5FC5" w:rsidRDefault="006C5FC5" w:rsidP="006C5FC5">
            <w:pPr>
              <w:widowControl w:val="0"/>
              <w:spacing w:after="240" w:line="240" w:lineRule="auto"/>
              <w:ind w:left="0"/>
              <w:jc w:val="left"/>
              <w:rPr>
                <w:lang w:val="en-US"/>
              </w:rPr>
            </w:pPr>
            <w:r w:rsidRPr="006C5FC5">
              <w:t>Podpis:</w:t>
            </w:r>
            <w:r w:rsidRPr="006C5FC5">
              <w:tab/>
              <w:t>_________________________</w:t>
            </w:r>
          </w:p>
        </w:tc>
      </w:tr>
      <w:tr w:rsidR="006C5FC5" w:rsidRPr="006C5FC5" w14:paraId="5D849BD6" w14:textId="77777777" w:rsidTr="00560541">
        <w:tc>
          <w:tcPr>
            <w:tcW w:w="4322" w:type="dxa"/>
            <w:shd w:val="clear" w:color="auto" w:fill="auto"/>
            <w:hideMark/>
          </w:tcPr>
          <w:p w14:paraId="4327D0BC" w14:textId="6222E7AD" w:rsidR="006C5FC5" w:rsidRPr="006C5FC5" w:rsidRDefault="006C5FC5" w:rsidP="0017668B">
            <w:pPr>
              <w:widowControl w:val="0"/>
              <w:spacing w:after="240" w:line="240" w:lineRule="auto"/>
              <w:ind w:left="0"/>
              <w:jc w:val="left"/>
            </w:pPr>
            <w:r w:rsidRPr="006C5FC5">
              <w:t>Jméno:</w:t>
            </w:r>
            <w:r w:rsidRPr="006C5FC5">
              <w:tab/>
            </w:r>
            <w:r w:rsidR="0017668B">
              <w:t>RNDr. Michael Prouza, Ph.D.</w:t>
            </w:r>
          </w:p>
        </w:tc>
        <w:tc>
          <w:tcPr>
            <w:tcW w:w="4322" w:type="dxa"/>
            <w:shd w:val="clear" w:color="auto" w:fill="auto"/>
          </w:tcPr>
          <w:p w14:paraId="697F8E57" w14:textId="7456595C" w:rsidR="006C5FC5" w:rsidRPr="006C5FC5" w:rsidRDefault="006C5FC5" w:rsidP="0017668B">
            <w:pPr>
              <w:widowControl w:val="0"/>
              <w:spacing w:after="240" w:line="240" w:lineRule="auto"/>
              <w:ind w:left="0"/>
              <w:jc w:val="left"/>
              <w:rPr>
                <w:lang w:val="de-DE"/>
              </w:rPr>
            </w:pPr>
            <w:r w:rsidRPr="006C5FC5">
              <w:t>Jméno:</w:t>
            </w:r>
            <w:r w:rsidRPr="006C5FC5">
              <w:tab/>
            </w:r>
            <w:r w:rsidR="0017668B">
              <w:t>Pavel Kossi</w:t>
            </w:r>
          </w:p>
        </w:tc>
      </w:tr>
      <w:tr w:rsidR="006C5FC5" w:rsidRPr="006C5FC5" w14:paraId="0706119B" w14:textId="77777777" w:rsidTr="00560541">
        <w:tc>
          <w:tcPr>
            <w:tcW w:w="4322" w:type="dxa"/>
            <w:shd w:val="clear" w:color="auto" w:fill="auto"/>
            <w:hideMark/>
          </w:tcPr>
          <w:p w14:paraId="435B40BA" w14:textId="0931313D" w:rsidR="006C5FC5" w:rsidRPr="006C5FC5" w:rsidRDefault="006C5FC5" w:rsidP="006C5FC5">
            <w:pPr>
              <w:widowControl w:val="0"/>
              <w:spacing w:after="240" w:line="240" w:lineRule="auto"/>
              <w:ind w:left="0"/>
              <w:jc w:val="left"/>
            </w:pPr>
            <w:r w:rsidRPr="006C5FC5">
              <w:t xml:space="preserve">Funkce: </w:t>
            </w:r>
            <w:r w:rsidR="0017668B">
              <w:t>ředitel</w:t>
            </w:r>
          </w:p>
          <w:p w14:paraId="1ECEED33" w14:textId="77777777" w:rsidR="006C5FC5" w:rsidRPr="006C5FC5" w:rsidRDefault="006C5FC5" w:rsidP="006C5FC5">
            <w:pPr>
              <w:widowControl w:val="0"/>
              <w:spacing w:after="240" w:line="240" w:lineRule="auto"/>
              <w:ind w:left="0"/>
              <w:jc w:val="left"/>
            </w:pPr>
            <w:r w:rsidRPr="006C5FC5">
              <w:t>Datum:</w:t>
            </w:r>
            <w:r w:rsidRPr="006C5FC5">
              <w:tab/>
              <w:t>_________________________</w:t>
            </w:r>
          </w:p>
        </w:tc>
        <w:tc>
          <w:tcPr>
            <w:tcW w:w="4322" w:type="dxa"/>
            <w:shd w:val="clear" w:color="auto" w:fill="auto"/>
          </w:tcPr>
          <w:p w14:paraId="036E77E7" w14:textId="5FF22F4C" w:rsidR="006C5FC5" w:rsidRPr="006C5FC5" w:rsidRDefault="006C5FC5" w:rsidP="006C5FC5">
            <w:pPr>
              <w:widowControl w:val="0"/>
              <w:spacing w:after="240" w:line="240" w:lineRule="auto"/>
              <w:ind w:left="0"/>
              <w:jc w:val="left"/>
            </w:pPr>
            <w:r w:rsidRPr="006C5FC5">
              <w:t xml:space="preserve">Funkce: </w:t>
            </w:r>
            <w:r w:rsidR="0017668B">
              <w:t>jednatel</w:t>
            </w:r>
          </w:p>
          <w:p w14:paraId="3FFA7923" w14:textId="77777777" w:rsidR="006C5FC5" w:rsidRPr="006C5FC5" w:rsidRDefault="006C5FC5" w:rsidP="006C5FC5">
            <w:pPr>
              <w:widowControl w:val="0"/>
              <w:spacing w:after="240" w:line="240" w:lineRule="auto"/>
              <w:ind w:left="0"/>
              <w:jc w:val="left"/>
              <w:rPr>
                <w:lang w:val="de-DE"/>
              </w:rPr>
            </w:pPr>
            <w:r w:rsidRPr="006C5FC5">
              <w:t>Datum:</w:t>
            </w:r>
            <w:r w:rsidRPr="006C5FC5">
              <w:tab/>
              <w:t>_________________________</w:t>
            </w:r>
          </w:p>
        </w:tc>
      </w:tr>
    </w:tbl>
    <w:p w14:paraId="0EDE0B47" w14:textId="77777777" w:rsidR="00B81BAB" w:rsidRPr="00DE0DDF" w:rsidRDefault="00B81BAB" w:rsidP="00B81BAB">
      <w:pPr>
        <w:widowControl w:val="0"/>
        <w:spacing w:after="0" w:line="240" w:lineRule="auto"/>
        <w:ind w:left="0"/>
        <w:jc w:val="left"/>
      </w:pPr>
    </w:p>
    <w:bookmarkEnd w:id="8"/>
    <w:bookmarkEnd w:id="9"/>
    <w:bookmarkEnd w:id="10"/>
    <w:bookmarkEnd w:id="11"/>
    <w:bookmarkEnd w:id="12"/>
    <w:bookmarkEnd w:id="13"/>
    <w:bookmarkEnd w:id="14"/>
    <w:bookmarkEnd w:id="15"/>
    <w:bookmarkEnd w:id="16"/>
    <w:p w14:paraId="397B8AE7" w14:textId="77777777" w:rsidR="004272CE" w:rsidRDefault="004272CE"/>
    <w:sectPr w:rsidR="004272CE" w:rsidSect="00E7061E">
      <w:headerReference w:type="default" r:id="rId9"/>
      <w:footerReference w:type="default" r:id="rId10"/>
      <w:headerReference w:type="first" r:id="rId11"/>
      <w:endnotePr>
        <w:numFmt w:val="lowerLetter"/>
      </w:endnotePr>
      <w:pgSz w:w="11906" w:h="16838" w:code="9"/>
      <w:pgMar w:top="1418" w:right="1418" w:bottom="1418" w:left="1418" w:header="851" w:footer="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EB2F" w14:textId="77777777" w:rsidR="00E53C4B" w:rsidRDefault="00E53C4B">
      <w:pPr>
        <w:spacing w:after="0" w:line="240" w:lineRule="auto"/>
      </w:pPr>
      <w:r>
        <w:separator/>
      </w:r>
    </w:p>
  </w:endnote>
  <w:endnote w:type="continuationSeparator" w:id="0">
    <w:p w14:paraId="69E0D535" w14:textId="77777777" w:rsidR="00E53C4B" w:rsidRDefault="00E5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3022"/>
      <w:gridCol w:w="3025"/>
      <w:gridCol w:w="3023"/>
    </w:tblGrid>
    <w:tr w:rsidR="00E61B91" w14:paraId="2F4F85C9" w14:textId="77777777" w:rsidTr="00E7061E">
      <w:tc>
        <w:tcPr>
          <w:tcW w:w="3095" w:type="dxa"/>
          <w:vAlign w:val="center"/>
        </w:tcPr>
        <w:p w14:paraId="31093AE2" w14:textId="77777777" w:rsidR="00E61B91" w:rsidRDefault="00E61B91" w:rsidP="00E7061E">
          <w:pPr>
            <w:pStyle w:val="Footer"/>
            <w:ind w:left="0"/>
          </w:pPr>
        </w:p>
      </w:tc>
      <w:tc>
        <w:tcPr>
          <w:tcW w:w="3095" w:type="dxa"/>
          <w:vAlign w:val="center"/>
        </w:tcPr>
        <w:p w14:paraId="4A24C60B" w14:textId="0D64D372" w:rsidR="00E61B91" w:rsidRDefault="00E61B91" w:rsidP="00E7061E">
          <w:pPr>
            <w:pStyle w:val="Footer"/>
            <w:ind w:left="0"/>
            <w:jc w:val="center"/>
            <w:rPr>
              <w:sz w:val="16"/>
            </w:rPr>
          </w:pPr>
          <w:r>
            <w:rPr>
              <w:rStyle w:val="PageNumber"/>
            </w:rPr>
            <w:t xml:space="preserve">- </w:t>
          </w:r>
          <w:r w:rsidR="00144441">
            <w:rPr>
              <w:rStyle w:val="PageNumber"/>
            </w:rPr>
            <w:fldChar w:fldCharType="begin"/>
          </w:r>
          <w:r>
            <w:rPr>
              <w:rStyle w:val="PageNumber"/>
            </w:rPr>
            <w:instrText xml:space="preserve"> PAGE </w:instrText>
          </w:r>
          <w:r w:rsidR="00144441">
            <w:rPr>
              <w:rStyle w:val="PageNumber"/>
            </w:rPr>
            <w:fldChar w:fldCharType="separate"/>
          </w:r>
          <w:r w:rsidR="00424277">
            <w:rPr>
              <w:rStyle w:val="PageNumber"/>
              <w:noProof/>
            </w:rPr>
            <w:t>7</w:t>
          </w:r>
          <w:r w:rsidR="00144441">
            <w:rPr>
              <w:rStyle w:val="PageNumber"/>
            </w:rPr>
            <w:fldChar w:fldCharType="end"/>
          </w:r>
          <w:r>
            <w:rPr>
              <w:rStyle w:val="PageNumber"/>
            </w:rPr>
            <w:t xml:space="preserve"> -</w:t>
          </w:r>
        </w:p>
      </w:tc>
      <w:tc>
        <w:tcPr>
          <w:tcW w:w="3096" w:type="dxa"/>
          <w:vAlign w:val="center"/>
        </w:tcPr>
        <w:p w14:paraId="7FCE7AF2" w14:textId="77777777" w:rsidR="00E61B91" w:rsidRDefault="00E61B91" w:rsidP="00E7061E">
          <w:pPr>
            <w:pStyle w:val="Footer"/>
          </w:pPr>
        </w:p>
      </w:tc>
    </w:tr>
  </w:tbl>
  <w:p w14:paraId="18CC2AD7" w14:textId="77777777" w:rsidR="00E61B91" w:rsidRDefault="00E61B91" w:rsidP="00E7061E">
    <w:pPr>
      <w:pStyle w:val="Footer"/>
    </w:pPr>
    <w:r>
      <w:tab/>
    </w:r>
    <w:r>
      <w:tab/>
    </w:r>
    <w:r>
      <w:tab/>
    </w:r>
  </w:p>
  <w:p w14:paraId="6B944422" w14:textId="77777777" w:rsidR="00E61B91" w:rsidRDefault="00E61B91" w:rsidP="00E706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234A1" w14:textId="77777777" w:rsidR="00E53C4B" w:rsidRDefault="00E53C4B">
      <w:pPr>
        <w:spacing w:after="0" w:line="240" w:lineRule="auto"/>
      </w:pPr>
      <w:r>
        <w:separator/>
      </w:r>
    </w:p>
  </w:footnote>
  <w:footnote w:type="continuationSeparator" w:id="0">
    <w:p w14:paraId="532954B6" w14:textId="77777777" w:rsidR="00E53C4B" w:rsidRDefault="00E5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000" w:firstRow="0" w:lastRow="0" w:firstColumn="0" w:lastColumn="0" w:noHBand="0" w:noVBand="0"/>
    </w:tblPr>
    <w:tblGrid>
      <w:gridCol w:w="3024"/>
      <w:gridCol w:w="3023"/>
      <w:gridCol w:w="3023"/>
    </w:tblGrid>
    <w:tr w:rsidR="00E61B91" w14:paraId="6CC274B7" w14:textId="77777777">
      <w:trPr>
        <w:cantSplit/>
        <w:jc w:val="center"/>
      </w:trPr>
      <w:tc>
        <w:tcPr>
          <w:tcW w:w="4740" w:type="dxa"/>
          <w:vAlign w:val="bottom"/>
        </w:tcPr>
        <w:p w14:paraId="129780DA" w14:textId="77777777" w:rsidR="00E61B91" w:rsidRDefault="00E61B91" w:rsidP="00E7061E">
          <w:pPr>
            <w:pStyle w:val="Header"/>
          </w:pPr>
        </w:p>
      </w:tc>
      <w:tc>
        <w:tcPr>
          <w:tcW w:w="4739" w:type="dxa"/>
          <w:vAlign w:val="center"/>
        </w:tcPr>
        <w:p w14:paraId="5936DADA" w14:textId="77777777" w:rsidR="00E61B91" w:rsidRDefault="00E61B91" w:rsidP="00E7061E">
          <w:pPr>
            <w:pStyle w:val="Header"/>
          </w:pPr>
        </w:p>
      </w:tc>
      <w:tc>
        <w:tcPr>
          <w:tcW w:w="4739" w:type="dxa"/>
          <w:vAlign w:val="bottom"/>
        </w:tcPr>
        <w:p w14:paraId="2876B31F" w14:textId="77777777" w:rsidR="00E61B91" w:rsidRDefault="00E61B91" w:rsidP="00E7061E">
          <w:pPr>
            <w:pStyle w:val="Header"/>
            <w:ind w:left="0"/>
            <w:jc w:val="right"/>
          </w:pPr>
          <w:bookmarkStart w:id="37" w:name="TOC"/>
          <w:bookmarkEnd w:id="37"/>
        </w:p>
      </w:tc>
    </w:tr>
  </w:tbl>
  <w:p w14:paraId="7B04831E" w14:textId="77777777" w:rsidR="00E61B91" w:rsidRDefault="00E61B91" w:rsidP="00E70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E8F8" w14:textId="0D091C43" w:rsidR="003420FC" w:rsidRDefault="003420FC">
    <w:pPr>
      <w:pStyle w:val="Header"/>
    </w:pPr>
    <w:r>
      <w:rPr>
        <w:noProof/>
        <w:lang w:val="en-US" w:eastAsia="en-US"/>
      </w:rPr>
      <w:drawing>
        <wp:inline distT="0" distB="0" distL="0" distR="0" wp14:anchorId="110D3EBC" wp14:editId="38BB85CF">
          <wp:extent cx="4877435" cy="8172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743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6A94"/>
    <w:multiLevelType w:val="hybridMultilevel"/>
    <w:tmpl w:val="5A109196"/>
    <w:lvl w:ilvl="0" w:tplc="71E4B738">
      <w:numFmt w:val="bullet"/>
      <w:lvlText w:val="-"/>
      <w:lvlJc w:val="left"/>
      <w:pPr>
        <w:ind w:left="984" w:hanging="360"/>
      </w:pPr>
      <w:rPr>
        <w:rFonts w:ascii="Times New Roman" w:eastAsia="Batang"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067609"/>
    <w:multiLevelType w:val="multilevel"/>
    <w:tmpl w:val="06B80D1A"/>
    <w:lvl w:ilvl="0">
      <w:start w:val="1"/>
      <w:numFmt w:val="decimal"/>
      <w:pStyle w:val="Heading1"/>
      <w:lvlText w:val="%1."/>
      <w:lvlJc w:val="left"/>
      <w:pPr>
        <w:tabs>
          <w:tab w:val="num" w:pos="624"/>
        </w:tabs>
        <w:ind w:left="624" w:hanging="624"/>
      </w:pPr>
      <w:rPr>
        <w:rFonts w:hint="default"/>
        <w:b w:val="0"/>
        <w:i w:val="0"/>
        <w:sz w:val="20"/>
      </w:rPr>
    </w:lvl>
    <w:lvl w:ilvl="1">
      <w:start w:val="1"/>
      <w:numFmt w:val="decimal"/>
      <w:pStyle w:val="Heading2"/>
      <w:lvlText w:val="%1.%2"/>
      <w:lvlJc w:val="left"/>
      <w:pPr>
        <w:tabs>
          <w:tab w:val="num" w:pos="624"/>
        </w:tabs>
        <w:ind w:left="624" w:hanging="624"/>
      </w:pPr>
      <w:rPr>
        <w:rFonts w:hint="default"/>
        <w:b w:val="0"/>
        <w:i w:val="0"/>
        <w:sz w:val="20"/>
      </w:rPr>
    </w:lvl>
    <w:lvl w:ilvl="2">
      <w:start w:val="1"/>
      <w:numFmt w:val="decimal"/>
      <w:pStyle w:val="Heading3"/>
      <w:lvlText w:val="%1.%2.%3"/>
      <w:lvlJc w:val="left"/>
      <w:pPr>
        <w:tabs>
          <w:tab w:val="num" w:pos="1417"/>
        </w:tabs>
        <w:ind w:left="1417" w:hanging="793"/>
      </w:pPr>
      <w:rPr>
        <w:rFonts w:hint="default"/>
        <w:b w:val="0"/>
        <w:i w:val="0"/>
        <w:sz w:val="18"/>
      </w:rPr>
    </w:lvl>
    <w:lvl w:ilvl="3">
      <w:start w:val="1"/>
      <w:numFmt w:val="lowerLetter"/>
      <w:pStyle w:val="Heading4"/>
      <w:lvlText w:val="(%4)"/>
      <w:lvlJc w:val="left"/>
      <w:pPr>
        <w:tabs>
          <w:tab w:val="num" w:pos="1928"/>
        </w:tabs>
        <w:ind w:left="1928" w:hanging="511"/>
      </w:pPr>
      <w:rPr>
        <w:rFonts w:hint="default"/>
        <w:b w:val="0"/>
        <w:i w:val="0"/>
        <w:sz w:val="20"/>
      </w:rPr>
    </w:lvl>
    <w:lvl w:ilvl="4">
      <w:start w:val="1"/>
      <w:numFmt w:val="lowerRoman"/>
      <w:pStyle w:val="Heading5"/>
      <w:lvlText w:val="(%5)"/>
      <w:lvlJc w:val="left"/>
      <w:pPr>
        <w:tabs>
          <w:tab w:val="num" w:pos="2438"/>
        </w:tabs>
        <w:ind w:left="2438" w:hanging="51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lvlRestart w:val="0"/>
      <w:pStyle w:val="Heading9"/>
      <w:lvlText w:val="SCHEDULE %9"/>
      <w:lvlJc w:val="left"/>
      <w:pPr>
        <w:tabs>
          <w:tab w:val="num" w:pos="0"/>
        </w:tabs>
        <w:ind w:left="0" w:firstLine="0"/>
      </w:pPr>
      <w:rPr>
        <w:rFonts w:hint="default"/>
        <w:b/>
        <w:i w:val="0"/>
        <w:caps/>
        <w:smallCaps w:val="0"/>
        <w:sz w:val="22"/>
      </w:rPr>
    </w:lvl>
  </w:abstractNum>
  <w:abstractNum w:abstractNumId="4" w15:restartNumberingAfterBreak="0">
    <w:nsid w:val="63881CB3"/>
    <w:multiLevelType w:val="hybridMultilevel"/>
    <w:tmpl w:val="74CE6532"/>
    <w:lvl w:ilvl="0" w:tplc="8654D904">
      <w:start w:val="1"/>
      <w:numFmt w:val="upp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64BF408A"/>
    <w:multiLevelType w:val="multilevel"/>
    <w:tmpl w:val="E79CE92E"/>
    <w:lvl w:ilvl="0">
      <w:start w:val="1"/>
      <w:numFmt w:val="upperLetter"/>
      <w:pStyle w:val="LISTALPHACAPS1"/>
      <w:lvlText w:val="(%1)"/>
      <w:lvlJc w:val="left"/>
      <w:pPr>
        <w:tabs>
          <w:tab w:val="num" w:pos="624"/>
        </w:tabs>
        <w:ind w:left="624" w:hanging="624"/>
      </w:pPr>
      <w:rPr>
        <w:rFonts w:hint="default"/>
        <w:i w:val="0"/>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D9D7959"/>
    <w:multiLevelType w:val="hybridMultilevel"/>
    <w:tmpl w:val="1AEE6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 w:numId="8">
    <w:abstractNumId w:val="5"/>
    <w:lvlOverride w:ilvl="0">
      <w:startOverride w:val="1"/>
    </w:lvlOverride>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BF"/>
    <w:rsid w:val="000072C1"/>
    <w:rsid w:val="00022B86"/>
    <w:rsid w:val="00032BD6"/>
    <w:rsid w:val="000333DA"/>
    <w:rsid w:val="00054BC6"/>
    <w:rsid w:val="00066D6D"/>
    <w:rsid w:val="00074709"/>
    <w:rsid w:val="000779AF"/>
    <w:rsid w:val="000837D0"/>
    <w:rsid w:val="00087828"/>
    <w:rsid w:val="000935DF"/>
    <w:rsid w:val="000943A5"/>
    <w:rsid w:val="000C7E5C"/>
    <w:rsid w:val="000D0556"/>
    <w:rsid w:val="000E5259"/>
    <w:rsid w:val="000F1E12"/>
    <w:rsid w:val="00100336"/>
    <w:rsid w:val="001033FF"/>
    <w:rsid w:val="00123A3C"/>
    <w:rsid w:val="00124A10"/>
    <w:rsid w:val="001303E6"/>
    <w:rsid w:val="00131417"/>
    <w:rsid w:val="00133CBF"/>
    <w:rsid w:val="0013768F"/>
    <w:rsid w:val="001433E6"/>
    <w:rsid w:val="00144441"/>
    <w:rsid w:val="00155F6D"/>
    <w:rsid w:val="00157DA1"/>
    <w:rsid w:val="0016456B"/>
    <w:rsid w:val="00171C76"/>
    <w:rsid w:val="0017668B"/>
    <w:rsid w:val="001A5D4D"/>
    <w:rsid w:val="001A7B58"/>
    <w:rsid w:val="001B2FC2"/>
    <w:rsid w:val="001B776C"/>
    <w:rsid w:val="001D4C6A"/>
    <w:rsid w:val="001E3758"/>
    <w:rsid w:val="002116D2"/>
    <w:rsid w:val="00215F78"/>
    <w:rsid w:val="002323FC"/>
    <w:rsid w:val="002324B2"/>
    <w:rsid w:val="00245A00"/>
    <w:rsid w:val="00254494"/>
    <w:rsid w:val="00264938"/>
    <w:rsid w:val="0027618C"/>
    <w:rsid w:val="002834F3"/>
    <w:rsid w:val="00290E72"/>
    <w:rsid w:val="00291D28"/>
    <w:rsid w:val="00296C1F"/>
    <w:rsid w:val="002C0088"/>
    <w:rsid w:val="002C15B7"/>
    <w:rsid w:val="002D1814"/>
    <w:rsid w:val="002D7B5E"/>
    <w:rsid w:val="00306C36"/>
    <w:rsid w:val="003119A0"/>
    <w:rsid w:val="0032490C"/>
    <w:rsid w:val="003420FC"/>
    <w:rsid w:val="00344E76"/>
    <w:rsid w:val="00352337"/>
    <w:rsid w:val="00364664"/>
    <w:rsid w:val="00393646"/>
    <w:rsid w:val="00395C52"/>
    <w:rsid w:val="003A0A95"/>
    <w:rsid w:val="003B77BB"/>
    <w:rsid w:val="003C4525"/>
    <w:rsid w:val="003D1249"/>
    <w:rsid w:val="003E75C0"/>
    <w:rsid w:val="003F2C92"/>
    <w:rsid w:val="003F4CB7"/>
    <w:rsid w:val="004118DC"/>
    <w:rsid w:val="00424277"/>
    <w:rsid w:val="004272CE"/>
    <w:rsid w:val="00435770"/>
    <w:rsid w:val="00443C6C"/>
    <w:rsid w:val="00464D6E"/>
    <w:rsid w:val="00480777"/>
    <w:rsid w:val="004827EB"/>
    <w:rsid w:val="00486C6B"/>
    <w:rsid w:val="00495ADA"/>
    <w:rsid w:val="004A050B"/>
    <w:rsid w:val="004C021F"/>
    <w:rsid w:val="004D1453"/>
    <w:rsid w:val="004E59B9"/>
    <w:rsid w:val="004F3028"/>
    <w:rsid w:val="004F6065"/>
    <w:rsid w:val="004F6DE2"/>
    <w:rsid w:val="00501262"/>
    <w:rsid w:val="00502D82"/>
    <w:rsid w:val="00555CC8"/>
    <w:rsid w:val="00556B75"/>
    <w:rsid w:val="00556EF9"/>
    <w:rsid w:val="00570188"/>
    <w:rsid w:val="005719E6"/>
    <w:rsid w:val="00576746"/>
    <w:rsid w:val="00581B21"/>
    <w:rsid w:val="005C1C85"/>
    <w:rsid w:val="005C2F99"/>
    <w:rsid w:val="005D2C2A"/>
    <w:rsid w:val="006038CE"/>
    <w:rsid w:val="0060631E"/>
    <w:rsid w:val="0062325E"/>
    <w:rsid w:val="0063015A"/>
    <w:rsid w:val="00632675"/>
    <w:rsid w:val="0063766C"/>
    <w:rsid w:val="00655E4A"/>
    <w:rsid w:val="00671AD6"/>
    <w:rsid w:val="00680BA1"/>
    <w:rsid w:val="0068345B"/>
    <w:rsid w:val="00683ADB"/>
    <w:rsid w:val="00691D57"/>
    <w:rsid w:val="00691DCD"/>
    <w:rsid w:val="00693205"/>
    <w:rsid w:val="006A4629"/>
    <w:rsid w:val="006A52DE"/>
    <w:rsid w:val="006B439D"/>
    <w:rsid w:val="006C5FC5"/>
    <w:rsid w:val="006D12AC"/>
    <w:rsid w:val="006E7857"/>
    <w:rsid w:val="006F1D5F"/>
    <w:rsid w:val="006F601A"/>
    <w:rsid w:val="00721008"/>
    <w:rsid w:val="00736251"/>
    <w:rsid w:val="007644D4"/>
    <w:rsid w:val="00767A98"/>
    <w:rsid w:val="00776181"/>
    <w:rsid w:val="0077755C"/>
    <w:rsid w:val="00796903"/>
    <w:rsid w:val="007A12CE"/>
    <w:rsid w:val="007B0D8C"/>
    <w:rsid w:val="007B5586"/>
    <w:rsid w:val="007D75E6"/>
    <w:rsid w:val="007D7800"/>
    <w:rsid w:val="007E5F62"/>
    <w:rsid w:val="00801A43"/>
    <w:rsid w:val="00811415"/>
    <w:rsid w:val="00811EE9"/>
    <w:rsid w:val="00840BCE"/>
    <w:rsid w:val="00841ED7"/>
    <w:rsid w:val="0086084B"/>
    <w:rsid w:val="00873D47"/>
    <w:rsid w:val="008860AC"/>
    <w:rsid w:val="008B323F"/>
    <w:rsid w:val="008C26FC"/>
    <w:rsid w:val="008C3CFA"/>
    <w:rsid w:val="008C4FD6"/>
    <w:rsid w:val="008D28AD"/>
    <w:rsid w:val="008E37E8"/>
    <w:rsid w:val="008E6BCD"/>
    <w:rsid w:val="008F0DFF"/>
    <w:rsid w:val="00900C90"/>
    <w:rsid w:val="00902069"/>
    <w:rsid w:val="00932925"/>
    <w:rsid w:val="00935B0C"/>
    <w:rsid w:val="0096052F"/>
    <w:rsid w:val="00971DE3"/>
    <w:rsid w:val="00972EDA"/>
    <w:rsid w:val="009758AC"/>
    <w:rsid w:val="00992B8D"/>
    <w:rsid w:val="0099484A"/>
    <w:rsid w:val="009976D6"/>
    <w:rsid w:val="009A7DA2"/>
    <w:rsid w:val="009B29AF"/>
    <w:rsid w:val="009C0A2E"/>
    <w:rsid w:val="009D5316"/>
    <w:rsid w:val="009E1AC1"/>
    <w:rsid w:val="009E750C"/>
    <w:rsid w:val="00A00C2E"/>
    <w:rsid w:val="00A05F15"/>
    <w:rsid w:val="00A14348"/>
    <w:rsid w:val="00A35B8C"/>
    <w:rsid w:val="00A44E21"/>
    <w:rsid w:val="00A4771F"/>
    <w:rsid w:val="00A50E24"/>
    <w:rsid w:val="00A55096"/>
    <w:rsid w:val="00A76173"/>
    <w:rsid w:val="00A836C9"/>
    <w:rsid w:val="00A84C19"/>
    <w:rsid w:val="00A84EAC"/>
    <w:rsid w:val="00AA1B2D"/>
    <w:rsid w:val="00AA2215"/>
    <w:rsid w:val="00AB3021"/>
    <w:rsid w:val="00AC18BC"/>
    <w:rsid w:val="00AC1945"/>
    <w:rsid w:val="00AE35DE"/>
    <w:rsid w:val="00AF4AC8"/>
    <w:rsid w:val="00B40437"/>
    <w:rsid w:val="00B406F7"/>
    <w:rsid w:val="00B45A77"/>
    <w:rsid w:val="00B5268E"/>
    <w:rsid w:val="00B60645"/>
    <w:rsid w:val="00B702AA"/>
    <w:rsid w:val="00B72399"/>
    <w:rsid w:val="00B76882"/>
    <w:rsid w:val="00B76FBB"/>
    <w:rsid w:val="00B81BAB"/>
    <w:rsid w:val="00B81DB4"/>
    <w:rsid w:val="00B875D6"/>
    <w:rsid w:val="00B90796"/>
    <w:rsid w:val="00BA3176"/>
    <w:rsid w:val="00BA5DB3"/>
    <w:rsid w:val="00BD39A9"/>
    <w:rsid w:val="00BD6182"/>
    <w:rsid w:val="00BE52C9"/>
    <w:rsid w:val="00C2278F"/>
    <w:rsid w:val="00C3164A"/>
    <w:rsid w:val="00C40BC0"/>
    <w:rsid w:val="00C54110"/>
    <w:rsid w:val="00C54948"/>
    <w:rsid w:val="00C72057"/>
    <w:rsid w:val="00C72594"/>
    <w:rsid w:val="00C766EE"/>
    <w:rsid w:val="00CA624E"/>
    <w:rsid w:val="00CC0AD1"/>
    <w:rsid w:val="00CC3000"/>
    <w:rsid w:val="00CD6F13"/>
    <w:rsid w:val="00CE4D2B"/>
    <w:rsid w:val="00CE7D77"/>
    <w:rsid w:val="00CF608E"/>
    <w:rsid w:val="00D115AC"/>
    <w:rsid w:val="00D17CD8"/>
    <w:rsid w:val="00D3004C"/>
    <w:rsid w:val="00D35C4F"/>
    <w:rsid w:val="00D40C18"/>
    <w:rsid w:val="00D64689"/>
    <w:rsid w:val="00D64A55"/>
    <w:rsid w:val="00D6797E"/>
    <w:rsid w:val="00D84B95"/>
    <w:rsid w:val="00DA312B"/>
    <w:rsid w:val="00DB16B0"/>
    <w:rsid w:val="00DB5148"/>
    <w:rsid w:val="00DB5DE1"/>
    <w:rsid w:val="00DC638F"/>
    <w:rsid w:val="00DD16FF"/>
    <w:rsid w:val="00DE672C"/>
    <w:rsid w:val="00E001CE"/>
    <w:rsid w:val="00E07283"/>
    <w:rsid w:val="00E13969"/>
    <w:rsid w:val="00E14022"/>
    <w:rsid w:val="00E22C67"/>
    <w:rsid w:val="00E3767B"/>
    <w:rsid w:val="00E379DD"/>
    <w:rsid w:val="00E40A3C"/>
    <w:rsid w:val="00E41226"/>
    <w:rsid w:val="00E4635B"/>
    <w:rsid w:val="00E46719"/>
    <w:rsid w:val="00E53C4B"/>
    <w:rsid w:val="00E61B91"/>
    <w:rsid w:val="00E7061E"/>
    <w:rsid w:val="00EA7AED"/>
    <w:rsid w:val="00EB6BB3"/>
    <w:rsid w:val="00EC1025"/>
    <w:rsid w:val="00ED4D28"/>
    <w:rsid w:val="00EE4865"/>
    <w:rsid w:val="00EE6B60"/>
    <w:rsid w:val="00EF4E8A"/>
    <w:rsid w:val="00F07C08"/>
    <w:rsid w:val="00F1702A"/>
    <w:rsid w:val="00F45CCD"/>
    <w:rsid w:val="00F45FF4"/>
    <w:rsid w:val="00F570DA"/>
    <w:rsid w:val="00F5788E"/>
    <w:rsid w:val="00F653F8"/>
    <w:rsid w:val="00F8130B"/>
    <w:rsid w:val="00F97847"/>
    <w:rsid w:val="00FD3CC9"/>
    <w:rsid w:val="00FE4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28EFD"/>
  <w15:docId w15:val="{D21B24AB-D79C-4C6F-8BE9-9BAD7B8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BF"/>
    <w:pPr>
      <w:spacing w:line="288" w:lineRule="auto"/>
      <w:ind w:left="624"/>
      <w:jc w:val="both"/>
    </w:pPr>
    <w:rPr>
      <w:rFonts w:ascii="Times New Roman" w:eastAsia="Batang" w:hAnsi="Times New Roman" w:cs="Times New Roman"/>
      <w:lang w:eastAsia="en-GB"/>
    </w:rPr>
  </w:style>
  <w:style w:type="paragraph" w:styleId="Heading1">
    <w:name w:val="heading 1"/>
    <w:aliases w:val="1_Nadpis 1,Section,Section Heading,SECTION,Chapter,Hoofdstukkop,1_Nadpis 1;Section;Section Heading;SECTION;Chapter;Hoofdstukkop,BM Heading1,Section Header,Heading,H1-Heading 1,1,h1,Header 1,l1,Legal Line 1,head 1,Heading No. L1,list 1,II+,I,H1"/>
    <w:basedOn w:val="Normal"/>
    <w:next w:val="BodyText"/>
    <w:link w:val="Heading1Char"/>
    <w:qFormat/>
    <w:rsid w:val="00133CBF"/>
    <w:pPr>
      <w:keepNext/>
      <w:numPr>
        <w:numId w:val="1"/>
      </w:numPr>
      <w:tabs>
        <w:tab w:val="left" w:pos="22"/>
      </w:tabs>
      <w:spacing w:before="240" w:after="100"/>
      <w:outlineLvl w:val="0"/>
    </w:pPr>
    <w:rPr>
      <w:b/>
      <w:caps/>
      <w:kern w:val="28"/>
      <w:sz w:val="20"/>
    </w:rPr>
  </w:style>
  <w:style w:type="paragraph" w:styleId="Heading2">
    <w:name w:val="heading 2"/>
    <w:aliases w:val="2_Nadpis 2,Major,Reset numbering,Centerhead,2_Nadpis 2;Major;Reset numbering;Centerhead,Nadpis 2 Char1,Nadpis 2 Char Char1,Nadpis 2 Char1 Char Char1,Nadpis 2 Char Char1 Char Char,Nadpis 2 Char2 Char Char Char Char1"/>
    <w:basedOn w:val="Normal"/>
    <w:next w:val="BodyText"/>
    <w:link w:val="Heading2Char"/>
    <w:qFormat/>
    <w:rsid w:val="00133CBF"/>
    <w:pPr>
      <w:numPr>
        <w:ilvl w:val="1"/>
        <w:numId w:val="1"/>
      </w:numPr>
      <w:tabs>
        <w:tab w:val="left" w:pos="22"/>
      </w:tabs>
      <w:outlineLvl w:val="1"/>
    </w:pPr>
    <w:rPr>
      <w:kern w:val="24"/>
    </w:rPr>
  </w:style>
  <w:style w:type="paragraph" w:styleId="Heading3">
    <w:name w:val="heading 3"/>
    <w:aliases w:val="3_Nadpis 3"/>
    <w:basedOn w:val="Normal"/>
    <w:next w:val="BodyText2"/>
    <w:link w:val="Heading3Char"/>
    <w:qFormat/>
    <w:rsid w:val="00133CBF"/>
    <w:pPr>
      <w:numPr>
        <w:ilvl w:val="2"/>
        <w:numId w:val="1"/>
      </w:numPr>
      <w:tabs>
        <w:tab w:val="left" w:pos="50"/>
      </w:tabs>
      <w:outlineLvl w:val="2"/>
    </w:pPr>
  </w:style>
  <w:style w:type="paragraph" w:styleId="Heading4">
    <w:name w:val="heading 4"/>
    <w:aliases w:val="4_Nadpis 4,Sub-Minor,Level 2 - a,4_Nadpis 4;Sub-Minor;Level 2 - a"/>
    <w:basedOn w:val="Normal"/>
    <w:next w:val="BodyText3"/>
    <w:link w:val="Heading4Char"/>
    <w:qFormat/>
    <w:rsid w:val="00133CBF"/>
    <w:pPr>
      <w:numPr>
        <w:ilvl w:val="3"/>
        <w:numId w:val="1"/>
      </w:numPr>
      <w:tabs>
        <w:tab w:val="left" w:pos="68"/>
      </w:tabs>
      <w:outlineLvl w:val="3"/>
    </w:pPr>
  </w:style>
  <w:style w:type="paragraph" w:styleId="Heading5">
    <w:name w:val="heading 5"/>
    <w:aliases w:val="5_Nadpis 5"/>
    <w:basedOn w:val="Normal"/>
    <w:next w:val="Normal"/>
    <w:link w:val="Heading5Char"/>
    <w:qFormat/>
    <w:rsid w:val="00133CBF"/>
    <w:pPr>
      <w:numPr>
        <w:ilvl w:val="4"/>
        <w:numId w:val="1"/>
      </w:numPr>
      <w:tabs>
        <w:tab w:val="left" w:pos="86"/>
      </w:tabs>
      <w:outlineLvl w:val="4"/>
    </w:pPr>
  </w:style>
  <w:style w:type="paragraph" w:styleId="Heading6">
    <w:name w:val="heading 6"/>
    <w:aliases w:val="6_Nadpis 6"/>
    <w:basedOn w:val="Normal"/>
    <w:next w:val="Normal"/>
    <w:link w:val="Heading6Char"/>
    <w:qFormat/>
    <w:rsid w:val="00133CBF"/>
    <w:pPr>
      <w:numPr>
        <w:ilvl w:val="5"/>
        <w:numId w:val="1"/>
      </w:numPr>
      <w:tabs>
        <w:tab w:val="left" w:pos="104"/>
      </w:tabs>
      <w:outlineLvl w:val="5"/>
    </w:pPr>
  </w:style>
  <w:style w:type="paragraph" w:styleId="Heading7">
    <w:name w:val="heading 7"/>
    <w:basedOn w:val="Normal"/>
    <w:next w:val="Normal"/>
    <w:link w:val="Heading7Char"/>
    <w:qFormat/>
    <w:rsid w:val="00133CBF"/>
    <w:pPr>
      <w:numPr>
        <w:ilvl w:val="6"/>
        <w:numId w:val="1"/>
      </w:numPr>
      <w:outlineLvl w:val="6"/>
    </w:pPr>
  </w:style>
  <w:style w:type="paragraph" w:styleId="Heading8">
    <w:name w:val="heading 8"/>
    <w:basedOn w:val="Normal"/>
    <w:next w:val="Normal"/>
    <w:link w:val="Heading8Char"/>
    <w:qFormat/>
    <w:rsid w:val="00133CBF"/>
    <w:pPr>
      <w:numPr>
        <w:ilvl w:val="7"/>
        <w:numId w:val="1"/>
      </w:numPr>
      <w:outlineLvl w:val="7"/>
    </w:pPr>
  </w:style>
  <w:style w:type="paragraph" w:styleId="Heading9">
    <w:name w:val="heading 9"/>
    <w:basedOn w:val="Normal"/>
    <w:next w:val="Normal"/>
    <w:link w:val="Heading9Char"/>
    <w:qFormat/>
    <w:rsid w:val="00133CBF"/>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Nadpis 1 Char,Section Char,Section Heading Char,SECTION Char,Chapter Char,Hoofdstukkop Char,1_Nadpis 1;Section;Section Heading;SECTION;Chapter;Hoofdstukkop Char,BM Heading1 Char,Section Header Char,Heading Char,H1-Heading 1 Char,1 Char"/>
    <w:basedOn w:val="DefaultParagraphFont"/>
    <w:link w:val="Heading1"/>
    <w:rsid w:val="00133CBF"/>
    <w:rPr>
      <w:rFonts w:ascii="Times New Roman" w:eastAsia="Batang" w:hAnsi="Times New Roman" w:cs="Times New Roman"/>
      <w:b/>
      <w:caps/>
      <w:kern w:val="28"/>
      <w:sz w:val="20"/>
      <w:lang w:eastAsia="en-GB"/>
    </w:rPr>
  </w:style>
  <w:style w:type="character" w:customStyle="1" w:styleId="Heading2Char">
    <w:name w:val="Heading 2 Char"/>
    <w:aliases w:val="2_Nadpis 2 Char,Major Char,Reset numbering Char,Centerhead Char,2_Nadpis 2;Major;Reset numbering;Centerhead Char,Nadpis 2 Char1 Char,Nadpis 2 Char Char1 Char,Nadpis 2 Char1 Char Char1 Char,Nadpis 2 Char Char1 Char Char Char"/>
    <w:basedOn w:val="DefaultParagraphFont"/>
    <w:link w:val="Heading2"/>
    <w:rsid w:val="00133CBF"/>
    <w:rPr>
      <w:rFonts w:ascii="Times New Roman" w:eastAsia="Batang" w:hAnsi="Times New Roman" w:cs="Times New Roman"/>
      <w:kern w:val="24"/>
      <w:lang w:eastAsia="en-GB"/>
    </w:rPr>
  </w:style>
  <w:style w:type="character" w:customStyle="1" w:styleId="Heading3Char">
    <w:name w:val="Heading 3 Char"/>
    <w:aliases w:val="3_Nadpis 3 Char"/>
    <w:basedOn w:val="DefaultParagraphFont"/>
    <w:link w:val="Heading3"/>
    <w:rsid w:val="00133CBF"/>
    <w:rPr>
      <w:rFonts w:ascii="Times New Roman" w:eastAsia="Batang" w:hAnsi="Times New Roman" w:cs="Times New Roman"/>
      <w:lang w:eastAsia="en-GB"/>
    </w:rPr>
  </w:style>
  <w:style w:type="character" w:customStyle="1" w:styleId="Heading4Char">
    <w:name w:val="Heading 4 Char"/>
    <w:aliases w:val="4_Nadpis 4 Char,Sub-Minor Char,Level 2 - a Char,4_Nadpis 4;Sub-Minor;Level 2 - a Char"/>
    <w:basedOn w:val="DefaultParagraphFont"/>
    <w:link w:val="Heading4"/>
    <w:rsid w:val="00133CBF"/>
    <w:rPr>
      <w:rFonts w:ascii="Times New Roman" w:eastAsia="Batang" w:hAnsi="Times New Roman" w:cs="Times New Roman"/>
      <w:lang w:eastAsia="en-GB"/>
    </w:rPr>
  </w:style>
  <w:style w:type="character" w:customStyle="1" w:styleId="Heading5Char">
    <w:name w:val="Heading 5 Char"/>
    <w:aliases w:val="5_Nadpis 5 Char"/>
    <w:basedOn w:val="DefaultParagraphFont"/>
    <w:link w:val="Heading5"/>
    <w:rsid w:val="00133CBF"/>
    <w:rPr>
      <w:rFonts w:ascii="Times New Roman" w:eastAsia="Batang" w:hAnsi="Times New Roman" w:cs="Times New Roman"/>
      <w:lang w:eastAsia="en-GB"/>
    </w:rPr>
  </w:style>
  <w:style w:type="character" w:customStyle="1" w:styleId="Heading6Char">
    <w:name w:val="Heading 6 Char"/>
    <w:aliases w:val="6_Nadpis 6 Char"/>
    <w:basedOn w:val="DefaultParagraphFont"/>
    <w:link w:val="Heading6"/>
    <w:rsid w:val="00133CBF"/>
    <w:rPr>
      <w:rFonts w:ascii="Times New Roman" w:eastAsia="Batang" w:hAnsi="Times New Roman" w:cs="Times New Roman"/>
      <w:lang w:eastAsia="en-GB"/>
    </w:rPr>
  </w:style>
  <w:style w:type="character" w:customStyle="1" w:styleId="Heading7Char">
    <w:name w:val="Heading 7 Char"/>
    <w:basedOn w:val="DefaultParagraphFont"/>
    <w:link w:val="Heading7"/>
    <w:rsid w:val="00133CBF"/>
    <w:rPr>
      <w:rFonts w:ascii="Times New Roman" w:eastAsia="Batang" w:hAnsi="Times New Roman" w:cs="Times New Roman"/>
      <w:lang w:eastAsia="en-GB"/>
    </w:rPr>
  </w:style>
  <w:style w:type="character" w:customStyle="1" w:styleId="Heading8Char">
    <w:name w:val="Heading 8 Char"/>
    <w:basedOn w:val="DefaultParagraphFont"/>
    <w:link w:val="Heading8"/>
    <w:rsid w:val="00133CBF"/>
    <w:rPr>
      <w:rFonts w:ascii="Times New Roman" w:eastAsia="Batang" w:hAnsi="Times New Roman" w:cs="Times New Roman"/>
      <w:lang w:eastAsia="en-GB"/>
    </w:rPr>
  </w:style>
  <w:style w:type="character" w:customStyle="1" w:styleId="Heading9Char">
    <w:name w:val="Heading 9 Char"/>
    <w:basedOn w:val="DefaultParagraphFont"/>
    <w:link w:val="Heading9"/>
    <w:rsid w:val="00133CBF"/>
    <w:rPr>
      <w:rFonts w:ascii="Times New Roman" w:eastAsia="Batang" w:hAnsi="Times New Roman" w:cs="Times New Roman"/>
      <w:b/>
      <w:smallCaps/>
      <w:sz w:val="21"/>
      <w:lang w:eastAsia="en-GB"/>
    </w:rPr>
  </w:style>
  <w:style w:type="paragraph" w:styleId="BodyText">
    <w:name w:val="Body Text"/>
    <w:basedOn w:val="Normal"/>
    <w:link w:val="BodyTextChar"/>
    <w:semiHidden/>
    <w:rsid w:val="00133CBF"/>
  </w:style>
  <w:style w:type="character" w:customStyle="1" w:styleId="BodyTextChar">
    <w:name w:val="Body Text Char"/>
    <w:basedOn w:val="DefaultParagraphFont"/>
    <w:link w:val="BodyText"/>
    <w:semiHidden/>
    <w:rsid w:val="00133CBF"/>
    <w:rPr>
      <w:rFonts w:ascii="Times New Roman" w:eastAsia="Batang" w:hAnsi="Times New Roman" w:cs="Times New Roman"/>
      <w:lang w:eastAsia="en-GB"/>
    </w:rPr>
  </w:style>
  <w:style w:type="paragraph" w:customStyle="1" w:styleId="AHAttachment">
    <w:name w:val="AH Attachment"/>
    <w:basedOn w:val="Heading1"/>
    <w:qFormat/>
    <w:rsid w:val="00133CBF"/>
    <w:pPr>
      <w:numPr>
        <w:numId w:val="0"/>
      </w:numPr>
    </w:pPr>
  </w:style>
  <w:style w:type="paragraph" w:styleId="Caption">
    <w:name w:val="caption"/>
    <w:basedOn w:val="AHAttachment"/>
    <w:next w:val="Normal"/>
    <w:uiPriority w:val="35"/>
    <w:unhideWhenUsed/>
    <w:qFormat/>
    <w:rsid w:val="00133CBF"/>
    <w:pPr>
      <w:jc w:val="left"/>
    </w:pPr>
  </w:style>
  <w:style w:type="paragraph" w:styleId="Footer">
    <w:name w:val="footer"/>
    <w:basedOn w:val="Normal"/>
    <w:link w:val="FooterChar"/>
    <w:semiHidden/>
    <w:rsid w:val="00133CBF"/>
    <w:pPr>
      <w:spacing w:after="0"/>
      <w:jc w:val="left"/>
    </w:pPr>
  </w:style>
  <w:style w:type="character" w:customStyle="1" w:styleId="FooterChar">
    <w:name w:val="Footer Char"/>
    <w:basedOn w:val="DefaultParagraphFont"/>
    <w:link w:val="Footer"/>
    <w:semiHidden/>
    <w:rsid w:val="00133CBF"/>
    <w:rPr>
      <w:rFonts w:ascii="Times New Roman" w:eastAsia="Batang" w:hAnsi="Times New Roman" w:cs="Times New Roman"/>
      <w:lang w:eastAsia="en-GB"/>
    </w:rPr>
  </w:style>
  <w:style w:type="paragraph" w:styleId="Header">
    <w:name w:val="header"/>
    <w:basedOn w:val="Normal"/>
    <w:link w:val="HeaderChar"/>
    <w:semiHidden/>
    <w:rsid w:val="00133CBF"/>
    <w:pPr>
      <w:spacing w:after="0"/>
    </w:pPr>
  </w:style>
  <w:style w:type="character" w:customStyle="1" w:styleId="HeaderChar">
    <w:name w:val="Header Char"/>
    <w:basedOn w:val="DefaultParagraphFont"/>
    <w:link w:val="Header"/>
    <w:semiHidden/>
    <w:rsid w:val="00133CBF"/>
    <w:rPr>
      <w:rFonts w:ascii="Times New Roman" w:eastAsia="Batang" w:hAnsi="Times New Roman" w:cs="Times New Roman"/>
      <w:lang w:eastAsia="en-GB"/>
    </w:rPr>
  </w:style>
  <w:style w:type="paragraph" w:customStyle="1" w:styleId="LISTALPHACAPS1">
    <w:name w:val="LIST ALPHA CAPS 1"/>
    <w:basedOn w:val="Normal"/>
    <w:next w:val="BodyText"/>
    <w:rsid w:val="00133CBF"/>
    <w:pPr>
      <w:numPr>
        <w:numId w:val="2"/>
      </w:numPr>
      <w:tabs>
        <w:tab w:val="left" w:pos="22"/>
      </w:tabs>
    </w:pPr>
  </w:style>
  <w:style w:type="paragraph" w:customStyle="1" w:styleId="LISTALPHACAPS2">
    <w:name w:val="LIST ALPHA CAPS 2"/>
    <w:basedOn w:val="Normal"/>
    <w:next w:val="BodyText2"/>
    <w:rsid w:val="00133CBF"/>
    <w:pPr>
      <w:numPr>
        <w:ilvl w:val="1"/>
        <w:numId w:val="2"/>
      </w:numPr>
      <w:tabs>
        <w:tab w:val="left" w:pos="50"/>
      </w:tabs>
    </w:pPr>
  </w:style>
  <w:style w:type="paragraph" w:customStyle="1" w:styleId="LISTALPHACAPS3">
    <w:name w:val="LIST ALPHA CAPS 3"/>
    <w:basedOn w:val="Normal"/>
    <w:next w:val="BodyText3"/>
    <w:rsid w:val="00133CBF"/>
    <w:pPr>
      <w:numPr>
        <w:ilvl w:val="2"/>
        <w:numId w:val="2"/>
      </w:numPr>
      <w:tabs>
        <w:tab w:val="left" w:pos="68"/>
      </w:tabs>
    </w:pPr>
  </w:style>
  <w:style w:type="paragraph" w:customStyle="1" w:styleId="ListArabic1">
    <w:name w:val="List Arabic 1"/>
    <w:basedOn w:val="Normal"/>
    <w:next w:val="BodyText"/>
    <w:rsid w:val="00133CBF"/>
    <w:pPr>
      <w:numPr>
        <w:numId w:val="3"/>
      </w:numPr>
      <w:tabs>
        <w:tab w:val="left" w:pos="22"/>
      </w:tabs>
    </w:pPr>
  </w:style>
  <w:style w:type="paragraph" w:customStyle="1" w:styleId="ListArabic2">
    <w:name w:val="List Arabic 2"/>
    <w:basedOn w:val="Normal"/>
    <w:next w:val="BodyText2"/>
    <w:rsid w:val="00133CBF"/>
    <w:pPr>
      <w:numPr>
        <w:ilvl w:val="1"/>
        <w:numId w:val="3"/>
      </w:numPr>
      <w:tabs>
        <w:tab w:val="left" w:pos="50"/>
      </w:tabs>
    </w:pPr>
  </w:style>
  <w:style w:type="paragraph" w:customStyle="1" w:styleId="ListArabic3">
    <w:name w:val="List Arabic 3"/>
    <w:basedOn w:val="Normal"/>
    <w:next w:val="BodyText3"/>
    <w:rsid w:val="00133CBF"/>
    <w:pPr>
      <w:numPr>
        <w:ilvl w:val="2"/>
        <w:numId w:val="3"/>
      </w:numPr>
      <w:tabs>
        <w:tab w:val="left" w:pos="68"/>
      </w:tabs>
    </w:pPr>
  </w:style>
  <w:style w:type="paragraph" w:customStyle="1" w:styleId="ListArabic4">
    <w:name w:val="List Arabic 4"/>
    <w:basedOn w:val="Normal"/>
    <w:next w:val="Normal"/>
    <w:rsid w:val="00133CBF"/>
    <w:pPr>
      <w:numPr>
        <w:ilvl w:val="3"/>
        <w:numId w:val="3"/>
      </w:numPr>
      <w:tabs>
        <w:tab w:val="left" w:pos="86"/>
      </w:tabs>
    </w:pPr>
  </w:style>
  <w:style w:type="character" w:styleId="PageNumber">
    <w:name w:val="page number"/>
    <w:basedOn w:val="DefaultParagraphFont"/>
    <w:semiHidden/>
    <w:rsid w:val="00133CBF"/>
  </w:style>
  <w:style w:type="paragraph" w:styleId="TOC1">
    <w:name w:val="toc 1"/>
    <w:basedOn w:val="Normal"/>
    <w:next w:val="Normal"/>
    <w:uiPriority w:val="39"/>
    <w:rsid w:val="00133CBF"/>
    <w:pPr>
      <w:keepLines/>
      <w:spacing w:after="100"/>
      <w:ind w:left="567" w:hanging="567"/>
    </w:pPr>
    <w:rPr>
      <w:caps/>
    </w:rPr>
  </w:style>
  <w:style w:type="paragraph" w:customStyle="1" w:styleId="Normln-vlevo">
    <w:name w:val="Normální - vlevo"/>
    <w:basedOn w:val="Normal"/>
    <w:qFormat/>
    <w:rsid w:val="00133CBF"/>
    <w:pPr>
      <w:ind w:left="0"/>
      <w:jc w:val="left"/>
    </w:pPr>
  </w:style>
  <w:style w:type="paragraph" w:customStyle="1" w:styleId="Normln-sted">
    <w:name w:val="Normální - střed"/>
    <w:basedOn w:val="Normln-vlevo"/>
    <w:qFormat/>
    <w:rsid w:val="00133CBF"/>
    <w:pPr>
      <w:jc w:val="center"/>
    </w:pPr>
  </w:style>
  <w:style w:type="character" w:customStyle="1" w:styleId="platne1">
    <w:name w:val="platne1"/>
    <w:basedOn w:val="DefaultParagraphFont"/>
    <w:rsid w:val="00133CBF"/>
  </w:style>
  <w:style w:type="paragraph" w:customStyle="1" w:styleId="SignatureBlock">
    <w:name w:val="SignatureBlock"/>
    <w:basedOn w:val="Normal"/>
    <w:next w:val="Normal"/>
    <w:rsid w:val="00133CBF"/>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paragraph" w:styleId="BodyText2">
    <w:name w:val="Body Text 2"/>
    <w:basedOn w:val="Normal"/>
    <w:link w:val="BodyText2Char"/>
    <w:uiPriority w:val="99"/>
    <w:semiHidden/>
    <w:unhideWhenUsed/>
    <w:rsid w:val="00133CBF"/>
    <w:pPr>
      <w:spacing w:after="120" w:line="480" w:lineRule="auto"/>
    </w:pPr>
  </w:style>
  <w:style w:type="character" w:customStyle="1" w:styleId="BodyText2Char">
    <w:name w:val="Body Text 2 Char"/>
    <w:basedOn w:val="DefaultParagraphFont"/>
    <w:link w:val="BodyText2"/>
    <w:uiPriority w:val="99"/>
    <w:semiHidden/>
    <w:rsid w:val="00133CBF"/>
    <w:rPr>
      <w:rFonts w:ascii="Times New Roman" w:eastAsia="Batang" w:hAnsi="Times New Roman" w:cs="Times New Roman"/>
      <w:lang w:eastAsia="en-GB"/>
    </w:rPr>
  </w:style>
  <w:style w:type="paragraph" w:styleId="BodyText3">
    <w:name w:val="Body Text 3"/>
    <w:basedOn w:val="Normal"/>
    <w:link w:val="BodyText3Char"/>
    <w:uiPriority w:val="99"/>
    <w:semiHidden/>
    <w:unhideWhenUsed/>
    <w:rsid w:val="00133CBF"/>
    <w:pPr>
      <w:spacing w:after="120"/>
    </w:pPr>
    <w:rPr>
      <w:sz w:val="16"/>
      <w:szCs w:val="16"/>
    </w:rPr>
  </w:style>
  <w:style w:type="character" w:customStyle="1" w:styleId="BodyText3Char">
    <w:name w:val="Body Text 3 Char"/>
    <w:basedOn w:val="DefaultParagraphFont"/>
    <w:link w:val="BodyText3"/>
    <w:uiPriority w:val="99"/>
    <w:semiHidden/>
    <w:rsid w:val="00133CBF"/>
    <w:rPr>
      <w:rFonts w:ascii="Times New Roman" w:eastAsia="Batang" w:hAnsi="Times New Roman" w:cs="Times New Roman"/>
      <w:sz w:val="16"/>
      <w:szCs w:val="16"/>
      <w:lang w:eastAsia="en-GB"/>
    </w:rPr>
  </w:style>
  <w:style w:type="paragraph" w:styleId="BalloonText">
    <w:name w:val="Balloon Text"/>
    <w:basedOn w:val="Normal"/>
    <w:link w:val="BalloonTextChar"/>
    <w:uiPriority w:val="99"/>
    <w:semiHidden/>
    <w:unhideWhenUsed/>
    <w:rsid w:val="0013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BF"/>
    <w:rPr>
      <w:rFonts w:ascii="Tahoma" w:eastAsia="Batang" w:hAnsi="Tahoma" w:cs="Tahoma"/>
      <w:sz w:val="16"/>
      <w:szCs w:val="16"/>
      <w:lang w:eastAsia="en-GB"/>
    </w:rPr>
  </w:style>
  <w:style w:type="paragraph" w:styleId="ListParagraph">
    <w:name w:val="List Paragraph"/>
    <w:basedOn w:val="Normal"/>
    <w:uiPriority w:val="34"/>
    <w:qFormat/>
    <w:rsid w:val="000C7E5C"/>
    <w:pPr>
      <w:ind w:left="720"/>
      <w:contextualSpacing/>
    </w:pPr>
  </w:style>
  <w:style w:type="character" w:styleId="CommentReference">
    <w:name w:val="annotation reference"/>
    <w:basedOn w:val="DefaultParagraphFont"/>
    <w:uiPriority w:val="99"/>
    <w:semiHidden/>
    <w:unhideWhenUsed/>
    <w:rsid w:val="00054BC6"/>
    <w:rPr>
      <w:sz w:val="16"/>
      <w:szCs w:val="16"/>
    </w:rPr>
  </w:style>
  <w:style w:type="paragraph" w:styleId="CommentText">
    <w:name w:val="annotation text"/>
    <w:basedOn w:val="Normal"/>
    <w:link w:val="CommentTextChar"/>
    <w:uiPriority w:val="99"/>
    <w:semiHidden/>
    <w:unhideWhenUsed/>
    <w:rsid w:val="00054BC6"/>
    <w:pPr>
      <w:spacing w:line="240" w:lineRule="auto"/>
    </w:pPr>
    <w:rPr>
      <w:sz w:val="20"/>
      <w:szCs w:val="20"/>
    </w:rPr>
  </w:style>
  <w:style w:type="character" w:customStyle="1" w:styleId="CommentTextChar">
    <w:name w:val="Comment Text Char"/>
    <w:basedOn w:val="DefaultParagraphFont"/>
    <w:link w:val="CommentText"/>
    <w:uiPriority w:val="99"/>
    <w:semiHidden/>
    <w:rsid w:val="00054BC6"/>
    <w:rPr>
      <w:rFonts w:ascii="Times New Roman" w:eastAsia="Batang"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4BC6"/>
    <w:rPr>
      <w:b/>
      <w:bCs/>
    </w:rPr>
  </w:style>
  <w:style w:type="character" w:customStyle="1" w:styleId="CommentSubjectChar">
    <w:name w:val="Comment Subject Char"/>
    <w:basedOn w:val="CommentTextChar"/>
    <w:link w:val="CommentSubject"/>
    <w:uiPriority w:val="99"/>
    <w:semiHidden/>
    <w:rsid w:val="00054BC6"/>
    <w:rPr>
      <w:rFonts w:ascii="Times New Roman" w:eastAsia="Batang" w:hAnsi="Times New Roman" w:cs="Times New Roman"/>
      <w:b/>
      <w:bCs/>
      <w:sz w:val="20"/>
      <w:szCs w:val="20"/>
      <w:lang w:eastAsia="en-GB"/>
    </w:rPr>
  </w:style>
  <w:style w:type="paragraph" w:customStyle="1" w:styleId="Psmena">
    <w:name w:val="Písmena"/>
    <w:basedOn w:val="ListParagraph"/>
    <w:uiPriority w:val="99"/>
    <w:rsid w:val="00EE6B60"/>
    <w:pPr>
      <w:numPr>
        <w:numId w:val="7"/>
      </w:numPr>
      <w:spacing w:before="120" w:after="120" w:line="276" w:lineRule="auto"/>
      <w:contextualSpacing w:val="0"/>
    </w:pPr>
    <w:rPr>
      <w:rFonts w:ascii="Arial" w:eastAsia="Calibri" w:hAnsi="Arial" w:cs="Arial"/>
      <w:sz w:val="20"/>
      <w:szCs w:val="20"/>
      <w:lang w:eastAsia="en-US"/>
    </w:rPr>
  </w:style>
  <w:style w:type="paragraph" w:customStyle="1" w:styleId="Styl1">
    <w:name w:val="Styl1"/>
    <w:basedOn w:val="ListParagraph"/>
    <w:uiPriority w:val="99"/>
    <w:rsid w:val="00495ADA"/>
    <w:pPr>
      <w:spacing w:before="120" w:after="120" w:line="276" w:lineRule="auto"/>
      <w:ind w:left="574" w:hanging="432"/>
      <w:contextualSpacing w:val="0"/>
    </w:pPr>
    <w:rPr>
      <w:rFonts w:ascii="Arial" w:eastAsia="Calibri" w:hAnsi="Arial" w:cs="Arial"/>
      <w:sz w:val="20"/>
      <w:szCs w:val="20"/>
      <w:lang w:eastAsia="en-US"/>
    </w:rPr>
  </w:style>
  <w:style w:type="paragraph" w:customStyle="1" w:styleId="Styl2">
    <w:name w:val="Styl2"/>
    <w:basedOn w:val="NoSpacing"/>
    <w:uiPriority w:val="99"/>
    <w:rsid w:val="00495ADA"/>
    <w:pPr>
      <w:spacing w:before="120" w:after="120" w:line="276" w:lineRule="auto"/>
      <w:ind w:left="567" w:hanging="567"/>
    </w:pPr>
    <w:rPr>
      <w:rFonts w:ascii="Arial" w:eastAsia="Calibri" w:hAnsi="Arial" w:cs="Arial"/>
      <w:sz w:val="20"/>
      <w:szCs w:val="20"/>
      <w:lang w:eastAsia="en-US"/>
    </w:rPr>
  </w:style>
  <w:style w:type="paragraph" w:customStyle="1" w:styleId="Styl11">
    <w:name w:val="Styl 1.1."/>
    <w:basedOn w:val="Styl1"/>
    <w:link w:val="Styl11Char"/>
    <w:uiPriority w:val="99"/>
    <w:rsid w:val="00495ADA"/>
    <w:pPr>
      <w:ind w:left="709" w:hanging="709"/>
    </w:pPr>
  </w:style>
  <w:style w:type="character" w:customStyle="1" w:styleId="Styl11Char">
    <w:name w:val="Styl 1.1. Char"/>
    <w:basedOn w:val="DefaultParagraphFont"/>
    <w:link w:val="Styl11"/>
    <w:uiPriority w:val="99"/>
    <w:locked/>
    <w:rsid w:val="00495ADA"/>
    <w:rPr>
      <w:rFonts w:ascii="Arial" w:eastAsia="Calibri" w:hAnsi="Arial" w:cs="Arial"/>
      <w:sz w:val="20"/>
      <w:szCs w:val="20"/>
    </w:rPr>
  </w:style>
  <w:style w:type="paragraph" w:styleId="NoSpacing">
    <w:name w:val="No Spacing"/>
    <w:uiPriority w:val="1"/>
    <w:qFormat/>
    <w:rsid w:val="00495ADA"/>
    <w:pPr>
      <w:spacing w:after="0" w:line="240" w:lineRule="auto"/>
      <w:ind w:left="624"/>
      <w:jc w:val="both"/>
    </w:pPr>
    <w:rPr>
      <w:rFonts w:ascii="Times New Roman" w:eastAsia="Batang" w:hAnsi="Times New Roman" w:cs="Times New Roman"/>
      <w:lang w:eastAsia="en-GB"/>
    </w:rPr>
  </w:style>
  <w:style w:type="paragraph" w:customStyle="1" w:styleId="sla">
    <w:name w:val="Čísla"/>
    <w:basedOn w:val="Normal"/>
    <w:uiPriority w:val="99"/>
    <w:rsid w:val="0060631E"/>
    <w:pPr>
      <w:numPr>
        <w:numId w:val="10"/>
      </w:numPr>
      <w:spacing w:after="0" w:line="276" w:lineRule="auto"/>
    </w:pPr>
    <w:rPr>
      <w:rFonts w:ascii="Arial" w:eastAsia="Times New Roman" w:hAnsi="Arial" w:cs="Arial"/>
      <w:sz w:val="20"/>
      <w:szCs w:val="20"/>
      <w:lang w:eastAsia="cs-CZ"/>
    </w:rPr>
  </w:style>
  <w:style w:type="character" w:styleId="Hyperlink">
    <w:name w:val="Hyperlink"/>
    <w:basedOn w:val="DefaultParagraphFont"/>
    <w:uiPriority w:val="99"/>
    <w:unhideWhenUsed/>
    <w:rsid w:val="00B81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Kuratko@eli-beam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9AC1-0247-488F-90BA-3E3306B5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15226</Characters>
  <Application>Microsoft Office Word</Application>
  <DocSecurity>0</DocSecurity>
  <Lines>126</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Skorpil</dc:creator>
  <cp:lastModifiedBy>Mráz Václav</cp:lastModifiedBy>
  <cp:revision>2</cp:revision>
  <cp:lastPrinted>2016-10-29T04:32:00Z</cp:lastPrinted>
  <dcterms:created xsi:type="dcterms:W3CDTF">2020-10-02T08:46:00Z</dcterms:created>
  <dcterms:modified xsi:type="dcterms:W3CDTF">2020-10-02T08:46:00Z</dcterms:modified>
</cp:coreProperties>
</file>