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827E5A"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35670"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827E5A"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5044/UTP/2020-UTPM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827E5A"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UZSVM/UTP/4780/2020-UTPM</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887880" w:rsidRPr="00887880" w:rsidRDefault="00827E5A" w:rsidP="00887880">
      <w:pPr>
        <w:jc w:val="both"/>
        <w:rPr>
          <w:rFonts w:ascii="Arial" w:hAnsi="Arial" w:cs="Arial"/>
          <w:b/>
          <w:sz w:val="22"/>
          <w:szCs w:val="22"/>
        </w:rPr>
      </w:pPr>
      <w:r w:rsidRPr="00887880">
        <w:rPr>
          <w:rFonts w:ascii="Arial" w:hAnsi="Arial" w:cs="Arial"/>
          <w:b/>
          <w:sz w:val="22"/>
          <w:szCs w:val="22"/>
        </w:rPr>
        <w:t>Česká republika – Úřad pro zastupování státu ve věcech majetkových</w:t>
      </w:r>
    </w:p>
    <w:p w:rsidR="00887880" w:rsidRPr="00887880" w:rsidRDefault="00827E5A" w:rsidP="00887880">
      <w:pPr>
        <w:jc w:val="both"/>
        <w:rPr>
          <w:rFonts w:ascii="Arial" w:hAnsi="Arial" w:cs="Arial"/>
          <w:sz w:val="22"/>
          <w:szCs w:val="22"/>
        </w:rPr>
      </w:pPr>
      <w:r w:rsidRPr="00887880">
        <w:rPr>
          <w:rFonts w:ascii="Arial" w:hAnsi="Arial" w:cs="Arial"/>
          <w:sz w:val="22"/>
          <w:szCs w:val="22"/>
        </w:rPr>
        <w:t>se sídlem Rašínovo nábřeží 390/42, Nové Město,</w:t>
      </w:r>
      <w:r w:rsidRPr="00887880">
        <w:rPr>
          <w:rFonts w:ascii="Arial" w:hAnsi="Arial" w:cs="Arial"/>
          <w:sz w:val="22"/>
          <w:szCs w:val="22"/>
        </w:rPr>
        <w:t xml:space="preserve"> 128 00 Praha 2,</w:t>
      </w:r>
    </w:p>
    <w:p w:rsidR="00887880" w:rsidRPr="00887880" w:rsidRDefault="00827E5A" w:rsidP="009B699F">
      <w:pPr>
        <w:rPr>
          <w:rFonts w:ascii="Arial" w:hAnsi="Arial" w:cs="Arial"/>
          <w:sz w:val="22"/>
          <w:szCs w:val="22"/>
        </w:rPr>
      </w:pPr>
      <w:r w:rsidRPr="00887880">
        <w:rPr>
          <w:rFonts w:ascii="Arial" w:hAnsi="Arial" w:cs="Arial"/>
          <w:sz w:val="22"/>
          <w:szCs w:val="22"/>
        </w:rPr>
        <w:t xml:space="preserve">za kterou právně jedná Ing. Ivana Kozáková, ředitelka odboru Odloučené pracoviště Teplice, </w:t>
      </w:r>
      <w:r w:rsidRPr="00887880">
        <w:rPr>
          <w:rFonts w:ascii="Arial" w:hAnsi="Arial" w:cs="Arial"/>
          <w:sz w:val="22"/>
          <w:szCs w:val="22"/>
        </w:rPr>
        <w:br/>
        <w:t>na základě Příkazu generálního ředitele č. 6/2019, v platném znění</w:t>
      </w:r>
    </w:p>
    <w:p w:rsidR="00887880" w:rsidRPr="00887880" w:rsidRDefault="00827E5A" w:rsidP="009B699F">
      <w:pPr>
        <w:spacing w:after="240"/>
        <w:rPr>
          <w:rFonts w:ascii="Arial" w:hAnsi="Arial" w:cs="Arial"/>
          <w:sz w:val="22"/>
          <w:szCs w:val="22"/>
        </w:rPr>
      </w:pPr>
      <w:r w:rsidRPr="00887880">
        <w:rPr>
          <w:rFonts w:ascii="Arial" w:hAnsi="Arial" w:cs="Arial"/>
          <w:sz w:val="22"/>
          <w:szCs w:val="22"/>
        </w:rPr>
        <w:t>IČO: 69797111</w:t>
      </w:r>
      <w:r w:rsidR="009B699F">
        <w:rPr>
          <w:rFonts w:ascii="Arial" w:hAnsi="Arial" w:cs="Arial"/>
          <w:sz w:val="22"/>
          <w:szCs w:val="22"/>
        </w:rPr>
        <w:br/>
      </w:r>
      <w:r w:rsidRPr="00887880">
        <w:rPr>
          <w:rFonts w:ascii="Arial" w:hAnsi="Arial" w:cs="Arial"/>
          <w:sz w:val="22"/>
          <w:szCs w:val="22"/>
        </w:rPr>
        <w:t xml:space="preserve">(dále jen </w:t>
      </w:r>
      <w:r w:rsidRPr="0091426A">
        <w:rPr>
          <w:rFonts w:ascii="Arial" w:hAnsi="Arial" w:cs="Arial"/>
          <w:b/>
          <w:sz w:val="22"/>
          <w:szCs w:val="22"/>
        </w:rPr>
        <w:t>„prodávající“</w:t>
      </w:r>
      <w:r w:rsidRPr="00887880">
        <w:rPr>
          <w:rFonts w:ascii="Arial" w:hAnsi="Arial" w:cs="Arial"/>
          <w:sz w:val="22"/>
          <w:szCs w:val="22"/>
        </w:rPr>
        <w:t>)</w:t>
      </w:r>
    </w:p>
    <w:p w:rsidR="0091426A" w:rsidRDefault="00827E5A" w:rsidP="005D0B5C">
      <w:pPr>
        <w:spacing w:after="240"/>
        <w:jc w:val="both"/>
        <w:rPr>
          <w:rFonts w:ascii="Arial" w:hAnsi="Arial" w:cs="Arial"/>
          <w:sz w:val="22"/>
          <w:szCs w:val="22"/>
        </w:rPr>
      </w:pPr>
      <w:r w:rsidRPr="00887880">
        <w:rPr>
          <w:rFonts w:ascii="Arial" w:hAnsi="Arial" w:cs="Arial"/>
          <w:sz w:val="22"/>
          <w:szCs w:val="22"/>
        </w:rPr>
        <w:t>a</w:t>
      </w:r>
    </w:p>
    <w:p w:rsidR="0091426A" w:rsidRDefault="00827E5A" w:rsidP="0091426A">
      <w:pPr>
        <w:jc w:val="both"/>
        <w:rPr>
          <w:rFonts w:ascii="Arial" w:hAnsi="Arial" w:cs="Arial"/>
          <w:b/>
          <w:sz w:val="22"/>
          <w:szCs w:val="22"/>
        </w:rPr>
      </w:pPr>
      <w:r>
        <w:rPr>
          <w:rFonts w:ascii="Arial" w:hAnsi="Arial" w:cs="Arial"/>
          <w:b/>
          <w:sz w:val="22"/>
          <w:szCs w:val="22"/>
        </w:rPr>
        <w:t>VITRABLOK, s.r.o.</w:t>
      </w:r>
    </w:p>
    <w:p w:rsidR="0091426A" w:rsidRDefault="00827E5A" w:rsidP="0091426A">
      <w:pPr>
        <w:jc w:val="both"/>
        <w:rPr>
          <w:rFonts w:ascii="Arial" w:hAnsi="Arial" w:cs="Arial"/>
          <w:sz w:val="22"/>
          <w:szCs w:val="22"/>
        </w:rPr>
      </w:pPr>
      <w:r>
        <w:rPr>
          <w:rFonts w:ascii="Arial" w:hAnsi="Arial" w:cs="Arial"/>
          <w:sz w:val="22"/>
          <w:szCs w:val="22"/>
        </w:rPr>
        <w:t xml:space="preserve">se sídlem Bílinská </w:t>
      </w:r>
      <w:r>
        <w:rPr>
          <w:rFonts w:ascii="Arial" w:hAnsi="Arial" w:cs="Arial"/>
          <w:sz w:val="22"/>
          <w:szCs w:val="22"/>
        </w:rPr>
        <w:t>782/42, 419 01 Duchcov,</w:t>
      </w:r>
    </w:p>
    <w:p w:rsidR="0091426A" w:rsidRDefault="00827E5A" w:rsidP="0091426A">
      <w:pPr>
        <w:jc w:val="both"/>
        <w:rPr>
          <w:rFonts w:ascii="Arial" w:hAnsi="Arial" w:cs="Arial"/>
          <w:sz w:val="22"/>
          <w:szCs w:val="22"/>
        </w:rPr>
      </w:pPr>
      <w:r>
        <w:rPr>
          <w:rFonts w:ascii="Arial" w:hAnsi="Arial" w:cs="Arial"/>
          <w:sz w:val="22"/>
          <w:szCs w:val="22"/>
        </w:rPr>
        <w:t xml:space="preserve">za kterou </w:t>
      </w:r>
      <w:r w:rsidR="004042A4">
        <w:rPr>
          <w:rFonts w:ascii="Arial" w:hAnsi="Arial" w:cs="Arial"/>
          <w:sz w:val="22"/>
          <w:szCs w:val="22"/>
        </w:rPr>
        <w:t xml:space="preserve">jedná Ing. </w:t>
      </w:r>
      <w:proofErr w:type="spellStart"/>
      <w:r>
        <w:rPr>
          <w:rFonts w:ascii="Arial" w:hAnsi="Arial" w:cs="Arial"/>
          <w:sz w:val="22"/>
          <w:szCs w:val="22"/>
        </w:rPr>
        <w:t>xxxxx</w:t>
      </w:r>
      <w:proofErr w:type="spellEnd"/>
      <w:r w:rsidR="004042A4">
        <w:rPr>
          <w:rFonts w:ascii="Arial" w:hAnsi="Arial" w:cs="Arial"/>
          <w:sz w:val="22"/>
          <w:szCs w:val="22"/>
        </w:rPr>
        <w:t xml:space="preserve"> </w:t>
      </w:r>
      <w:proofErr w:type="spellStart"/>
      <w:r>
        <w:rPr>
          <w:rFonts w:ascii="Arial" w:hAnsi="Arial" w:cs="Arial"/>
          <w:sz w:val="22"/>
          <w:szCs w:val="22"/>
        </w:rPr>
        <w:t>xxxxxx</w:t>
      </w:r>
      <w:proofErr w:type="spellEnd"/>
      <w:r w:rsidR="004042A4">
        <w:rPr>
          <w:rFonts w:ascii="Arial" w:hAnsi="Arial" w:cs="Arial"/>
          <w:sz w:val="22"/>
          <w:szCs w:val="22"/>
        </w:rPr>
        <w:t>, prokurista</w:t>
      </w:r>
    </w:p>
    <w:p w:rsidR="0091426A" w:rsidRDefault="00827E5A" w:rsidP="0091426A">
      <w:pPr>
        <w:rPr>
          <w:rFonts w:ascii="Arial" w:hAnsi="Arial" w:cs="Arial"/>
          <w:sz w:val="22"/>
          <w:szCs w:val="22"/>
        </w:rPr>
      </w:pPr>
      <w:r>
        <w:rPr>
          <w:rFonts w:ascii="Arial" w:hAnsi="Arial" w:cs="Arial"/>
          <w:sz w:val="22"/>
          <w:szCs w:val="22"/>
        </w:rPr>
        <w:t xml:space="preserve">IČO: </w:t>
      </w:r>
      <w:r w:rsidR="004042A4">
        <w:rPr>
          <w:rFonts w:ascii="Arial" w:hAnsi="Arial" w:cs="Arial"/>
          <w:sz w:val="22"/>
          <w:szCs w:val="22"/>
        </w:rPr>
        <w:t>06494315</w:t>
      </w:r>
      <w:r>
        <w:rPr>
          <w:rFonts w:ascii="Arial" w:hAnsi="Arial" w:cs="Arial"/>
          <w:sz w:val="22"/>
          <w:szCs w:val="22"/>
        </w:rPr>
        <w:t>, DIČ: CZ</w:t>
      </w:r>
      <w:r w:rsidR="004042A4">
        <w:rPr>
          <w:rFonts w:ascii="Arial" w:hAnsi="Arial" w:cs="Arial"/>
          <w:sz w:val="22"/>
          <w:szCs w:val="22"/>
        </w:rPr>
        <w:t>06494315</w:t>
      </w:r>
    </w:p>
    <w:p w:rsidR="004042A4" w:rsidRDefault="00827E5A" w:rsidP="0091426A">
      <w:pPr>
        <w:jc w:val="both"/>
        <w:rPr>
          <w:rFonts w:ascii="Arial" w:hAnsi="Arial" w:cs="Arial"/>
          <w:sz w:val="22"/>
          <w:szCs w:val="22"/>
        </w:rPr>
      </w:pPr>
      <w:r>
        <w:rPr>
          <w:rFonts w:ascii="Arial" w:hAnsi="Arial" w:cs="Arial"/>
          <w:sz w:val="22"/>
          <w:szCs w:val="22"/>
        </w:rPr>
        <w:t xml:space="preserve">zapsána v obchodním rejstříku vedeném Krajským soudem v Ústí nad Labem oddíl C, </w:t>
      </w:r>
      <w:r>
        <w:rPr>
          <w:rFonts w:ascii="Arial" w:hAnsi="Arial" w:cs="Arial"/>
          <w:sz w:val="22"/>
          <w:szCs w:val="22"/>
        </w:rPr>
        <w:br/>
        <w:t>vložka 41329</w:t>
      </w:r>
    </w:p>
    <w:p w:rsidR="0091426A" w:rsidRDefault="00827E5A" w:rsidP="0091426A">
      <w:pPr>
        <w:jc w:val="both"/>
        <w:rPr>
          <w:rFonts w:ascii="Arial" w:hAnsi="Arial" w:cs="Arial"/>
          <w:sz w:val="22"/>
          <w:szCs w:val="22"/>
        </w:rPr>
      </w:pPr>
      <w:r>
        <w:rPr>
          <w:rFonts w:ascii="Arial" w:hAnsi="Arial" w:cs="Arial"/>
          <w:sz w:val="22"/>
          <w:szCs w:val="22"/>
        </w:rPr>
        <w:t xml:space="preserve">(dále </w:t>
      </w:r>
      <w:r>
        <w:rPr>
          <w:rFonts w:ascii="Arial" w:hAnsi="Arial" w:cs="Arial"/>
          <w:b/>
          <w:sz w:val="22"/>
          <w:szCs w:val="22"/>
        </w:rPr>
        <w:t>„kupující “</w:t>
      </w:r>
      <w:r>
        <w:rPr>
          <w:rFonts w:ascii="Arial" w:hAnsi="Arial" w:cs="Arial"/>
          <w:sz w:val="22"/>
          <w:szCs w:val="22"/>
        </w:rPr>
        <w:t>)</w:t>
      </w:r>
    </w:p>
    <w:p w:rsidR="00887880" w:rsidRPr="00887880" w:rsidRDefault="00887880" w:rsidP="00887880">
      <w:pPr>
        <w:spacing w:after="240"/>
        <w:jc w:val="both"/>
        <w:rPr>
          <w:rFonts w:ascii="Arial" w:hAnsi="Arial" w:cs="Arial"/>
          <w:sz w:val="22"/>
          <w:szCs w:val="22"/>
        </w:rPr>
      </w:pPr>
    </w:p>
    <w:p w:rsidR="00887880" w:rsidRPr="00887880" w:rsidRDefault="00827E5A" w:rsidP="00887880">
      <w:pPr>
        <w:spacing w:after="240"/>
        <w:jc w:val="both"/>
        <w:rPr>
          <w:rFonts w:ascii="Arial" w:hAnsi="Arial" w:cs="Arial"/>
          <w:sz w:val="22"/>
          <w:szCs w:val="22"/>
        </w:rPr>
      </w:pPr>
      <w:r w:rsidRPr="00887880">
        <w:rPr>
          <w:rFonts w:ascii="Arial" w:hAnsi="Arial" w:cs="Arial"/>
          <w:sz w:val="22"/>
          <w:szCs w:val="22"/>
        </w:rPr>
        <w:t xml:space="preserve">uzavírají podle § 2079 a násl. zákona č. </w:t>
      </w:r>
      <w:r w:rsidRPr="00887880">
        <w:rPr>
          <w:rFonts w:ascii="Arial" w:hAnsi="Arial" w:cs="Arial"/>
          <w:sz w:val="22"/>
          <w:szCs w:val="22"/>
        </w:rPr>
        <w:t>89/2012 Sb., občanský zákoník, ve znění pozdějších předpisů (dále jen „zákon č. 89/2012 Sb.“), a podle zákona č. 219/2000 Sb., o majetku České republiky a jejím vystupování v právních vztazích, ve znění pozdějších předpisů (dále jen „zákon č. 219/2000 Sb.“</w:t>
      </w:r>
      <w:r w:rsidRPr="00887880">
        <w:rPr>
          <w:rFonts w:ascii="Arial" w:hAnsi="Arial" w:cs="Arial"/>
          <w:sz w:val="22"/>
          <w:szCs w:val="22"/>
        </w:rPr>
        <w:t>), tuto</w:t>
      </w:r>
    </w:p>
    <w:p w:rsidR="00887880" w:rsidRPr="00887880" w:rsidRDefault="00827E5A" w:rsidP="00887880">
      <w:pPr>
        <w:spacing w:after="240"/>
        <w:jc w:val="center"/>
        <w:rPr>
          <w:rFonts w:ascii="Arial" w:hAnsi="Arial" w:cs="Arial"/>
          <w:b/>
          <w:spacing w:val="60"/>
          <w:sz w:val="22"/>
          <w:szCs w:val="22"/>
        </w:rPr>
      </w:pPr>
      <w:r w:rsidRPr="00887880">
        <w:rPr>
          <w:rFonts w:ascii="Arial" w:hAnsi="Arial" w:cs="Arial"/>
          <w:b/>
          <w:spacing w:val="60"/>
          <w:sz w:val="22"/>
          <w:szCs w:val="22"/>
        </w:rPr>
        <w:t>KUPNÍ SMLOUVU</w:t>
      </w:r>
    </w:p>
    <w:p w:rsidR="00887880" w:rsidRPr="00887880" w:rsidRDefault="00827E5A" w:rsidP="00887880">
      <w:pPr>
        <w:spacing w:after="240"/>
        <w:jc w:val="center"/>
        <w:rPr>
          <w:rFonts w:ascii="Arial" w:hAnsi="Arial" w:cs="Arial"/>
          <w:b/>
          <w:spacing w:val="60"/>
          <w:sz w:val="22"/>
          <w:szCs w:val="22"/>
        </w:rPr>
      </w:pPr>
      <w:r w:rsidRPr="00887880">
        <w:rPr>
          <w:rFonts w:ascii="Arial" w:hAnsi="Arial" w:cs="Arial"/>
          <w:b/>
          <w:spacing w:val="60"/>
          <w:sz w:val="22"/>
          <w:szCs w:val="22"/>
        </w:rPr>
        <w:t>č.</w:t>
      </w:r>
      <w:r w:rsidR="005D0B5C">
        <w:rPr>
          <w:rFonts w:ascii="Arial" w:hAnsi="Arial" w:cs="Arial"/>
          <w:b/>
          <w:spacing w:val="60"/>
          <w:sz w:val="22"/>
          <w:szCs w:val="22"/>
        </w:rPr>
        <w:t xml:space="preserve"> 90/20/4120</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I.</w:t>
      </w:r>
    </w:p>
    <w:p w:rsidR="00887880" w:rsidRPr="00887880" w:rsidRDefault="00827E5A" w:rsidP="00887880">
      <w:pPr>
        <w:numPr>
          <w:ilvl w:val="0"/>
          <w:numId w:val="2"/>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Česká republika je vlastníkem níže uvedených nemovitých věcí:</w:t>
      </w:r>
    </w:p>
    <w:p w:rsidR="00887880" w:rsidRPr="00887880" w:rsidRDefault="00827E5A" w:rsidP="00887880">
      <w:pPr>
        <w:spacing w:after="240"/>
        <w:ind w:left="360"/>
        <w:jc w:val="both"/>
        <w:rPr>
          <w:rFonts w:ascii="Arial" w:eastAsia="Calibri" w:hAnsi="Arial" w:cs="Arial"/>
          <w:b/>
          <w:sz w:val="22"/>
          <w:szCs w:val="22"/>
          <w:lang w:eastAsia="en-US"/>
        </w:rPr>
      </w:pPr>
      <w:r w:rsidRPr="00887880">
        <w:rPr>
          <w:rFonts w:ascii="Arial" w:eastAsia="Calibri" w:hAnsi="Arial" w:cs="Arial"/>
          <w:b/>
          <w:sz w:val="22"/>
          <w:szCs w:val="22"/>
          <w:lang w:eastAsia="en-US"/>
        </w:rPr>
        <w:t>Pozemky</w:t>
      </w:r>
    </w:p>
    <w:p w:rsidR="00887880" w:rsidRPr="00887880" w:rsidRDefault="00827E5A" w:rsidP="00887880">
      <w:pPr>
        <w:numPr>
          <w:ilvl w:val="0"/>
          <w:numId w:val="7"/>
        </w:numPr>
        <w:spacing w:after="240"/>
        <w:jc w:val="both"/>
        <w:rPr>
          <w:rFonts w:ascii="Arial" w:eastAsia="Calibri" w:hAnsi="Arial" w:cs="Arial"/>
          <w:sz w:val="22"/>
          <w:szCs w:val="22"/>
          <w:lang w:eastAsia="en-US"/>
        </w:rPr>
      </w:pPr>
      <w:r w:rsidRPr="00887880">
        <w:rPr>
          <w:rFonts w:ascii="Arial" w:eastAsia="Calibri" w:hAnsi="Arial" w:cs="Arial"/>
          <w:b/>
          <w:sz w:val="22"/>
          <w:szCs w:val="22"/>
          <w:lang w:eastAsia="en-US"/>
        </w:rPr>
        <w:t>parcela č. 2638/24</w:t>
      </w:r>
      <w:r w:rsidRPr="00887880">
        <w:rPr>
          <w:rFonts w:ascii="Arial" w:eastAsia="Calibri" w:hAnsi="Arial" w:cs="Arial"/>
          <w:sz w:val="22"/>
          <w:szCs w:val="22"/>
          <w:lang w:eastAsia="en-US"/>
        </w:rPr>
        <w:t>, druh pozemku – ostatní plocha, způsob využití – jiná plocha, způsob ochrany – 0,</w:t>
      </w:r>
    </w:p>
    <w:p w:rsidR="00887880" w:rsidRPr="00887880" w:rsidRDefault="00827E5A" w:rsidP="00887880">
      <w:pPr>
        <w:numPr>
          <w:ilvl w:val="0"/>
          <w:numId w:val="7"/>
        </w:numPr>
        <w:spacing w:after="240"/>
        <w:jc w:val="both"/>
        <w:rPr>
          <w:rFonts w:ascii="Arial" w:eastAsia="Calibri" w:hAnsi="Arial" w:cs="Arial"/>
          <w:sz w:val="22"/>
          <w:szCs w:val="22"/>
          <w:lang w:eastAsia="en-US"/>
        </w:rPr>
      </w:pPr>
      <w:r w:rsidRPr="00887880">
        <w:rPr>
          <w:rFonts w:ascii="Arial" w:eastAsia="Calibri" w:hAnsi="Arial" w:cs="Arial"/>
          <w:b/>
          <w:sz w:val="22"/>
          <w:szCs w:val="22"/>
          <w:lang w:eastAsia="en-US"/>
        </w:rPr>
        <w:t>parcela č. 2897/12</w:t>
      </w:r>
      <w:r w:rsidRPr="00887880">
        <w:rPr>
          <w:rFonts w:ascii="Arial" w:eastAsia="Calibri" w:hAnsi="Arial" w:cs="Arial"/>
          <w:sz w:val="22"/>
          <w:szCs w:val="22"/>
          <w:lang w:eastAsia="en-US"/>
        </w:rPr>
        <w:t>, druh pozemku – ostatní</w:t>
      </w:r>
      <w:r w:rsidRPr="00887880">
        <w:rPr>
          <w:rFonts w:ascii="Arial" w:eastAsia="Calibri" w:hAnsi="Arial" w:cs="Arial"/>
          <w:sz w:val="22"/>
          <w:szCs w:val="22"/>
          <w:lang w:eastAsia="en-US"/>
        </w:rPr>
        <w:t xml:space="preserve"> plocha, způsob využití – jiná plocha, způsob ochrany – 0,</w:t>
      </w:r>
    </w:p>
    <w:p w:rsidR="00887880" w:rsidRPr="00887880" w:rsidRDefault="00827E5A" w:rsidP="00887880">
      <w:pPr>
        <w:numPr>
          <w:ilvl w:val="0"/>
          <w:numId w:val="7"/>
        </w:numPr>
        <w:spacing w:after="240"/>
        <w:jc w:val="both"/>
        <w:rPr>
          <w:rFonts w:ascii="Arial" w:eastAsia="Calibri" w:hAnsi="Arial" w:cs="Arial"/>
          <w:sz w:val="22"/>
          <w:szCs w:val="22"/>
          <w:lang w:eastAsia="en-US"/>
        </w:rPr>
      </w:pPr>
      <w:r w:rsidRPr="00887880">
        <w:rPr>
          <w:rFonts w:ascii="Arial" w:eastAsia="Calibri" w:hAnsi="Arial" w:cs="Arial"/>
          <w:b/>
          <w:sz w:val="22"/>
          <w:szCs w:val="22"/>
          <w:lang w:eastAsia="en-US"/>
        </w:rPr>
        <w:t>parcela č. 2897/13</w:t>
      </w:r>
      <w:r w:rsidRPr="00887880">
        <w:rPr>
          <w:rFonts w:ascii="Arial" w:eastAsia="Calibri" w:hAnsi="Arial" w:cs="Arial"/>
          <w:sz w:val="22"/>
          <w:szCs w:val="22"/>
          <w:lang w:eastAsia="en-US"/>
        </w:rPr>
        <w:t>, druh pozemku – ostatní plocha, způsob využití – jiná plocha, způsob ochrany – 0</w:t>
      </w:r>
    </w:p>
    <w:p w:rsidR="00887880" w:rsidRPr="00887880" w:rsidRDefault="00827E5A" w:rsidP="00887880">
      <w:pPr>
        <w:spacing w:after="240"/>
        <w:ind w:left="360"/>
        <w:jc w:val="both"/>
        <w:rPr>
          <w:rFonts w:ascii="Arial" w:eastAsia="Calibri" w:hAnsi="Arial" w:cs="Arial"/>
          <w:sz w:val="22"/>
          <w:szCs w:val="22"/>
          <w:lang w:eastAsia="en-US"/>
        </w:rPr>
      </w:pPr>
      <w:r w:rsidRPr="00887880">
        <w:rPr>
          <w:rFonts w:ascii="Arial" w:eastAsia="Calibri" w:hAnsi="Arial" w:cs="Arial"/>
          <w:sz w:val="22"/>
          <w:szCs w:val="22"/>
          <w:lang w:eastAsia="en-US"/>
        </w:rPr>
        <w:t>zapsaných na listu vlastnictví č. 60000 pro katastrální území Duchcov, obec Duchcov, v katastru n</w:t>
      </w:r>
      <w:r w:rsidRPr="00887880">
        <w:rPr>
          <w:rFonts w:ascii="Arial" w:eastAsia="Calibri" w:hAnsi="Arial" w:cs="Arial"/>
          <w:sz w:val="22"/>
          <w:szCs w:val="22"/>
          <w:lang w:eastAsia="en-US"/>
        </w:rPr>
        <w:t>emovitostí vedeném Katastrálním úřadem pro Ústecký kraj, katastrálním pracovištěm Teplice</w:t>
      </w:r>
    </w:p>
    <w:p w:rsidR="00887880" w:rsidRPr="00887880" w:rsidRDefault="00827E5A" w:rsidP="00887880">
      <w:pPr>
        <w:spacing w:after="240"/>
        <w:ind w:left="36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(dále jen „převáděný majetek“). </w:t>
      </w:r>
    </w:p>
    <w:p w:rsidR="00887880" w:rsidRPr="00887880" w:rsidRDefault="00827E5A" w:rsidP="00887880">
      <w:pPr>
        <w:numPr>
          <w:ilvl w:val="0"/>
          <w:numId w:val="2"/>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Úřad pro zastupování státu ve věcech majetkových je na základě Ohlášení příslušnosti hospodařit s majetkem státu ze dne 30.09.2013 př</w:t>
      </w:r>
      <w:r w:rsidRPr="00887880">
        <w:rPr>
          <w:rFonts w:ascii="Arial" w:eastAsia="Calibri" w:hAnsi="Arial" w:cs="Arial"/>
          <w:sz w:val="22"/>
          <w:szCs w:val="22"/>
          <w:lang w:eastAsia="en-US"/>
        </w:rPr>
        <w:t xml:space="preserve">íslušný s převáděným majetkem hospodařit, a to ve smyslu § 9 zákona č. 219/2000 Sb. </w:t>
      </w:r>
    </w:p>
    <w:p w:rsidR="00887880" w:rsidRPr="00887880" w:rsidRDefault="00827E5A" w:rsidP="00887880">
      <w:pPr>
        <w:numPr>
          <w:ilvl w:val="0"/>
          <w:numId w:val="2"/>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Tato kupní smlouva je uzavírána na základě výsledků aukce uskutečněné prostřednictvím Elektronického aukčního systému prodávajícího.</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lastRenderedPageBreak/>
        <w:t>Čl. II.</w:t>
      </w:r>
    </w:p>
    <w:p w:rsidR="00887880" w:rsidRPr="005D0B5C" w:rsidRDefault="00827E5A" w:rsidP="005D0B5C">
      <w:pPr>
        <w:numPr>
          <w:ilvl w:val="0"/>
          <w:numId w:val="6"/>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Prodávající převádí touto smlo</w:t>
      </w:r>
      <w:r w:rsidRPr="00887880">
        <w:rPr>
          <w:rFonts w:ascii="Arial" w:eastAsia="Calibri" w:hAnsi="Arial" w:cs="Arial"/>
          <w:sz w:val="22"/>
          <w:szCs w:val="22"/>
          <w:lang w:eastAsia="en-US"/>
        </w:rPr>
        <w:t xml:space="preserve">uvou kupujícímu vlastnické právo k převáděnému majetku </w:t>
      </w:r>
      <w:r w:rsidRPr="00887880">
        <w:rPr>
          <w:rFonts w:ascii="Arial" w:eastAsia="Calibri" w:hAnsi="Arial" w:cs="Arial"/>
          <w:sz w:val="22"/>
          <w:szCs w:val="22"/>
          <w:lang w:eastAsia="en-US"/>
        </w:rPr>
        <w:br/>
        <w:t>s právy a povinnostmi, a to za kupní cenu stanovenou v Čl. II. odst. 2 této smlouvy. Kupující toto právo za kupní cenu uvedenou v Čl. II. odst. 2 této smlouvy přijímá.</w:t>
      </w:r>
    </w:p>
    <w:p w:rsidR="00887880" w:rsidRPr="00887880" w:rsidRDefault="00827E5A" w:rsidP="00887880">
      <w:pPr>
        <w:numPr>
          <w:ilvl w:val="0"/>
          <w:numId w:val="6"/>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Kupní cena za převáděný majetek </w:t>
      </w:r>
      <w:r w:rsidRPr="00887880">
        <w:rPr>
          <w:rFonts w:ascii="Arial" w:eastAsia="Calibri" w:hAnsi="Arial" w:cs="Arial"/>
          <w:sz w:val="22"/>
          <w:szCs w:val="22"/>
          <w:lang w:eastAsia="en-US"/>
        </w:rPr>
        <w:t xml:space="preserve">ve smyslu odst. 1 tohoto článku činí </w:t>
      </w:r>
      <w:r w:rsidRPr="00B02454">
        <w:rPr>
          <w:rFonts w:ascii="Arial" w:eastAsia="Calibri" w:hAnsi="Arial" w:cs="Arial"/>
          <w:b/>
          <w:sz w:val="22"/>
          <w:szCs w:val="22"/>
          <w:lang w:eastAsia="en-US"/>
        </w:rPr>
        <w:t>429 000 Kč</w:t>
      </w:r>
      <w:r w:rsidRPr="00887880">
        <w:rPr>
          <w:rFonts w:ascii="Arial" w:eastAsia="Calibri" w:hAnsi="Arial" w:cs="Arial"/>
          <w:sz w:val="22"/>
          <w:szCs w:val="22"/>
          <w:lang w:eastAsia="en-US"/>
        </w:rPr>
        <w:t xml:space="preserve"> (slovy: </w:t>
      </w:r>
      <w:r>
        <w:rPr>
          <w:rFonts w:ascii="Arial" w:eastAsia="Calibri" w:hAnsi="Arial" w:cs="Arial"/>
          <w:sz w:val="22"/>
          <w:szCs w:val="22"/>
          <w:lang w:eastAsia="en-US"/>
        </w:rPr>
        <w:t>Čtyřistadvacetdevěttisíc</w:t>
      </w:r>
      <w:r w:rsidRPr="00887880">
        <w:rPr>
          <w:rFonts w:ascii="Arial" w:eastAsia="Calibri" w:hAnsi="Arial" w:cs="Arial"/>
          <w:sz w:val="22"/>
          <w:szCs w:val="22"/>
          <w:lang w:eastAsia="en-US"/>
        </w:rPr>
        <w:t>korun českých).</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III.</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Smluvní strany se dohodly, že na úhradu kupní ceny stanovené v Čl. II. odst. 2 bude použita částka ve výši </w:t>
      </w:r>
      <w:r w:rsidRPr="00887880">
        <w:rPr>
          <w:rFonts w:ascii="Arial" w:eastAsia="Calibri" w:hAnsi="Arial" w:cs="Arial"/>
          <w:b/>
          <w:sz w:val="22"/>
          <w:szCs w:val="22"/>
          <w:lang w:eastAsia="en-US"/>
        </w:rPr>
        <w:t>42 500 Kč</w:t>
      </w:r>
      <w:r w:rsidRPr="00887880">
        <w:rPr>
          <w:rFonts w:ascii="Arial" w:eastAsia="Calibri" w:hAnsi="Arial" w:cs="Arial"/>
          <w:sz w:val="22"/>
          <w:szCs w:val="22"/>
          <w:lang w:eastAsia="en-US"/>
        </w:rPr>
        <w:t xml:space="preserve">, kterou složil kupující </w:t>
      </w:r>
      <w:r w:rsidRPr="00887880">
        <w:rPr>
          <w:rFonts w:ascii="Arial" w:eastAsia="Calibri" w:hAnsi="Arial" w:cs="Arial"/>
          <w:sz w:val="22"/>
          <w:szCs w:val="22"/>
          <w:lang w:eastAsia="en-US"/>
        </w:rPr>
        <w:t>v elektronické aukci na účet prodávajícího č. 6015</w:t>
      </w:r>
      <w:r w:rsidRPr="00887880">
        <w:rPr>
          <w:rFonts w:ascii="Arial" w:eastAsia="Calibri" w:hAnsi="Arial" w:cs="Arial"/>
          <w:sz w:val="22"/>
          <w:szCs w:val="22"/>
          <w:lang w:eastAsia="en-US"/>
        </w:rPr>
        <w:noBreakHyphen/>
        <w:t>8124411/0710, variabilní symbol</w:t>
      </w:r>
      <w:r w:rsidR="00184E76">
        <w:rPr>
          <w:rFonts w:ascii="Arial" w:eastAsia="Calibri" w:hAnsi="Arial" w:cs="Arial"/>
          <w:sz w:val="22"/>
          <w:szCs w:val="22"/>
          <w:lang w:eastAsia="en-US"/>
        </w:rPr>
        <w:t xml:space="preserve"> 1120009068</w:t>
      </w:r>
      <w:r w:rsidRPr="00887880">
        <w:rPr>
          <w:rFonts w:ascii="Arial" w:eastAsia="Calibri" w:hAnsi="Arial" w:cs="Arial"/>
          <w:sz w:val="22"/>
          <w:szCs w:val="22"/>
          <w:lang w:eastAsia="en-US"/>
        </w:rPr>
        <w:t>, dne</w:t>
      </w:r>
      <w:r w:rsidR="00184E76">
        <w:rPr>
          <w:rFonts w:ascii="Arial" w:eastAsia="Calibri" w:hAnsi="Arial" w:cs="Arial"/>
          <w:sz w:val="22"/>
          <w:szCs w:val="22"/>
          <w:lang w:eastAsia="en-US"/>
        </w:rPr>
        <w:t xml:space="preserve"> 09.07.2020 </w:t>
      </w:r>
      <w:r w:rsidRPr="00887880">
        <w:rPr>
          <w:rFonts w:ascii="Arial" w:eastAsia="Calibri" w:hAnsi="Arial" w:cs="Arial"/>
          <w:sz w:val="22"/>
          <w:szCs w:val="22"/>
          <w:lang w:eastAsia="en-US"/>
        </w:rPr>
        <w:t xml:space="preserve">(dále jen „kauce“). Zbývající část kupní ceny ve výši </w:t>
      </w:r>
      <w:r w:rsidR="00184E76" w:rsidRPr="00AE1C49">
        <w:rPr>
          <w:rFonts w:ascii="Arial" w:eastAsia="Calibri" w:hAnsi="Arial" w:cs="Arial"/>
          <w:b/>
          <w:sz w:val="22"/>
          <w:szCs w:val="22"/>
          <w:lang w:eastAsia="en-US"/>
        </w:rPr>
        <w:t>386 500</w:t>
      </w:r>
      <w:r w:rsidRPr="00AE1C49">
        <w:rPr>
          <w:rFonts w:ascii="Arial" w:eastAsia="Calibri" w:hAnsi="Arial" w:cs="Arial"/>
          <w:b/>
          <w:sz w:val="22"/>
          <w:szCs w:val="22"/>
          <w:lang w:eastAsia="en-US"/>
        </w:rPr>
        <w:t xml:space="preserve"> Kč</w:t>
      </w:r>
      <w:r w:rsidRPr="00887880">
        <w:rPr>
          <w:rFonts w:ascii="Arial" w:eastAsia="Calibri" w:hAnsi="Arial" w:cs="Arial"/>
          <w:sz w:val="22"/>
          <w:szCs w:val="22"/>
          <w:lang w:eastAsia="en-US"/>
        </w:rPr>
        <w:t xml:space="preserve"> zaplatí kupující na účet prodávajícího č. 19</w:t>
      </w:r>
      <w:r w:rsidRPr="00887880">
        <w:rPr>
          <w:rFonts w:ascii="Arial" w:eastAsia="Calibri" w:hAnsi="Arial" w:cs="Arial"/>
          <w:sz w:val="22"/>
          <w:szCs w:val="22"/>
          <w:lang w:eastAsia="en-US"/>
        </w:rPr>
        <w:noBreakHyphen/>
        <w:t>8124411/0710, variabilní symbol</w:t>
      </w:r>
      <w:r w:rsidR="00184E76">
        <w:rPr>
          <w:rFonts w:ascii="Arial" w:eastAsia="Calibri" w:hAnsi="Arial" w:cs="Arial"/>
          <w:sz w:val="22"/>
          <w:szCs w:val="22"/>
          <w:lang w:eastAsia="en-US"/>
        </w:rPr>
        <w:t xml:space="preserve"> 41220049</w:t>
      </w:r>
      <w:r w:rsidRPr="00887880">
        <w:rPr>
          <w:rFonts w:ascii="Arial" w:eastAsia="Calibri" w:hAnsi="Arial" w:cs="Arial"/>
          <w:sz w:val="22"/>
          <w:szCs w:val="22"/>
          <w:lang w:eastAsia="en-US"/>
        </w:rPr>
        <w:t xml:space="preserve">, a to ve lhůtě, která bude kupujícímu oznámena ve výzvě prodávajícího k zaplacení, přičemž tato lhůta nebude kratší než </w:t>
      </w:r>
      <w:r w:rsidR="00313000">
        <w:rPr>
          <w:rFonts w:ascii="Arial" w:eastAsia="Calibri" w:hAnsi="Arial" w:cs="Arial"/>
          <w:sz w:val="22"/>
          <w:szCs w:val="22"/>
          <w:lang w:eastAsia="en-US"/>
        </w:rPr>
        <w:t>30</w:t>
      </w:r>
      <w:r w:rsidRPr="00887880">
        <w:rPr>
          <w:rFonts w:ascii="Arial" w:eastAsia="Calibri" w:hAnsi="Arial" w:cs="Arial"/>
          <w:sz w:val="22"/>
          <w:szCs w:val="22"/>
          <w:lang w:eastAsia="en-US"/>
        </w:rPr>
        <w:t xml:space="preserve"> dnů ode dne odeslání výzvy k</w:t>
      </w:r>
      <w:r w:rsidR="00184E76">
        <w:rPr>
          <w:rFonts w:ascii="Arial" w:eastAsia="Calibri" w:hAnsi="Arial" w:cs="Arial"/>
          <w:sz w:val="22"/>
          <w:szCs w:val="22"/>
          <w:lang w:eastAsia="en-US"/>
        </w:rPr>
        <w:t> </w:t>
      </w:r>
      <w:r w:rsidRPr="00887880">
        <w:rPr>
          <w:rFonts w:ascii="Arial" w:eastAsia="Calibri" w:hAnsi="Arial" w:cs="Arial"/>
          <w:sz w:val="22"/>
          <w:szCs w:val="22"/>
          <w:lang w:eastAsia="en-US"/>
        </w:rPr>
        <w:t>úhradě</w:t>
      </w:r>
      <w:r w:rsidR="00184E76">
        <w:rPr>
          <w:rFonts w:ascii="Arial" w:eastAsia="Calibri" w:hAnsi="Arial" w:cs="Arial"/>
          <w:sz w:val="22"/>
          <w:szCs w:val="22"/>
          <w:lang w:eastAsia="en-US"/>
        </w:rPr>
        <w:t>.</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Neuhradí-li kupující celou kupní cenu ve lhůtě, stanovené touto smlouvou, je kupující povin</w:t>
      </w:r>
      <w:r w:rsidRPr="00887880">
        <w:rPr>
          <w:rFonts w:ascii="Arial" w:eastAsia="Calibri" w:hAnsi="Arial" w:cs="Arial"/>
          <w:sz w:val="22"/>
          <w:szCs w:val="22"/>
          <w:lang w:eastAsia="en-US"/>
        </w:rPr>
        <w:t>en zaplatit smluvní pokutu ve výši 0,1 % z celkové kupní ceny za každý den prodlení.</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V případě prodlení s úhradou kupní ceny je kupující povinen zaplatit kromě smluvní pokuty dle předchozího odstavce i úroky z prodlení dle platné právní úpravy.</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Pokud kupuj</w:t>
      </w:r>
      <w:r w:rsidRPr="00887880">
        <w:rPr>
          <w:rFonts w:ascii="Arial" w:eastAsia="Calibri" w:hAnsi="Arial" w:cs="Arial"/>
          <w:sz w:val="22"/>
          <w:szCs w:val="22"/>
          <w:lang w:eastAsia="en-US"/>
        </w:rPr>
        <w:t>ící v prohlášeních podle Čl. V. uvede nepravdivé skutečnosti o svých dluzích vůči prodávajícímu a své způsobilosti nabýt převáděný majetek, má prodávající právo požadovat na kupujícím úhradu smluvní pokuty ve výši 10 % z kupní ceny.</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Pokuty podle odst. 2 ne</w:t>
      </w:r>
      <w:r w:rsidRPr="00887880">
        <w:rPr>
          <w:rFonts w:ascii="Arial" w:eastAsia="Calibri" w:hAnsi="Arial" w:cs="Arial"/>
          <w:sz w:val="22"/>
          <w:szCs w:val="22"/>
          <w:lang w:eastAsia="en-US"/>
        </w:rPr>
        <w:t>bo 4 jsou splatné na účet prodávajícího č. 19</w:t>
      </w:r>
      <w:r w:rsidRPr="00887880">
        <w:rPr>
          <w:rFonts w:ascii="Arial" w:eastAsia="Calibri" w:hAnsi="Arial" w:cs="Arial"/>
          <w:sz w:val="22"/>
          <w:szCs w:val="22"/>
          <w:lang w:eastAsia="en-US"/>
        </w:rPr>
        <w:noBreakHyphen/>
        <w:t xml:space="preserve">8124411/0710 ve lhůtě, která bude kupujícímu oznámena ve výzvě prodávajícího k zaplacení, přičemž tato lhůta nebude kratší než </w:t>
      </w:r>
      <w:r w:rsidR="00AE1C49">
        <w:rPr>
          <w:rFonts w:ascii="Arial" w:eastAsia="Calibri" w:hAnsi="Arial" w:cs="Arial"/>
          <w:sz w:val="22"/>
          <w:szCs w:val="22"/>
          <w:lang w:eastAsia="en-US"/>
        </w:rPr>
        <w:t>30</w:t>
      </w:r>
      <w:r w:rsidRPr="00887880">
        <w:rPr>
          <w:rFonts w:ascii="Arial" w:eastAsia="Calibri" w:hAnsi="Arial" w:cs="Arial"/>
          <w:sz w:val="22"/>
          <w:szCs w:val="22"/>
          <w:lang w:eastAsia="en-US"/>
        </w:rPr>
        <w:t xml:space="preserve"> dnů ode dne odeslání výzvy k úhradě.</w:t>
      </w:r>
    </w:p>
    <w:p w:rsidR="00887880" w:rsidRPr="00887880" w:rsidRDefault="00827E5A" w:rsidP="00887880">
      <w:pPr>
        <w:numPr>
          <w:ilvl w:val="0"/>
          <w:numId w:val="9"/>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Pro účely této smlouvy se kupní cena, smluv</w:t>
      </w:r>
      <w:r w:rsidRPr="00887880">
        <w:rPr>
          <w:rFonts w:ascii="Arial" w:eastAsia="Calibri" w:hAnsi="Arial" w:cs="Arial"/>
          <w:sz w:val="22"/>
          <w:szCs w:val="22"/>
          <w:lang w:eastAsia="en-US"/>
        </w:rPr>
        <w:t>ní pokuta, úroky z prodlení a případné jiné platby, považují za zaplacené okamžikem připsání celé hrazené částky na účet prodávajícího.</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IV.</w:t>
      </w:r>
    </w:p>
    <w:p w:rsidR="00887880" w:rsidRPr="00887880" w:rsidRDefault="00827E5A" w:rsidP="00887880">
      <w:pPr>
        <w:jc w:val="both"/>
        <w:rPr>
          <w:rFonts w:ascii="Arial" w:hAnsi="Arial" w:cs="Arial"/>
          <w:sz w:val="22"/>
          <w:szCs w:val="22"/>
        </w:rPr>
      </w:pPr>
      <w:r w:rsidRPr="00887880">
        <w:rPr>
          <w:rFonts w:ascii="Arial" w:hAnsi="Arial" w:cs="Arial"/>
          <w:sz w:val="22"/>
          <w:szCs w:val="22"/>
        </w:rPr>
        <w:t xml:space="preserve">Prodávající prohlašuje, že mu není známo, že by na převáděném majetku vázla nějaká omezení, závazky či právní </w:t>
      </w:r>
      <w:r w:rsidRPr="00887880">
        <w:rPr>
          <w:rFonts w:ascii="Arial" w:hAnsi="Arial" w:cs="Arial"/>
          <w:sz w:val="22"/>
          <w:szCs w:val="22"/>
        </w:rPr>
        <w:t>vady s výjimkou skutečnosti, že převáděný majetek</w:t>
      </w:r>
    </w:p>
    <w:p w:rsidR="00887880" w:rsidRPr="00887880" w:rsidRDefault="00887880" w:rsidP="00887880">
      <w:pPr>
        <w:jc w:val="both"/>
        <w:rPr>
          <w:rFonts w:ascii="Arial" w:hAnsi="Arial" w:cs="Arial"/>
          <w:sz w:val="22"/>
          <w:szCs w:val="22"/>
        </w:rPr>
      </w:pPr>
    </w:p>
    <w:p w:rsidR="00887880" w:rsidRPr="00887880" w:rsidRDefault="00827E5A" w:rsidP="00887880">
      <w:pPr>
        <w:numPr>
          <w:ilvl w:val="0"/>
          <w:numId w:val="11"/>
        </w:numPr>
        <w:spacing w:after="200" w:line="276" w:lineRule="auto"/>
        <w:contextualSpacing/>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se nachází v blízkosti zařízení provozovaných společností Severočeské vodovody </w:t>
      </w:r>
      <w:r w:rsidRPr="00887880">
        <w:rPr>
          <w:rFonts w:ascii="Arial" w:eastAsia="Calibri" w:hAnsi="Arial" w:cs="Arial"/>
          <w:sz w:val="22"/>
          <w:szCs w:val="22"/>
          <w:lang w:eastAsia="en-US"/>
        </w:rPr>
        <w:br/>
        <w:t>a kanalizace, a.s., a jejich ochranná nebo bezpečnostní pásma – konkrétně:</w:t>
      </w:r>
    </w:p>
    <w:p w:rsidR="00887880" w:rsidRPr="00887880" w:rsidRDefault="00827E5A" w:rsidP="00887880">
      <w:pPr>
        <w:spacing w:after="200" w:line="276" w:lineRule="auto"/>
        <w:ind w:left="720"/>
        <w:contextualSpacing/>
        <w:jc w:val="both"/>
        <w:rPr>
          <w:rFonts w:ascii="Arial" w:eastAsia="Calibri" w:hAnsi="Arial" w:cs="Arial"/>
          <w:sz w:val="22"/>
          <w:szCs w:val="22"/>
          <w:lang w:val="en-US" w:eastAsia="en-US"/>
        </w:rPr>
      </w:pPr>
      <w:r w:rsidRPr="00887880">
        <w:rPr>
          <w:rFonts w:ascii="Arial" w:eastAsia="Calibri" w:hAnsi="Arial" w:cs="Arial"/>
          <w:sz w:val="22"/>
          <w:szCs w:val="22"/>
          <w:lang w:eastAsia="en-US"/>
        </w:rPr>
        <w:t xml:space="preserve">Kanalizace DN </w:t>
      </w:r>
      <w:r w:rsidRPr="00887880">
        <w:rPr>
          <w:rFonts w:ascii="Arial" w:eastAsia="Calibri" w:hAnsi="Arial" w:cs="Arial"/>
          <w:sz w:val="22"/>
          <w:szCs w:val="22"/>
          <w:lang w:val="en-US" w:eastAsia="en-US"/>
        </w:rPr>
        <w:t>&lt; 500. Kanalizace DN &gt;= 500,</w:t>
      </w:r>
    </w:p>
    <w:p w:rsidR="00887880" w:rsidRPr="00887880" w:rsidRDefault="00827E5A" w:rsidP="00887880">
      <w:pPr>
        <w:numPr>
          <w:ilvl w:val="0"/>
          <w:numId w:val="11"/>
        </w:numPr>
        <w:spacing w:line="276" w:lineRule="auto"/>
        <w:contextualSpacing/>
        <w:jc w:val="both"/>
        <w:rPr>
          <w:rFonts w:ascii="Arial" w:eastAsia="Calibri" w:hAnsi="Arial" w:cs="Arial"/>
          <w:sz w:val="22"/>
          <w:szCs w:val="22"/>
          <w:lang w:val="en-US" w:eastAsia="en-US"/>
        </w:rPr>
      </w:pPr>
      <w:r w:rsidRPr="00887880">
        <w:rPr>
          <w:rFonts w:ascii="Arial" w:eastAsia="Calibri" w:hAnsi="Arial" w:cs="Arial"/>
          <w:sz w:val="22"/>
          <w:szCs w:val="22"/>
          <w:lang w:val="en-US" w:eastAsia="en-US"/>
        </w:rPr>
        <w:t>v zájmo</w:t>
      </w:r>
      <w:r w:rsidRPr="00887880">
        <w:rPr>
          <w:rFonts w:ascii="Arial" w:eastAsia="Calibri" w:hAnsi="Arial" w:cs="Arial"/>
          <w:sz w:val="22"/>
          <w:szCs w:val="22"/>
          <w:lang w:val="en-US" w:eastAsia="en-US"/>
        </w:rPr>
        <w:t>vém území, nebo jeho blízkosti se nachází provozovaná PZ ve vlastnictví nebo správě GasNet, s.r.o.,</w:t>
      </w:r>
    </w:p>
    <w:p w:rsidR="00887880" w:rsidRPr="00887880" w:rsidRDefault="00827E5A" w:rsidP="00887880">
      <w:pPr>
        <w:numPr>
          <w:ilvl w:val="0"/>
          <w:numId w:val="11"/>
        </w:numPr>
        <w:jc w:val="both"/>
        <w:rPr>
          <w:rFonts w:ascii="Arial" w:hAnsi="Arial" w:cs="Arial"/>
          <w:sz w:val="22"/>
          <w:szCs w:val="22"/>
        </w:rPr>
      </w:pPr>
      <w:r w:rsidRPr="00887880">
        <w:rPr>
          <w:rFonts w:ascii="Arial" w:hAnsi="Arial" w:cs="Arial"/>
          <w:sz w:val="22"/>
          <w:szCs w:val="22"/>
        </w:rPr>
        <w:t>pozemky p.č. 2897/12 a p.č. 2897/13 v k.ú. Duchcov jsou umístěny v ploše dobývacího prostoru, evidovaného pod označením 30057 Duchcov (nerost: hnědé uhlí, s</w:t>
      </w:r>
      <w:r w:rsidRPr="00887880">
        <w:rPr>
          <w:rFonts w:ascii="Arial" w:hAnsi="Arial" w:cs="Arial"/>
          <w:sz w:val="22"/>
          <w:szCs w:val="22"/>
        </w:rPr>
        <w:t>právce: Severočeské Doly, a.s., Chomutov)</w:t>
      </w:r>
      <w:r w:rsidR="00D6485A">
        <w:rPr>
          <w:rFonts w:ascii="Arial" w:hAnsi="Arial" w:cs="Arial"/>
          <w:sz w:val="22"/>
          <w:szCs w:val="22"/>
        </w:rPr>
        <w:t>.</w:t>
      </w:r>
    </w:p>
    <w:p w:rsidR="00887880" w:rsidRPr="00887880" w:rsidRDefault="00887880" w:rsidP="00887880">
      <w:pPr>
        <w:ind w:left="360"/>
        <w:jc w:val="both"/>
        <w:rPr>
          <w:rFonts w:ascii="Arial" w:hAnsi="Arial" w:cs="Arial"/>
          <w:sz w:val="22"/>
          <w:szCs w:val="22"/>
          <w:lang w:val="en-US"/>
        </w:rPr>
      </w:pPr>
    </w:p>
    <w:p w:rsidR="00887880" w:rsidRPr="00887880" w:rsidRDefault="00827E5A" w:rsidP="00887880">
      <w:pPr>
        <w:ind w:left="360"/>
        <w:jc w:val="both"/>
        <w:rPr>
          <w:rFonts w:ascii="Arial" w:hAnsi="Arial" w:cs="Arial"/>
          <w:sz w:val="22"/>
          <w:szCs w:val="22"/>
          <w:u w:val="single"/>
          <w:lang w:val="en-US"/>
        </w:rPr>
      </w:pPr>
      <w:r w:rsidRPr="00887880">
        <w:rPr>
          <w:rFonts w:ascii="Arial" w:hAnsi="Arial" w:cs="Arial"/>
          <w:sz w:val="22"/>
          <w:szCs w:val="22"/>
          <w:u w:val="single"/>
          <w:lang w:val="en-US"/>
        </w:rPr>
        <w:t>Územní plan</w:t>
      </w:r>
    </w:p>
    <w:p w:rsidR="00887880" w:rsidRPr="00887880" w:rsidRDefault="00827E5A" w:rsidP="00887880">
      <w:pPr>
        <w:ind w:left="360"/>
        <w:jc w:val="both"/>
        <w:rPr>
          <w:rFonts w:ascii="Arial" w:hAnsi="Arial" w:cs="Arial"/>
          <w:sz w:val="22"/>
          <w:szCs w:val="22"/>
          <w:lang w:val="en-US"/>
        </w:rPr>
      </w:pPr>
      <w:r w:rsidRPr="00887880">
        <w:rPr>
          <w:rFonts w:ascii="Arial" w:hAnsi="Arial" w:cs="Arial"/>
          <w:sz w:val="22"/>
          <w:szCs w:val="22"/>
          <w:lang w:val="en-US"/>
        </w:rPr>
        <w:t xml:space="preserve">Dle vyjádření Magistrátu města Teplice – odboru územního plánování a stavebního řádu </w:t>
      </w:r>
      <w:r w:rsidRPr="00887880">
        <w:rPr>
          <w:rFonts w:ascii="Arial" w:hAnsi="Arial" w:cs="Arial"/>
          <w:sz w:val="22"/>
          <w:szCs w:val="22"/>
          <w:lang w:val="en-US"/>
        </w:rPr>
        <w:br/>
        <w:t xml:space="preserve">se dle územního plánu Duchcov se převáděný majetek nachází v nezastavěném území </w:t>
      </w:r>
      <w:r w:rsidRPr="00887880">
        <w:rPr>
          <w:rFonts w:ascii="Arial" w:hAnsi="Arial" w:cs="Arial"/>
          <w:sz w:val="22"/>
          <w:szCs w:val="22"/>
          <w:lang w:val="en-US"/>
        </w:rPr>
        <w:br/>
        <w:t>s funkčním využitím plochy krajin</w:t>
      </w:r>
      <w:r w:rsidRPr="00887880">
        <w:rPr>
          <w:rFonts w:ascii="Arial" w:hAnsi="Arial" w:cs="Arial"/>
          <w:sz w:val="22"/>
          <w:szCs w:val="22"/>
          <w:lang w:val="en-US"/>
        </w:rPr>
        <w:t>ná zeleň – doprovodná zeleň (ZD).</w:t>
      </w:r>
    </w:p>
    <w:p w:rsidR="00887880" w:rsidRPr="00887880" w:rsidRDefault="00827E5A" w:rsidP="00887880">
      <w:pPr>
        <w:ind w:left="360"/>
        <w:jc w:val="both"/>
        <w:rPr>
          <w:rFonts w:ascii="Arial" w:hAnsi="Arial" w:cs="Arial"/>
          <w:sz w:val="22"/>
          <w:szCs w:val="22"/>
        </w:rPr>
      </w:pPr>
      <w:bookmarkStart w:id="0" w:name="_Hlk41284124"/>
      <w:r w:rsidRPr="00887880">
        <w:rPr>
          <w:rFonts w:ascii="Arial" w:hAnsi="Arial" w:cs="Arial"/>
          <w:sz w:val="22"/>
          <w:szCs w:val="22"/>
        </w:rPr>
        <w:t xml:space="preserve">Převáděný majetek leží v ochranném pásmu přírodních léčivých zdrojů, ložisku nerostných surovin, chráněném ložiskovém území, záplavovém území, v dobývacím prostoru </w:t>
      </w:r>
      <w:r w:rsidRPr="00887880">
        <w:rPr>
          <w:rFonts w:ascii="Arial" w:hAnsi="Arial" w:cs="Arial"/>
          <w:sz w:val="22"/>
          <w:szCs w:val="22"/>
        </w:rPr>
        <w:br/>
        <w:t>a na poddolovaném území. Přes pozemky vede lokální biokor</w:t>
      </w:r>
      <w:r w:rsidRPr="00887880">
        <w:rPr>
          <w:rFonts w:ascii="Arial" w:hAnsi="Arial" w:cs="Arial"/>
          <w:sz w:val="22"/>
          <w:szCs w:val="22"/>
        </w:rPr>
        <w:t>idor.</w:t>
      </w:r>
      <w:bookmarkEnd w:id="0"/>
    </w:p>
    <w:p w:rsidR="00BF78C8" w:rsidRDefault="00BF78C8" w:rsidP="00887880">
      <w:pPr>
        <w:ind w:left="360"/>
        <w:jc w:val="both"/>
        <w:rPr>
          <w:rFonts w:ascii="Arial" w:hAnsi="Arial" w:cs="Arial"/>
          <w:sz w:val="22"/>
          <w:szCs w:val="22"/>
        </w:rPr>
      </w:pPr>
      <w:bookmarkStart w:id="1" w:name="_Hlk34392222"/>
    </w:p>
    <w:p w:rsidR="00887880" w:rsidRPr="00887880" w:rsidRDefault="00827E5A" w:rsidP="00887880">
      <w:pPr>
        <w:ind w:left="360"/>
        <w:jc w:val="both"/>
        <w:rPr>
          <w:rFonts w:ascii="Arial" w:hAnsi="Arial" w:cs="Arial"/>
          <w:sz w:val="22"/>
          <w:szCs w:val="22"/>
          <w:highlight w:val="cyan"/>
        </w:rPr>
      </w:pPr>
      <w:r w:rsidRPr="00887880">
        <w:rPr>
          <w:rFonts w:ascii="Arial" w:hAnsi="Arial" w:cs="Arial"/>
          <w:sz w:val="22"/>
          <w:szCs w:val="22"/>
        </w:rPr>
        <w:lastRenderedPageBreak/>
        <w:t xml:space="preserve">Dle doplnění tohoto vyjádření se na sousedním pozemku p.č. 2638/1 podle územně analytických podkladů nachází podzemní voda, která je odvedena drenáží do vodního toku přes pozemky p.č. 2638/24 a p.č. 2897/12. Jedná se tedy o limit v území, se kterým </w:t>
      </w:r>
      <w:r w:rsidR="009B699F">
        <w:rPr>
          <w:rFonts w:ascii="Arial" w:hAnsi="Arial" w:cs="Arial"/>
          <w:sz w:val="22"/>
          <w:szCs w:val="22"/>
        </w:rPr>
        <w:br/>
      </w:r>
      <w:r w:rsidRPr="00887880">
        <w:rPr>
          <w:rFonts w:ascii="Arial" w:hAnsi="Arial" w:cs="Arial"/>
          <w:sz w:val="22"/>
          <w:szCs w:val="22"/>
        </w:rPr>
        <w:t>je potřeba při realizaci stavebních záměrů v uvedené ploše počítat</w:t>
      </w:r>
      <w:bookmarkEnd w:id="1"/>
      <w:r w:rsidRPr="00887880">
        <w:rPr>
          <w:rFonts w:ascii="Arial" w:hAnsi="Arial" w:cs="Arial"/>
          <w:sz w:val="22"/>
          <w:szCs w:val="22"/>
        </w:rPr>
        <w:t xml:space="preserve">. </w:t>
      </w:r>
    </w:p>
    <w:p w:rsidR="00887880" w:rsidRPr="00887880" w:rsidRDefault="00887880" w:rsidP="00887880">
      <w:pPr>
        <w:ind w:left="360"/>
        <w:jc w:val="both"/>
        <w:rPr>
          <w:rFonts w:ascii="Arial" w:hAnsi="Arial" w:cs="Arial"/>
          <w:sz w:val="22"/>
          <w:szCs w:val="22"/>
          <w:highlight w:val="cyan"/>
        </w:rPr>
      </w:pPr>
    </w:p>
    <w:p w:rsidR="00887880" w:rsidRPr="00524F2A" w:rsidRDefault="00827E5A" w:rsidP="00887880">
      <w:pPr>
        <w:ind w:left="360"/>
        <w:jc w:val="both"/>
        <w:rPr>
          <w:rFonts w:ascii="Arial" w:hAnsi="Arial" w:cs="Arial"/>
          <w:sz w:val="22"/>
          <w:szCs w:val="22"/>
        </w:rPr>
      </w:pPr>
      <w:r w:rsidRPr="00887880">
        <w:rPr>
          <w:rFonts w:ascii="Arial" w:hAnsi="Arial" w:cs="Arial"/>
          <w:sz w:val="22"/>
          <w:szCs w:val="22"/>
        </w:rPr>
        <w:t xml:space="preserve">K pozemkům p.č. 2897/12 a p.č. 2897/13 v k.ú. Duchcov bylo dne 30.10.2017, </w:t>
      </w:r>
      <w:r w:rsidRPr="00887880">
        <w:rPr>
          <w:rFonts w:ascii="Arial" w:hAnsi="Arial" w:cs="Arial"/>
          <w:sz w:val="22"/>
          <w:szCs w:val="22"/>
        </w:rPr>
        <w:br/>
      </w:r>
      <w:r w:rsidRPr="00887880">
        <w:rPr>
          <w:rFonts w:ascii="Arial" w:hAnsi="Arial" w:cs="Arial"/>
          <w:sz w:val="22"/>
          <w:szCs w:val="22"/>
        </w:rPr>
        <w:t xml:space="preserve">pod č.j. MgMT/064245/2016 vydáno Rozhodnutí o stavebním povolení ke stavbě vodního díla „Rekultivace Fučík IV – přeložka příkopu P 2400“. </w:t>
      </w:r>
      <w:r w:rsidRPr="00524F2A">
        <w:rPr>
          <w:rFonts w:ascii="Arial" w:hAnsi="Arial" w:cs="Arial"/>
          <w:sz w:val="22"/>
          <w:szCs w:val="22"/>
          <w:u w:val="single"/>
        </w:rPr>
        <w:t xml:space="preserve">Jedná se pouze o dočasný zábor pozemků </w:t>
      </w:r>
      <w:r w:rsidRPr="00524F2A">
        <w:rPr>
          <w:rFonts w:ascii="Arial" w:hAnsi="Arial" w:cs="Arial"/>
          <w:sz w:val="22"/>
          <w:szCs w:val="22"/>
        </w:rPr>
        <w:t>a k dané stavbě byl Úřadem pro zastupování státu ve věcech majetkových vydán so</w:t>
      </w:r>
      <w:r w:rsidRPr="00524F2A">
        <w:rPr>
          <w:rFonts w:ascii="Arial" w:hAnsi="Arial" w:cs="Arial"/>
          <w:sz w:val="22"/>
          <w:szCs w:val="22"/>
        </w:rPr>
        <w:t>uhlas dne 05.08.2015 pod č.j. UZSVM/UTP/4776/2015-UTPM. Termín dokončení stavby byl prodloužen do 31.12.2020.</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V.</w:t>
      </w:r>
    </w:p>
    <w:p w:rsidR="00887880" w:rsidRPr="00887880" w:rsidRDefault="00827E5A" w:rsidP="00887880">
      <w:pPr>
        <w:spacing w:after="240"/>
        <w:jc w:val="both"/>
        <w:rPr>
          <w:rFonts w:ascii="Arial" w:hAnsi="Arial" w:cs="Arial"/>
          <w:sz w:val="22"/>
          <w:szCs w:val="22"/>
        </w:rPr>
      </w:pPr>
      <w:r w:rsidRPr="00887880">
        <w:rPr>
          <w:rFonts w:ascii="Arial" w:hAnsi="Arial" w:cs="Arial"/>
          <w:sz w:val="22"/>
          <w:szCs w:val="22"/>
        </w:rPr>
        <w:t>Kupující prohlašuje, že je mu současný stav převáděného majetku dobře znám. Kupující rovněž prohlašuje, že je schopen dodržet své závazky v</w:t>
      </w:r>
      <w:r w:rsidRPr="00887880">
        <w:rPr>
          <w:rFonts w:ascii="Arial" w:hAnsi="Arial" w:cs="Arial"/>
          <w:sz w:val="22"/>
          <w:szCs w:val="22"/>
        </w:rPr>
        <w:t>yplývající z této smlouvy, zejména zaplatit včas a řádně kupní cenu, a že vůči prodávajícímu nemá žádný dluh, jehož plnění je vynutitelné na základě vykonatelného exekučního titulu podle § 40 zákona č. 120/2001 Sb., o soudních exekutorech a exekuční činnos</w:t>
      </w:r>
      <w:r w:rsidRPr="00887880">
        <w:rPr>
          <w:rFonts w:ascii="Arial" w:hAnsi="Arial" w:cs="Arial"/>
          <w:sz w:val="22"/>
          <w:szCs w:val="22"/>
        </w:rPr>
        <w:t>ti (exekuční řád) a o změně dalších zákonů, ve znění pozdějších předpisů.</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VI.</w:t>
      </w:r>
    </w:p>
    <w:p w:rsidR="00887880" w:rsidRPr="00887880" w:rsidRDefault="00827E5A" w:rsidP="00887880">
      <w:pPr>
        <w:spacing w:after="240"/>
        <w:jc w:val="both"/>
        <w:rPr>
          <w:rFonts w:ascii="Arial" w:hAnsi="Arial" w:cs="Arial"/>
          <w:sz w:val="22"/>
          <w:szCs w:val="22"/>
        </w:rPr>
      </w:pPr>
      <w:r w:rsidRPr="00887880">
        <w:rPr>
          <w:rFonts w:ascii="Arial" w:hAnsi="Arial" w:cs="Arial"/>
          <w:sz w:val="22"/>
          <w:szCs w:val="22"/>
        </w:rPr>
        <w:t xml:space="preserve">Kupující je povinen bezodkladně písemně oznámit prodávajícímu veškeré skutečnosti, které mají nebo by mohly mít vliv na převod vlastnického práva k převáděnému majetku podle </w:t>
      </w:r>
      <w:r w:rsidRPr="00887880">
        <w:rPr>
          <w:rFonts w:ascii="Arial" w:hAnsi="Arial" w:cs="Arial"/>
          <w:sz w:val="22"/>
          <w:szCs w:val="22"/>
        </w:rPr>
        <w:t>této smlouvy, zejména pak skutečnosti, které se dotýkají povinnosti zaplacení kupní ceny. Tato povinnost kupujícího trvá až do okamžiku zaplacení kupní ceny s příslušenstvím.</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VII.</w:t>
      </w:r>
    </w:p>
    <w:p w:rsidR="00887880" w:rsidRPr="00887880" w:rsidRDefault="00827E5A" w:rsidP="00887880">
      <w:pPr>
        <w:numPr>
          <w:ilvl w:val="0"/>
          <w:numId w:val="3"/>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Kupující je oprávněn odstoupit od této kupní smlouvy pouze v souladu s u</w:t>
      </w:r>
      <w:r w:rsidRPr="00887880">
        <w:rPr>
          <w:rFonts w:ascii="Arial" w:eastAsia="Calibri" w:hAnsi="Arial" w:cs="Arial"/>
          <w:sz w:val="22"/>
          <w:szCs w:val="22"/>
          <w:lang w:eastAsia="en-US"/>
        </w:rPr>
        <w:t>stanovením § 2001 a násl. zákona č. 89/2012 Sb.</w:t>
      </w:r>
    </w:p>
    <w:p w:rsidR="00887880" w:rsidRPr="00887880" w:rsidRDefault="00827E5A" w:rsidP="00887880">
      <w:pPr>
        <w:numPr>
          <w:ilvl w:val="0"/>
          <w:numId w:val="3"/>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Pokud kupující neuhradí kupní cenu řádně a včas, má prodávající právo v souladu s ustanovením § 1977 zákona č. 89/2012 Sb. od smlouvy odstoupit, pokud to kupujícímu (prodlévajícímu) oznámí bez zbytečného odkl</w:t>
      </w:r>
      <w:r w:rsidRPr="00887880">
        <w:rPr>
          <w:rFonts w:ascii="Arial" w:eastAsia="Calibri" w:hAnsi="Arial" w:cs="Arial"/>
          <w:sz w:val="22"/>
          <w:szCs w:val="22"/>
          <w:lang w:eastAsia="en-US"/>
        </w:rPr>
        <w:t>adu poté, co se o prodlení dozvěděl.</w:t>
      </w:r>
    </w:p>
    <w:p w:rsidR="00887880" w:rsidRPr="00887880" w:rsidRDefault="00827E5A" w:rsidP="00887880">
      <w:pPr>
        <w:numPr>
          <w:ilvl w:val="0"/>
          <w:numId w:val="3"/>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Prodávající je též oprávněn od této smlouvy odstoupit, jestliže se prokáže, že prohlášení kupujícího uvedená v Čl. V. nejsou pravdivá, úplná nebo přesná.</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VIII.</w:t>
      </w:r>
    </w:p>
    <w:p w:rsidR="00887880" w:rsidRPr="00887880" w:rsidRDefault="00827E5A" w:rsidP="00887880">
      <w:pPr>
        <w:numPr>
          <w:ilvl w:val="0"/>
          <w:numId w:val="4"/>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V případě, že dojde k porušení závazků ze strany kupují</w:t>
      </w:r>
      <w:r w:rsidRPr="00887880">
        <w:rPr>
          <w:rFonts w:ascii="Arial" w:eastAsia="Calibri" w:hAnsi="Arial" w:cs="Arial"/>
          <w:sz w:val="22"/>
          <w:szCs w:val="22"/>
          <w:lang w:eastAsia="en-US"/>
        </w:rPr>
        <w:t>cího ve smyslu Čl. VII. odst. 2 nebo 3 a prodávající od této smlouvy odstoupí, propadá kauce ve prospěch prodávajícího.</w:t>
      </w:r>
    </w:p>
    <w:p w:rsidR="00887880" w:rsidRPr="00887880" w:rsidRDefault="00827E5A" w:rsidP="00887880">
      <w:pPr>
        <w:numPr>
          <w:ilvl w:val="0"/>
          <w:numId w:val="4"/>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Odstoupení od této smlouvy kteroukoliv ze smluvních stran se nedotýká povinnosti kupujícího zaplatit peněžitá plnění (zejm. úroky z prod</w:t>
      </w:r>
      <w:r w:rsidRPr="00887880">
        <w:rPr>
          <w:rFonts w:ascii="Arial" w:eastAsia="Calibri" w:hAnsi="Arial" w:cs="Arial"/>
          <w:sz w:val="22"/>
          <w:szCs w:val="22"/>
          <w:lang w:eastAsia="en-US"/>
        </w:rPr>
        <w:t>lení, smluvní pokuty), na jejichž úhradu dle této smlouvy vznikl prodávajícímu nárok do data účinnosti odstoupení.</w:t>
      </w:r>
    </w:p>
    <w:p w:rsidR="00887880" w:rsidRPr="00887880" w:rsidRDefault="00827E5A" w:rsidP="00887880">
      <w:pPr>
        <w:numPr>
          <w:ilvl w:val="0"/>
          <w:numId w:val="4"/>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w:t>
      </w:r>
      <w:r w:rsidRPr="00887880">
        <w:rPr>
          <w:rFonts w:ascii="Arial" w:eastAsia="Calibri" w:hAnsi="Arial" w:cs="Arial"/>
          <w:sz w:val="22"/>
          <w:szCs w:val="22"/>
          <w:lang w:eastAsia="en-US"/>
        </w:rPr>
        <w:t>ut), na jejichž úhradu vznikl prodávajícímu nárok do data účinnosti odstoupení.</w:t>
      </w:r>
    </w:p>
    <w:p w:rsidR="00887880" w:rsidRPr="00887880" w:rsidRDefault="00827E5A" w:rsidP="00887880">
      <w:pPr>
        <w:numPr>
          <w:ilvl w:val="0"/>
          <w:numId w:val="4"/>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Pokud dojde k odstoupení od smlouvy a kupní cena již byla zaplacena, má prodávající povinnost do </w:t>
      </w:r>
      <w:r>
        <w:rPr>
          <w:rFonts w:ascii="Arial" w:eastAsia="Calibri" w:hAnsi="Arial" w:cs="Arial"/>
          <w:sz w:val="22"/>
          <w:szCs w:val="22"/>
          <w:lang w:eastAsia="en-US"/>
        </w:rPr>
        <w:t>30</w:t>
      </w:r>
      <w:r w:rsidRPr="00887880">
        <w:rPr>
          <w:rFonts w:ascii="Arial" w:eastAsia="Calibri" w:hAnsi="Arial" w:cs="Arial"/>
          <w:sz w:val="22"/>
          <w:szCs w:val="22"/>
          <w:lang w:eastAsia="en-US"/>
        </w:rPr>
        <w:t xml:space="preserve"> dnů od účinků odstoupení vrátit kupní cenu sníženou o:</w:t>
      </w:r>
    </w:p>
    <w:p w:rsidR="00887880" w:rsidRPr="00887880" w:rsidRDefault="00827E5A" w:rsidP="00887880">
      <w:pPr>
        <w:numPr>
          <w:ilvl w:val="0"/>
          <w:numId w:val="1"/>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kauci (pouze v případ</w:t>
      </w:r>
      <w:r w:rsidRPr="00887880">
        <w:rPr>
          <w:rFonts w:ascii="Arial" w:eastAsia="Calibri" w:hAnsi="Arial" w:cs="Arial"/>
          <w:sz w:val="22"/>
          <w:szCs w:val="22"/>
          <w:lang w:eastAsia="en-US"/>
        </w:rPr>
        <w:t>ě odstoupení od smlouvy prodávajícím)</w:t>
      </w:r>
      <w:r>
        <w:rPr>
          <w:rFonts w:ascii="Arial" w:eastAsia="Calibri" w:hAnsi="Arial" w:cs="Arial"/>
          <w:sz w:val="22"/>
          <w:szCs w:val="22"/>
          <w:lang w:eastAsia="en-US"/>
        </w:rPr>
        <w:t>,</w:t>
      </w:r>
    </w:p>
    <w:p w:rsidR="00887880" w:rsidRPr="00887880" w:rsidRDefault="00827E5A" w:rsidP="00887880">
      <w:pPr>
        <w:numPr>
          <w:ilvl w:val="0"/>
          <w:numId w:val="1"/>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vyúčtované smluvní pokuty a úroky z prodlení</w:t>
      </w:r>
    </w:p>
    <w:p w:rsidR="00887880" w:rsidRPr="00887880" w:rsidRDefault="00827E5A" w:rsidP="00887880">
      <w:pPr>
        <w:spacing w:after="240"/>
        <w:ind w:left="360"/>
        <w:jc w:val="both"/>
        <w:rPr>
          <w:rFonts w:ascii="Arial" w:eastAsia="Calibri" w:hAnsi="Arial" w:cs="Arial"/>
          <w:sz w:val="22"/>
          <w:szCs w:val="22"/>
          <w:lang w:eastAsia="en-US"/>
        </w:rPr>
      </w:pPr>
      <w:r w:rsidRPr="00887880">
        <w:rPr>
          <w:rFonts w:ascii="Arial" w:eastAsia="Calibri" w:hAnsi="Arial" w:cs="Arial"/>
          <w:sz w:val="22"/>
          <w:szCs w:val="22"/>
          <w:lang w:eastAsia="en-US"/>
        </w:rPr>
        <w:lastRenderedPageBreak/>
        <w:t>na účet kupujícího.</w:t>
      </w:r>
    </w:p>
    <w:p w:rsidR="00887880" w:rsidRPr="00887880" w:rsidRDefault="00827E5A" w:rsidP="00887880">
      <w:pPr>
        <w:numPr>
          <w:ilvl w:val="0"/>
          <w:numId w:val="4"/>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Nebyla-li kupní cena dosud uhrazena a od kupní smlouvy odstoupil prodávající, má kupující povinnost vyúčtované smluvní pokuty, úroky z prodlení, pokud v</w:t>
      </w:r>
      <w:r w:rsidRPr="00887880">
        <w:rPr>
          <w:rFonts w:ascii="Arial" w:eastAsia="Calibri" w:hAnsi="Arial" w:cs="Arial"/>
          <w:sz w:val="22"/>
          <w:szCs w:val="22"/>
          <w:lang w:eastAsia="en-US"/>
        </w:rPr>
        <w:t>znikly podle této smlouvy, uhradit prodávajícímu ve lhůtě, která bude kupujícímu oznámena ve výzvě prodávajícího k zaplacení, přičemž tato lhůta nebude kratší než 30 dnů ode dne odeslání výzvy k úhradě.</w:t>
      </w:r>
      <w:r w:rsidRPr="00887880">
        <w:rPr>
          <w:rFonts w:ascii="Arial" w:eastAsia="Calibri" w:hAnsi="Arial" w:cs="Arial"/>
          <w:sz w:val="22"/>
          <w:szCs w:val="22"/>
          <w:lang w:eastAsia="en-US"/>
        </w:rPr>
        <w:br/>
        <w:t>Kauce propadá ve prospěch prodávajícího podle Čl. VII</w:t>
      </w:r>
      <w:r w:rsidRPr="00887880">
        <w:rPr>
          <w:rFonts w:ascii="Arial" w:eastAsia="Calibri" w:hAnsi="Arial" w:cs="Arial"/>
          <w:sz w:val="22"/>
          <w:szCs w:val="22"/>
          <w:lang w:eastAsia="en-US"/>
        </w:rPr>
        <w:t xml:space="preserve">I. odst. 1.  </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IX.</w:t>
      </w:r>
    </w:p>
    <w:p w:rsidR="00887880" w:rsidRPr="00887880" w:rsidRDefault="00827E5A" w:rsidP="00887880">
      <w:pPr>
        <w:numPr>
          <w:ilvl w:val="0"/>
          <w:numId w:val="5"/>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Vlastnické právo k převáděnému majetku nabývá kupující zápisem do katastru nemovitostí. Právní účinky zápisu nastanou k okamžiku podání návrhu na vklad katastrálnímu úřadu. Tímto dnem na kupujícího přecházejí veškerá práva a povinnost</w:t>
      </w:r>
      <w:r w:rsidRPr="00887880">
        <w:rPr>
          <w:rFonts w:ascii="Arial" w:eastAsia="Calibri" w:hAnsi="Arial" w:cs="Arial"/>
          <w:sz w:val="22"/>
          <w:szCs w:val="22"/>
          <w:lang w:eastAsia="en-US"/>
        </w:rPr>
        <w:t xml:space="preserve">i spojené s vlastnictvím </w:t>
      </w:r>
      <w:r w:rsidRPr="00887880">
        <w:rPr>
          <w:rFonts w:ascii="Arial" w:eastAsia="Calibri" w:hAnsi="Arial" w:cs="Arial"/>
          <w:sz w:val="22"/>
          <w:szCs w:val="22"/>
          <w:lang w:eastAsia="en-US"/>
        </w:rPr>
        <w:br/>
        <w:t>a užíváním převáděného majetku.</w:t>
      </w:r>
    </w:p>
    <w:p w:rsidR="00887880" w:rsidRPr="00887880" w:rsidRDefault="00827E5A" w:rsidP="00887880">
      <w:pPr>
        <w:numPr>
          <w:ilvl w:val="0"/>
          <w:numId w:val="5"/>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Návrh na zápis vkladu vlastnického práva do katastru nemovitostí podají prodávající </w:t>
      </w:r>
      <w:r w:rsidRPr="00887880">
        <w:rPr>
          <w:rFonts w:ascii="Arial" w:eastAsia="Calibri" w:hAnsi="Arial" w:cs="Arial"/>
          <w:sz w:val="22"/>
          <w:szCs w:val="22"/>
          <w:lang w:eastAsia="en-US"/>
        </w:rPr>
        <w:br/>
        <w:t>a kupující společně prostřednictvím prodávajícího, a to bez zbytečného odkladu po úplném zaplacení kupní ceny vče</w:t>
      </w:r>
      <w:r w:rsidRPr="00887880">
        <w:rPr>
          <w:rFonts w:ascii="Arial" w:eastAsia="Calibri" w:hAnsi="Arial" w:cs="Arial"/>
          <w:sz w:val="22"/>
          <w:szCs w:val="22"/>
          <w:lang w:eastAsia="en-US"/>
        </w:rPr>
        <w:t xml:space="preserve">tně příslušenství a příp. smluvních pokut. Doklad o zaplacení, </w:t>
      </w:r>
      <w:r w:rsidRPr="00887880">
        <w:rPr>
          <w:rFonts w:ascii="Arial" w:eastAsia="Calibri" w:hAnsi="Arial" w:cs="Arial"/>
          <w:sz w:val="22"/>
          <w:szCs w:val="22"/>
          <w:lang w:eastAsia="en-US"/>
        </w:rPr>
        <w:br/>
        <w:t>resp. prohlášení prodávajícího o tom, že uvedená částka byla uhrazena, bude obsažen v návrhu na zápis vkladu vlastnického práva do katastru nemovitostí. Správní poplatky spojené s touto smlouv</w:t>
      </w:r>
      <w:r w:rsidRPr="00887880">
        <w:rPr>
          <w:rFonts w:ascii="Arial" w:eastAsia="Calibri" w:hAnsi="Arial" w:cs="Arial"/>
          <w:sz w:val="22"/>
          <w:szCs w:val="22"/>
          <w:lang w:eastAsia="en-US"/>
        </w:rPr>
        <w:t>ou nese kupující.</w:t>
      </w:r>
    </w:p>
    <w:p w:rsidR="00887880" w:rsidRPr="00887880" w:rsidRDefault="00827E5A" w:rsidP="00887880">
      <w:pPr>
        <w:numPr>
          <w:ilvl w:val="0"/>
          <w:numId w:val="5"/>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Pokud by příslušným katastrálním úřadem byl návrh na zápis vkladu vlastnického práva k prodávanému převáděnému majetku dle této smlouvy pro kupujícího pravomocně zamítnut, účastníci této smlouvy se zavazují k součinnosti směřující k napln</w:t>
      </w:r>
      <w:r w:rsidRPr="00887880">
        <w:rPr>
          <w:rFonts w:ascii="Arial" w:eastAsia="Calibri" w:hAnsi="Arial" w:cs="Arial"/>
          <w:sz w:val="22"/>
          <w:szCs w:val="22"/>
          <w:lang w:eastAsia="en-US"/>
        </w:rPr>
        <w:t>ění vůle obou smluvních stran.</w:t>
      </w:r>
    </w:p>
    <w:p w:rsidR="00887880" w:rsidRPr="00887880" w:rsidRDefault="00827E5A" w:rsidP="00887880">
      <w:pPr>
        <w:numPr>
          <w:ilvl w:val="0"/>
          <w:numId w:val="5"/>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Pro případ, že vklad vlastnického práva k prodávanému převáděnému majetku podle této smlouvy pro kupujícího nebude příslušným katastrálním úřadem ani po součinnosti stran podle odstavce 3 povolen, smluvní strany si sjednávají</w:t>
      </w:r>
      <w:r w:rsidRPr="00887880">
        <w:rPr>
          <w:rFonts w:ascii="Arial" w:eastAsia="Calibri" w:hAnsi="Arial" w:cs="Arial"/>
          <w:sz w:val="22"/>
          <w:szCs w:val="22"/>
          <w:lang w:eastAsia="en-US"/>
        </w:rPr>
        <w:t xml:space="preserve">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w:t>
      </w:r>
      <w:r w:rsidRPr="00887880">
        <w:rPr>
          <w:rFonts w:ascii="Arial" w:eastAsia="Calibri" w:hAnsi="Arial" w:cs="Arial"/>
          <w:sz w:val="22"/>
          <w:szCs w:val="22"/>
          <w:lang w:eastAsia="en-US"/>
        </w:rPr>
        <w:t>ění této rozvazovací podmínky.</w:t>
      </w:r>
    </w:p>
    <w:p w:rsidR="00887880" w:rsidRPr="00887880" w:rsidRDefault="00827E5A" w:rsidP="00887880">
      <w:pPr>
        <w:spacing w:after="240"/>
        <w:jc w:val="center"/>
        <w:rPr>
          <w:rFonts w:ascii="Arial" w:hAnsi="Arial" w:cs="Arial"/>
          <w:b/>
          <w:sz w:val="22"/>
          <w:szCs w:val="22"/>
        </w:rPr>
      </w:pPr>
      <w:r w:rsidRPr="00887880">
        <w:rPr>
          <w:rFonts w:ascii="Arial" w:hAnsi="Arial" w:cs="Arial"/>
          <w:b/>
          <w:sz w:val="22"/>
          <w:szCs w:val="22"/>
        </w:rPr>
        <w:t>Čl. X.</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 xml:space="preserve">Smlouva je platně uzavřena dnem schválení příslušným ministerstvem podle ustanovení </w:t>
      </w:r>
      <w:r w:rsidRPr="00887880">
        <w:rPr>
          <w:rFonts w:ascii="Arial" w:eastAsia="Calibri" w:hAnsi="Arial" w:cs="Arial"/>
          <w:sz w:val="22"/>
          <w:szCs w:val="22"/>
          <w:lang w:eastAsia="en-US"/>
        </w:rPr>
        <w:br/>
        <w:t xml:space="preserve">§ 22 zákona č. 219/2000 Sb. a nabývá účinnosti dnem uveřejnění v registru smluv v souladu </w:t>
      </w:r>
      <w:r w:rsidRPr="00887880">
        <w:rPr>
          <w:rFonts w:ascii="Arial" w:eastAsia="Calibri" w:hAnsi="Arial" w:cs="Arial"/>
          <w:sz w:val="22"/>
          <w:szCs w:val="22"/>
          <w:lang w:eastAsia="en-US"/>
        </w:rPr>
        <w:br/>
        <w:t>se zákonem č. 340/2015 Sb., o zvláštních p</w:t>
      </w:r>
      <w:r w:rsidRPr="00887880">
        <w:rPr>
          <w:rFonts w:ascii="Arial" w:eastAsia="Calibri" w:hAnsi="Arial" w:cs="Arial"/>
          <w:sz w:val="22"/>
          <w:szCs w:val="22"/>
          <w:lang w:eastAsia="en-US"/>
        </w:rPr>
        <w:t>odmínkách účinnosti některých smluv, uveřejňování těchto smluv a o registru smluv (zákon o registru smluv), ve znění pozdějších předpisů.</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Prodávající zašle tuto smlouvu správci registru smluv k uveřejnění bez zbytečného odkladu, nejpozději však do 30 dnů o</w:t>
      </w:r>
      <w:r w:rsidRPr="00887880">
        <w:rPr>
          <w:rFonts w:ascii="Arial" w:eastAsia="Calibri" w:hAnsi="Arial" w:cs="Arial"/>
          <w:sz w:val="22"/>
          <w:szCs w:val="22"/>
          <w:lang w:eastAsia="en-US"/>
        </w:rPr>
        <w:t>d uzavření smlouvy. Nemá-li kupující zřízenu datovou schránku, prodávající  kupujícímu předá doklad o uveřejnění smlouvy v registru smluv podle § 5 odst. 4 zákona o registru smluv jako potvrzení skutečnosti, že smlouva nabyla účinnosti. Pro účely uveřejněn</w:t>
      </w:r>
      <w:r w:rsidRPr="00887880">
        <w:rPr>
          <w:rFonts w:ascii="Arial" w:eastAsia="Calibri" w:hAnsi="Arial" w:cs="Arial"/>
          <w:sz w:val="22"/>
          <w:szCs w:val="22"/>
          <w:lang w:eastAsia="en-US"/>
        </w:rPr>
        <w:t>í v registru smluv smluvní strany navzájem prohlašují, že smlouva neobsahuje žádné obchodní tajemství.</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Smluvní strany berou na vědomí, že jsou svými projevy vázány od okamžiku podpisu této smlouvy.</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Smluvní strany se dohodly, že není-li v této smlouvě stano</w:t>
      </w:r>
      <w:r w:rsidRPr="00887880">
        <w:rPr>
          <w:rFonts w:ascii="Arial" w:eastAsia="Calibri" w:hAnsi="Arial" w:cs="Arial"/>
          <w:sz w:val="22"/>
          <w:szCs w:val="22"/>
          <w:lang w:eastAsia="en-US"/>
        </w:rPr>
        <w:t xml:space="preserve">veno jinak, řídí se práva </w:t>
      </w:r>
      <w:r w:rsidRPr="00887880">
        <w:rPr>
          <w:rFonts w:ascii="Arial" w:eastAsia="Calibri" w:hAnsi="Arial" w:cs="Arial"/>
          <w:sz w:val="22"/>
          <w:szCs w:val="22"/>
          <w:lang w:eastAsia="en-US"/>
        </w:rPr>
        <w:br/>
        <w:t>a povinnosti smluvních stran zákonem č. 89/2012 Sb. a zákonem č. 219/2000 Sb.</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Smluvní strany se dohodly, že jakékoli změny a doplňky této smlouvy jsou možné pouze písemnou formou, v podobě oboustranně uzavřených, vzestupně číslov</w:t>
      </w:r>
      <w:r w:rsidRPr="00887880">
        <w:rPr>
          <w:rFonts w:ascii="Arial" w:eastAsia="Calibri" w:hAnsi="Arial" w:cs="Arial"/>
          <w:sz w:val="22"/>
          <w:szCs w:val="22"/>
          <w:lang w:eastAsia="en-US"/>
        </w:rPr>
        <w:t>aných dodatků smlouvy.</w:t>
      </w: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Poplatkové a daňové povinnosti spojené s touto smlouvou nese kupující.</w:t>
      </w:r>
    </w:p>
    <w:p w:rsidR="00887880" w:rsidRPr="005D0B5C" w:rsidRDefault="00827E5A" w:rsidP="005D0B5C">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lastRenderedPageBreak/>
        <w:t>Tato smlouva je vyhotovena ve </w:t>
      </w:r>
      <w:r w:rsidR="00184E76">
        <w:rPr>
          <w:rFonts w:ascii="Arial" w:eastAsia="Calibri" w:hAnsi="Arial" w:cs="Arial"/>
          <w:sz w:val="22"/>
          <w:szCs w:val="22"/>
          <w:lang w:eastAsia="en-US"/>
        </w:rPr>
        <w:t>čtyřech</w:t>
      </w:r>
      <w:r w:rsidRPr="00887880">
        <w:rPr>
          <w:rFonts w:ascii="Arial" w:eastAsia="Calibri" w:hAnsi="Arial" w:cs="Arial"/>
          <w:sz w:val="22"/>
          <w:szCs w:val="22"/>
          <w:lang w:eastAsia="en-US"/>
        </w:rPr>
        <w:t xml:space="preserve"> stejnopisech. Každá ze smluvních stran obdrží </w:t>
      </w:r>
      <w:r w:rsidRPr="00887880">
        <w:rPr>
          <w:rFonts w:ascii="Arial" w:eastAsia="Calibri" w:hAnsi="Arial" w:cs="Arial"/>
          <w:sz w:val="22"/>
          <w:szCs w:val="22"/>
          <w:lang w:eastAsia="en-US"/>
        </w:rPr>
        <w:br/>
        <w:t>po jednom vyhotovení, jedno vyhotovení bude určeno pro příslušné ministerstvo</w:t>
      </w:r>
      <w:r w:rsidRPr="00887880">
        <w:rPr>
          <w:rFonts w:ascii="Arial" w:eastAsia="Calibri" w:hAnsi="Arial" w:cs="Arial"/>
          <w:sz w:val="22"/>
          <w:szCs w:val="22"/>
          <w:lang w:eastAsia="en-US"/>
        </w:rPr>
        <w:t xml:space="preserve"> a jedno vyhotovení bude použito k zápisu vlastnického práva vkladem do katastru nemovitostí.</w:t>
      </w:r>
    </w:p>
    <w:p w:rsidR="00887880" w:rsidRPr="00887880" w:rsidRDefault="00827E5A" w:rsidP="00887880">
      <w:pPr>
        <w:numPr>
          <w:ilvl w:val="0"/>
          <w:numId w:val="8"/>
        </w:numPr>
        <w:jc w:val="both"/>
        <w:rPr>
          <w:rFonts w:ascii="Arial" w:eastAsia="Calibri" w:hAnsi="Arial" w:cs="Arial"/>
          <w:sz w:val="22"/>
          <w:szCs w:val="22"/>
          <w:lang w:eastAsia="en-US"/>
        </w:rPr>
      </w:pPr>
      <w:r w:rsidRPr="00887880">
        <w:rPr>
          <w:rFonts w:ascii="Arial" w:eastAsia="Calibri" w:hAnsi="Arial" w:cs="Arial"/>
          <w:sz w:val="22"/>
          <w:szCs w:val="22"/>
          <w:lang w:eastAsia="en-US"/>
        </w:rPr>
        <w:t>Smluvní strany výslovně souhlasí s tím, aby tato smlouva ve svém úplném znění byla zveřejněna v rámci informací zpřístupňovaných veřejnosti prostřednictvím dálkov</w:t>
      </w:r>
      <w:r w:rsidRPr="00887880">
        <w:rPr>
          <w:rFonts w:ascii="Arial" w:eastAsia="Calibri" w:hAnsi="Arial" w:cs="Arial"/>
          <w:sz w:val="22"/>
          <w:szCs w:val="22"/>
          <w:lang w:eastAsia="en-US"/>
        </w:rPr>
        <w:t xml:space="preserve">ého přístupu. Smluvní strany prohlašují, že skutečnosti uvedené v této smlouvě nepovažují </w:t>
      </w:r>
      <w:r w:rsidRPr="00887880">
        <w:rPr>
          <w:rFonts w:ascii="Arial" w:eastAsia="Calibri" w:hAnsi="Arial" w:cs="Arial"/>
          <w:sz w:val="22"/>
          <w:szCs w:val="22"/>
          <w:lang w:eastAsia="en-US"/>
        </w:rPr>
        <w:br/>
        <w:t>za obchodní tajemství ve smyslu ustanovení § 504 zákona č. 89/2012 Sb. a udělují svolení k jejich užití a zveřejnění bez stanovení jakýchkoli dalších podmínek.</w:t>
      </w:r>
    </w:p>
    <w:p w:rsidR="00887880" w:rsidRPr="00887880" w:rsidRDefault="00887880" w:rsidP="00887880">
      <w:pPr>
        <w:jc w:val="both"/>
        <w:rPr>
          <w:rFonts w:ascii="Arial" w:hAnsi="Arial" w:cs="Arial"/>
        </w:rPr>
      </w:pPr>
    </w:p>
    <w:p w:rsidR="00887880" w:rsidRPr="00887880" w:rsidRDefault="00827E5A" w:rsidP="00887880">
      <w:pPr>
        <w:numPr>
          <w:ilvl w:val="0"/>
          <w:numId w:val="8"/>
        </w:numPr>
        <w:spacing w:after="240"/>
        <w:jc w:val="both"/>
        <w:rPr>
          <w:rFonts w:ascii="Arial" w:eastAsia="Calibri" w:hAnsi="Arial" w:cs="Arial"/>
          <w:sz w:val="22"/>
          <w:szCs w:val="22"/>
          <w:lang w:eastAsia="en-US"/>
        </w:rPr>
      </w:pPr>
      <w:r w:rsidRPr="00887880">
        <w:rPr>
          <w:rFonts w:ascii="Arial" w:eastAsia="Calibri" w:hAnsi="Arial" w:cs="Arial"/>
          <w:sz w:val="22"/>
          <w:szCs w:val="22"/>
          <w:lang w:eastAsia="en-US"/>
        </w:rPr>
        <w:t>Smluvní strany prohlašují, že tuto smlouvu uzavřely svobodně a vážně, nikoliv z přinucení nebo omylu. Na důkaz toho připojují své vlastnoruční podpisy.</w:t>
      </w:r>
    </w:p>
    <w:p w:rsidR="00887880" w:rsidRPr="00887880" w:rsidRDefault="00887880" w:rsidP="00887880">
      <w:pPr>
        <w:spacing w:after="240"/>
        <w:jc w:val="both"/>
        <w:rPr>
          <w:rFonts w:ascii="Arial" w:hAnsi="Arial" w:cs="Arial"/>
        </w:rPr>
      </w:pPr>
    </w:p>
    <w:tbl>
      <w:tblPr>
        <w:tblW w:w="0" w:type="auto"/>
        <w:tblLook w:val="04A0" w:firstRow="1" w:lastRow="0" w:firstColumn="1" w:lastColumn="0" w:noHBand="0" w:noVBand="1"/>
      </w:tblPr>
      <w:tblGrid>
        <w:gridCol w:w="4876"/>
        <w:gridCol w:w="4836"/>
      </w:tblGrid>
      <w:tr w:rsidR="00F36D73" w:rsidTr="00F0727D">
        <w:tc>
          <w:tcPr>
            <w:tcW w:w="4896" w:type="dxa"/>
            <w:hideMark/>
          </w:tcPr>
          <w:p w:rsidR="00887880" w:rsidRPr="00887880" w:rsidRDefault="00827E5A" w:rsidP="00887880">
            <w:pPr>
              <w:jc w:val="both"/>
              <w:rPr>
                <w:rFonts w:ascii="Arial" w:hAnsi="Arial" w:cs="Arial"/>
                <w:sz w:val="22"/>
                <w:szCs w:val="22"/>
              </w:rPr>
            </w:pPr>
            <w:r w:rsidRPr="00887880">
              <w:rPr>
                <w:rFonts w:ascii="Arial" w:hAnsi="Arial" w:cs="Arial"/>
                <w:sz w:val="22"/>
                <w:szCs w:val="22"/>
              </w:rPr>
              <w:t>V Teplicích dne</w:t>
            </w:r>
            <w:r>
              <w:rPr>
                <w:rFonts w:ascii="Arial" w:hAnsi="Arial" w:cs="Arial"/>
                <w:sz w:val="22"/>
                <w:szCs w:val="22"/>
              </w:rPr>
              <w:t xml:space="preserve"> 24.08.2020</w:t>
            </w:r>
          </w:p>
        </w:tc>
        <w:tc>
          <w:tcPr>
            <w:tcW w:w="4855" w:type="dxa"/>
            <w:hideMark/>
          </w:tcPr>
          <w:p w:rsidR="00887880" w:rsidRPr="00887880" w:rsidRDefault="00827E5A" w:rsidP="00887880">
            <w:pPr>
              <w:jc w:val="both"/>
              <w:rPr>
                <w:rFonts w:ascii="Arial" w:hAnsi="Arial" w:cs="Arial"/>
                <w:sz w:val="22"/>
                <w:szCs w:val="22"/>
              </w:rPr>
            </w:pPr>
            <w:r w:rsidRPr="00887880">
              <w:rPr>
                <w:rFonts w:ascii="Arial" w:hAnsi="Arial" w:cs="Arial"/>
                <w:sz w:val="22"/>
                <w:szCs w:val="22"/>
              </w:rPr>
              <w:t>V </w:t>
            </w:r>
            <w:r>
              <w:rPr>
                <w:rFonts w:ascii="Arial" w:hAnsi="Arial" w:cs="Arial"/>
                <w:sz w:val="22"/>
                <w:szCs w:val="22"/>
              </w:rPr>
              <w:t>Duchcově</w:t>
            </w:r>
            <w:r w:rsidRPr="00887880">
              <w:rPr>
                <w:rFonts w:ascii="Arial" w:hAnsi="Arial" w:cs="Arial"/>
                <w:sz w:val="22"/>
                <w:szCs w:val="22"/>
              </w:rPr>
              <w:t xml:space="preserve"> dne </w:t>
            </w:r>
            <w:r>
              <w:rPr>
                <w:rFonts w:ascii="Arial" w:hAnsi="Arial" w:cs="Arial"/>
                <w:sz w:val="22"/>
                <w:szCs w:val="22"/>
              </w:rPr>
              <w:t>07.08.2020</w:t>
            </w:r>
          </w:p>
        </w:tc>
      </w:tr>
      <w:tr w:rsidR="00F36D73" w:rsidTr="00F0727D">
        <w:trPr>
          <w:trHeight w:val="80"/>
        </w:trPr>
        <w:tc>
          <w:tcPr>
            <w:tcW w:w="4896" w:type="dxa"/>
            <w:hideMark/>
          </w:tcPr>
          <w:p w:rsidR="00887880" w:rsidRPr="00887880" w:rsidRDefault="00827E5A" w:rsidP="00887880">
            <w:pPr>
              <w:jc w:val="both"/>
              <w:rPr>
                <w:rFonts w:ascii="Arial" w:hAnsi="Arial" w:cs="Arial"/>
                <w:sz w:val="22"/>
                <w:szCs w:val="22"/>
              </w:rPr>
            </w:pPr>
            <w:r w:rsidRPr="00887880">
              <w:rPr>
                <w:rFonts w:ascii="Arial" w:hAnsi="Arial" w:cs="Arial"/>
                <w:sz w:val="22"/>
                <w:szCs w:val="22"/>
              </w:rPr>
              <w:t xml:space="preserve"> </w:t>
            </w:r>
          </w:p>
        </w:tc>
        <w:tc>
          <w:tcPr>
            <w:tcW w:w="4855" w:type="dxa"/>
            <w:hideMark/>
          </w:tcPr>
          <w:p w:rsidR="00887880" w:rsidRPr="00887880" w:rsidRDefault="00887880" w:rsidP="00887880">
            <w:pPr>
              <w:jc w:val="both"/>
              <w:rPr>
                <w:rFonts w:ascii="Arial" w:hAnsi="Arial" w:cs="Arial"/>
                <w:sz w:val="22"/>
                <w:szCs w:val="22"/>
              </w:rPr>
            </w:pPr>
          </w:p>
        </w:tc>
      </w:tr>
      <w:tr w:rsidR="00F36D73" w:rsidTr="00F0727D">
        <w:trPr>
          <w:trHeight w:val="80"/>
        </w:trPr>
        <w:tc>
          <w:tcPr>
            <w:tcW w:w="4896" w:type="dxa"/>
          </w:tcPr>
          <w:p w:rsidR="00887880" w:rsidRPr="00887880" w:rsidRDefault="00827E5A" w:rsidP="00887880">
            <w:pPr>
              <w:rPr>
                <w:rFonts w:ascii="Arial" w:hAnsi="Arial" w:cs="Arial"/>
                <w:b/>
                <w:sz w:val="22"/>
                <w:szCs w:val="22"/>
              </w:rPr>
            </w:pPr>
            <w:r w:rsidRPr="00887880">
              <w:rPr>
                <w:rFonts w:ascii="Arial" w:hAnsi="Arial" w:cs="Arial"/>
                <w:b/>
                <w:sz w:val="22"/>
                <w:szCs w:val="22"/>
              </w:rPr>
              <w:t xml:space="preserve">Česká republika – Úřad pro </w:t>
            </w:r>
            <w:r w:rsidRPr="00887880">
              <w:rPr>
                <w:rFonts w:ascii="Arial" w:hAnsi="Arial" w:cs="Arial"/>
                <w:b/>
                <w:sz w:val="22"/>
                <w:szCs w:val="22"/>
              </w:rPr>
              <w:t>zastupování státu ve věcech majetkových</w:t>
            </w:r>
          </w:p>
          <w:p w:rsidR="00887880" w:rsidRPr="00887880" w:rsidRDefault="00887880" w:rsidP="00887880">
            <w:pPr>
              <w:rPr>
                <w:rFonts w:ascii="Arial" w:hAnsi="Arial" w:cs="Arial"/>
                <w:b/>
                <w:sz w:val="22"/>
                <w:szCs w:val="22"/>
              </w:rPr>
            </w:pPr>
          </w:p>
          <w:p w:rsidR="00887880" w:rsidRPr="00887880" w:rsidRDefault="00887880" w:rsidP="00887880">
            <w:pPr>
              <w:rPr>
                <w:rFonts w:ascii="Arial" w:hAnsi="Arial" w:cs="Arial"/>
                <w:b/>
                <w:sz w:val="22"/>
                <w:szCs w:val="22"/>
              </w:rPr>
            </w:pPr>
          </w:p>
          <w:p w:rsidR="00887880" w:rsidRPr="00887880" w:rsidRDefault="00887880" w:rsidP="00887880">
            <w:pPr>
              <w:rPr>
                <w:rFonts w:ascii="Arial" w:hAnsi="Arial" w:cs="Arial"/>
                <w:b/>
                <w:sz w:val="22"/>
                <w:szCs w:val="22"/>
              </w:rPr>
            </w:pPr>
          </w:p>
        </w:tc>
        <w:tc>
          <w:tcPr>
            <w:tcW w:w="4855" w:type="dxa"/>
          </w:tcPr>
          <w:p w:rsidR="00887880" w:rsidRPr="00887880" w:rsidRDefault="00827E5A" w:rsidP="00887880">
            <w:pPr>
              <w:jc w:val="both"/>
              <w:rPr>
                <w:rFonts w:ascii="Arial" w:hAnsi="Arial" w:cs="Arial"/>
                <w:b/>
                <w:sz w:val="22"/>
                <w:szCs w:val="22"/>
              </w:rPr>
            </w:pPr>
            <w:r>
              <w:rPr>
                <w:rFonts w:ascii="Arial" w:hAnsi="Arial" w:cs="Arial"/>
                <w:b/>
                <w:sz w:val="22"/>
                <w:szCs w:val="22"/>
              </w:rPr>
              <w:t>VITRABLOK, s.r.o.</w:t>
            </w:r>
          </w:p>
        </w:tc>
      </w:tr>
      <w:tr w:rsidR="00F36D73" w:rsidTr="00F0727D">
        <w:trPr>
          <w:trHeight w:val="1546"/>
        </w:trPr>
        <w:tc>
          <w:tcPr>
            <w:tcW w:w="4896" w:type="dxa"/>
          </w:tcPr>
          <w:p w:rsidR="00887880" w:rsidRPr="00887880" w:rsidRDefault="00827E5A" w:rsidP="00887880">
            <w:pPr>
              <w:rPr>
                <w:rFonts w:ascii="Arial" w:hAnsi="Arial" w:cs="Arial"/>
                <w:b/>
                <w:sz w:val="22"/>
                <w:szCs w:val="22"/>
              </w:rPr>
            </w:pPr>
            <w:r w:rsidRPr="00887880">
              <w:rPr>
                <w:rFonts w:ascii="Arial" w:hAnsi="Arial" w:cs="Arial"/>
                <w:b/>
                <w:sz w:val="22"/>
                <w:szCs w:val="22"/>
              </w:rPr>
              <w:t xml:space="preserve"> </w:t>
            </w:r>
          </w:p>
          <w:p w:rsidR="00887880" w:rsidRPr="00887880" w:rsidRDefault="00887880" w:rsidP="00887880">
            <w:pPr>
              <w:rPr>
                <w:rFonts w:ascii="Arial" w:hAnsi="Arial" w:cs="Arial"/>
                <w:b/>
                <w:sz w:val="22"/>
                <w:szCs w:val="22"/>
              </w:rPr>
            </w:pPr>
          </w:p>
          <w:p w:rsidR="00887880" w:rsidRPr="00887880" w:rsidRDefault="00887880" w:rsidP="00887880">
            <w:pPr>
              <w:rPr>
                <w:rFonts w:ascii="Arial" w:hAnsi="Arial" w:cs="Arial"/>
                <w:b/>
                <w:sz w:val="22"/>
                <w:szCs w:val="22"/>
              </w:rPr>
            </w:pPr>
          </w:p>
        </w:tc>
        <w:tc>
          <w:tcPr>
            <w:tcW w:w="4855" w:type="dxa"/>
          </w:tcPr>
          <w:p w:rsidR="00887880" w:rsidRPr="00887880" w:rsidRDefault="00887880" w:rsidP="00887880">
            <w:pPr>
              <w:jc w:val="both"/>
              <w:rPr>
                <w:rFonts w:ascii="Arial" w:hAnsi="Arial" w:cs="Arial"/>
                <w:sz w:val="22"/>
                <w:szCs w:val="22"/>
              </w:rPr>
            </w:pPr>
          </w:p>
        </w:tc>
      </w:tr>
      <w:tr w:rsidR="00F36D73" w:rsidTr="00F0727D">
        <w:trPr>
          <w:trHeight w:val="35"/>
        </w:trPr>
        <w:tc>
          <w:tcPr>
            <w:tcW w:w="4896" w:type="dxa"/>
            <w:hideMark/>
          </w:tcPr>
          <w:p w:rsidR="00887880" w:rsidRPr="00887880" w:rsidRDefault="00827E5A" w:rsidP="00887880">
            <w:pPr>
              <w:jc w:val="center"/>
              <w:rPr>
                <w:rFonts w:ascii="Arial" w:hAnsi="Arial" w:cs="Arial"/>
                <w:sz w:val="22"/>
                <w:szCs w:val="22"/>
              </w:rPr>
            </w:pPr>
            <w:r w:rsidRPr="00887880">
              <w:rPr>
                <w:rFonts w:ascii="Arial" w:hAnsi="Arial" w:cs="Arial"/>
                <w:sz w:val="22"/>
                <w:szCs w:val="22"/>
              </w:rPr>
              <w:t>......................................................</w:t>
            </w:r>
          </w:p>
        </w:tc>
        <w:tc>
          <w:tcPr>
            <w:tcW w:w="4855" w:type="dxa"/>
            <w:hideMark/>
          </w:tcPr>
          <w:p w:rsidR="00887880" w:rsidRPr="00887880" w:rsidRDefault="00827E5A" w:rsidP="00887880">
            <w:pPr>
              <w:jc w:val="center"/>
              <w:rPr>
                <w:rFonts w:ascii="Arial" w:hAnsi="Arial" w:cs="Arial"/>
                <w:sz w:val="22"/>
                <w:szCs w:val="22"/>
              </w:rPr>
            </w:pPr>
            <w:r w:rsidRPr="00887880">
              <w:rPr>
                <w:rFonts w:ascii="Arial" w:hAnsi="Arial" w:cs="Arial"/>
                <w:sz w:val="22"/>
                <w:szCs w:val="22"/>
              </w:rPr>
              <w:t>......................................................</w:t>
            </w:r>
          </w:p>
        </w:tc>
      </w:tr>
      <w:tr w:rsidR="00F36D73" w:rsidTr="00F0727D">
        <w:trPr>
          <w:trHeight w:val="80"/>
        </w:trPr>
        <w:tc>
          <w:tcPr>
            <w:tcW w:w="4896" w:type="dxa"/>
            <w:hideMark/>
          </w:tcPr>
          <w:p w:rsidR="00887880" w:rsidRPr="00887880" w:rsidRDefault="00827E5A" w:rsidP="00887880">
            <w:pPr>
              <w:tabs>
                <w:tab w:val="left" w:pos="709"/>
              </w:tabs>
              <w:spacing w:before="60"/>
              <w:jc w:val="center"/>
              <w:rPr>
                <w:rFonts w:ascii="Arial" w:hAnsi="Arial" w:cs="Arial"/>
                <w:b/>
                <w:sz w:val="22"/>
                <w:szCs w:val="22"/>
              </w:rPr>
            </w:pPr>
            <w:r w:rsidRPr="00887880">
              <w:rPr>
                <w:rFonts w:ascii="Arial" w:hAnsi="Arial" w:cs="Arial"/>
                <w:b/>
                <w:sz w:val="22"/>
                <w:szCs w:val="22"/>
              </w:rPr>
              <w:t>Ing. Ivana Kozáková</w:t>
            </w:r>
          </w:p>
          <w:p w:rsidR="00887880" w:rsidRPr="00887880" w:rsidRDefault="00827E5A" w:rsidP="00887880">
            <w:pPr>
              <w:tabs>
                <w:tab w:val="left" w:pos="709"/>
              </w:tabs>
              <w:jc w:val="center"/>
              <w:rPr>
                <w:rFonts w:ascii="Arial" w:hAnsi="Arial" w:cs="Arial"/>
                <w:sz w:val="22"/>
                <w:szCs w:val="22"/>
              </w:rPr>
            </w:pPr>
            <w:r w:rsidRPr="00887880">
              <w:rPr>
                <w:rFonts w:ascii="Arial" w:hAnsi="Arial" w:cs="Arial"/>
                <w:sz w:val="22"/>
                <w:szCs w:val="22"/>
              </w:rPr>
              <w:t>ředitelka odboru Odloučené pracoviště</w:t>
            </w:r>
          </w:p>
          <w:p w:rsidR="00887880" w:rsidRPr="00887880" w:rsidRDefault="00827E5A" w:rsidP="00887880">
            <w:pPr>
              <w:jc w:val="center"/>
              <w:rPr>
                <w:rFonts w:ascii="Arial" w:hAnsi="Arial" w:cs="Arial"/>
                <w:b/>
                <w:sz w:val="22"/>
                <w:szCs w:val="22"/>
              </w:rPr>
            </w:pPr>
            <w:r w:rsidRPr="00887880">
              <w:rPr>
                <w:rFonts w:ascii="Arial" w:hAnsi="Arial" w:cs="Arial"/>
                <w:sz w:val="22"/>
                <w:szCs w:val="22"/>
              </w:rPr>
              <w:t xml:space="preserve"> Teplice</w:t>
            </w:r>
          </w:p>
        </w:tc>
        <w:tc>
          <w:tcPr>
            <w:tcW w:w="4855" w:type="dxa"/>
          </w:tcPr>
          <w:p w:rsidR="00887880" w:rsidRPr="005D0B5C" w:rsidRDefault="00827E5A" w:rsidP="00887880">
            <w:pPr>
              <w:jc w:val="center"/>
              <w:rPr>
                <w:rFonts w:ascii="Arial" w:hAnsi="Arial" w:cs="Arial"/>
                <w:b/>
                <w:sz w:val="22"/>
                <w:szCs w:val="22"/>
              </w:rPr>
            </w:pPr>
            <w:r w:rsidRPr="005D0B5C">
              <w:rPr>
                <w:rFonts w:ascii="Arial" w:hAnsi="Arial" w:cs="Arial"/>
                <w:b/>
                <w:sz w:val="22"/>
                <w:szCs w:val="22"/>
              </w:rPr>
              <w:t xml:space="preserve">Ing. </w:t>
            </w:r>
            <w:proofErr w:type="spellStart"/>
            <w:r>
              <w:rPr>
                <w:rFonts w:ascii="Arial" w:hAnsi="Arial" w:cs="Arial"/>
                <w:b/>
                <w:sz w:val="22"/>
                <w:szCs w:val="22"/>
              </w:rPr>
              <w:t>xxxxx</w:t>
            </w:r>
            <w:proofErr w:type="spellEnd"/>
            <w:r w:rsidRPr="005D0B5C">
              <w:rPr>
                <w:rFonts w:ascii="Arial" w:hAnsi="Arial" w:cs="Arial"/>
                <w:b/>
                <w:sz w:val="22"/>
                <w:szCs w:val="22"/>
              </w:rPr>
              <w:t xml:space="preserve"> </w:t>
            </w:r>
            <w:proofErr w:type="spellStart"/>
            <w:r>
              <w:rPr>
                <w:rFonts w:ascii="Arial" w:hAnsi="Arial" w:cs="Arial"/>
                <w:b/>
                <w:sz w:val="22"/>
                <w:szCs w:val="22"/>
              </w:rPr>
              <w:t>xxxxxx</w:t>
            </w:r>
            <w:proofErr w:type="spellEnd"/>
          </w:p>
          <w:p w:rsidR="005D0B5C" w:rsidRPr="005D0B5C" w:rsidRDefault="00827E5A" w:rsidP="00887880">
            <w:pPr>
              <w:jc w:val="center"/>
              <w:rPr>
                <w:rFonts w:ascii="Arial" w:hAnsi="Arial" w:cs="Arial"/>
                <w:sz w:val="22"/>
                <w:szCs w:val="22"/>
              </w:rPr>
            </w:pPr>
            <w:r w:rsidRPr="005D0B5C">
              <w:rPr>
                <w:rFonts w:ascii="Arial" w:hAnsi="Arial" w:cs="Arial"/>
                <w:sz w:val="22"/>
                <w:szCs w:val="22"/>
              </w:rPr>
              <w:t>prokurista</w:t>
            </w:r>
          </w:p>
        </w:tc>
      </w:tr>
    </w:tbl>
    <w:p w:rsidR="00887880" w:rsidRPr="00887880" w:rsidRDefault="00887880" w:rsidP="00887880">
      <w:pPr>
        <w:spacing w:after="240"/>
        <w:jc w:val="both"/>
        <w:rPr>
          <w:rFonts w:ascii="Arial" w:hAnsi="Arial" w:cs="Arial"/>
          <w:sz w:val="22"/>
          <w:szCs w:val="22"/>
        </w:rPr>
      </w:pPr>
    </w:p>
    <w:p w:rsidR="00887880" w:rsidRPr="00887880" w:rsidRDefault="00887880" w:rsidP="00887880">
      <w:pPr>
        <w:rPr>
          <w:rFonts w:ascii="Arial" w:hAnsi="Arial" w:cs="Arial"/>
          <w:sz w:val="22"/>
          <w:szCs w:val="22"/>
        </w:rPr>
      </w:pPr>
    </w:p>
    <w:p w:rsidR="00887880" w:rsidRDefault="00887880"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827E5A">
      <w:pPr>
        <w:rPr>
          <w:rFonts w:ascii="Arial" w:hAnsi="Arial" w:cs="Arial"/>
          <w:b/>
          <w:sz w:val="22"/>
          <w:szCs w:val="22"/>
        </w:rPr>
      </w:pPr>
      <w:r w:rsidRPr="008E5886">
        <w:rPr>
          <w:rFonts w:ascii="Arial" w:hAnsi="Arial" w:cs="Arial"/>
          <w:b/>
          <w:sz w:val="22"/>
          <w:szCs w:val="22"/>
        </w:rPr>
        <w:lastRenderedPageBreak/>
        <w:t>Č.</w:t>
      </w:r>
      <w:r>
        <w:rPr>
          <w:rFonts w:ascii="Arial" w:hAnsi="Arial" w:cs="Arial"/>
          <w:b/>
          <w:sz w:val="22"/>
          <w:szCs w:val="22"/>
        </w:rPr>
        <w:t xml:space="preserve"> </w:t>
      </w:r>
      <w:proofErr w:type="gramStart"/>
      <w:r w:rsidRPr="008E5886">
        <w:rPr>
          <w:rFonts w:ascii="Arial" w:hAnsi="Arial" w:cs="Arial"/>
          <w:b/>
          <w:sz w:val="22"/>
          <w:szCs w:val="22"/>
        </w:rPr>
        <w:t>j.</w:t>
      </w:r>
      <w:r>
        <w:rPr>
          <w:rFonts w:ascii="Arial" w:hAnsi="Arial" w:cs="Arial"/>
          <w:b/>
          <w:sz w:val="22"/>
          <w:szCs w:val="22"/>
        </w:rPr>
        <w:t xml:space="preserve"> </w:t>
      </w:r>
      <w:r w:rsidRPr="008E5886">
        <w:rPr>
          <w:rFonts w:ascii="Arial" w:hAnsi="Arial" w:cs="Arial"/>
          <w:b/>
          <w:sz w:val="22"/>
          <w:szCs w:val="22"/>
        </w:rPr>
        <w:t>:</w:t>
      </w:r>
      <w:proofErr w:type="gramEnd"/>
      <w:r w:rsidRPr="008E5886">
        <w:rPr>
          <w:rFonts w:ascii="Arial" w:hAnsi="Arial" w:cs="Arial"/>
          <w:b/>
          <w:sz w:val="22"/>
          <w:szCs w:val="22"/>
        </w:rPr>
        <w:t xml:space="preserve"> MF-</w:t>
      </w:r>
      <w:r>
        <w:rPr>
          <w:rFonts w:ascii="Arial" w:hAnsi="Arial" w:cs="Arial"/>
          <w:b/>
          <w:sz w:val="22"/>
          <w:szCs w:val="22"/>
        </w:rPr>
        <w:t>1953/2</w:t>
      </w:r>
      <w:r w:rsidRPr="008E5886">
        <w:rPr>
          <w:rFonts w:ascii="Arial" w:hAnsi="Arial" w:cs="Arial"/>
          <w:b/>
          <w:sz w:val="22"/>
          <w:szCs w:val="22"/>
        </w:rPr>
        <w:t>0</w:t>
      </w:r>
      <w:r>
        <w:rPr>
          <w:rFonts w:ascii="Arial" w:hAnsi="Arial" w:cs="Arial"/>
          <w:b/>
          <w:sz w:val="22"/>
          <w:szCs w:val="22"/>
        </w:rPr>
        <w:t>20</w:t>
      </w:r>
      <w:r w:rsidRPr="008E5886">
        <w:rPr>
          <w:rFonts w:ascii="Arial" w:hAnsi="Arial" w:cs="Arial"/>
          <w:b/>
          <w:sz w:val="22"/>
          <w:szCs w:val="22"/>
        </w:rPr>
        <w:t>/720</w:t>
      </w:r>
      <w:r>
        <w:rPr>
          <w:rFonts w:ascii="Arial" w:hAnsi="Arial" w:cs="Arial"/>
          <w:b/>
          <w:sz w:val="22"/>
          <w:szCs w:val="22"/>
        </w:rPr>
        <w:t>2</w:t>
      </w:r>
      <w:r w:rsidRPr="008E5886">
        <w:rPr>
          <w:rFonts w:ascii="Arial" w:hAnsi="Arial" w:cs="Arial"/>
          <w:b/>
          <w:sz w:val="22"/>
          <w:szCs w:val="22"/>
        </w:rPr>
        <w:t>-3</w:t>
      </w:r>
    </w:p>
    <w:p w:rsidR="00827E5A" w:rsidRDefault="00827E5A" w:rsidP="00827E5A">
      <w:pPr>
        <w:rPr>
          <w:rFonts w:ascii="Arial" w:hAnsi="Arial" w:cs="Arial"/>
          <w:b/>
          <w:sz w:val="22"/>
          <w:szCs w:val="22"/>
        </w:rPr>
      </w:pPr>
    </w:p>
    <w:p w:rsidR="00827E5A" w:rsidRDefault="00827E5A" w:rsidP="00827E5A">
      <w:pPr>
        <w:rPr>
          <w:rFonts w:ascii="Arial" w:hAnsi="Arial" w:cs="Arial"/>
          <w:b/>
          <w:sz w:val="22"/>
          <w:szCs w:val="22"/>
        </w:rPr>
      </w:pPr>
    </w:p>
    <w:p w:rsidR="00827E5A" w:rsidRDefault="00827E5A" w:rsidP="00827E5A">
      <w:pPr>
        <w:rPr>
          <w:rFonts w:ascii="Arial" w:hAnsi="Arial" w:cs="Arial"/>
          <w:sz w:val="22"/>
          <w:szCs w:val="22"/>
        </w:rPr>
      </w:pPr>
      <w:r>
        <w:rPr>
          <w:rFonts w:ascii="Arial" w:hAnsi="Arial" w:cs="Arial"/>
          <w:sz w:val="22"/>
          <w:szCs w:val="22"/>
        </w:rPr>
        <w:t xml:space="preserve">Ministerstvo financí </w:t>
      </w:r>
      <w:r w:rsidRPr="008E5886">
        <w:rPr>
          <w:rFonts w:ascii="Arial" w:hAnsi="Arial" w:cs="Arial"/>
          <w:b/>
          <w:sz w:val="22"/>
          <w:szCs w:val="22"/>
        </w:rPr>
        <w:t>schvaluje</w:t>
      </w:r>
      <w:r>
        <w:rPr>
          <w:rFonts w:ascii="Arial" w:hAnsi="Arial" w:cs="Arial"/>
          <w:sz w:val="22"/>
          <w:szCs w:val="22"/>
        </w:rPr>
        <w:t xml:space="preserve"> právní jednání</w:t>
      </w:r>
    </w:p>
    <w:p w:rsidR="00827E5A" w:rsidRDefault="00827E5A" w:rsidP="00827E5A">
      <w:pPr>
        <w:rPr>
          <w:rFonts w:ascii="Arial" w:hAnsi="Arial" w:cs="Arial"/>
          <w:sz w:val="22"/>
          <w:szCs w:val="22"/>
        </w:rPr>
      </w:pPr>
      <w:r>
        <w:rPr>
          <w:rFonts w:ascii="Arial" w:hAnsi="Arial" w:cs="Arial"/>
          <w:sz w:val="22"/>
          <w:szCs w:val="22"/>
        </w:rPr>
        <w:t>podle ustanovení § 22 odst. 4 zákona</w:t>
      </w:r>
      <w:r>
        <w:rPr>
          <w:rFonts w:ascii="Arial" w:hAnsi="Arial" w:cs="Arial"/>
          <w:sz w:val="22"/>
          <w:szCs w:val="22"/>
        </w:rPr>
        <w:br/>
        <w:t>č. 219/2000 Sb., o majetku České republiky</w:t>
      </w:r>
    </w:p>
    <w:p w:rsidR="00827E5A" w:rsidRDefault="00827E5A" w:rsidP="00827E5A">
      <w:pPr>
        <w:rPr>
          <w:rFonts w:ascii="Arial" w:hAnsi="Arial" w:cs="Arial"/>
          <w:sz w:val="22"/>
          <w:szCs w:val="22"/>
        </w:rPr>
      </w:pPr>
      <w:r>
        <w:rPr>
          <w:rFonts w:ascii="Arial" w:hAnsi="Arial" w:cs="Arial"/>
          <w:sz w:val="22"/>
          <w:szCs w:val="22"/>
        </w:rPr>
        <w:t>a jejím vystupování v právních vztazích,</w:t>
      </w:r>
    </w:p>
    <w:p w:rsidR="00827E5A" w:rsidRDefault="00827E5A" w:rsidP="00827E5A">
      <w:pPr>
        <w:rPr>
          <w:rFonts w:ascii="Arial" w:hAnsi="Arial" w:cs="Arial"/>
          <w:sz w:val="22"/>
          <w:szCs w:val="22"/>
        </w:rPr>
      </w:pPr>
      <w:r>
        <w:rPr>
          <w:rFonts w:ascii="Arial" w:hAnsi="Arial" w:cs="Arial"/>
          <w:sz w:val="22"/>
          <w:szCs w:val="22"/>
        </w:rPr>
        <w:t>ve znění pozdějších předpisů.</w:t>
      </w:r>
    </w:p>
    <w:p w:rsidR="00827E5A" w:rsidRDefault="00827E5A" w:rsidP="00827E5A">
      <w:pPr>
        <w:rPr>
          <w:rFonts w:ascii="Arial" w:hAnsi="Arial" w:cs="Arial"/>
          <w:sz w:val="22"/>
          <w:szCs w:val="22"/>
        </w:rPr>
      </w:pPr>
    </w:p>
    <w:p w:rsidR="00827E5A" w:rsidRDefault="00827E5A" w:rsidP="00827E5A">
      <w:pPr>
        <w:rPr>
          <w:rFonts w:ascii="Arial" w:hAnsi="Arial" w:cs="Arial"/>
          <w:sz w:val="22"/>
          <w:szCs w:val="22"/>
        </w:rPr>
      </w:pPr>
    </w:p>
    <w:p w:rsidR="00827E5A" w:rsidRPr="008E5886" w:rsidRDefault="00827E5A" w:rsidP="00827E5A">
      <w:pPr>
        <w:jc w:val="both"/>
        <w:rPr>
          <w:rFonts w:ascii="Arial" w:hAnsi="Arial" w:cs="Arial"/>
          <w:b/>
          <w:sz w:val="22"/>
          <w:szCs w:val="22"/>
        </w:rPr>
      </w:pPr>
      <w:r>
        <w:rPr>
          <w:rFonts w:ascii="Arial" w:hAnsi="Arial" w:cs="Arial"/>
          <w:sz w:val="22"/>
          <w:szCs w:val="22"/>
        </w:rPr>
        <w:t xml:space="preserve">                                                </w:t>
      </w:r>
      <w:r>
        <w:rPr>
          <w:rFonts w:ascii="Arial" w:hAnsi="Arial" w:cs="Arial"/>
          <w:sz w:val="22"/>
          <w:szCs w:val="22"/>
        </w:rPr>
        <w:tab/>
      </w:r>
      <w:proofErr w:type="spellStart"/>
      <w:r w:rsidRPr="008E5886">
        <w:rPr>
          <w:rFonts w:ascii="Arial" w:hAnsi="Arial" w:cs="Arial"/>
          <w:b/>
          <w:sz w:val="22"/>
          <w:szCs w:val="22"/>
        </w:rPr>
        <w:t>xxx</w:t>
      </w:r>
      <w:proofErr w:type="spellEnd"/>
      <w:r w:rsidRPr="008E5886">
        <w:rPr>
          <w:rFonts w:ascii="Arial" w:hAnsi="Arial" w:cs="Arial"/>
          <w:b/>
          <w:sz w:val="22"/>
          <w:szCs w:val="22"/>
        </w:rPr>
        <w:t xml:space="preserve">. </w:t>
      </w:r>
      <w:proofErr w:type="spellStart"/>
      <w:r w:rsidRPr="008E5886">
        <w:rPr>
          <w:rFonts w:ascii="Arial" w:hAnsi="Arial" w:cs="Arial"/>
          <w:b/>
          <w:sz w:val="22"/>
          <w:szCs w:val="22"/>
        </w:rPr>
        <w:t>xxxx</w:t>
      </w:r>
      <w:proofErr w:type="spellEnd"/>
      <w:r w:rsidRPr="008E5886">
        <w:rPr>
          <w:rFonts w:ascii="Arial" w:hAnsi="Arial" w:cs="Arial"/>
          <w:b/>
          <w:sz w:val="22"/>
          <w:szCs w:val="22"/>
        </w:rPr>
        <w:t xml:space="preserve"> </w:t>
      </w:r>
      <w:proofErr w:type="spellStart"/>
      <w:r w:rsidRPr="008E5886">
        <w:rPr>
          <w:rFonts w:ascii="Arial" w:hAnsi="Arial" w:cs="Arial"/>
          <w:b/>
          <w:sz w:val="22"/>
          <w:szCs w:val="22"/>
        </w:rPr>
        <w:t>xxxxxxxx</w:t>
      </w:r>
      <w:proofErr w:type="spellEnd"/>
    </w:p>
    <w:p w:rsidR="00827E5A" w:rsidRDefault="00827E5A" w:rsidP="00827E5A">
      <w:pPr>
        <w:jc w:val="both"/>
        <w:rPr>
          <w:rFonts w:ascii="Arial" w:hAnsi="Arial" w:cs="Arial"/>
          <w:sz w:val="22"/>
          <w:szCs w:val="22"/>
        </w:rPr>
      </w:pPr>
      <w:r>
        <w:rPr>
          <w:rFonts w:ascii="Arial" w:hAnsi="Arial" w:cs="Arial"/>
          <w:sz w:val="22"/>
          <w:szCs w:val="22"/>
        </w:rPr>
        <w:t xml:space="preserve">                                                          ředitelka odboru 72</w:t>
      </w:r>
    </w:p>
    <w:p w:rsidR="00827E5A" w:rsidRDefault="00827E5A" w:rsidP="00827E5A">
      <w:pPr>
        <w:jc w:val="both"/>
        <w:rPr>
          <w:rFonts w:ascii="Arial" w:hAnsi="Arial" w:cs="Arial"/>
          <w:sz w:val="22"/>
          <w:szCs w:val="22"/>
        </w:rPr>
      </w:pPr>
    </w:p>
    <w:p w:rsidR="00827E5A" w:rsidRDefault="00827E5A" w:rsidP="00827E5A">
      <w:pPr>
        <w:jc w:val="both"/>
        <w:rPr>
          <w:rFonts w:ascii="Arial" w:hAnsi="Arial" w:cs="Arial"/>
          <w:sz w:val="22"/>
          <w:szCs w:val="22"/>
        </w:rPr>
      </w:pPr>
    </w:p>
    <w:p w:rsidR="00827E5A" w:rsidRDefault="00827E5A" w:rsidP="00827E5A">
      <w:pPr>
        <w:jc w:val="both"/>
        <w:rPr>
          <w:rFonts w:ascii="Arial" w:hAnsi="Arial" w:cs="Arial"/>
          <w:sz w:val="22"/>
          <w:szCs w:val="22"/>
        </w:rPr>
      </w:pPr>
      <w:r>
        <w:rPr>
          <w:rFonts w:ascii="Arial" w:hAnsi="Arial" w:cs="Arial"/>
          <w:sz w:val="22"/>
          <w:szCs w:val="22"/>
        </w:rPr>
        <w:t>V Praze dne 0</w:t>
      </w:r>
      <w:r>
        <w:rPr>
          <w:rFonts w:ascii="Arial" w:hAnsi="Arial" w:cs="Arial"/>
          <w:sz w:val="22"/>
          <w:szCs w:val="22"/>
        </w:rPr>
        <w:t>1.10</w:t>
      </w:r>
      <w:bookmarkStart w:id="2" w:name="_GoBack"/>
      <w:bookmarkEnd w:id="2"/>
      <w:r>
        <w:rPr>
          <w:rFonts w:ascii="Arial" w:hAnsi="Arial" w:cs="Arial"/>
          <w:sz w:val="22"/>
          <w:szCs w:val="22"/>
        </w:rPr>
        <w:t>.2020</w:t>
      </w:r>
    </w:p>
    <w:p w:rsidR="00827E5A" w:rsidRDefault="00827E5A" w:rsidP="00827E5A">
      <w:pPr>
        <w:rPr>
          <w:rFonts w:ascii="Arial" w:hAnsi="Arial" w:cs="Arial"/>
          <w:sz w:val="22"/>
          <w:szCs w:val="22"/>
        </w:rPr>
      </w:pPr>
    </w:p>
    <w:p w:rsidR="00827E5A" w:rsidRDefault="00827E5A" w:rsidP="00827E5A">
      <w:pPr>
        <w:jc w:val="both"/>
        <w:rPr>
          <w:rFonts w:ascii="Arial" w:hAnsi="Arial" w:cs="Arial"/>
          <w:sz w:val="22"/>
          <w:szCs w:val="22"/>
        </w:rPr>
      </w:pPr>
      <w:r>
        <w:rPr>
          <w:rFonts w:ascii="Arial" w:hAnsi="Arial" w:cs="Arial"/>
          <w:sz w:val="22"/>
          <w:szCs w:val="22"/>
        </w:rPr>
        <w:t xml:space="preserve">                             </w:t>
      </w:r>
    </w:p>
    <w:p w:rsidR="00827E5A" w:rsidRPr="008E5886" w:rsidRDefault="00827E5A" w:rsidP="00827E5A">
      <w:pPr>
        <w:jc w:val="center"/>
        <w:rPr>
          <w:rFonts w:ascii="Arial" w:hAnsi="Arial" w:cs="Arial"/>
          <w:sz w:val="22"/>
          <w:szCs w:val="22"/>
        </w:rPr>
      </w:pPr>
    </w:p>
    <w:p w:rsidR="00827E5A" w:rsidRDefault="00827E5A" w:rsidP="00827E5A">
      <w:pPr>
        <w:rPr>
          <w:rFonts w:ascii="Arial" w:hAnsi="Arial" w:cs="Arial"/>
          <w:sz w:val="22"/>
          <w:szCs w:val="22"/>
        </w:rPr>
      </w:pPr>
    </w:p>
    <w:p w:rsidR="00827E5A" w:rsidRDefault="00827E5A" w:rsidP="00827E5A">
      <w:pPr>
        <w:rPr>
          <w:rFonts w:ascii="Arial" w:hAnsi="Arial" w:cs="Arial"/>
          <w:sz w:val="22"/>
          <w:szCs w:val="22"/>
        </w:rPr>
      </w:pPr>
    </w:p>
    <w:p w:rsidR="00827E5A" w:rsidRDefault="00827E5A" w:rsidP="00827E5A">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Default="00827E5A" w:rsidP="006B5A0C">
      <w:pPr>
        <w:rPr>
          <w:rFonts w:ascii="Arial" w:hAnsi="Arial" w:cs="Arial"/>
          <w:sz w:val="22"/>
          <w:szCs w:val="22"/>
        </w:rPr>
      </w:pPr>
    </w:p>
    <w:p w:rsidR="00827E5A" w:rsidRPr="00A43C1C" w:rsidRDefault="00827E5A" w:rsidP="006B5A0C">
      <w:pPr>
        <w:rPr>
          <w:rFonts w:ascii="Arial" w:hAnsi="Arial" w:cs="Arial"/>
          <w:sz w:val="22"/>
          <w:szCs w:val="22"/>
        </w:rPr>
      </w:pPr>
    </w:p>
    <w:sectPr w:rsidR="00827E5A"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8B9"/>
    <w:multiLevelType w:val="hybridMultilevel"/>
    <w:tmpl w:val="3B64DEA6"/>
    <w:lvl w:ilvl="0" w:tplc="8AF090E8">
      <w:start w:val="1"/>
      <w:numFmt w:val="decimal"/>
      <w:lvlText w:val="%1."/>
      <w:lvlJc w:val="left"/>
      <w:pPr>
        <w:ind w:left="360" w:hanging="360"/>
      </w:pPr>
    </w:lvl>
    <w:lvl w:ilvl="1" w:tplc="8B9413B4">
      <w:start w:val="1"/>
      <w:numFmt w:val="lowerLetter"/>
      <w:lvlText w:val="%2."/>
      <w:lvlJc w:val="left"/>
      <w:pPr>
        <w:ind w:left="1080" w:hanging="360"/>
      </w:pPr>
    </w:lvl>
    <w:lvl w:ilvl="2" w:tplc="301042D4">
      <w:start w:val="1"/>
      <w:numFmt w:val="lowerRoman"/>
      <w:lvlText w:val="%3."/>
      <w:lvlJc w:val="right"/>
      <w:pPr>
        <w:ind w:left="1800" w:hanging="180"/>
      </w:pPr>
    </w:lvl>
    <w:lvl w:ilvl="3" w:tplc="50C64AA0">
      <w:start w:val="1"/>
      <w:numFmt w:val="decimal"/>
      <w:lvlText w:val="%4."/>
      <w:lvlJc w:val="left"/>
      <w:pPr>
        <w:ind w:left="2520" w:hanging="360"/>
      </w:pPr>
    </w:lvl>
    <w:lvl w:ilvl="4" w:tplc="5E647DD6">
      <w:start w:val="1"/>
      <w:numFmt w:val="lowerLetter"/>
      <w:lvlText w:val="%5."/>
      <w:lvlJc w:val="left"/>
      <w:pPr>
        <w:ind w:left="3240" w:hanging="360"/>
      </w:pPr>
    </w:lvl>
    <w:lvl w:ilvl="5" w:tplc="DA7ECEFE">
      <w:start w:val="1"/>
      <w:numFmt w:val="lowerRoman"/>
      <w:lvlText w:val="%6."/>
      <w:lvlJc w:val="right"/>
      <w:pPr>
        <w:ind w:left="3960" w:hanging="180"/>
      </w:pPr>
    </w:lvl>
    <w:lvl w:ilvl="6" w:tplc="962240A6">
      <w:start w:val="1"/>
      <w:numFmt w:val="decimal"/>
      <w:lvlText w:val="%7."/>
      <w:lvlJc w:val="left"/>
      <w:pPr>
        <w:ind w:left="4680" w:hanging="360"/>
      </w:pPr>
    </w:lvl>
    <w:lvl w:ilvl="7" w:tplc="722C7BF8">
      <w:start w:val="1"/>
      <w:numFmt w:val="lowerLetter"/>
      <w:lvlText w:val="%8."/>
      <w:lvlJc w:val="left"/>
      <w:pPr>
        <w:ind w:left="5400" w:hanging="360"/>
      </w:pPr>
    </w:lvl>
    <w:lvl w:ilvl="8" w:tplc="40F0A2A4">
      <w:start w:val="1"/>
      <w:numFmt w:val="lowerRoman"/>
      <w:lvlText w:val="%9."/>
      <w:lvlJc w:val="right"/>
      <w:pPr>
        <w:ind w:left="6120" w:hanging="180"/>
      </w:pPr>
    </w:lvl>
  </w:abstractNum>
  <w:abstractNum w:abstractNumId="1" w15:restartNumberingAfterBreak="0">
    <w:nsid w:val="1C547E29"/>
    <w:multiLevelType w:val="hybridMultilevel"/>
    <w:tmpl w:val="984411E2"/>
    <w:lvl w:ilvl="0" w:tplc="79F4FBEA">
      <w:start w:val="1"/>
      <w:numFmt w:val="decimal"/>
      <w:lvlText w:val="%1."/>
      <w:lvlJc w:val="left"/>
      <w:pPr>
        <w:ind w:left="360" w:hanging="360"/>
      </w:pPr>
    </w:lvl>
    <w:lvl w:ilvl="1" w:tplc="069AAAD2">
      <w:start w:val="1"/>
      <w:numFmt w:val="lowerLetter"/>
      <w:lvlText w:val="%2."/>
      <w:lvlJc w:val="left"/>
      <w:pPr>
        <w:ind w:left="1080" w:hanging="360"/>
      </w:pPr>
    </w:lvl>
    <w:lvl w:ilvl="2" w:tplc="B85057FA">
      <w:start w:val="1"/>
      <w:numFmt w:val="lowerRoman"/>
      <w:lvlText w:val="%3."/>
      <w:lvlJc w:val="right"/>
      <w:pPr>
        <w:ind w:left="1800" w:hanging="180"/>
      </w:pPr>
    </w:lvl>
    <w:lvl w:ilvl="3" w:tplc="AE7AFCE6">
      <w:start w:val="1"/>
      <w:numFmt w:val="decimal"/>
      <w:lvlText w:val="%4."/>
      <w:lvlJc w:val="left"/>
      <w:pPr>
        <w:ind w:left="2520" w:hanging="360"/>
      </w:pPr>
    </w:lvl>
    <w:lvl w:ilvl="4" w:tplc="B3C643B8">
      <w:start w:val="1"/>
      <w:numFmt w:val="lowerLetter"/>
      <w:lvlText w:val="%5."/>
      <w:lvlJc w:val="left"/>
      <w:pPr>
        <w:ind w:left="3240" w:hanging="360"/>
      </w:pPr>
    </w:lvl>
    <w:lvl w:ilvl="5" w:tplc="6FC07270">
      <w:start w:val="1"/>
      <w:numFmt w:val="lowerRoman"/>
      <w:lvlText w:val="%6."/>
      <w:lvlJc w:val="right"/>
      <w:pPr>
        <w:ind w:left="3960" w:hanging="180"/>
      </w:pPr>
    </w:lvl>
    <w:lvl w:ilvl="6" w:tplc="D3D058F4">
      <w:start w:val="1"/>
      <w:numFmt w:val="decimal"/>
      <w:lvlText w:val="%7."/>
      <w:lvlJc w:val="left"/>
      <w:pPr>
        <w:ind w:left="4680" w:hanging="360"/>
      </w:pPr>
    </w:lvl>
    <w:lvl w:ilvl="7" w:tplc="F9F27382">
      <w:start w:val="1"/>
      <w:numFmt w:val="lowerLetter"/>
      <w:lvlText w:val="%8."/>
      <w:lvlJc w:val="left"/>
      <w:pPr>
        <w:ind w:left="5400" w:hanging="360"/>
      </w:pPr>
    </w:lvl>
    <w:lvl w:ilvl="8" w:tplc="D1AEB89C">
      <w:start w:val="1"/>
      <w:numFmt w:val="lowerRoman"/>
      <w:lvlText w:val="%9."/>
      <w:lvlJc w:val="right"/>
      <w:pPr>
        <w:ind w:left="6120" w:hanging="180"/>
      </w:pPr>
    </w:lvl>
  </w:abstractNum>
  <w:abstractNum w:abstractNumId="2" w15:restartNumberingAfterBreak="0">
    <w:nsid w:val="1D4E6288"/>
    <w:multiLevelType w:val="hybridMultilevel"/>
    <w:tmpl w:val="9998DC44"/>
    <w:lvl w:ilvl="0" w:tplc="7158D1B4">
      <w:start w:val="1"/>
      <w:numFmt w:val="bullet"/>
      <w:lvlText w:val=""/>
      <w:lvlJc w:val="left"/>
      <w:pPr>
        <w:ind w:left="1080" w:hanging="360"/>
      </w:pPr>
      <w:rPr>
        <w:rFonts w:ascii="Symbol" w:hAnsi="Symbol" w:hint="default"/>
      </w:rPr>
    </w:lvl>
    <w:lvl w:ilvl="1" w:tplc="A126D9B0">
      <w:start w:val="1"/>
      <w:numFmt w:val="bullet"/>
      <w:lvlText w:val="o"/>
      <w:lvlJc w:val="left"/>
      <w:pPr>
        <w:ind w:left="1800" w:hanging="360"/>
      </w:pPr>
      <w:rPr>
        <w:rFonts w:ascii="Courier New" w:hAnsi="Courier New" w:cs="Courier New" w:hint="default"/>
      </w:rPr>
    </w:lvl>
    <w:lvl w:ilvl="2" w:tplc="E4A64FFC">
      <w:start w:val="1"/>
      <w:numFmt w:val="bullet"/>
      <w:lvlText w:val=""/>
      <w:lvlJc w:val="left"/>
      <w:pPr>
        <w:ind w:left="2520" w:hanging="360"/>
      </w:pPr>
      <w:rPr>
        <w:rFonts w:ascii="Wingdings" w:hAnsi="Wingdings" w:hint="default"/>
      </w:rPr>
    </w:lvl>
    <w:lvl w:ilvl="3" w:tplc="0B644B92">
      <w:start w:val="1"/>
      <w:numFmt w:val="bullet"/>
      <w:lvlText w:val=""/>
      <w:lvlJc w:val="left"/>
      <w:pPr>
        <w:ind w:left="3240" w:hanging="360"/>
      </w:pPr>
      <w:rPr>
        <w:rFonts w:ascii="Symbol" w:hAnsi="Symbol" w:hint="default"/>
      </w:rPr>
    </w:lvl>
    <w:lvl w:ilvl="4" w:tplc="8670E418">
      <w:start w:val="1"/>
      <w:numFmt w:val="bullet"/>
      <w:lvlText w:val="o"/>
      <w:lvlJc w:val="left"/>
      <w:pPr>
        <w:ind w:left="3960" w:hanging="360"/>
      </w:pPr>
      <w:rPr>
        <w:rFonts w:ascii="Courier New" w:hAnsi="Courier New" w:cs="Courier New" w:hint="default"/>
      </w:rPr>
    </w:lvl>
    <w:lvl w:ilvl="5" w:tplc="2A4611E8">
      <w:start w:val="1"/>
      <w:numFmt w:val="bullet"/>
      <w:lvlText w:val=""/>
      <w:lvlJc w:val="left"/>
      <w:pPr>
        <w:ind w:left="4680" w:hanging="360"/>
      </w:pPr>
      <w:rPr>
        <w:rFonts w:ascii="Wingdings" w:hAnsi="Wingdings" w:hint="default"/>
      </w:rPr>
    </w:lvl>
    <w:lvl w:ilvl="6" w:tplc="6DCEF7DC">
      <w:start w:val="1"/>
      <w:numFmt w:val="bullet"/>
      <w:lvlText w:val=""/>
      <w:lvlJc w:val="left"/>
      <w:pPr>
        <w:ind w:left="5400" w:hanging="360"/>
      </w:pPr>
      <w:rPr>
        <w:rFonts w:ascii="Symbol" w:hAnsi="Symbol" w:hint="default"/>
      </w:rPr>
    </w:lvl>
    <w:lvl w:ilvl="7" w:tplc="4552C432">
      <w:start w:val="1"/>
      <w:numFmt w:val="bullet"/>
      <w:lvlText w:val="o"/>
      <w:lvlJc w:val="left"/>
      <w:pPr>
        <w:ind w:left="6120" w:hanging="360"/>
      </w:pPr>
      <w:rPr>
        <w:rFonts w:ascii="Courier New" w:hAnsi="Courier New" w:cs="Courier New" w:hint="default"/>
      </w:rPr>
    </w:lvl>
    <w:lvl w:ilvl="8" w:tplc="68CE3218">
      <w:start w:val="1"/>
      <w:numFmt w:val="bullet"/>
      <w:lvlText w:val=""/>
      <w:lvlJc w:val="left"/>
      <w:pPr>
        <w:ind w:left="6840" w:hanging="360"/>
      </w:pPr>
      <w:rPr>
        <w:rFonts w:ascii="Wingdings" w:hAnsi="Wingdings" w:hint="default"/>
      </w:rPr>
    </w:lvl>
  </w:abstractNum>
  <w:abstractNum w:abstractNumId="3" w15:restartNumberingAfterBreak="0">
    <w:nsid w:val="2B6908C4"/>
    <w:multiLevelType w:val="hybridMultilevel"/>
    <w:tmpl w:val="F07C473C"/>
    <w:lvl w:ilvl="0" w:tplc="74542F8A">
      <w:start w:val="1"/>
      <w:numFmt w:val="decimal"/>
      <w:lvlText w:val="%1."/>
      <w:lvlJc w:val="left"/>
      <w:pPr>
        <w:ind w:left="360" w:hanging="360"/>
      </w:pPr>
    </w:lvl>
    <w:lvl w:ilvl="1" w:tplc="41026F60" w:tentative="1">
      <w:start w:val="1"/>
      <w:numFmt w:val="lowerLetter"/>
      <w:lvlText w:val="%2."/>
      <w:lvlJc w:val="left"/>
      <w:pPr>
        <w:ind w:left="1080" w:hanging="360"/>
      </w:pPr>
    </w:lvl>
    <w:lvl w:ilvl="2" w:tplc="4240F470" w:tentative="1">
      <w:start w:val="1"/>
      <w:numFmt w:val="lowerRoman"/>
      <w:lvlText w:val="%3."/>
      <w:lvlJc w:val="right"/>
      <w:pPr>
        <w:ind w:left="1800" w:hanging="180"/>
      </w:pPr>
    </w:lvl>
    <w:lvl w:ilvl="3" w:tplc="F3E43382" w:tentative="1">
      <w:start w:val="1"/>
      <w:numFmt w:val="decimal"/>
      <w:lvlText w:val="%4."/>
      <w:lvlJc w:val="left"/>
      <w:pPr>
        <w:ind w:left="2520" w:hanging="360"/>
      </w:pPr>
    </w:lvl>
    <w:lvl w:ilvl="4" w:tplc="4E9E84A2" w:tentative="1">
      <w:start w:val="1"/>
      <w:numFmt w:val="lowerLetter"/>
      <w:lvlText w:val="%5."/>
      <w:lvlJc w:val="left"/>
      <w:pPr>
        <w:ind w:left="3240" w:hanging="360"/>
      </w:pPr>
    </w:lvl>
    <w:lvl w:ilvl="5" w:tplc="A36E4588" w:tentative="1">
      <w:start w:val="1"/>
      <w:numFmt w:val="lowerRoman"/>
      <w:lvlText w:val="%6."/>
      <w:lvlJc w:val="right"/>
      <w:pPr>
        <w:ind w:left="3960" w:hanging="180"/>
      </w:pPr>
    </w:lvl>
    <w:lvl w:ilvl="6" w:tplc="D89A10B6" w:tentative="1">
      <w:start w:val="1"/>
      <w:numFmt w:val="decimal"/>
      <w:lvlText w:val="%7."/>
      <w:lvlJc w:val="left"/>
      <w:pPr>
        <w:ind w:left="4680" w:hanging="360"/>
      </w:pPr>
    </w:lvl>
    <w:lvl w:ilvl="7" w:tplc="5520086A" w:tentative="1">
      <w:start w:val="1"/>
      <w:numFmt w:val="lowerLetter"/>
      <w:lvlText w:val="%8."/>
      <w:lvlJc w:val="left"/>
      <w:pPr>
        <w:ind w:left="5400" w:hanging="360"/>
      </w:pPr>
    </w:lvl>
    <w:lvl w:ilvl="8" w:tplc="0A9C7706" w:tentative="1">
      <w:start w:val="1"/>
      <w:numFmt w:val="lowerRoman"/>
      <w:lvlText w:val="%9."/>
      <w:lvlJc w:val="right"/>
      <w:pPr>
        <w:ind w:left="6120" w:hanging="180"/>
      </w:pPr>
    </w:lvl>
  </w:abstractNum>
  <w:abstractNum w:abstractNumId="4" w15:restartNumberingAfterBreak="0">
    <w:nsid w:val="2C417AAE"/>
    <w:multiLevelType w:val="hybridMultilevel"/>
    <w:tmpl w:val="953A5EF4"/>
    <w:lvl w:ilvl="0" w:tplc="FD3A3484">
      <w:start w:val="1"/>
      <w:numFmt w:val="decimal"/>
      <w:lvlText w:val="%1."/>
      <w:lvlJc w:val="left"/>
      <w:pPr>
        <w:ind w:left="360" w:hanging="360"/>
      </w:pPr>
    </w:lvl>
    <w:lvl w:ilvl="1" w:tplc="2F6E0D12" w:tentative="1">
      <w:start w:val="1"/>
      <w:numFmt w:val="lowerLetter"/>
      <w:lvlText w:val="%2."/>
      <w:lvlJc w:val="left"/>
      <w:pPr>
        <w:ind w:left="1080" w:hanging="360"/>
      </w:pPr>
    </w:lvl>
    <w:lvl w:ilvl="2" w:tplc="ED3A6306" w:tentative="1">
      <w:start w:val="1"/>
      <w:numFmt w:val="lowerRoman"/>
      <w:lvlText w:val="%3."/>
      <w:lvlJc w:val="right"/>
      <w:pPr>
        <w:ind w:left="1800" w:hanging="180"/>
      </w:pPr>
    </w:lvl>
    <w:lvl w:ilvl="3" w:tplc="7D7C73DE" w:tentative="1">
      <w:start w:val="1"/>
      <w:numFmt w:val="decimal"/>
      <w:lvlText w:val="%4."/>
      <w:lvlJc w:val="left"/>
      <w:pPr>
        <w:ind w:left="2520" w:hanging="360"/>
      </w:pPr>
    </w:lvl>
    <w:lvl w:ilvl="4" w:tplc="680AB042" w:tentative="1">
      <w:start w:val="1"/>
      <w:numFmt w:val="lowerLetter"/>
      <w:lvlText w:val="%5."/>
      <w:lvlJc w:val="left"/>
      <w:pPr>
        <w:ind w:left="3240" w:hanging="360"/>
      </w:pPr>
    </w:lvl>
    <w:lvl w:ilvl="5" w:tplc="869A2BD2" w:tentative="1">
      <w:start w:val="1"/>
      <w:numFmt w:val="lowerRoman"/>
      <w:lvlText w:val="%6."/>
      <w:lvlJc w:val="right"/>
      <w:pPr>
        <w:ind w:left="3960" w:hanging="180"/>
      </w:pPr>
    </w:lvl>
    <w:lvl w:ilvl="6" w:tplc="8B70B144" w:tentative="1">
      <w:start w:val="1"/>
      <w:numFmt w:val="decimal"/>
      <w:lvlText w:val="%7."/>
      <w:lvlJc w:val="left"/>
      <w:pPr>
        <w:ind w:left="4680" w:hanging="360"/>
      </w:pPr>
    </w:lvl>
    <w:lvl w:ilvl="7" w:tplc="1B5E6DB8" w:tentative="1">
      <w:start w:val="1"/>
      <w:numFmt w:val="lowerLetter"/>
      <w:lvlText w:val="%8."/>
      <w:lvlJc w:val="left"/>
      <w:pPr>
        <w:ind w:left="5400" w:hanging="360"/>
      </w:pPr>
    </w:lvl>
    <w:lvl w:ilvl="8" w:tplc="8584B52A" w:tentative="1">
      <w:start w:val="1"/>
      <w:numFmt w:val="lowerRoman"/>
      <w:lvlText w:val="%9."/>
      <w:lvlJc w:val="right"/>
      <w:pPr>
        <w:ind w:left="6120" w:hanging="180"/>
      </w:pPr>
    </w:lvl>
  </w:abstractNum>
  <w:abstractNum w:abstractNumId="5" w15:restartNumberingAfterBreak="0">
    <w:nsid w:val="320F324A"/>
    <w:multiLevelType w:val="hybridMultilevel"/>
    <w:tmpl w:val="0A1044DC"/>
    <w:lvl w:ilvl="0" w:tplc="84C05CF2">
      <w:start w:val="1"/>
      <w:numFmt w:val="decimal"/>
      <w:lvlText w:val="%1."/>
      <w:lvlJc w:val="left"/>
      <w:pPr>
        <w:ind w:left="360" w:hanging="360"/>
      </w:pPr>
    </w:lvl>
    <w:lvl w:ilvl="1" w:tplc="16B6816A">
      <w:start w:val="1"/>
      <w:numFmt w:val="lowerLetter"/>
      <w:lvlText w:val="%2."/>
      <w:lvlJc w:val="left"/>
      <w:pPr>
        <w:ind w:left="1080" w:hanging="360"/>
      </w:pPr>
    </w:lvl>
    <w:lvl w:ilvl="2" w:tplc="34AE6146">
      <w:start w:val="1"/>
      <w:numFmt w:val="lowerRoman"/>
      <w:lvlText w:val="%3."/>
      <w:lvlJc w:val="right"/>
      <w:pPr>
        <w:ind w:left="1800" w:hanging="180"/>
      </w:pPr>
    </w:lvl>
    <w:lvl w:ilvl="3" w:tplc="28D26678">
      <w:start w:val="1"/>
      <w:numFmt w:val="decimal"/>
      <w:lvlText w:val="%4."/>
      <w:lvlJc w:val="left"/>
      <w:pPr>
        <w:ind w:left="2520" w:hanging="360"/>
      </w:pPr>
    </w:lvl>
    <w:lvl w:ilvl="4" w:tplc="781428FC">
      <w:start w:val="1"/>
      <w:numFmt w:val="lowerLetter"/>
      <w:lvlText w:val="%5."/>
      <w:lvlJc w:val="left"/>
      <w:pPr>
        <w:ind w:left="3240" w:hanging="360"/>
      </w:pPr>
    </w:lvl>
    <w:lvl w:ilvl="5" w:tplc="BE88E056">
      <w:start w:val="1"/>
      <w:numFmt w:val="lowerRoman"/>
      <w:lvlText w:val="%6."/>
      <w:lvlJc w:val="right"/>
      <w:pPr>
        <w:ind w:left="3960" w:hanging="180"/>
      </w:pPr>
    </w:lvl>
    <w:lvl w:ilvl="6" w:tplc="C088A21C">
      <w:start w:val="1"/>
      <w:numFmt w:val="decimal"/>
      <w:lvlText w:val="%7."/>
      <w:lvlJc w:val="left"/>
      <w:pPr>
        <w:ind w:left="4680" w:hanging="360"/>
      </w:pPr>
    </w:lvl>
    <w:lvl w:ilvl="7" w:tplc="8882797E">
      <w:start w:val="1"/>
      <w:numFmt w:val="lowerLetter"/>
      <w:lvlText w:val="%8."/>
      <w:lvlJc w:val="left"/>
      <w:pPr>
        <w:ind w:left="5400" w:hanging="360"/>
      </w:pPr>
    </w:lvl>
    <w:lvl w:ilvl="8" w:tplc="634E21E2">
      <w:start w:val="1"/>
      <w:numFmt w:val="lowerRoman"/>
      <w:lvlText w:val="%9."/>
      <w:lvlJc w:val="right"/>
      <w:pPr>
        <w:ind w:left="6120" w:hanging="180"/>
      </w:pPr>
    </w:lvl>
  </w:abstractNum>
  <w:abstractNum w:abstractNumId="6" w15:restartNumberingAfterBreak="0">
    <w:nsid w:val="514A4841"/>
    <w:multiLevelType w:val="hybridMultilevel"/>
    <w:tmpl w:val="6EDAF97A"/>
    <w:lvl w:ilvl="0" w:tplc="07582000">
      <w:start w:val="1"/>
      <w:numFmt w:val="bullet"/>
      <w:lvlText w:val=""/>
      <w:lvlJc w:val="left"/>
      <w:pPr>
        <w:ind w:left="1080" w:hanging="360"/>
      </w:pPr>
      <w:rPr>
        <w:rFonts w:ascii="Symbol" w:hAnsi="Symbol" w:hint="default"/>
      </w:rPr>
    </w:lvl>
    <w:lvl w:ilvl="1" w:tplc="F3907C86">
      <w:start w:val="1"/>
      <w:numFmt w:val="bullet"/>
      <w:lvlText w:val="o"/>
      <w:lvlJc w:val="left"/>
      <w:pPr>
        <w:ind w:left="1800" w:hanging="360"/>
      </w:pPr>
      <w:rPr>
        <w:rFonts w:ascii="Courier New" w:hAnsi="Courier New" w:cs="Courier New" w:hint="default"/>
      </w:rPr>
    </w:lvl>
    <w:lvl w:ilvl="2" w:tplc="84CE76CA">
      <w:start w:val="1"/>
      <w:numFmt w:val="bullet"/>
      <w:lvlText w:val=""/>
      <w:lvlJc w:val="left"/>
      <w:pPr>
        <w:ind w:left="2520" w:hanging="360"/>
      </w:pPr>
      <w:rPr>
        <w:rFonts w:ascii="Wingdings" w:hAnsi="Wingdings" w:hint="default"/>
      </w:rPr>
    </w:lvl>
    <w:lvl w:ilvl="3" w:tplc="AA480B26">
      <w:start w:val="1"/>
      <w:numFmt w:val="bullet"/>
      <w:lvlText w:val=""/>
      <w:lvlJc w:val="left"/>
      <w:pPr>
        <w:ind w:left="3240" w:hanging="360"/>
      </w:pPr>
      <w:rPr>
        <w:rFonts w:ascii="Symbol" w:hAnsi="Symbol" w:hint="default"/>
      </w:rPr>
    </w:lvl>
    <w:lvl w:ilvl="4" w:tplc="F88253D6">
      <w:start w:val="1"/>
      <w:numFmt w:val="bullet"/>
      <w:lvlText w:val="o"/>
      <w:lvlJc w:val="left"/>
      <w:pPr>
        <w:ind w:left="3960" w:hanging="360"/>
      </w:pPr>
      <w:rPr>
        <w:rFonts w:ascii="Courier New" w:hAnsi="Courier New" w:cs="Courier New" w:hint="default"/>
      </w:rPr>
    </w:lvl>
    <w:lvl w:ilvl="5" w:tplc="C1A8EFAA">
      <w:start w:val="1"/>
      <w:numFmt w:val="bullet"/>
      <w:lvlText w:val=""/>
      <w:lvlJc w:val="left"/>
      <w:pPr>
        <w:ind w:left="4680" w:hanging="360"/>
      </w:pPr>
      <w:rPr>
        <w:rFonts w:ascii="Wingdings" w:hAnsi="Wingdings" w:hint="default"/>
      </w:rPr>
    </w:lvl>
    <w:lvl w:ilvl="6" w:tplc="FA089ABC">
      <w:start w:val="1"/>
      <w:numFmt w:val="bullet"/>
      <w:lvlText w:val=""/>
      <w:lvlJc w:val="left"/>
      <w:pPr>
        <w:ind w:left="5400" w:hanging="360"/>
      </w:pPr>
      <w:rPr>
        <w:rFonts w:ascii="Symbol" w:hAnsi="Symbol" w:hint="default"/>
      </w:rPr>
    </w:lvl>
    <w:lvl w:ilvl="7" w:tplc="97B0A8F2">
      <w:start w:val="1"/>
      <w:numFmt w:val="bullet"/>
      <w:lvlText w:val="o"/>
      <w:lvlJc w:val="left"/>
      <w:pPr>
        <w:ind w:left="6120" w:hanging="360"/>
      </w:pPr>
      <w:rPr>
        <w:rFonts w:ascii="Courier New" w:hAnsi="Courier New" w:cs="Courier New" w:hint="default"/>
      </w:rPr>
    </w:lvl>
    <w:lvl w:ilvl="8" w:tplc="D6FAAC70">
      <w:start w:val="1"/>
      <w:numFmt w:val="bullet"/>
      <w:lvlText w:val=""/>
      <w:lvlJc w:val="left"/>
      <w:pPr>
        <w:ind w:left="6840" w:hanging="360"/>
      </w:pPr>
      <w:rPr>
        <w:rFonts w:ascii="Wingdings" w:hAnsi="Wingdings" w:hint="default"/>
      </w:rPr>
    </w:lvl>
  </w:abstractNum>
  <w:abstractNum w:abstractNumId="7" w15:restartNumberingAfterBreak="0">
    <w:nsid w:val="519B6451"/>
    <w:multiLevelType w:val="hybridMultilevel"/>
    <w:tmpl w:val="F20C6C24"/>
    <w:lvl w:ilvl="0" w:tplc="848C6EA6">
      <w:start w:val="1"/>
      <w:numFmt w:val="decimal"/>
      <w:lvlText w:val="%1."/>
      <w:lvlJc w:val="left"/>
      <w:pPr>
        <w:ind w:left="360" w:hanging="360"/>
      </w:pPr>
    </w:lvl>
    <w:lvl w:ilvl="1" w:tplc="5F4A329A" w:tentative="1">
      <w:start w:val="1"/>
      <w:numFmt w:val="lowerLetter"/>
      <w:lvlText w:val="%2."/>
      <w:lvlJc w:val="left"/>
      <w:pPr>
        <w:ind w:left="1080" w:hanging="360"/>
      </w:pPr>
    </w:lvl>
    <w:lvl w:ilvl="2" w:tplc="9F02A836" w:tentative="1">
      <w:start w:val="1"/>
      <w:numFmt w:val="lowerRoman"/>
      <w:lvlText w:val="%3."/>
      <w:lvlJc w:val="right"/>
      <w:pPr>
        <w:ind w:left="1800" w:hanging="180"/>
      </w:pPr>
    </w:lvl>
    <w:lvl w:ilvl="3" w:tplc="AE0C7534" w:tentative="1">
      <w:start w:val="1"/>
      <w:numFmt w:val="decimal"/>
      <w:lvlText w:val="%4."/>
      <w:lvlJc w:val="left"/>
      <w:pPr>
        <w:ind w:left="2520" w:hanging="360"/>
      </w:pPr>
    </w:lvl>
    <w:lvl w:ilvl="4" w:tplc="C68678A6" w:tentative="1">
      <w:start w:val="1"/>
      <w:numFmt w:val="lowerLetter"/>
      <w:lvlText w:val="%5."/>
      <w:lvlJc w:val="left"/>
      <w:pPr>
        <w:ind w:left="3240" w:hanging="360"/>
      </w:pPr>
    </w:lvl>
    <w:lvl w:ilvl="5" w:tplc="0DEEC5D8" w:tentative="1">
      <w:start w:val="1"/>
      <w:numFmt w:val="lowerRoman"/>
      <w:lvlText w:val="%6."/>
      <w:lvlJc w:val="right"/>
      <w:pPr>
        <w:ind w:left="3960" w:hanging="180"/>
      </w:pPr>
    </w:lvl>
    <w:lvl w:ilvl="6" w:tplc="7BA4A77C" w:tentative="1">
      <w:start w:val="1"/>
      <w:numFmt w:val="decimal"/>
      <w:lvlText w:val="%7."/>
      <w:lvlJc w:val="left"/>
      <w:pPr>
        <w:ind w:left="4680" w:hanging="360"/>
      </w:pPr>
    </w:lvl>
    <w:lvl w:ilvl="7" w:tplc="D7882DF4" w:tentative="1">
      <w:start w:val="1"/>
      <w:numFmt w:val="lowerLetter"/>
      <w:lvlText w:val="%8."/>
      <w:lvlJc w:val="left"/>
      <w:pPr>
        <w:ind w:left="5400" w:hanging="360"/>
      </w:pPr>
    </w:lvl>
    <w:lvl w:ilvl="8" w:tplc="709ECA76" w:tentative="1">
      <w:start w:val="1"/>
      <w:numFmt w:val="lowerRoman"/>
      <w:lvlText w:val="%9."/>
      <w:lvlJc w:val="right"/>
      <w:pPr>
        <w:ind w:left="6120" w:hanging="180"/>
      </w:pPr>
    </w:lvl>
  </w:abstractNum>
  <w:abstractNum w:abstractNumId="8" w15:restartNumberingAfterBreak="0">
    <w:nsid w:val="75016BD5"/>
    <w:multiLevelType w:val="hybridMultilevel"/>
    <w:tmpl w:val="E2D0CA1C"/>
    <w:lvl w:ilvl="0" w:tplc="14DC9506">
      <w:start w:val="1"/>
      <w:numFmt w:val="decimal"/>
      <w:lvlText w:val="%1."/>
      <w:lvlJc w:val="left"/>
      <w:pPr>
        <w:ind w:left="360" w:hanging="360"/>
      </w:pPr>
    </w:lvl>
    <w:lvl w:ilvl="1" w:tplc="A7E6C28C" w:tentative="1">
      <w:start w:val="1"/>
      <w:numFmt w:val="lowerLetter"/>
      <w:lvlText w:val="%2."/>
      <w:lvlJc w:val="left"/>
      <w:pPr>
        <w:ind w:left="1080" w:hanging="360"/>
      </w:pPr>
    </w:lvl>
    <w:lvl w:ilvl="2" w:tplc="106EAD62" w:tentative="1">
      <w:start w:val="1"/>
      <w:numFmt w:val="lowerRoman"/>
      <w:lvlText w:val="%3."/>
      <w:lvlJc w:val="right"/>
      <w:pPr>
        <w:ind w:left="1800" w:hanging="180"/>
      </w:pPr>
    </w:lvl>
    <w:lvl w:ilvl="3" w:tplc="049AE60A" w:tentative="1">
      <w:start w:val="1"/>
      <w:numFmt w:val="decimal"/>
      <w:lvlText w:val="%4."/>
      <w:lvlJc w:val="left"/>
      <w:pPr>
        <w:ind w:left="2520" w:hanging="360"/>
      </w:pPr>
    </w:lvl>
    <w:lvl w:ilvl="4" w:tplc="B5809D2A" w:tentative="1">
      <w:start w:val="1"/>
      <w:numFmt w:val="lowerLetter"/>
      <w:lvlText w:val="%5."/>
      <w:lvlJc w:val="left"/>
      <w:pPr>
        <w:ind w:left="3240" w:hanging="360"/>
      </w:pPr>
    </w:lvl>
    <w:lvl w:ilvl="5" w:tplc="DC623BFA" w:tentative="1">
      <w:start w:val="1"/>
      <w:numFmt w:val="lowerRoman"/>
      <w:lvlText w:val="%6."/>
      <w:lvlJc w:val="right"/>
      <w:pPr>
        <w:ind w:left="3960" w:hanging="180"/>
      </w:pPr>
    </w:lvl>
    <w:lvl w:ilvl="6" w:tplc="5ED8D8BE" w:tentative="1">
      <w:start w:val="1"/>
      <w:numFmt w:val="decimal"/>
      <w:lvlText w:val="%7."/>
      <w:lvlJc w:val="left"/>
      <w:pPr>
        <w:ind w:left="4680" w:hanging="360"/>
      </w:pPr>
    </w:lvl>
    <w:lvl w:ilvl="7" w:tplc="9EA82968" w:tentative="1">
      <w:start w:val="1"/>
      <w:numFmt w:val="lowerLetter"/>
      <w:lvlText w:val="%8."/>
      <w:lvlJc w:val="left"/>
      <w:pPr>
        <w:ind w:left="5400" w:hanging="360"/>
      </w:pPr>
    </w:lvl>
    <w:lvl w:ilvl="8" w:tplc="FB38295C" w:tentative="1">
      <w:start w:val="1"/>
      <w:numFmt w:val="lowerRoman"/>
      <w:lvlText w:val="%9."/>
      <w:lvlJc w:val="right"/>
      <w:pPr>
        <w:ind w:left="6120" w:hanging="180"/>
      </w:pPr>
    </w:lvl>
  </w:abstractNum>
  <w:abstractNum w:abstractNumId="9" w15:restartNumberingAfterBreak="0">
    <w:nsid w:val="78354EE3"/>
    <w:multiLevelType w:val="hybridMultilevel"/>
    <w:tmpl w:val="FA7281E4"/>
    <w:lvl w:ilvl="0" w:tplc="659438BC">
      <w:numFmt w:val="bullet"/>
      <w:lvlText w:val="-"/>
      <w:lvlJc w:val="left"/>
      <w:pPr>
        <w:ind w:left="720" w:hanging="360"/>
      </w:pPr>
      <w:rPr>
        <w:rFonts w:ascii="Arial" w:eastAsia="Times New Roman" w:hAnsi="Arial" w:cs="Arial" w:hint="default"/>
      </w:rPr>
    </w:lvl>
    <w:lvl w:ilvl="1" w:tplc="F2846900" w:tentative="1">
      <w:start w:val="1"/>
      <w:numFmt w:val="bullet"/>
      <w:lvlText w:val="o"/>
      <w:lvlJc w:val="left"/>
      <w:pPr>
        <w:ind w:left="1440" w:hanging="360"/>
      </w:pPr>
      <w:rPr>
        <w:rFonts w:ascii="Courier New" w:hAnsi="Courier New" w:cs="Courier New" w:hint="default"/>
      </w:rPr>
    </w:lvl>
    <w:lvl w:ilvl="2" w:tplc="C5909814" w:tentative="1">
      <w:start w:val="1"/>
      <w:numFmt w:val="bullet"/>
      <w:lvlText w:val=""/>
      <w:lvlJc w:val="left"/>
      <w:pPr>
        <w:ind w:left="2160" w:hanging="360"/>
      </w:pPr>
      <w:rPr>
        <w:rFonts w:ascii="Wingdings" w:hAnsi="Wingdings" w:hint="default"/>
      </w:rPr>
    </w:lvl>
    <w:lvl w:ilvl="3" w:tplc="C284C25E" w:tentative="1">
      <w:start w:val="1"/>
      <w:numFmt w:val="bullet"/>
      <w:lvlText w:val=""/>
      <w:lvlJc w:val="left"/>
      <w:pPr>
        <w:ind w:left="2880" w:hanging="360"/>
      </w:pPr>
      <w:rPr>
        <w:rFonts w:ascii="Symbol" w:hAnsi="Symbol" w:hint="default"/>
      </w:rPr>
    </w:lvl>
    <w:lvl w:ilvl="4" w:tplc="183290DA" w:tentative="1">
      <w:start w:val="1"/>
      <w:numFmt w:val="bullet"/>
      <w:lvlText w:val="o"/>
      <w:lvlJc w:val="left"/>
      <w:pPr>
        <w:ind w:left="3600" w:hanging="360"/>
      </w:pPr>
      <w:rPr>
        <w:rFonts w:ascii="Courier New" w:hAnsi="Courier New" w:cs="Courier New" w:hint="default"/>
      </w:rPr>
    </w:lvl>
    <w:lvl w:ilvl="5" w:tplc="96F0DA7C" w:tentative="1">
      <w:start w:val="1"/>
      <w:numFmt w:val="bullet"/>
      <w:lvlText w:val=""/>
      <w:lvlJc w:val="left"/>
      <w:pPr>
        <w:ind w:left="4320" w:hanging="360"/>
      </w:pPr>
      <w:rPr>
        <w:rFonts w:ascii="Wingdings" w:hAnsi="Wingdings" w:hint="default"/>
      </w:rPr>
    </w:lvl>
    <w:lvl w:ilvl="6" w:tplc="780CE60E" w:tentative="1">
      <w:start w:val="1"/>
      <w:numFmt w:val="bullet"/>
      <w:lvlText w:val=""/>
      <w:lvlJc w:val="left"/>
      <w:pPr>
        <w:ind w:left="5040" w:hanging="360"/>
      </w:pPr>
      <w:rPr>
        <w:rFonts w:ascii="Symbol" w:hAnsi="Symbol" w:hint="default"/>
      </w:rPr>
    </w:lvl>
    <w:lvl w:ilvl="7" w:tplc="3F66BC20" w:tentative="1">
      <w:start w:val="1"/>
      <w:numFmt w:val="bullet"/>
      <w:lvlText w:val="o"/>
      <w:lvlJc w:val="left"/>
      <w:pPr>
        <w:ind w:left="5760" w:hanging="360"/>
      </w:pPr>
      <w:rPr>
        <w:rFonts w:ascii="Courier New" w:hAnsi="Courier New" w:cs="Courier New" w:hint="default"/>
      </w:rPr>
    </w:lvl>
    <w:lvl w:ilvl="8" w:tplc="ABE27AC0" w:tentative="1">
      <w:start w:val="1"/>
      <w:numFmt w:val="bullet"/>
      <w:lvlText w:val=""/>
      <w:lvlJc w:val="left"/>
      <w:pPr>
        <w:ind w:left="6480" w:hanging="360"/>
      </w:pPr>
      <w:rPr>
        <w:rFonts w:ascii="Wingdings" w:hAnsi="Wingdings" w:hint="default"/>
      </w:rPr>
    </w:lvl>
  </w:abstractNum>
  <w:abstractNum w:abstractNumId="10" w15:restartNumberingAfterBreak="0">
    <w:nsid w:val="79BA2B55"/>
    <w:multiLevelType w:val="hybridMultilevel"/>
    <w:tmpl w:val="31E47C0C"/>
    <w:lvl w:ilvl="0" w:tplc="29F61264">
      <w:start w:val="1"/>
      <w:numFmt w:val="bullet"/>
      <w:lvlText w:val=""/>
      <w:lvlJc w:val="left"/>
      <w:pPr>
        <w:ind w:left="1080" w:hanging="360"/>
      </w:pPr>
      <w:rPr>
        <w:rFonts w:ascii="Symbol" w:hAnsi="Symbol" w:hint="default"/>
      </w:rPr>
    </w:lvl>
    <w:lvl w:ilvl="1" w:tplc="019C169C" w:tentative="1">
      <w:start w:val="1"/>
      <w:numFmt w:val="bullet"/>
      <w:lvlText w:val="o"/>
      <w:lvlJc w:val="left"/>
      <w:pPr>
        <w:ind w:left="1800" w:hanging="360"/>
      </w:pPr>
      <w:rPr>
        <w:rFonts w:ascii="Courier New" w:hAnsi="Courier New" w:cs="Courier New" w:hint="default"/>
      </w:rPr>
    </w:lvl>
    <w:lvl w:ilvl="2" w:tplc="E2AEE1AA" w:tentative="1">
      <w:start w:val="1"/>
      <w:numFmt w:val="bullet"/>
      <w:lvlText w:val=""/>
      <w:lvlJc w:val="left"/>
      <w:pPr>
        <w:ind w:left="2520" w:hanging="360"/>
      </w:pPr>
      <w:rPr>
        <w:rFonts w:ascii="Wingdings" w:hAnsi="Wingdings" w:hint="default"/>
      </w:rPr>
    </w:lvl>
    <w:lvl w:ilvl="3" w:tplc="F81A81E2" w:tentative="1">
      <w:start w:val="1"/>
      <w:numFmt w:val="bullet"/>
      <w:lvlText w:val=""/>
      <w:lvlJc w:val="left"/>
      <w:pPr>
        <w:ind w:left="3240" w:hanging="360"/>
      </w:pPr>
      <w:rPr>
        <w:rFonts w:ascii="Symbol" w:hAnsi="Symbol" w:hint="default"/>
      </w:rPr>
    </w:lvl>
    <w:lvl w:ilvl="4" w:tplc="4C364A70" w:tentative="1">
      <w:start w:val="1"/>
      <w:numFmt w:val="bullet"/>
      <w:lvlText w:val="o"/>
      <w:lvlJc w:val="left"/>
      <w:pPr>
        <w:ind w:left="3960" w:hanging="360"/>
      </w:pPr>
      <w:rPr>
        <w:rFonts w:ascii="Courier New" w:hAnsi="Courier New" w:cs="Courier New" w:hint="default"/>
      </w:rPr>
    </w:lvl>
    <w:lvl w:ilvl="5" w:tplc="32B22592" w:tentative="1">
      <w:start w:val="1"/>
      <w:numFmt w:val="bullet"/>
      <w:lvlText w:val=""/>
      <w:lvlJc w:val="left"/>
      <w:pPr>
        <w:ind w:left="4680" w:hanging="360"/>
      </w:pPr>
      <w:rPr>
        <w:rFonts w:ascii="Wingdings" w:hAnsi="Wingdings" w:hint="default"/>
      </w:rPr>
    </w:lvl>
    <w:lvl w:ilvl="6" w:tplc="99027D56" w:tentative="1">
      <w:start w:val="1"/>
      <w:numFmt w:val="bullet"/>
      <w:lvlText w:val=""/>
      <w:lvlJc w:val="left"/>
      <w:pPr>
        <w:ind w:left="5400" w:hanging="360"/>
      </w:pPr>
      <w:rPr>
        <w:rFonts w:ascii="Symbol" w:hAnsi="Symbol" w:hint="default"/>
      </w:rPr>
    </w:lvl>
    <w:lvl w:ilvl="7" w:tplc="DAFA5C7E" w:tentative="1">
      <w:start w:val="1"/>
      <w:numFmt w:val="bullet"/>
      <w:lvlText w:val="o"/>
      <w:lvlJc w:val="left"/>
      <w:pPr>
        <w:ind w:left="6120" w:hanging="360"/>
      </w:pPr>
      <w:rPr>
        <w:rFonts w:ascii="Courier New" w:hAnsi="Courier New" w:cs="Courier New" w:hint="default"/>
      </w:rPr>
    </w:lvl>
    <w:lvl w:ilvl="8" w:tplc="A05A0696"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7"/>
  </w:num>
  <w:num w:numId="7">
    <w:abstractNumId w:val="10"/>
  </w:num>
  <w:num w:numId="8">
    <w:abstractNumId w:val="8"/>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436F0"/>
    <w:rsid w:val="00074C6C"/>
    <w:rsid w:val="000756E8"/>
    <w:rsid w:val="0008691A"/>
    <w:rsid w:val="000A1C44"/>
    <w:rsid w:val="000B60E1"/>
    <w:rsid w:val="001053B3"/>
    <w:rsid w:val="001440AB"/>
    <w:rsid w:val="00150919"/>
    <w:rsid w:val="00165805"/>
    <w:rsid w:val="00181D76"/>
    <w:rsid w:val="00184E76"/>
    <w:rsid w:val="001E5FA4"/>
    <w:rsid w:val="001F7A01"/>
    <w:rsid w:val="00201A27"/>
    <w:rsid w:val="00245AA4"/>
    <w:rsid w:val="00313000"/>
    <w:rsid w:val="0033768D"/>
    <w:rsid w:val="00340C2E"/>
    <w:rsid w:val="00345881"/>
    <w:rsid w:val="003810A5"/>
    <w:rsid w:val="00397BA0"/>
    <w:rsid w:val="003A32E9"/>
    <w:rsid w:val="003C27D2"/>
    <w:rsid w:val="003E45C2"/>
    <w:rsid w:val="004042A4"/>
    <w:rsid w:val="00423D91"/>
    <w:rsid w:val="0043735F"/>
    <w:rsid w:val="00442699"/>
    <w:rsid w:val="00442F87"/>
    <w:rsid w:val="00465355"/>
    <w:rsid w:val="00470BDF"/>
    <w:rsid w:val="00486F1B"/>
    <w:rsid w:val="004B235C"/>
    <w:rsid w:val="004C4F20"/>
    <w:rsid w:val="004E3209"/>
    <w:rsid w:val="004F0D3F"/>
    <w:rsid w:val="00514D87"/>
    <w:rsid w:val="00514E1D"/>
    <w:rsid w:val="00524F2A"/>
    <w:rsid w:val="00555134"/>
    <w:rsid w:val="00572A14"/>
    <w:rsid w:val="005D0B5C"/>
    <w:rsid w:val="005E7EA1"/>
    <w:rsid w:val="006119F4"/>
    <w:rsid w:val="00630907"/>
    <w:rsid w:val="00652748"/>
    <w:rsid w:val="006B5A0C"/>
    <w:rsid w:val="00710088"/>
    <w:rsid w:val="0071682A"/>
    <w:rsid w:val="00742876"/>
    <w:rsid w:val="0074566F"/>
    <w:rsid w:val="007A662F"/>
    <w:rsid w:val="007B5E91"/>
    <w:rsid w:val="00805892"/>
    <w:rsid w:val="008214AA"/>
    <w:rsid w:val="00827E5A"/>
    <w:rsid w:val="00860F94"/>
    <w:rsid w:val="00861145"/>
    <w:rsid w:val="008706FC"/>
    <w:rsid w:val="0087674F"/>
    <w:rsid w:val="00885F6E"/>
    <w:rsid w:val="00887880"/>
    <w:rsid w:val="008B1374"/>
    <w:rsid w:val="008C06E2"/>
    <w:rsid w:val="008D63AD"/>
    <w:rsid w:val="008D750B"/>
    <w:rsid w:val="008E2E34"/>
    <w:rsid w:val="0091426A"/>
    <w:rsid w:val="00935FFB"/>
    <w:rsid w:val="00960620"/>
    <w:rsid w:val="00975498"/>
    <w:rsid w:val="0098294A"/>
    <w:rsid w:val="009B699F"/>
    <w:rsid w:val="009C0B16"/>
    <w:rsid w:val="00A34317"/>
    <w:rsid w:val="00A43C1C"/>
    <w:rsid w:val="00A464E3"/>
    <w:rsid w:val="00A57848"/>
    <w:rsid w:val="00A6667F"/>
    <w:rsid w:val="00AE1C49"/>
    <w:rsid w:val="00B02454"/>
    <w:rsid w:val="00B12B3B"/>
    <w:rsid w:val="00B15FE9"/>
    <w:rsid w:val="00B3019C"/>
    <w:rsid w:val="00B63C26"/>
    <w:rsid w:val="00BC2E73"/>
    <w:rsid w:val="00BD13C5"/>
    <w:rsid w:val="00BD7B45"/>
    <w:rsid w:val="00BE39EC"/>
    <w:rsid w:val="00BF6E12"/>
    <w:rsid w:val="00BF78C8"/>
    <w:rsid w:val="00C11CA4"/>
    <w:rsid w:val="00C355C7"/>
    <w:rsid w:val="00C41738"/>
    <w:rsid w:val="00C93AF6"/>
    <w:rsid w:val="00CA3E79"/>
    <w:rsid w:val="00CA54D8"/>
    <w:rsid w:val="00CE765E"/>
    <w:rsid w:val="00D066F0"/>
    <w:rsid w:val="00D1179D"/>
    <w:rsid w:val="00D45009"/>
    <w:rsid w:val="00D45E56"/>
    <w:rsid w:val="00D6485A"/>
    <w:rsid w:val="00D71111"/>
    <w:rsid w:val="00D85CFD"/>
    <w:rsid w:val="00DD17A3"/>
    <w:rsid w:val="00DF12DF"/>
    <w:rsid w:val="00E07B64"/>
    <w:rsid w:val="00E1670F"/>
    <w:rsid w:val="00E22C86"/>
    <w:rsid w:val="00E23836"/>
    <w:rsid w:val="00E42E14"/>
    <w:rsid w:val="00E57DD7"/>
    <w:rsid w:val="00E834F4"/>
    <w:rsid w:val="00F04730"/>
    <w:rsid w:val="00F179C9"/>
    <w:rsid w:val="00F36D73"/>
    <w:rsid w:val="00F445EC"/>
    <w:rsid w:val="00F821FE"/>
    <w:rsid w:val="00F97DB8"/>
    <w:rsid w:val="00FA6E33"/>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ABE6"/>
  <w15:docId w15:val="{C80F6F9A-E04C-4899-8B8F-A2DC99C0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11338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Trojková Kamila</cp:lastModifiedBy>
  <cp:revision>2</cp:revision>
  <dcterms:created xsi:type="dcterms:W3CDTF">2020-10-12T11:06:00Z</dcterms:created>
  <dcterms:modified xsi:type="dcterms:W3CDTF">2020-10-12T11:06:00Z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UZSVM/UTP/2906/2017-UTPM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Sdělení výherci EAS - kupní smlouva č. 90/20/4120 k podpisu - pozemky p.č. 2638/24, p.č. 2897/12 a p.č. 2897/13 v k.ú. Duchcov + rozhodnutí o vítězi aukce</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Trojková Kamila</vt:lpwstr>
  </property>
  <property fmtid="{D5CDD505-2E9C-101B-9397-08002B2CF9AE}" pid="41" name="CUSTOM.VLASTNIK_JMENO_TISK">
    <vt:lpwstr/>
  </property>
  <property fmtid="{D5CDD505-2E9C-101B-9397-08002B2CF9AE}" pid="42" name="CUSTOM.VLASTNIK_MAIL">
    <vt:lpwstr>Kamila.Trojkova@uzsvm.cz</vt:lpwstr>
  </property>
  <property fmtid="{D5CDD505-2E9C-101B-9397-08002B2CF9AE}" pid="43" name="CUSTOM.VLASTNIK_TELEFON">
    <vt:lpwstr>+420 417 516 352</vt:lpwstr>
  </property>
  <property fmtid="{D5CDD505-2E9C-101B-9397-08002B2CF9AE}" pid="44" name="CUSTOM.VYTVOREN_DNE">
    <vt:lpwstr>16.07.2020</vt:lpwstr>
  </property>
  <property fmtid="{D5CDD505-2E9C-101B-9397-08002B2CF9AE}" pid="45" name="KOD.KOD_CJ">
    <vt:lpwstr>UZSVM/UTP/4780/2020-UTPM</vt:lpwstr>
  </property>
  <property fmtid="{D5CDD505-2E9C-101B-9397-08002B2CF9AE}" pid="46" name="KOD.KOD_EVC">
    <vt:lpwstr>5044/UTP/2020-UTPM</vt:lpwstr>
  </property>
  <property fmtid="{D5CDD505-2E9C-101B-9397-08002B2CF9AE}" pid="47" name="KOD.KOD_EVC_BARCODE">
    <vt:lpwstr>µ#5044/UTP/2020-UTPM@e¸</vt:lpwstr>
  </property>
  <property fmtid="{D5CDD505-2E9C-101B-9397-08002B2CF9AE}" pid="48" name="KOD.KOD_IU_CODE">
    <vt:lpwstr>4125</vt:lpwstr>
  </property>
  <property fmtid="{D5CDD505-2E9C-101B-9397-08002B2CF9AE}" pid="49" name="KOD.KOD_IU_SHORT">
    <vt:lpwstr>UTPM</vt:lpwstr>
  </property>
  <property fmtid="{D5CDD505-2E9C-101B-9397-08002B2CF9AE}" pid="50" name="KOD.KOD_IU_TXT">
    <vt:lpwstr>oddělení Hospodaření s majetkem</vt:lpwstr>
  </property>
  <property fmtid="{D5CDD505-2E9C-101B-9397-08002B2CF9AE}" pid="51" name="KOD.OBJECT_GUID">
    <vt:lpwstr>bfaefcc1-bdf4-47e9-b6c2-498690046c00</vt:lpwstr>
  </property>
  <property fmtid="{D5CDD505-2E9C-101B-9397-08002B2CF9AE}" pid="52" name="KrbDmsIdForm">
    <vt:lpwstr>bfaefcc1-bdf4-47e9-b6c2-498690046c00</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