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D1" w:rsidRDefault="0000551E" w:rsidP="00110ED2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1E15F7" w:rsidRPr="001E15F7">
        <w:rPr>
          <w:rFonts w:cs="Arial"/>
          <w:b/>
          <w:sz w:val="36"/>
          <w:szCs w:val="36"/>
        </w:rPr>
        <w:t>Z29494</w:t>
      </w:r>
    </w:p>
    <w:p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110ED2" w:rsidRPr="006C3557" w:rsidTr="00110ED2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0ED2" w:rsidRPr="009D0844" w:rsidRDefault="00110ED2" w:rsidP="00091C53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3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:rsidR="00110ED2" w:rsidRPr="009D0844" w:rsidRDefault="002C61A2" w:rsidP="009D0844">
            <w:pPr>
              <w:pStyle w:val="Tabulka"/>
              <w:jc w:val="center"/>
              <w:rPr>
                <w:b/>
              </w:rPr>
            </w:pPr>
            <w:r>
              <w:rPr>
                <w:b/>
                <w:szCs w:val="22"/>
              </w:rPr>
              <w:t>553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1720"/>
        <w:gridCol w:w="2391"/>
        <w:gridCol w:w="2415"/>
      </w:tblGrid>
      <w:tr w:rsidR="00B73A7D" w:rsidRPr="006C3557" w:rsidTr="00621E96"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Název změny</w:t>
            </w:r>
            <w:r w:rsidRPr="009D0844">
              <w:rPr>
                <w:rStyle w:val="Odkaznavysvtlivky"/>
                <w:szCs w:val="22"/>
              </w:rPr>
              <w:endnoteReference w:id="4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A7D" w:rsidRPr="009D0844" w:rsidRDefault="008013DE" w:rsidP="008D6D0C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LPIS</w:t>
            </w:r>
            <w:r w:rsidR="00B73A7D" w:rsidRPr="009D0844">
              <w:rPr>
                <w:b/>
                <w:szCs w:val="22"/>
              </w:rPr>
              <w:t xml:space="preserve"> –</w:t>
            </w:r>
            <w:r w:rsidR="008D6D0C" w:rsidRPr="009D0844">
              <w:rPr>
                <w:b/>
                <w:szCs w:val="22"/>
              </w:rPr>
              <w:t xml:space="preserve"> </w:t>
            </w:r>
            <w:r w:rsidR="0022332D" w:rsidRPr="009D0844">
              <w:rPr>
                <w:b/>
                <w:szCs w:val="22"/>
              </w:rPr>
              <w:t xml:space="preserve">implementace </w:t>
            </w:r>
            <w:r w:rsidR="001F5DAF" w:rsidRPr="009D0844">
              <w:rPr>
                <w:b/>
                <w:szCs w:val="22"/>
              </w:rPr>
              <w:t>kontrol žádostí o dotace</w:t>
            </w:r>
            <w:r w:rsidR="0022332D" w:rsidRPr="009D0844">
              <w:rPr>
                <w:b/>
                <w:szCs w:val="22"/>
              </w:rPr>
              <w:t xml:space="preserve"> na bázi geometrického vyhodnocení </w:t>
            </w:r>
            <w:r w:rsidR="002C61A2">
              <w:rPr>
                <w:b/>
                <w:szCs w:val="22"/>
              </w:rPr>
              <w:t>– opatření ANC, VCS-cukrovka a zelenina VP+VVP</w:t>
            </w:r>
          </w:p>
        </w:tc>
      </w:tr>
      <w:tr w:rsidR="00B73A7D" w:rsidRPr="006C3557" w:rsidTr="00621E96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Datum předložení požadavku: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A7D" w:rsidRPr="009D0844" w:rsidRDefault="001B7FCF" w:rsidP="006F6F2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30.</w:t>
            </w:r>
            <w:r w:rsidR="002C61A2">
              <w:rPr>
                <w:szCs w:val="22"/>
              </w:rPr>
              <w:t>6</w:t>
            </w:r>
            <w:r>
              <w:rPr>
                <w:szCs w:val="22"/>
              </w:rPr>
              <w:t>.2019</w:t>
            </w:r>
          </w:p>
        </w:tc>
        <w:tc>
          <w:tcPr>
            <w:tcW w:w="2391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73A7D" w:rsidRPr="009D0844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Požadované datum nasazení:</w:t>
            </w:r>
          </w:p>
        </w:tc>
        <w:tc>
          <w:tcPr>
            <w:tcW w:w="24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A7D" w:rsidRDefault="0084306A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15.10</w:t>
            </w:r>
            <w:r w:rsidR="001B7FCF">
              <w:rPr>
                <w:szCs w:val="22"/>
              </w:rPr>
              <w:t>.2020</w:t>
            </w:r>
            <w:r>
              <w:rPr>
                <w:szCs w:val="22"/>
              </w:rPr>
              <w:t xml:space="preserve"> – ANC</w:t>
            </w:r>
          </w:p>
          <w:p w:rsidR="0084306A" w:rsidRPr="009D0844" w:rsidRDefault="0084306A" w:rsidP="0037452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15.11.2020 - VCS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110ED2" w:rsidRPr="006C3557" w:rsidTr="00110ED2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rStyle w:val="Siln"/>
                <w:szCs w:val="22"/>
              </w:rPr>
              <w:t>Kategorie změny</w:t>
            </w:r>
            <w:r w:rsidRPr="009D0844">
              <w:rPr>
                <w:rStyle w:val="Odkaznavysvtlivky"/>
                <w:bCs w:val="0"/>
                <w:szCs w:val="22"/>
              </w:rPr>
              <w:endnoteReference w:id="5"/>
            </w:r>
            <w:r w:rsidRPr="009D0844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Normální  </w:t>
            </w:r>
            <w:r w:rsidR="00B01DE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   Urgentní  </w:t>
            </w:r>
            <w:r w:rsidR="00427C26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Priorita</w:t>
            </w:r>
            <w:r w:rsidRPr="009D0844">
              <w:rPr>
                <w:rStyle w:val="Odkaznavysvtlivky"/>
                <w:szCs w:val="22"/>
              </w:rPr>
              <w:endnoteReference w:id="6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37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 xml:space="preserve">Vysoká  </w:t>
            </w:r>
            <w:r w:rsidR="006F514F" w:rsidRPr="009D084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9D0844">
              <w:rPr>
                <w:sz w:val="20"/>
                <w:szCs w:val="20"/>
              </w:rPr>
              <w:t xml:space="preserve">  Střední  </w:t>
            </w:r>
            <w:r w:rsidR="006F514F" w:rsidRPr="009D0844">
              <w:rPr>
                <w:rFonts w:ascii="MS Gothic" w:hAnsi="MS Gothic" w:hint="eastAsia"/>
                <w:sz w:val="20"/>
              </w:rPr>
              <w:t>☐</w:t>
            </w:r>
            <w:r w:rsidRPr="009D0844">
              <w:rPr>
                <w:sz w:val="20"/>
                <w:szCs w:val="20"/>
              </w:rPr>
              <w:t xml:space="preserve">   Nízká </w:t>
            </w:r>
            <w:r w:rsidRPr="009D084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:rsidR="0000551E" w:rsidRPr="006C3557" w:rsidRDefault="0000551E" w:rsidP="0085582D">
      <w:pPr>
        <w:rPr>
          <w:rFonts w:cs="Arial"/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EB2480" w:rsidRPr="006C3557" w:rsidTr="00110ED2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Oblas</w:t>
            </w:r>
            <w:r w:rsidRPr="00290A21">
              <w:rPr>
                <w:szCs w:val="22"/>
              </w:rPr>
              <w:t>t</w:t>
            </w:r>
            <w:r w:rsidRPr="00290A21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Aplikace  </w:t>
            </w:r>
            <w:r w:rsidRPr="00290A21">
              <w:rPr>
                <w:rFonts w:ascii="MS Gothic" w:eastAsia="MS Gothic" w:hAnsi="MS Gothic" w:hint="eastAsia"/>
                <w:szCs w:val="22"/>
              </w:rPr>
              <w:t>☒</w:t>
            </w:r>
            <w:r w:rsidRPr="00290A21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Zkratka</w:t>
            </w:r>
            <w:r w:rsidRPr="00290A21">
              <w:rPr>
                <w:rStyle w:val="Odkaznavysvtlivky"/>
                <w:szCs w:val="22"/>
              </w:rPr>
              <w:endnoteReference w:id="7"/>
            </w:r>
            <w:r w:rsidRPr="00290A21">
              <w:rPr>
                <w:b/>
                <w:szCs w:val="22"/>
              </w:rPr>
              <w:t>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  <w:highlight w:val="yellow"/>
              </w:rPr>
            </w:pPr>
            <w:r w:rsidRPr="00290A21">
              <w:rPr>
                <w:szCs w:val="22"/>
              </w:rPr>
              <w:t>4.024.000012</w:t>
            </w:r>
          </w:p>
        </w:tc>
      </w:tr>
      <w:tr w:rsidR="00EB2480" w:rsidRPr="006C3557" w:rsidTr="00110ED2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  <w:r w:rsidRPr="00290A21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 w:val="20"/>
                <w:szCs w:val="20"/>
              </w:rPr>
            </w:pPr>
            <w:r w:rsidRPr="00290A21">
              <w:rPr>
                <w:sz w:val="20"/>
                <w:szCs w:val="20"/>
              </w:rPr>
              <w:t xml:space="preserve">Legislativní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Zlepšení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 Bezpečnost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EB2480" w:rsidRPr="006C3557" w:rsidTr="00110ED2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szCs w:val="22"/>
              </w:rPr>
              <w:t xml:space="preserve">Infrastruktura  </w:t>
            </w:r>
            <w:r w:rsidRPr="00290A21"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Cs w:val="22"/>
              </w:rPr>
            </w:pPr>
            <w:r w:rsidRPr="00290A21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480" w:rsidRPr="00290A21" w:rsidRDefault="00EB2480" w:rsidP="00290A21">
            <w:pPr>
              <w:pStyle w:val="Tabulka"/>
              <w:rPr>
                <w:sz w:val="20"/>
                <w:szCs w:val="20"/>
                <w:highlight w:val="yellow"/>
              </w:rPr>
            </w:pPr>
            <w:r w:rsidRPr="00290A21">
              <w:rPr>
                <w:sz w:val="20"/>
                <w:szCs w:val="20"/>
              </w:rPr>
              <w:t xml:space="preserve">Nová komponenta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 w:rsidRPr="00290A21">
              <w:rPr>
                <w:sz w:val="20"/>
                <w:szCs w:val="20"/>
              </w:rPr>
              <w:t xml:space="preserve">   Upgrade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Zlepšení 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290A21">
              <w:rPr>
                <w:sz w:val="20"/>
                <w:szCs w:val="20"/>
              </w:rPr>
              <w:t xml:space="preserve">  Obnova  </w:t>
            </w:r>
            <w:r w:rsidRPr="00290A21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00551E" w:rsidRPr="006C3557" w:rsidRDefault="0000551E" w:rsidP="004C5DDA">
      <w:pPr>
        <w:rPr>
          <w:rFonts w:cs="Arial"/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110ED2" w:rsidRPr="006C3557" w:rsidTr="00110ED2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153C10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E-mail</w:t>
            </w:r>
          </w:p>
        </w:tc>
      </w:tr>
      <w:tr w:rsidR="00110ED2" w:rsidRPr="006C3557" w:rsidTr="00110ED2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110ED2" w:rsidRPr="006C3557" w:rsidTr="00110ED2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0551E" w:rsidRPr="009D0844" w:rsidRDefault="00620F6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1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3C08" w:rsidRPr="009D0844" w:rsidRDefault="0022332D" w:rsidP="009D0844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 Miškovský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551E" w:rsidRPr="009D0844" w:rsidRDefault="0022332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SZIF</w:t>
            </w:r>
            <w:r w:rsidR="00AE42EE" w:rsidRPr="009D0844">
              <w:rPr>
                <w:rStyle w:val="Siln"/>
                <w:b w:val="0"/>
                <w:sz w:val="20"/>
                <w:szCs w:val="20"/>
              </w:rPr>
              <w:t>/</w:t>
            </w:r>
            <w:r w:rsidR="00AE42EE" w:rsidRPr="009D0844">
              <w:rPr>
                <w:bCs w:val="0"/>
                <w:sz w:val="20"/>
                <w:szCs w:val="20"/>
              </w:rPr>
              <w:t>Odbor přímých plateb a environmentálních podpor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551E" w:rsidRPr="009D0844" w:rsidRDefault="00605932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</w:t>
            </w:r>
            <w:r w:rsidR="00AE42EE" w:rsidRPr="009D0844">
              <w:rPr>
                <w:sz w:val="20"/>
                <w:szCs w:val="20"/>
              </w:rPr>
              <w:t>2 871 708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AE42EE" w:rsidP="009A4EC2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Josef:Miskovsky</w:t>
            </w:r>
            <w:r w:rsidR="00605932" w:rsidRPr="009D0844">
              <w:rPr>
                <w:sz w:val="20"/>
                <w:szCs w:val="20"/>
              </w:rPr>
              <w:t>@</w:t>
            </w:r>
            <w:r w:rsidRPr="009D0844">
              <w:rPr>
                <w:sz w:val="20"/>
                <w:szCs w:val="20"/>
              </w:rPr>
              <w:t>szif</w:t>
            </w:r>
            <w:r w:rsidR="00605932" w:rsidRPr="009D0844">
              <w:rPr>
                <w:sz w:val="20"/>
                <w:szCs w:val="20"/>
              </w:rPr>
              <w:t>.cz</w:t>
            </w:r>
          </w:p>
        </w:tc>
      </w:tr>
      <w:tr w:rsidR="00110ED2" w:rsidRPr="006C355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73A7D" w:rsidRPr="009D0844" w:rsidRDefault="00001BFA" w:rsidP="009D0844">
            <w:pPr>
              <w:pStyle w:val="Tabulka"/>
              <w:jc w:val="center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Jiří Bukovský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3A7D" w:rsidRPr="009D0844" w:rsidRDefault="00001BFA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22182710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3A7D" w:rsidRPr="009D0844" w:rsidRDefault="00001BFA" w:rsidP="004C5DDA">
            <w:pPr>
              <w:pStyle w:val="Tabulka"/>
              <w:rPr>
                <w:sz w:val="20"/>
                <w:szCs w:val="20"/>
              </w:rPr>
            </w:pPr>
            <w:r w:rsidRPr="009D0844">
              <w:rPr>
                <w:sz w:val="20"/>
                <w:szCs w:val="20"/>
              </w:rPr>
              <w:t>Jiri.bukovsky@mze.cz</w:t>
            </w:r>
          </w:p>
        </w:tc>
      </w:tr>
      <w:tr w:rsidR="00110ED2" w:rsidRPr="006C3557" w:rsidTr="00110ED2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A7D" w:rsidRPr="009D0844" w:rsidRDefault="00B73A7D" w:rsidP="004C5DDA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73A7D" w:rsidRPr="009D0844" w:rsidRDefault="00736BC1" w:rsidP="009D0844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3A7D" w:rsidRPr="009D0844" w:rsidRDefault="00B73A7D" w:rsidP="009D0844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9D0844">
              <w:rPr>
                <w:rStyle w:val="Siln"/>
                <w:b w:val="0"/>
                <w:sz w:val="20"/>
                <w:szCs w:val="20"/>
              </w:rPr>
              <w:t>O</w:t>
            </w:r>
            <w:r w:rsidRPr="009D0844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 w:rsidRPr="009D0844"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3A7D" w:rsidRPr="009D0844" w:rsidRDefault="00736BC1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3A7D" w:rsidRPr="009D0844" w:rsidRDefault="00736BC1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:rsidR="0000551E" w:rsidRDefault="0000551E">
      <w:pPr>
        <w:rPr>
          <w:rFonts w:cs="Arial"/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:rsidTr="00110ED2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:rsidR="0000551E" w:rsidRPr="009D0844" w:rsidRDefault="0000551E" w:rsidP="00712804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Smlouva č.</w:t>
            </w:r>
            <w:r w:rsidRPr="009D0844">
              <w:rPr>
                <w:rStyle w:val="Odkaznavysvtlivky"/>
                <w:szCs w:val="22"/>
              </w:rPr>
              <w:endnoteReference w:id="8"/>
            </w:r>
            <w:r w:rsidRPr="009D0844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551E" w:rsidRPr="009D0844" w:rsidRDefault="007E4EC0" w:rsidP="003B2D72">
            <w:pPr>
              <w:pStyle w:val="Tabulka"/>
              <w:rPr>
                <w:szCs w:val="22"/>
              </w:rPr>
            </w:pPr>
            <w:r w:rsidRPr="009D0844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51E" w:rsidRPr="009D0844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9D0844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00551E" w:rsidRPr="009D0844" w:rsidRDefault="00B73A7D" w:rsidP="009D0844">
            <w:pPr>
              <w:pStyle w:val="Tabulka"/>
              <w:jc w:val="center"/>
              <w:rPr>
                <w:szCs w:val="22"/>
              </w:rPr>
            </w:pPr>
            <w:r w:rsidRPr="009D0844">
              <w:rPr>
                <w:szCs w:val="22"/>
              </w:rPr>
              <w:t>KL HR-001</w:t>
            </w:r>
          </w:p>
        </w:tc>
      </w:tr>
    </w:tbl>
    <w:p w:rsidR="0000551E" w:rsidRPr="006C3557" w:rsidRDefault="0000551E">
      <w:pPr>
        <w:rPr>
          <w:rFonts w:cs="Arial"/>
          <w:szCs w:val="22"/>
        </w:rPr>
      </w:pPr>
    </w:p>
    <w:p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:rsidR="0000551E" w:rsidRDefault="0000551E" w:rsidP="00CC7ED5">
      <w:pPr>
        <w:pStyle w:val="Nadpis2"/>
      </w:pPr>
      <w:r w:rsidRPr="006C3557">
        <w:t>Popis požadavku</w:t>
      </w:r>
    </w:p>
    <w:p w:rsidR="009F512D" w:rsidRDefault="00782A84" w:rsidP="0033277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>Předmětem požadavku je</w:t>
      </w:r>
      <w:r w:rsidR="009F512D">
        <w:rPr>
          <w:szCs w:val="22"/>
        </w:rPr>
        <w:t xml:space="preserve"> </w:t>
      </w:r>
    </w:p>
    <w:p w:rsidR="009F512D" w:rsidRDefault="009F512D" w:rsidP="00010D8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2"/>
        </w:rPr>
      </w:pPr>
      <w:r w:rsidRPr="009F512D">
        <w:rPr>
          <w:szCs w:val="22"/>
        </w:rPr>
        <w:t>rozšíření funkcionalit</w:t>
      </w:r>
      <w:r>
        <w:rPr>
          <w:szCs w:val="22"/>
        </w:rPr>
        <w:t xml:space="preserve"> webové služby LPI_GEO01A pro další sadu opatření, které mají být administrovány do konce roku 2020 (opatření ANC</w:t>
      </w:r>
      <w:r w:rsidR="003F12A9">
        <w:rPr>
          <w:szCs w:val="22"/>
        </w:rPr>
        <w:t>,</w:t>
      </w:r>
      <w:r w:rsidR="00621E96">
        <w:rPr>
          <w:szCs w:val="22"/>
        </w:rPr>
        <w:t xml:space="preserve"> </w:t>
      </w:r>
      <w:r w:rsidR="003F12A9">
        <w:rPr>
          <w:szCs w:val="22"/>
        </w:rPr>
        <w:t>PPO, NATURA</w:t>
      </w:r>
      <w:r>
        <w:rPr>
          <w:szCs w:val="22"/>
        </w:rPr>
        <w:t>, VCS-cukrovka, VCS-zelenina s vysokou pracností a VCS-zelenina s velmi vysokou pracností)</w:t>
      </w:r>
    </w:p>
    <w:p w:rsidR="009F512D" w:rsidRDefault="00657623" w:rsidP="00010D8C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doplnění úprav funkčnosti původně navržené struktury služby LPI_GEO01A </w:t>
      </w:r>
      <w:r w:rsidR="00AF5127">
        <w:rPr>
          <w:szCs w:val="22"/>
        </w:rPr>
        <w:t>v rámci PZ518, které se ukázaly jako nezbytné na základě pilotního provozu.</w:t>
      </w:r>
    </w:p>
    <w:p w:rsidR="00AF5127" w:rsidRPr="00AF5127" w:rsidRDefault="00AF5127" w:rsidP="00AF512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Další sada opatření je navržena tak, aby byla zajištěna výplata dotačních opatření plánovaných v roce 2020. Postupné řešení odpovídá i možnostem SZIF navazovat s vývojem administrace opatření na jejich straně.</w:t>
      </w:r>
    </w:p>
    <w:p w:rsidR="008D6D0C" w:rsidRDefault="008D6D0C" w:rsidP="0033277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0B2007" w:rsidRPr="000B2007" w:rsidRDefault="006F6F21" w:rsidP="006F6F21">
      <w:pPr>
        <w:pStyle w:val="Nadpis2"/>
      </w:pPr>
      <w:r>
        <w:lastRenderedPageBreak/>
        <w:t>Odůvodnění změny</w:t>
      </w:r>
    </w:p>
    <w:p w:rsidR="00383B65" w:rsidRPr="009D0844" w:rsidRDefault="00742084" w:rsidP="009D084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cs="Arial"/>
          <w:color w:val="000000"/>
          <w:szCs w:val="22"/>
          <w:lang w:eastAsia="cs-CZ"/>
        </w:rPr>
        <w:t xml:space="preserve">Důvodem k realizaci PZ </w:t>
      </w:r>
      <w:r w:rsidR="00AF5127">
        <w:rPr>
          <w:rFonts w:cs="Arial"/>
          <w:color w:val="000000"/>
          <w:szCs w:val="22"/>
          <w:lang w:eastAsia="cs-CZ"/>
        </w:rPr>
        <w:t>je zajištění administrace dotací 2020 ve vazbě na změny vyplývající z následujících předpisů:</w:t>
      </w:r>
    </w:p>
    <w:p w:rsidR="00742084" w:rsidRDefault="00742084" w:rsidP="00010D8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V rámci novely zákona o zemědělství č. 208/2019 Sb., byl</w:t>
      </w:r>
      <w:r w:rsidR="009D0B8B">
        <w:rPr>
          <w:rFonts w:cs="Arial"/>
          <w:color w:val="000000"/>
          <w:szCs w:val="22"/>
          <w:lang w:eastAsia="cs-CZ"/>
        </w:rPr>
        <w:t xml:space="preserve"> zaveden institut způsobilá plocha, který předpokládá, že dotace budou vypláceny pouze na ty části DPB, které jsou označeny jako způsobilé. Každá dotace tedy musí být verifikována vůči vrstvě způsobilé plochy a geometricky vyhodnocena.</w:t>
      </w:r>
    </w:p>
    <w:p w:rsidR="009D0B8B" w:rsidRDefault="009D0B8B" w:rsidP="00010D8C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V rámci předpisů EU – konkrétní nařízení Komise 809/2014 je zaveden institut geoprostorové žádosti a jako takový by měl být od roku 2018 plně využíván. Od požadavku geoprostorového umístění pozemků, na které žadatel žádá o dotaci, se logicky odvíjí i požadavek na geoprostorové vyhodnocení užívání v čase.</w:t>
      </w:r>
    </w:p>
    <w:p w:rsidR="004934CD" w:rsidRPr="00574FE9" w:rsidRDefault="004934CD" w:rsidP="00CC067A">
      <w:pPr>
        <w:spacing w:after="0"/>
        <w:jc w:val="both"/>
        <w:rPr>
          <w:rFonts w:cs="Arial"/>
          <w:szCs w:val="22"/>
        </w:rPr>
      </w:pPr>
    </w:p>
    <w:p w:rsidR="0000551E" w:rsidRPr="006C3557" w:rsidRDefault="0000551E" w:rsidP="00CC7ED5">
      <w:pPr>
        <w:pStyle w:val="Nadpis2"/>
      </w:pPr>
      <w:r w:rsidRPr="006C3557">
        <w:t>Rizika nerealizace</w:t>
      </w:r>
    </w:p>
    <w:p w:rsidR="00883B88" w:rsidRPr="00C70F76" w:rsidRDefault="00B73A7D" w:rsidP="006F514F">
      <w:pPr>
        <w:jc w:val="both"/>
        <w:rPr>
          <w:szCs w:val="22"/>
        </w:rPr>
      </w:pPr>
      <w:r w:rsidRPr="00C70F76">
        <w:rPr>
          <w:szCs w:val="22"/>
        </w:rPr>
        <w:t>V případě, že nebudou úpra</w:t>
      </w:r>
      <w:r w:rsidR="001E744A" w:rsidRPr="00C70F76">
        <w:rPr>
          <w:szCs w:val="22"/>
        </w:rPr>
        <w:t xml:space="preserve">vy </w:t>
      </w:r>
      <w:r w:rsidR="00B22EA6" w:rsidRPr="00C70F76">
        <w:rPr>
          <w:szCs w:val="22"/>
        </w:rPr>
        <w:t>realizovány</w:t>
      </w:r>
      <w:r w:rsidR="002C7709" w:rsidRPr="00C70F76">
        <w:rPr>
          <w:szCs w:val="22"/>
        </w:rPr>
        <w:t>,</w:t>
      </w:r>
      <w:r w:rsidR="00B22EA6" w:rsidRPr="00C70F76">
        <w:rPr>
          <w:szCs w:val="22"/>
        </w:rPr>
        <w:t xml:space="preserve"> nebude </w:t>
      </w:r>
      <w:r w:rsidR="00B22EA6" w:rsidRPr="00AC4480">
        <w:rPr>
          <w:b/>
          <w:bCs/>
          <w:szCs w:val="22"/>
        </w:rPr>
        <w:t xml:space="preserve">možné </w:t>
      </w:r>
      <w:r w:rsidR="006F514F" w:rsidRPr="00AC4480">
        <w:rPr>
          <w:b/>
          <w:bCs/>
          <w:szCs w:val="22"/>
        </w:rPr>
        <w:t xml:space="preserve">za rok 2020 vyplácet </w:t>
      </w:r>
      <w:r w:rsidR="00AF5127">
        <w:rPr>
          <w:b/>
          <w:bCs/>
          <w:szCs w:val="22"/>
        </w:rPr>
        <w:t>uvedené</w:t>
      </w:r>
      <w:r w:rsidR="006F514F" w:rsidRPr="00AC4480">
        <w:rPr>
          <w:b/>
          <w:bCs/>
          <w:szCs w:val="22"/>
        </w:rPr>
        <w:t xml:space="preserve"> dotace</w:t>
      </w:r>
      <w:r w:rsidR="006F514F">
        <w:rPr>
          <w:szCs w:val="22"/>
        </w:rPr>
        <w:t>, neboť nebude naplněno základní ustanovení §3g zákona o zemědělství.</w:t>
      </w:r>
    </w:p>
    <w:p w:rsidR="0000551E" w:rsidRDefault="0000551E" w:rsidP="009D0844">
      <w:pPr>
        <w:jc w:val="both"/>
      </w:pPr>
    </w:p>
    <w:p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:rsidR="00AF5127" w:rsidRDefault="00AF5127" w:rsidP="00B73A7D">
      <w:pPr>
        <w:pStyle w:val="Nadpis2"/>
      </w:pPr>
      <w:r>
        <w:t>Implementace opatření ANC</w:t>
      </w:r>
      <w:r w:rsidR="003F12A9">
        <w:t>/PPO/NATURA</w:t>
      </w:r>
    </w:p>
    <w:p w:rsidR="003F12A9" w:rsidRDefault="003F12A9" w:rsidP="003F12A9">
      <w:pPr>
        <w:jc w:val="both"/>
      </w:pPr>
      <w:r>
        <w:t xml:space="preserve">Pro opatření ANC, PPO a NATURA implementace vychází z opatření SAPS s tím, že je omezená na hranice dílčích oblastí vymezujících způsobilost pro jednotlivé tituly vycházejících z podkladových dat LPIS.  </w:t>
      </w:r>
    </w:p>
    <w:p w:rsidR="003F12A9" w:rsidRDefault="003F12A9" w:rsidP="003F12A9">
      <w:pPr>
        <w:pStyle w:val="Nadpis31"/>
        <w:numPr>
          <w:ilvl w:val="0"/>
          <w:numId w:val="0"/>
        </w:numPr>
        <w:ind w:left="170" w:hanging="170"/>
      </w:pPr>
      <w:r>
        <w:t>3.</w:t>
      </w:r>
      <w:r w:rsidR="002665F3">
        <w:t>1</w:t>
      </w:r>
      <w:r>
        <w:t>.1</w:t>
      </w:r>
      <w:r>
        <w:tab/>
        <w:t xml:space="preserve">Vymezení způsobilosti </w:t>
      </w:r>
      <w:r w:rsidR="002949CA">
        <w:t xml:space="preserve">pro opatření </w:t>
      </w:r>
      <w:r>
        <w:t>ANC</w:t>
      </w:r>
    </w:p>
    <w:p w:rsidR="003F12A9" w:rsidRDefault="003F12A9" w:rsidP="003F12A9">
      <w:pPr>
        <w:rPr>
          <w:lang w:eastAsia="cs-CZ"/>
        </w:rPr>
      </w:pPr>
      <w:r>
        <w:rPr>
          <w:lang w:eastAsia="cs-CZ"/>
        </w:rPr>
        <w:t xml:space="preserve">Způsobilost kultur je </w:t>
      </w:r>
      <w:r w:rsidR="009F47EC">
        <w:rPr>
          <w:lang w:eastAsia="cs-CZ"/>
        </w:rPr>
        <w:t>shodná jako se SAPS, tj. všechny kultury kromě M,B,O a v případě kultury L musí existovat překryv s EFA-L.</w:t>
      </w:r>
    </w:p>
    <w:p w:rsidR="009F47EC" w:rsidRDefault="009F47EC" w:rsidP="003F12A9">
      <w:pPr>
        <w:rPr>
          <w:lang w:eastAsia="cs-CZ"/>
        </w:rPr>
      </w:pPr>
      <w:bookmarkStart w:id="1" w:name="_Hlk47433049"/>
      <w:r>
        <w:rPr>
          <w:lang w:eastAsia="cs-CZ"/>
        </w:rPr>
        <w:t xml:space="preserve">Způsobilost </w:t>
      </w:r>
      <w:bookmarkEnd w:id="1"/>
      <w:r>
        <w:rPr>
          <w:lang w:eastAsia="cs-CZ"/>
        </w:rPr>
        <w:t>plochy je omezena na vymezení území příslušného typu v LPIS. Vymezení titulů ukazuje následující tabulka</w:t>
      </w:r>
      <w:r w:rsidR="002949CA">
        <w:rPr>
          <w:lang w:eastAsia="cs-CZ"/>
        </w:rPr>
        <w:t>.</w:t>
      </w:r>
    </w:p>
    <w:p w:rsidR="009F47EC" w:rsidRPr="003F12A9" w:rsidRDefault="009F47EC" w:rsidP="003F12A9">
      <w:pPr>
        <w:rPr>
          <w:lang w:eastAsia="cs-CZ"/>
        </w:rPr>
      </w:pPr>
    </w:p>
    <w:tbl>
      <w:tblPr>
        <w:tblW w:w="14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40"/>
        <w:gridCol w:w="1680"/>
        <w:gridCol w:w="1400"/>
        <w:gridCol w:w="1840"/>
        <w:gridCol w:w="3160"/>
        <w:gridCol w:w="859"/>
        <w:gridCol w:w="3907"/>
      </w:tblGrid>
      <w:tr w:rsidR="009F47EC" w:rsidRPr="009F47EC" w:rsidTr="00A10DE5">
        <w:trPr>
          <w:gridAfter w:val="2"/>
          <w:wAfter w:w="4766" w:type="dxa"/>
          <w:trHeight w:val="2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Zkratka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Zkrácený název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Plný název</w:t>
            </w:r>
          </w:p>
        </w:tc>
      </w:tr>
      <w:tr w:rsidR="009F47EC" w:rsidRPr="009F47EC" w:rsidTr="00A10DE5">
        <w:trPr>
          <w:trHeight w:val="2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H1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Horská oblast typu H1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H2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Horská oblast typu H2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H3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Horská oblast typu H3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H4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Horská oblast typu H4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H5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H5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Horská oblast typu H5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O1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O1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O1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Ostatní oblast typu O1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O2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O2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O2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Ostatní oblast typu O2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O3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O3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O3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Ostatní oblast typu O3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9F47EC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ANC - 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EC" w:rsidRPr="009F47EC" w:rsidRDefault="009F47EC" w:rsidP="009F47EC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Specifická oblast typu S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9F47EC" w:rsidRPr="009F47EC" w:rsidRDefault="009F47EC" w:rsidP="009F47EC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2949CA" w:rsidRDefault="002949CA" w:rsidP="002949CA">
      <w:pPr>
        <w:pStyle w:val="Bezmezer"/>
      </w:pPr>
    </w:p>
    <w:p w:rsidR="002A3EF9" w:rsidRPr="002949CA" w:rsidRDefault="002949CA" w:rsidP="002A3EF9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Konkurenční opatření pro opatření ANC nejsou identifikovány</w:t>
      </w:r>
      <w:r w:rsidR="002A3EF9">
        <w:rPr>
          <w:rFonts w:ascii="Arial" w:hAnsi="Arial" w:cs="Arial"/>
          <w:sz w:val="22"/>
          <w:szCs w:val="22"/>
        </w:rPr>
        <w:t xml:space="preserve"> s výjimkou dočasně nezpůsobilé plochy v rámci opatření DP (totožné se SAPS)</w:t>
      </w:r>
    </w:p>
    <w:p w:rsidR="002949CA" w:rsidRPr="002949CA" w:rsidRDefault="002949CA" w:rsidP="002949CA">
      <w:pPr>
        <w:pStyle w:val="Bezmezer"/>
        <w:rPr>
          <w:rFonts w:ascii="Arial" w:hAnsi="Arial" w:cs="Arial"/>
          <w:sz w:val="22"/>
          <w:szCs w:val="22"/>
        </w:rPr>
      </w:pPr>
    </w:p>
    <w:p w:rsidR="002949CA" w:rsidRDefault="002949CA" w:rsidP="002949CA">
      <w:pPr>
        <w:pStyle w:val="Nadpis31"/>
        <w:numPr>
          <w:ilvl w:val="0"/>
          <w:numId w:val="0"/>
        </w:numPr>
        <w:ind w:left="170" w:hanging="170"/>
      </w:pPr>
      <w:r>
        <w:t>3.</w:t>
      </w:r>
      <w:r w:rsidR="002665F3">
        <w:t>1</w:t>
      </w:r>
      <w:r>
        <w:t>.2</w:t>
      </w:r>
      <w:r>
        <w:tab/>
        <w:t>Vymezení způsobilosti pro opatření PPO</w:t>
      </w:r>
    </w:p>
    <w:p w:rsidR="002949CA" w:rsidRDefault="002949CA" w:rsidP="002949CA">
      <w:pPr>
        <w:rPr>
          <w:lang w:eastAsia="cs-CZ"/>
        </w:rPr>
      </w:pPr>
      <w:r>
        <w:rPr>
          <w:lang w:eastAsia="cs-CZ"/>
        </w:rPr>
        <w:t>Způsobilost kultur pro opatření PPO je vztažena jen na kultury T a G.</w:t>
      </w:r>
    </w:p>
    <w:p w:rsidR="002949CA" w:rsidRDefault="002949CA" w:rsidP="002949CA">
      <w:pPr>
        <w:rPr>
          <w:lang w:eastAsia="cs-CZ"/>
        </w:rPr>
      </w:pPr>
      <w:r>
        <w:rPr>
          <w:lang w:eastAsia="cs-CZ"/>
        </w:rPr>
        <w:t>Způsobilost plochy je omezena na vymezení území příslušného typu PPO v LPIS. Vymezení titulů ukazuje následující tabulka.</w:t>
      </w:r>
    </w:p>
    <w:tbl>
      <w:tblPr>
        <w:tblW w:w="14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40"/>
        <w:gridCol w:w="1680"/>
        <w:gridCol w:w="1400"/>
        <w:gridCol w:w="1172"/>
        <w:gridCol w:w="3828"/>
        <w:gridCol w:w="859"/>
        <w:gridCol w:w="3907"/>
      </w:tblGrid>
      <w:tr w:rsidR="002949CA" w:rsidRPr="009F47EC" w:rsidTr="00A10DE5">
        <w:trPr>
          <w:gridAfter w:val="2"/>
          <w:wAfter w:w="4766" w:type="dxa"/>
          <w:trHeight w:val="2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Zkratka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Zkrácený název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Plný název</w:t>
            </w:r>
          </w:p>
        </w:tc>
      </w:tr>
      <w:tr w:rsidR="002949CA" w:rsidRPr="009F47EC" w:rsidTr="00A10DE5">
        <w:trPr>
          <w:trHeight w:val="2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2949CA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   XOA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PPO-XOA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PPO-XOA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Přechodně podporovaná oblast typu XOA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949CA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lastRenderedPageBreak/>
              <w:t xml:space="preserve">    XOB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PPO-XOB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PPO-XOB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sz w:val="20"/>
                <w:szCs w:val="20"/>
                <w:lang w:eastAsia="cs-CZ"/>
              </w:rPr>
              <w:t>Přechodně podporovaná oblast typu XOB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2949CA" w:rsidRPr="002949CA" w:rsidRDefault="002949CA" w:rsidP="002949CA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Konkurenční opatření pro opatření ANC nejsou identifikovány</w:t>
      </w:r>
      <w:r w:rsidR="002A3EF9">
        <w:rPr>
          <w:rFonts w:ascii="Arial" w:hAnsi="Arial" w:cs="Arial"/>
          <w:sz w:val="22"/>
          <w:szCs w:val="22"/>
        </w:rPr>
        <w:t xml:space="preserve"> s výjimkou dočasně nezpůsobilé plochy v rámci opatření DP (totožné se SAPS).</w:t>
      </w:r>
    </w:p>
    <w:p w:rsidR="002949CA" w:rsidRDefault="002949CA" w:rsidP="002949CA">
      <w:pPr>
        <w:rPr>
          <w:lang w:eastAsia="cs-CZ"/>
        </w:rPr>
      </w:pPr>
    </w:p>
    <w:p w:rsidR="002949CA" w:rsidRDefault="002949CA" w:rsidP="002949CA">
      <w:pPr>
        <w:pStyle w:val="Nadpis31"/>
        <w:numPr>
          <w:ilvl w:val="0"/>
          <w:numId w:val="0"/>
        </w:numPr>
        <w:ind w:left="170" w:hanging="170"/>
      </w:pPr>
      <w:r>
        <w:t>3.</w:t>
      </w:r>
      <w:r w:rsidR="002665F3">
        <w:t>1</w:t>
      </w:r>
      <w:r>
        <w:t>.</w:t>
      </w:r>
      <w:r w:rsidR="005A5D2B">
        <w:t>3</w:t>
      </w:r>
      <w:r>
        <w:tab/>
        <w:t>Vymezení způsobilosti pro opatření NATURA na z.p.</w:t>
      </w:r>
    </w:p>
    <w:p w:rsidR="002949CA" w:rsidRDefault="002949CA" w:rsidP="002949CA">
      <w:pPr>
        <w:rPr>
          <w:lang w:eastAsia="cs-CZ"/>
        </w:rPr>
      </w:pPr>
      <w:r>
        <w:rPr>
          <w:lang w:eastAsia="cs-CZ"/>
        </w:rPr>
        <w:t>Způsobilost kultur pro opatření NATURA je vztažena jen na kulturu T.</w:t>
      </w:r>
    </w:p>
    <w:p w:rsidR="002949CA" w:rsidRDefault="002949CA" w:rsidP="002949CA">
      <w:pPr>
        <w:rPr>
          <w:lang w:eastAsia="cs-CZ"/>
        </w:rPr>
      </w:pPr>
      <w:r>
        <w:rPr>
          <w:lang w:eastAsia="cs-CZ"/>
        </w:rPr>
        <w:t>Způsobilost plochy je omezena na vymezení pro dva dílčí tituly takto</w:t>
      </w:r>
    </w:p>
    <w:tbl>
      <w:tblPr>
        <w:tblW w:w="14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40"/>
        <w:gridCol w:w="1680"/>
        <w:gridCol w:w="1400"/>
        <w:gridCol w:w="1598"/>
        <w:gridCol w:w="3685"/>
        <w:gridCol w:w="576"/>
        <w:gridCol w:w="3907"/>
      </w:tblGrid>
      <w:tr w:rsidR="002949CA" w:rsidRPr="009F47EC" w:rsidTr="00A10DE5">
        <w:trPr>
          <w:gridAfter w:val="2"/>
          <w:wAfter w:w="4483" w:type="dxa"/>
          <w:trHeight w:val="25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Zkratka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9F47EC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Zkrácený název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Způsobilosti</w:t>
            </w:r>
          </w:p>
        </w:tc>
      </w:tr>
      <w:tr w:rsidR="002949CA" w:rsidRPr="009F47EC" w:rsidTr="00A10DE5">
        <w:trPr>
          <w:trHeight w:val="2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1276C1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</w:tr>
      <w:tr w:rsidR="002949CA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NAT-IZ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NAT-IZ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Natura na z.p. - I.zóna CHKO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Plocha DPB zasahujícího do území I. Zóny ZCHÚ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  <w:hideMark/>
          </w:tcPr>
          <w:p w:rsidR="002949CA" w:rsidRPr="009F47EC" w:rsidRDefault="002949CA" w:rsidP="002949CA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949CA" w:rsidRPr="009F47EC" w:rsidTr="00A10DE5">
        <w:trPr>
          <w:gridAfter w:val="1"/>
          <w:wAfter w:w="3907" w:type="dxa"/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NAT-NP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NAT-NP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Natura na z.p. - národní parky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CA" w:rsidRPr="009F47EC" w:rsidRDefault="002949CA" w:rsidP="002949CA">
            <w:pPr>
              <w:spacing w:after="0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Plocha DPB zasahujícího do území NATURA 2000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  <w:hideMark/>
          </w:tcPr>
          <w:p w:rsidR="002949CA" w:rsidRPr="009F47EC" w:rsidRDefault="002949CA" w:rsidP="002949CA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2A3EF9" w:rsidRPr="002949CA" w:rsidRDefault="002949CA" w:rsidP="002A3EF9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Konkurenční opatření pro opatření NATURA nejsou identifikovány</w:t>
      </w:r>
      <w:r w:rsidR="002A3EF9">
        <w:rPr>
          <w:rFonts w:ascii="Arial" w:hAnsi="Arial" w:cs="Arial"/>
          <w:sz w:val="22"/>
          <w:szCs w:val="22"/>
        </w:rPr>
        <w:t xml:space="preserve"> s výjimkou dočasně nezpůsobilé plochy v rámci opatření DP (totožné se SAPS).</w:t>
      </w:r>
    </w:p>
    <w:p w:rsidR="005A5D2B" w:rsidRDefault="005A5D2B" w:rsidP="002949CA">
      <w:pPr>
        <w:pStyle w:val="Bezmezer"/>
        <w:rPr>
          <w:rFonts w:ascii="Arial" w:hAnsi="Arial" w:cs="Arial"/>
          <w:sz w:val="22"/>
          <w:szCs w:val="22"/>
        </w:rPr>
      </w:pPr>
    </w:p>
    <w:p w:rsidR="005A5D2B" w:rsidRDefault="005A5D2B" w:rsidP="005A5D2B">
      <w:pPr>
        <w:pStyle w:val="Nadpis31"/>
        <w:numPr>
          <w:ilvl w:val="0"/>
          <w:numId w:val="0"/>
        </w:numPr>
        <w:ind w:left="170" w:hanging="170"/>
      </w:pPr>
      <w:r>
        <w:t>3.</w:t>
      </w:r>
      <w:r w:rsidR="002665F3">
        <w:t>1</w:t>
      </w:r>
      <w:r>
        <w:t>.4</w:t>
      </w:r>
      <w:r>
        <w:tab/>
        <w:t>Návrh textu rozhodnutí ANC</w:t>
      </w:r>
      <w:r w:rsidR="000E29BB">
        <w:t>/PPO/NAT</w:t>
      </w:r>
      <w:r>
        <w:t xml:space="preserve"> a mapování na výstupy služby LPI_GEO01A</w:t>
      </w:r>
    </w:p>
    <w:p w:rsidR="005A5D2B" w:rsidRDefault="005A5D2B" w:rsidP="002949CA">
      <w:pPr>
        <w:pStyle w:val="Bezmezer"/>
        <w:rPr>
          <w:rFonts w:ascii="Arial" w:hAnsi="Arial" w:cs="Arial"/>
          <w:sz w:val="22"/>
          <w:szCs w:val="22"/>
        </w:rPr>
      </w:pPr>
    </w:p>
    <w:p w:rsidR="005A5D2B" w:rsidRPr="000E29BB" w:rsidRDefault="005A5D2B" w:rsidP="005A5D2B">
      <w:pPr>
        <w:rPr>
          <w:rFonts w:asciiTheme="minorHAnsi" w:hAnsiTheme="minorHAnsi" w:cstheme="minorHAnsi"/>
          <w:b/>
          <w:iCs/>
          <w:u w:val="single"/>
        </w:rPr>
      </w:pPr>
      <w:r w:rsidRPr="000E29BB">
        <w:rPr>
          <w:rFonts w:asciiTheme="minorHAnsi" w:hAnsiTheme="minorHAnsi" w:cstheme="minorHAnsi"/>
          <w:b/>
          <w:iCs/>
          <w:u w:val="single"/>
        </w:rPr>
        <w:t xml:space="preserve">Návrh rozhodnutí ANC s dynamickými parametry </w:t>
      </w:r>
    </w:p>
    <w:p w:rsidR="005A5D2B" w:rsidRPr="00F47CBC" w:rsidRDefault="005A5D2B" w:rsidP="005A5D2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Při provedení administrativní kontroly žádosti za celé kontrolní období, trvající od podání žádosti do 30.září, dne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&amp;DATUM_KONTROLY&amp;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do které byly zahrnuty výsledky kontroly na místě č.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&amp;CISLO_KNM&amp;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bylo zjištěno, že díl půdního bloku (dále jen "DPB“), respektive jeho část, i.č.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&amp;KOD_PB&amp;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(včetně všech jeho následovníků) o deklarované výměře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&amp;DEKL_VYM&amp;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ha v oblasti ANC typu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&amp;TYP_ANC&amp;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definovaný zákresem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&amp;VYM_ZAKRES&amp;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ha v oblasti ANC typu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&amp;TYP_ANC&amp;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>,</w:t>
      </w:r>
    </w:p>
    <w:p w:rsidR="005A5D2B" w:rsidRPr="00F47CBC" w:rsidRDefault="005A5D2B" w:rsidP="00010D8C">
      <w:pPr>
        <w:pStyle w:val="Odstavecseseznamem"/>
        <w:numPr>
          <w:ilvl w:val="0"/>
          <w:numId w:val="18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nebyl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&amp;VYM_PORUSENI_LPIS&amp;</w:t>
      </w:r>
      <w:r w:rsidRPr="00F47CBC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F47CBC">
        <w:rPr>
          <w:rFonts w:ascii="Calibri" w:hAnsi="Calibri" w:cs="Calibri"/>
          <w:szCs w:val="20"/>
          <w:lang w:eastAsia="cs-CZ"/>
        </w:rPr>
        <w:t xml:space="preserve">ha, nacházející se v oblasti ANC typu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&amp;TYP_ANC&amp;</w:t>
      </w:r>
      <w:r w:rsidRPr="00F47CBC">
        <w:rPr>
          <w:rFonts w:ascii="Calibri" w:hAnsi="Calibri" w:cs="Calibri"/>
          <w:szCs w:val="20"/>
          <w:lang w:eastAsia="cs-CZ"/>
        </w:rPr>
        <w:t xml:space="preserve">, nejméně ode dne doručení žádosti do 30. září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 veden v Evidenci využití půdy podle uživatelských vztahů (dále jen "evidence"), </w:t>
      </w:r>
    </w:p>
    <w:p w:rsidR="005A5D2B" w:rsidRPr="00F47CBC" w:rsidRDefault="005A5D2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byla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&amp;VYM_DNP&amp;</w:t>
      </w:r>
      <w:r w:rsidRPr="00F47CBC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F47CBC">
        <w:rPr>
          <w:rFonts w:ascii="Calibri" w:hAnsi="Calibri" w:cs="Calibri"/>
          <w:szCs w:val="20"/>
          <w:lang w:eastAsia="cs-CZ"/>
        </w:rPr>
        <w:t xml:space="preserve">ha, nacházející se v oblasti ANC typu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&amp;TYP_ANC&amp;</w:t>
      </w:r>
      <w:r w:rsidRPr="00F47CBC">
        <w:rPr>
          <w:rFonts w:ascii="Calibri" w:hAnsi="Calibri" w:cs="Calibri"/>
          <w:szCs w:val="20"/>
          <w:lang w:eastAsia="cs-CZ"/>
        </w:rPr>
        <w:t xml:space="preserve"> zjištěna dlouhodobě neužívaná plocha podle </w:t>
      </w:r>
      <w:r w:rsidRPr="00F47CBC">
        <w:rPr>
          <w:rFonts w:ascii="Calibri" w:hAnsi="Calibri" w:cs="Calibri"/>
          <w:bCs/>
          <w:szCs w:val="20"/>
          <w:lang w:eastAsia="cs-CZ"/>
        </w:rPr>
        <w:t>§ 7 písm. d) nařízení vlády č. 43/2018 Sb.</w:t>
      </w:r>
      <w:r w:rsidRPr="00F47CBC">
        <w:rPr>
          <w:rFonts w:ascii="Calibri" w:hAnsi="Calibri" w:cs="Calibri"/>
          <w:szCs w:val="20"/>
          <w:lang w:eastAsia="cs-CZ"/>
        </w:rPr>
        <w:t>, ve znění pozdějších předpisů,</w:t>
      </w:r>
    </w:p>
    <w:p w:rsidR="005A5D2B" w:rsidRPr="00F47CBC" w:rsidRDefault="005A5D2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byla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 xml:space="preserve">&amp;VYM_SEC&amp; </w:t>
      </w:r>
      <w:r w:rsidRPr="00F47CBC">
        <w:rPr>
          <w:rFonts w:ascii="Calibri" w:hAnsi="Calibri" w:cs="Calibri"/>
          <w:szCs w:val="20"/>
          <w:lang w:eastAsia="cs-CZ"/>
        </w:rPr>
        <w:t xml:space="preserve">ha, nacházející se v oblasti ANC typu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&amp;TYP_ANC&amp;</w:t>
      </w:r>
      <w:r w:rsidRPr="00F47CBC">
        <w:rPr>
          <w:rFonts w:ascii="Calibri" w:hAnsi="Calibri" w:cs="Calibri"/>
          <w:szCs w:val="20"/>
          <w:lang w:eastAsia="cs-CZ"/>
        </w:rPr>
        <w:t xml:space="preserve">, porušena podmínka provedení pastvy nebo seče včetně odklizení nedopasků a biomasy v termínu do 31.7.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, pokud není pro daný DPB stanoveno jinak, podle </w:t>
      </w:r>
      <w:r w:rsidRPr="00F47CBC">
        <w:rPr>
          <w:rFonts w:ascii="Calibri" w:hAnsi="Calibri" w:cs="Calibri"/>
          <w:bCs/>
          <w:szCs w:val="20"/>
          <w:lang w:eastAsia="cs-CZ"/>
        </w:rPr>
        <w:t>§ 7 písm. d) nařízení č. 43/2018 Sb.</w:t>
      </w:r>
      <w:r w:rsidRPr="00F47CBC">
        <w:rPr>
          <w:rFonts w:ascii="Calibri" w:hAnsi="Calibri" w:cs="Calibri"/>
          <w:szCs w:val="20"/>
          <w:lang w:eastAsia="cs-CZ"/>
        </w:rPr>
        <w:t>, ve znění pozdějších předpisů</w:t>
      </w:r>
    </w:p>
    <w:p w:rsidR="005A5D2B" w:rsidRDefault="005A5D2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 neměl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&amp;VYM_PORUSENI_KUL&amp;</w:t>
      </w:r>
      <w:r w:rsidRPr="00F47CBC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F47CBC">
        <w:rPr>
          <w:rFonts w:ascii="Calibri" w:hAnsi="Calibri" w:cs="Calibri"/>
          <w:szCs w:val="20"/>
          <w:lang w:eastAsia="cs-CZ"/>
        </w:rPr>
        <w:t xml:space="preserve">ha nejméně ode dne doručení žádosti do 30. září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 způsobilou kulturu, podle 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§ 7 </w:t>
      </w:r>
      <w:r>
        <w:rPr>
          <w:rFonts w:ascii="Calibri" w:hAnsi="Calibri" w:cs="Calibri"/>
          <w:bCs/>
          <w:szCs w:val="20"/>
          <w:lang w:eastAsia="cs-CZ"/>
        </w:rPr>
        <w:t xml:space="preserve">písm. c) </w:t>
      </w:r>
      <w:r w:rsidRPr="00F47CBC">
        <w:rPr>
          <w:rFonts w:ascii="Calibri" w:hAnsi="Calibri" w:cs="Calibri"/>
          <w:bCs/>
          <w:szCs w:val="20"/>
          <w:lang w:eastAsia="cs-CZ"/>
        </w:rPr>
        <w:t>nařízení vlády č. 43/2018 Sb.</w:t>
      </w:r>
      <w:r w:rsidRPr="00F47CBC">
        <w:rPr>
          <w:rFonts w:ascii="Calibri" w:hAnsi="Calibri" w:cs="Calibri"/>
          <w:szCs w:val="20"/>
          <w:lang w:eastAsia="cs-CZ"/>
        </w:rPr>
        <w:t xml:space="preserve">, ve znění pozdějších předpisů, </w:t>
      </w:r>
    </w:p>
    <w:p w:rsidR="000E29BB" w:rsidRPr="00F47CBC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neměl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</w:t>
      </w:r>
      <w:r>
        <w:rPr>
          <w:rFonts w:ascii="Calibri" w:hAnsi="Calibri" w:cs="Calibri"/>
          <w:b/>
          <w:bCs/>
          <w:color w:val="FF0000"/>
          <w:szCs w:val="20"/>
          <w:lang w:eastAsia="cs-CZ"/>
        </w:rPr>
        <w:t>KNM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</w:t>
      </w:r>
      <w:r>
        <w:rPr>
          <w:rFonts w:ascii="Calibri" w:hAnsi="Calibri" w:cs="Calibri"/>
          <w:b/>
          <w:bCs/>
          <w:color w:val="FF0000"/>
          <w:szCs w:val="20"/>
          <w:lang w:eastAsia="cs-CZ"/>
        </w:rPr>
        <w:t>.</w:t>
      </w:r>
    </w:p>
    <w:p w:rsidR="005A5D2B" w:rsidRPr="00F47CBC" w:rsidRDefault="005A5D2B" w:rsidP="005A5D2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szCs w:val="20"/>
          <w:lang w:eastAsia="cs-CZ"/>
        </w:rPr>
        <w:t xml:space="preserve">Fond tak podle </w:t>
      </w:r>
      <w:r w:rsidRPr="001E2B98">
        <w:rPr>
          <w:rFonts w:ascii="Calibri" w:hAnsi="Calibri" w:cs="Calibri"/>
          <w:bCs/>
          <w:szCs w:val="20"/>
          <w:lang w:eastAsia="cs-CZ"/>
        </w:rPr>
        <w:t>čl. 2 odst. 1 (bod 23) nařízení Komise v přenesené pravomoci (EU) č. 640/2014,</w:t>
      </w:r>
      <w:r w:rsidRPr="001E2B98">
        <w:rPr>
          <w:rFonts w:ascii="Calibri" w:hAnsi="Calibri" w:cs="Calibri"/>
          <w:szCs w:val="20"/>
          <w:lang w:eastAsia="cs-CZ"/>
        </w:rPr>
        <w:t xml:space="preserve"> v platném znění, nemohl výše uvedenou výměru DPB zohlednit do celkové zjištěné plochy.</w:t>
      </w:r>
      <w:r w:rsidRPr="001E2B98">
        <w:rPr>
          <w:rFonts w:ascii="Calibri" w:hAnsi="Calibri" w:cs="Calibri"/>
          <w:szCs w:val="20"/>
          <w:lang w:eastAsia="cs-CZ"/>
        </w:rPr>
        <w:br/>
        <w:t xml:space="preserve">Prostorovým proložením nálezů byla nalezena zjištěná plocha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&amp;ZPUSOBILA_VCETNE_BEZPDU&amp;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ha. </w:t>
      </w:r>
    </w:p>
    <w:p w:rsidR="005A5D2B" w:rsidRDefault="005A5D2B" w:rsidP="005A5D2B">
      <w:pPr>
        <w:spacing w:after="0"/>
        <w:jc w:val="both"/>
        <w:rPr>
          <w:rFonts w:ascii="Calibri" w:hAnsi="Calibri" w:cs="Calibri"/>
          <w:szCs w:val="20"/>
          <w:lang w:eastAsia="cs-CZ"/>
        </w:rPr>
      </w:pPr>
    </w:p>
    <w:p w:rsidR="005A5D2B" w:rsidRDefault="005A5D2B" w:rsidP="005A5D2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szCs w:val="20"/>
          <w:lang w:eastAsia="cs-CZ"/>
        </w:rPr>
        <w:t xml:space="preserve">Součástí plochy dílu půdního bloku i.č. </w:t>
      </w:r>
      <w:r w:rsidR="00CB2599"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&amp;KOD_PB&amp;</w:t>
      </w:r>
      <w:r w:rsidR="00CB2599" w:rsidRPr="001E2B98">
        <w:rPr>
          <w:rFonts w:ascii="Calibri" w:hAnsi="Calibri" w:cs="Calibri"/>
          <w:color w:val="00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 v oblasti </w:t>
      </w:r>
      <w:r>
        <w:rPr>
          <w:rFonts w:ascii="Calibri" w:hAnsi="Calibri" w:cs="Calibri"/>
          <w:szCs w:val="20"/>
          <w:lang w:eastAsia="cs-CZ"/>
        </w:rPr>
        <w:t xml:space="preserve">ANC </w:t>
      </w:r>
      <w:r w:rsidRPr="001E2B98">
        <w:rPr>
          <w:rFonts w:ascii="Calibri" w:hAnsi="Calibri" w:cs="Calibri"/>
          <w:szCs w:val="20"/>
          <w:lang w:eastAsia="cs-CZ"/>
        </w:rPr>
        <w:t>typu</w:t>
      </w:r>
      <w:r w:rsidRPr="001E2B98">
        <w:rPr>
          <w:rFonts w:ascii="Calibri" w:hAnsi="Calibri" w:cs="Calibri"/>
          <w:b/>
          <w:bCs/>
          <w:szCs w:val="20"/>
          <w:lang w:eastAsia="cs-CZ"/>
        </w:rPr>
        <w:t xml:space="preserve"> &amp;TYP_ANC&amp; </w:t>
      </w:r>
      <w:r w:rsidRPr="001E2B98">
        <w:rPr>
          <w:rFonts w:ascii="Calibri" w:hAnsi="Calibri" w:cs="Calibri"/>
          <w:szCs w:val="20"/>
          <w:lang w:eastAsia="cs-CZ"/>
        </w:rPr>
        <w:t xml:space="preserve">je plocha bez právního důvodu užívání (dále jen „plocha bez PDU“)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&amp;PLOCHA_BEZ_PDU&amp;</w:t>
      </w:r>
      <w:r w:rsidRPr="001E2B98">
        <w:rPr>
          <w:rFonts w:ascii="Calibri" w:hAnsi="Calibri" w:cs="Calibri"/>
          <w:szCs w:val="20"/>
          <w:lang w:eastAsia="cs-CZ"/>
        </w:rPr>
        <w:t xml:space="preserve"> ha, na kterou nelze poskytnout dotaci v souladu s </w:t>
      </w:r>
      <w:r w:rsidRPr="001E2B98">
        <w:rPr>
          <w:rFonts w:ascii="Calibri" w:hAnsi="Calibri" w:cs="Calibri"/>
          <w:bCs/>
          <w:szCs w:val="20"/>
          <w:lang w:eastAsia="cs-CZ"/>
        </w:rPr>
        <w:t>§ 3a odst. 11 a § 3g odst. 4  zákona č. 252/1997 Sb.,</w:t>
      </w:r>
      <w:r w:rsidRPr="001E2B98">
        <w:rPr>
          <w:rFonts w:ascii="Calibri" w:hAnsi="Calibri" w:cs="Calibri"/>
          <w:b/>
          <w:bCs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ve znění pozdějších předpisů. Proto při prostorovém proložení zjištěné plochy a plochy bez PDU byla určena způsobilá plocha, na kterou bude poskytnuta dotace,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&amp;ZPUSOBILA_PRO_DOTACI&amp;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>ha.</w:t>
      </w:r>
    </w:p>
    <w:p w:rsidR="000E29BB" w:rsidRDefault="000E29BB" w:rsidP="005A5D2B">
      <w:pPr>
        <w:spacing w:after="0"/>
        <w:jc w:val="both"/>
        <w:rPr>
          <w:rFonts w:ascii="Calibri" w:hAnsi="Calibri" w:cs="Calibri"/>
          <w:szCs w:val="20"/>
          <w:lang w:eastAsia="cs-CZ"/>
        </w:rPr>
      </w:pPr>
    </w:p>
    <w:p w:rsidR="000E29BB" w:rsidRPr="000E29BB" w:rsidRDefault="000E29BB" w:rsidP="000E29BB">
      <w:pPr>
        <w:rPr>
          <w:rFonts w:asciiTheme="minorHAnsi" w:hAnsiTheme="minorHAnsi" w:cstheme="minorHAnsi"/>
          <w:b/>
          <w:iCs/>
          <w:u w:val="single"/>
        </w:rPr>
      </w:pPr>
      <w:r w:rsidRPr="000E29BB">
        <w:rPr>
          <w:rFonts w:asciiTheme="minorHAnsi" w:hAnsiTheme="minorHAnsi" w:cstheme="minorHAnsi"/>
          <w:b/>
          <w:iCs/>
          <w:u w:val="single"/>
        </w:rPr>
        <w:t xml:space="preserve">Návrh rozhodnutí PPO s dynamickými parametry </w:t>
      </w:r>
    </w:p>
    <w:p w:rsidR="000E29BB" w:rsidRPr="00F47CBC" w:rsidRDefault="000E29BB" w:rsidP="000E29B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Při provedení administrativní kontroly žádosti za celé kontrolní období, trvající od podání žádosti do 30.září, dne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&amp;DATUM_KONTROLY&amp;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do které byly zahrnuty výsledky kontroly na místě č.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&amp;CISLO_KNM&amp;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bylo </w:t>
      </w:r>
      <w:r w:rsidRPr="001E2B98">
        <w:rPr>
          <w:rFonts w:ascii="Calibri" w:hAnsi="Calibri" w:cs="Calibri"/>
          <w:color w:val="000000"/>
          <w:szCs w:val="20"/>
          <w:lang w:eastAsia="cs-CZ"/>
        </w:rPr>
        <w:lastRenderedPageBreak/>
        <w:t xml:space="preserve">zjištěno, že díl půdního bloku (dále jen "DPB“), respektive jeho část, i.č.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&amp;KOD_PB&amp;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(včetně všech jeho následovníků) o deklarované výměře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&amp;DEKL_VYM&amp;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ha v oblasti </w:t>
      </w:r>
      <w:r>
        <w:rPr>
          <w:rFonts w:ascii="Calibri" w:hAnsi="Calibri" w:cs="Calibri"/>
          <w:color w:val="000000"/>
          <w:szCs w:val="20"/>
          <w:lang w:eastAsia="cs-CZ"/>
        </w:rPr>
        <w:t>PPO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typu </w:t>
      </w:r>
      <w:r>
        <w:rPr>
          <w:rFonts w:ascii="Calibri" w:hAnsi="Calibri" w:cs="Calibri"/>
          <w:b/>
          <w:bCs/>
          <w:color w:val="000000"/>
          <w:szCs w:val="20"/>
          <w:lang w:eastAsia="cs-CZ"/>
        </w:rPr>
        <w:t>&amp;TYP_PPO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definovaný zákresem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&amp;VYM_ZAKRES&amp;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ha v oblasti </w:t>
      </w:r>
      <w:r>
        <w:rPr>
          <w:rFonts w:ascii="Calibri" w:hAnsi="Calibri" w:cs="Calibri"/>
          <w:color w:val="000000"/>
          <w:szCs w:val="20"/>
          <w:lang w:eastAsia="cs-CZ"/>
        </w:rPr>
        <w:t>PPO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typu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&amp;TYP_</w:t>
      </w:r>
      <w:r>
        <w:rPr>
          <w:rFonts w:ascii="Calibri" w:hAnsi="Calibri" w:cs="Calibri"/>
          <w:b/>
          <w:bCs/>
          <w:color w:val="000000"/>
          <w:szCs w:val="20"/>
          <w:lang w:eastAsia="cs-CZ"/>
        </w:rPr>
        <w:t>PPO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>,</w:t>
      </w:r>
    </w:p>
    <w:p w:rsidR="000E29BB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0E29BB">
        <w:rPr>
          <w:rFonts w:ascii="Calibri" w:hAnsi="Calibri" w:cs="Calibri"/>
          <w:szCs w:val="20"/>
          <w:lang w:eastAsia="cs-CZ"/>
        </w:rPr>
        <w:t xml:space="preserve">nebyl na ploše </w:t>
      </w:r>
      <w:r w:rsidRPr="000E29BB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&amp;VYM_PORUSENI_LPIS&amp;</w:t>
      </w:r>
      <w:r w:rsidRPr="000E29BB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0E29BB">
        <w:rPr>
          <w:rFonts w:ascii="Calibri" w:hAnsi="Calibri" w:cs="Calibri"/>
          <w:szCs w:val="20"/>
          <w:lang w:eastAsia="cs-CZ"/>
        </w:rPr>
        <w:t xml:space="preserve">ha, nacházející se v oblasti PPO typu </w:t>
      </w:r>
      <w:r w:rsidRPr="000E29BB">
        <w:rPr>
          <w:rFonts w:ascii="Calibri" w:hAnsi="Calibri" w:cs="Calibri"/>
          <w:b/>
          <w:bCs/>
          <w:szCs w:val="20"/>
          <w:lang w:eastAsia="cs-CZ"/>
        </w:rPr>
        <w:t>&amp;TYP_PPO&amp;</w:t>
      </w:r>
      <w:r w:rsidRPr="000E29BB">
        <w:rPr>
          <w:rFonts w:ascii="Calibri" w:hAnsi="Calibri" w:cs="Calibri"/>
          <w:szCs w:val="20"/>
          <w:lang w:eastAsia="cs-CZ"/>
        </w:rPr>
        <w:t xml:space="preserve">, nejméně ode dne doručení žádosti do 30. září </w:t>
      </w:r>
      <w:r w:rsidRPr="000E29BB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0E29BB">
        <w:rPr>
          <w:rFonts w:ascii="Calibri" w:hAnsi="Calibri" w:cs="Calibri"/>
          <w:szCs w:val="20"/>
          <w:lang w:eastAsia="cs-CZ"/>
        </w:rPr>
        <w:t xml:space="preserve"> veden v Evidenci využití půdy podle uživatelských vztahů (dále jen "evidence"), </w:t>
      </w:r>
    </w:p>
    <w:p w:rsidR="000E29BB" w:rsidRPr="000E29BB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0E29BB">
        <w:rPr>
          <w:rFonts w:ascii="Calibri" w:hAnsi="Calibri" w:cs="Calibri"/>
          <w:szCs w:val="20"/>
          <w:lang w:eastAsia="cs-CZ"/>
        </w:rPr>
        <w:t xml:space="preserve">byla na ploše </w:t>
      </w:r>
      <w:r w:rsidRPr="000E29BB">
        <w:rPr>
          <w:rFonts w:ascii="Calibri" w:hAnsi="Calibri" w:cs="Calibri"/>
          <w:b/>
          <w:bCs/>
          <w:color w:val="FF0000"/>
          <w:szCs w:val="20"/>
          <w:lang w:eastAsia="cs-CZ"/>
        </w:rPr>
        <w:t>&amp;VYM_DNP&amp;</w:t>
      </w:r>
      <w:r w:rsidRPr="000E29BB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0E29BB">
        <w:rPr>
          <w:rFonts w:ascii="Calibri" w:hAnsi="Calibri" w:cs="Calibri"/>
          <w:szCs w:val="20"/>
          <w:lang w:eastAsia="cs-CZ"/>
        </w:rPr>
        <w:t xml:space="preserve">ha, nacházející se v oblasti PPO typu </w:t>
      </w:r>
      <w:r w:rsidRPr="000E29BB">
        <w:rPr>
          <w:rFonts w:ascii="Calibri" w:hAnsi="Calibri" w:cs="Calibri"/>
          <w:b/>
          <w:bCs/>
          <w:szCs w:val="20"/>
          <w:lang w:eastAsia="cs-CZ"/>
        </w:rPr>
        <w:t>&amp;TYP_PPO&amp;</w:t>
      </w:r>
      <w:r w:rsidRPr="000E29BB">
        <w:rPr>
          <w:rFonts w:ascii="Calibri" w:hAnsi="Calibri" w:cs="Calibri"/>
          <w:szCs w:val="20"/>
          <w:lang w:eastAsia="cs-CZ"/>
        </w:rPr>
        <w:t xml:space="preserve"> zjištěna dlouhodobě neužívaná plocha podle </w:t>
      </w:r>
      <w:r w:rsidRPr="000E29BB">
        <w:rPr>
          <w:rFonts w:ascii="Calibri" w:hAnsi="Calibri" w:cs="Calibri"/>
          <w:bCs/>
          <w:szCs w:val="20"/>
          <w:lang w:eastAsia="cs-CZ"/>
        </w:rPr>
        <w:t>§ 6 písm. d) nařízení vlády č. 44/2018 Sb.</w:t>
      </w:r>
      <w:r w:rsidRPr="000E29BB">
        <w:rPr>
          <w:rFonts w:ascii="Calibri" w:hAnsi="Calibri" w:cs="Calibri"/>
          <w:szCs w:val="20"/>
          <w:lang w:eastAsia="cs-CZ"/>
        </w:rPr>
        <w:t>, ve znění pozdějších předpisů,</w:t>
      </w:r>
    </w:p>
    <w:p w:rsidR="000E29BB" w:rsidRPr="00F47CBC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byla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 xml:space="preserve">&amp;VYM_SEC&amp; </w:t>
      </w:r>
      <w:r w:rsidRPr="00F47CBC">
        <w:rPr>
          <w:rFonts w:ascii="Calibri" w:hAnsi="Calibri" w:cs="Calibri"/>
          <w:szCs w:val="20"/>
          <w:lang w:eastAsia="cs-CZ"/>
        </w:rPr>
        <w:t xml:space="preserve">ha, nacházející se v oblasti </w:t>
      </w:r>
      <w:r>
        <w:rPr>
          <w:rFonts w:ascii="Calibri" w:hAnsi="Calibri" w:cs="Calibri"/>
          <w:szCs w:val="20"/>
          <w:lang w:eastAsia="cs-CZ"/>
        </w:rPr>
        <w:t>PPO</w:t>
      </w:r>
      <w:r w:rsidRPr="00F47CBC">
        <w:rPr>
          <w:rFonts w:ascii="Calibri" w:hAnsi="Calibri" w:cs="Calibri"/>
          <w:szCs w:val="20"/>
          <w:lang w:eastAsia="cs-CZ"/>
        </w:rPr>
        <w:t xml:space="preserve"> typu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&amp;TYP_</w:t>
      </w:r>
      <w:r>
        <w:rPr>
          <w:rFonts w:ascii="Calibri" w:hAnsi="Calibri" w:cs="Calibri"/>
          <w:b/>
          <w:bCs/>
          <w:szCs w:val="20"/>
          <w:lang w:eastAsia="cs-CZ"/>
        </w:rPr>
        <w:t>PPO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</w:t>
      </w:r>
      <w:r w:rsidRPr="00F47CBC">
        <w:rPr>
          <w:rFonts w:ascii="Calibri" w:hAnsi="Calibri" w:cs="Calibri"/>
          <w:szCs w:val="20"/>
          <w:lang w:eastAsia="cs-CZ"/>
        </w:rPr>
        <w:t xml:space="preserve">, porušena podmínka provedení pastvy nebo seče včetně odklizení nedopasků a biomasy v termínu do 31.7.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, pokud není pro daný DPB stanoveno jinak, podle 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§ </w:t>
      </w:r>
      <w:r>
        <w:rPr>
          <w:rFonts w:ascii="Calibri" w:hAnsi="Calibri" w:cs="Calibri"/>
          <w:bCs/>
          <w:szCs w:val="20"/>
          <w:lang w:eastAsia="cs-CZ"/>
        </w:rPr>
        <w:t>6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písm. d) nařízení č. 4</w:t>
      </w:r>
      <w:r>
        <w:rPr>
          <w:rFonts w:ascii="Calibri" w:hAnsi="Calibri" w:cs="Calibri"/>
          <w:bCs/>
          <w:szCs w:val="20"/>
          <w:lang w:eastAsia="cs-CZ"/>
        </w:rPr>
        <w:t>4</w:t>
      </w:r>
      <w:r w:rsidRPr="00F47CBC">
        <w:rPr>
          <w:rFonts w:ascii="Calibri" w:hAnsi="Calibri" w:cs="Calibri"/>
          <w:bCs/>
          <w:szCs w:val="20"/>
          <w:lang w:eastAsia="cs-CZ"/>
        </w:rPr>
        <w:t>/2018 Sb.</w:t>
      </w:r>
      <w:r w:rsidRPr="00F47CBC">
        <w:rPr>
          <w:rFonts w:ascii="Calibri" w:hAnsi="Calibri" w:cs="Calibri"/>
          <w:szCs w:val="20"/>
          <w:lang w:eastAsia="cs-CZ"/>
        </w:rPr>
        <w:t>, ve znění pozdějších předpisů</w:t>
      </w:r>
    </w:p>
    <w:p w:rsidR="000E29BB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neměl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&amp;VYM_PORUSENI_KUL&amp;</w:t>
      </w:r>
      <w:r w:rsidRPr="00F47CBC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F47CBC">
        <w:rPr>
          <w:rFonts w:ascii="Calibri" w:hAnsi="Calibri" w:cs="Calibri"/>
          <w:szCs w:val="20"/>
          <w:lang w:eastAsia="cs-CZ"/>
        </w:rPr>
        <w:t xml:space="preserve">ha nejméně ode dne doručení žádosti do 30. září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 způsobilou kulturu, podle 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§ </w:t>
      </w:r>
      <w:r>
        <w:rPr>
          <w:rFonts w:ascii="Calibri" w:hAnsi="Calibri" w:cs="Calibri"/>
          <w:bCs/>
          <w:szCs w:val="20"/>
          <w:lang w:eastAsia="cs-CZ"/>
        </w:rPr>
        <w:t>6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</w:t>
      </w:r>
      <w:r>
        <w:rPr>
          <w:rFonts w:ascii="Calibri" w:hAnsi="Calibri" w:cs="Calibri"/>
          <w:bCs/>
          <w:szCs w:val="20"/>
          <w:lang w:eastAsia="cs-CZ"/>
        </w:rPr>
        <w:t xml:space="preserve">odst. 1 písm. a) a c) </w:t>
      </w:r>
      <w:r w:rsidRPr="00F47CBC">
        <w:rPr>
          <w:rFonts w:ascii="Calibri" w:hAnsi="Calibri" w:cs="Calibri"/>
          <w:bCs/>
          <w:szCs w:val="20"/>
          <w:lang w:eastAsia="cs-CZ"/>
        </w:rPr>
        <w:t>nařízení vlády č. 4</w:t>
      </w:r>
      <w:r>
        <w:rPr>
          <w:rFonts w:ascii="Calibri" w:hAnsi="Calibri" w:cs="Calibri"/>
          <w:bCs/>
          <w:szCs w:val="20"/>
          <w:lang w:eastAsia="cs-CZ"/>
        </w:rPr>
        <w:t>4</w:t>
      </w:r>
      <w:r w:rsidRPr="00F47CBC">
        <w:rPr>
          <w:rFonts w:ascii="Calibri" w:hAnsi="Calibri" w:cs="Calibri"/>
          <w:bCs/>
          <w:szCs w:val="20"/>
          <w:lang w:eastAsia="cs-CZ"/>
        </w:rPr>
        <w:t>/2018 Sb.</w:t>
      </w:r>
      <w:r w:rsidRPr="00F47CBC">
        <w:rPr>
          <w:rFonts w:ascii="Calibri" w:hAnsi="Calibri" w:cs="Calibri"/>
          <w:szCs w:val="20"/>
          <w:lang w:eastAsia="cs-CZ"/>
        </w:rPr>
        <w:t xml:space="preserve">, ve znění pozdějších předpisů, </w:t>
      </w:r>
    </w:p>
    <w:p w:rsidR="000E29BB" w:rsidRPr="00F47CBC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neměl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</w:t>
      </w:r>
      <w:r>
        <w:rPr>
          <w:rFonts w:ascii="Calibri" w:hAnsi="Calibri" w:cs="Calibri"/>
          <w:b/>
          <w:bCs/>
          <w:color w:val="FF0000"/>
          <w:szCs w:val="20"/>
          <w:lang w:eastAsia="cs-CZ"/>
        </w:rPr>
        <w:t>KNM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</w:t>
      </w:r>
      <w:r>
        <w:rPr>
          <w:rFonts w:ascii="Calibri" w:hAnsi="Calibri" w:cs="Calibri"/>
          <w:b/>
          <w:bCs/>
          <w:color w:val="FF0000"/>
          <w:szCs w:val="20"/>
          <w:lang w:eastAsia="cs-CZ"/>
        </w:rPr>
        <w:t>..</w:t>
      </w:r>
    </w:p>
    <w:p w:rsidR="000E29BB" w:rsidRPr="00F47CBC" w:rsidRDefault="000E29BB" w:rsidP="000E29B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szCs w:val="20"/>
          <w:lang w:eastAsia="cs-CZ"/>
        </w:rPr>
        <w:t xml:space="preserve">Fond tak podle </w:t>
      </w:r>
      <w:r w:rsidRPr="001E2B98">
        <w:rPr>
          <w:rFonts w:ascii="Calibri" w:hAnsi="Calibri" w:cs="Calibri"/>
          <w:bCs/>
          <w:szCs w:val="20"/>
          <w:lang w:eastAsia="cs-CZ"/>
        </w:rPr>
        <w:t>čl. 2 odst. 1 (bod 23) nařízení Komise v přenesené pravomoci (EU) č. 640/2014,</w:t>
      </w:r>
      <w:r w:rsidRPr="001E2B98">
        <w:rPr>
          <w:rFonts w:ascii="Calibri" w:hAnsi="Calibri" w:cs="Calibri"/>
          <w:szCs w:val="20"/>
          <w:lang w:eastAsia="cs-CZ"/>
        </w:rPr>
        <w:t xml:space="preserve"> v platném znění, nemohl výše uvedenou výměru DPB zohlednit do celkové zjištěné plochy.</w:t>
      </w:r>
      <w:r w:rsidRPr="001E2B98">
        <w:rPr>
          <w:rFonts w:ascii="Calibri" w:hAnsi="Calibri" w:cs="Calibri"/>
          <w:szCs w:val="20"/>
          <w:lang w:eastAsia="cs-CZ"/>
        </w:rPr>
        <w:br/>
        <w:t xml:space="preserve">Prostorovým proložením nálezů byla nalezena zjištěná plocha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&amp;ZPUSOBILA_VCETNE_BEZPDU&amp;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ha. </w:t>
      </w:r>
    </w:p>
    <w:p w:rsidR="000E29BB" w:rsidRDefault="000E29BB" w:rsidP="000E29B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szCs w:val="20"/>
          <w:lang w:eastAsia="cs-CZ"/>
        </w:rPr>
        <w:t xml:space="preserve">Součástí plochy dílu půdního bloku i.č.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&amp;KOD_PB&amp;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</w:t>
      </w:r>
      <w:r>
        <w:rPr>
          <w:rFonts w:ascii="Calibri" w:hAnsi="Calibri" w:cs="Calibri"/>
          <w:color w:val="00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 v oblasti </w:t>
      </w:r>
      <w:r>
        <w:rPr>
          <w:rFonts w:ascii="Calibri" w:hAnsi="Calibri" w:cs="Calibri"/>
          <w:szCs w:val="20"/>
          <w:lang w:eastAsia="cs-CZ"/>
        </w:rPr>
        <w:t xml:space="preserve">PPO </w:t>
      </w:r>
      <w:r w:rsidRPr="001E2B98">
        <w:rPr>
          <w:rFonts w:ascii="Calibri" w:hAnsi="Calibri" w:cs="Calibri"/>
          <w:szCs w:val="20"/>
          <w:lang w:eastAsia="cs-CZ"/>
        </w:rPr>
        <w:t>typu</w:t>
      </w:r>
      <w:r w:rsidRPr="001E2B98">
        <w:rPr>
          <w:rFonts w:ascii="Calibri" w:hAnsi="Calibri" w:cs="Calibri"/>
          <w:b/>
          <w:bCs/>
          <w:szCs w:val="20"/>
          <w:lang w:eastAsia="cs-CZ"/>
        </w:rPr>
        <w:t xml:space="preserve"> &amp;TYP_</w:t>
      </w:r>
      <w:r>
        <w:rPr>
          <w:rFonts w:ascii="Calibri" w:hAnsi="Calibri" w:cs="Calibri"/>
          <w:b/>
          <w:bCs/>
          <w:szCs w:val="20"/>
          <w:lang w:eastAsia="cs-CZ"/>
        </w:rPr>
        <w:t>PPO</w:t>
      </w:r>
      <w:r w:rsidRPr="001E2B98">
        <w:rPr>
          <w:rFonts w:ascii="Calibri" w:hAnsi="Calibri" w:cs="Calibri"/>
          <w:b/>
          <w:bCs/>
          <w:szCs w:val="20"/>
          <w:lang w:eastAsia="cs-CZ"/>
        </w:rPr>
        <w:t xml:space="preserve">&amp; </w:t>
      </w:r>
      <w:r w:rsidRPr="001E2B98">
        <w:rPr>
          <w:rFonts w:ascii="Calibri" w:hAnsi="Calibri" w:cs="Calibri"/>
          <w:szCs w:val="20"/>
          <w:lang w:eastAsia="cs-CZ"/>
        </w:rPr>
        <w:t xml:space="preserve">je plocha bez právního důvodu užívání (dále jen „plocha bez PDU“)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&amp;PLOCHA_BEZ_PDU&amp;</w:t>
      </w:r>
      <w:r w:rsidRPr="001E2B98">
        <w:rPr>
          <w:rFonts w:ascii="Calibri" w:hAnsi="Calibri" w:cs="Calibri"/>
          <w:szCs w:val="20"/>
          <w:lang w:eastAsia="cs-CZ"/>
        </w:rPr>
        <w:t xml:space="preserve"> ha, na kterou nelze poskytnout dotaci v souladu s </w:t>
      </w:r>
      <w:r w:rsidRPr="001E2B98">
        <w:rPr>
          <w:rFonts w:ascii="Calibri" w:hAnsi="Calibri" w:cs="Calibri"/>
          <w:bCs/>
          <w:szCs w:val="20"/>
          <w:lang w:eastAsia="cs-CZ"/>
        </w:rPr>
        <w:t>§ 3a odst. 11 a § 3g odst. 4  zákona č. 252/1997 Sb.,</w:t>
      </w:r>
      <w:r w:rsidRPr="001E2B98">
        <w:rPr>
          <w:rFonts w:ascii="Calibri" w:hAnsi="Calibri" w:cs="Calibri"/>
          <w:b/>
          <w:bCs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ve znění pozdějších předpisů. Proto při prostorovém proložení zjištěné plochy a plochy bez PDU byla určena způsobilá plocha, na kterou bude poskytnuta dotace,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&amp;ZPUSOBILA_PRO_DOTACI&amp;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>ha.</w:t>
      </w:r>
    </w:p>
    <w:p w:rsidR="000E29BB" w:rsidRDefault="000E29BB" w:rsidP="000E29BB">
      <w:pPr>
        <w:rPr>
          <w:rFonts w:ascii="Calibri" w:hAnsi="Calibri" w:cs="Calibri"/>
          <w:szCs w:val="20"/>
          <w:lang w:eastAsia="cs-CZ"/>
        </w:rPr>
      </w:pPr>
    </w:p>
    <w:p w:rsidR="000E29BB" w:rsidRPr="000E29BB" w:rsidRDefault="000E29BB" w:rsidP="000E29BB">
      <w:pPr>
        <w:rPr>
          <w:rFonts w:asciiTheme="minorHAnsi" w:hAnsiTheme="minorHAnsi" w:cstheme="minorHAnsi"/>
          <w:b/>
          <w:iCs/>
          <w:u w:val="single"/>
        </w:rPr>
      </w:pPr>
      <w:r w:rsidRPr="000E29BB">
        <w:rPr>
          <w:rFonts w:asciiTheme="minorHAnsi" w:hAnsiTheme="minorHAnsi" w:cstheme="minorHAnsi"/>
          <w:b/>
          <w:iCs/>
          <w:u w:val="single"/>
        </w:rPr>
        <w:t xml:space="preserve">Návrh rozhodnutí </w:t>
      </w:r>
      <w:r>
        <w:rPr>
          <w:rFonts w:asciiTheme="minorHAnsi" w:hAnsiTheme="minorHAnsi" w:cstheme="minorHAnsi"/>
          <w:b/>
          <w:iCs/>
          <w:u w:val="single"/>
        </w:rPr>
        <w:t>NATURA 2000</w:t>
      </w:r>
      <w:r w:rsidRPr="000E29BB">
        <w:rPr>
          <w:rFonts w:asciiTheme="minorHAnsi" w:hAnsiTheme="minorHAnsi" w:cstheme="minorHAnsi"/>
          <w:b/>
          <w:iCs/>
          <w:u w:val="single"/>
        </w:rPr>
        <w:t xml:space="preserve"> s dynamickými parametry </w:t>
      </w:r>
    </w:p>
    <w:p w:rsidR="000E29BB" w:rsidRDefault="000E29BB" w:rsidP="000E29BB">
      <w:pPr>
        <w:spacing w:after="0"/>
        <w:rPr>
          <w:rFonts w:ascii="Calibri" w:hAnsi="Calibri" w:cs="Calibri"/>
          <w:szCs w:val="20"/>
          <w:lang w:eastAsia="cs-CZ"/>
        </w:rPr>
      </w:pPr>
    </w:p>
    <w:p w:rsidR="000E29BB" w:rsidRPr="00F47CBC" w:rsidRDefault="000E29BB" w:rsidP="000E29B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Při provedení administrativní kontroly žádosti za celé kontrolní období, trvající od podání žádosti do 30.září, dne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&amp;DATUM_KONTROLY&amp;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do které byly zahrnuty výsledky kontroly na místě č.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&amp;CISLO_KNM&amp;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bylo zjištěno, že díl půdního bloku (dále jen "DPB“), respektive jeho část, i.č.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&amp;KOD_PB&amp;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(včetně všech jeho následovníků) o deklarované výměře </w:t>
      </w:r>
      <w:r w:rsidRPr="001E2B98">
        <w:rPr>
          <w:rFonts w:ascii="Calibri" w:hAnsi="Calibri" w:cs="Calibri"/>
          <w:b/>
          <w:bCs/>
          <w:color w:val="000000"/>
          <w:szCs w:val="20"/>
          <w:lang w:eastAsia="cs-CZ"/>
        </w:rPr>
        <w:t>&amp;DEKL_VYM&amp;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ha </w:t>
      </w:r>
      <w:r>
        <w:rPr>
          <w:rFonts w:ascii="Calibri" w:hAnsi="Calibri" w:cs="Calibri"/>
          <w:color w:val="000000"/>
          <w:szCs w:val="20"/>
          <w:lang w:eastAsia="cs-CZ"/>
        </w:rPr>
        <w:t>nacházející se na území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 </w:t>
      </w:r>
      <w:r w:rsidRPr="004A5020">
        <w:rPr>
          <w:rFonts w:ascii="Calibri" w:hAnsi="Calibri" w:cs="Calibri"/>
          <w:b/>
          <w:bCs/>
          <w:color w:val="FF0000"/>
          <w:szCs w:val="20"/>
          <w:lang w:eastAsia="cs-CZ"/>
        </w:rPr>
        <w:t>&amp;TYP_NATURA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 xml:space="preserve">, definovaný zákresem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&amp;VYM_ZAKRES&amp;</w:t>
      </w:r>
      <w:r w:rsidRPr="001E2B98">
        <w:rPr>
          <w:rFonts w:ascii="Calibri" w:hAnsi="Calibri" w:cs="Calibri"/>
          <w:color w:val="000000"/>
          <w:szCs w:val="20"/>
          <w:lang w:eastAsia="cs-CZ"/>
        </w:rPr>
        <w:t>,</w:t>
      </w:r>
    </w:p>
    <w:p w:rsidR="000E29BB" w:rsidRPr="00F47CBC" w:rsidRDefault="000E29BB" w:rsidP="00010D8C">
      <w:pPr>
        <w:pStyle w:val="Odstavecseseznamem"/>
        <w:numPr>
          <w:ilvl w:val="0"/>
          <w:numId w:val="18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nebyl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&amp;VYM_PORUSENI_LPIS&amp;</w:t>
      </w:r>
      <w:r w:rsidRPr="00F47CBC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F47CBC">
        <w:rPr>
          <w:rFonts w:ascii="Calibri" w:hAnsi="Calibri" w:cs="Calibri"/>
          <w:szCs w:val="20"/>
          <w:lang w:eastAsia="cs-CZ"/>
        </w:rPr>
        <w:t xml:space="preserve">ha, nacházející se </w:t>
      </w:r>
      <w:r>
        <w:rPr>
          <w:rFonts w:ascii="Calibri" w:hAnsi="Calibri" w:cs="Calibri"/>
          <w:szCs w:val="20"/>
          <w:lang w:eastAsia="cs-CZ"/>
        </w:rPr>
        <w:t xml:space="preserve">na území </w:t>
      </w:r>
      <w:r w:rsidRPr="00E4145B">
        <w:rPr>
          <w:rFonts w:ascii="Calibri" w:hAnsi="Calibri" w:cs="Calibri"/>
          <w:b/>
          <w:bCs/>
          <w:color w:val="FF0000"/>
          <w:szCs w:val="20"/>
          <w:lang w:eastAsia="cs-CZ"/>
        </w:rPr>
        <w:t>&amp;TYP_NATURA&amp;</w:t>
      </w:r>
      <w:r w:rsidRPr="00F47CBC">
        <w:rPr>
          <w:rFonts w:ascii="Calibri" w:hAnsi="Calibri" w:cs="Calibri"/>
          <w:szCs w:val="20"/>
          <w:lang w:eastAsia="cs-CZ"/>
        </w:rPr>
        <w:t xml:space="preserve">, nejméně ode dne doručení žádosti do 30. září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 veden v Evidenci využití půdy podle uživatelských vztahů (dále jen "evidence"), </w:t>
      </w:r>
    </w:p>
    <w:p w:rsidR="000E29BB" w:rsidRPr="00F47CBC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byla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&amp;VYM_DNP&amp;</w:t>
      </w:r>
      <w:r w:rsidRPr="00F47CBC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>
        <w:rPr>
          <w:rFonts w:ascii="Calibri" w:hAnsi="Calibri" w:cs="Calibri"/>
          <w:szCs w:val="20"/>
          <w:lang w:eastAsia="cs-CZ"/>
        </w:rPr>
        <w:t xml:space="preserve">ha, nacházející se na území </w:t>
      </w:r>
      <w:r w:rsidRPr="009C551E">
        <w:rPr>
          <w:rFonts w:ascii="Calibri" w:hAnsi="Calibri" w:cs="Calibri"/>
          <w:b/>
          <w:bCs/>
          <w:color w:val="FF0000"/>
          <w:szCs w:val="20"/>
          <w:lang w:eastAsia="cs-CZ"/>
        </w:rPr>
        <w:t>&amp;TYP_NATURA&amp;</w:t>
      </w:r>
      <w:r w:rsidRPr="00F47CBC">
        <w:rPr>
          <w:rFonts w:ascii="Calibri" w:hAnsi="Calibri" w:cs="Calibri"/>
          <w:szCs w:val="20"/>
          <w:lang w:eastAsia="cs-CZ"/>
        </w:rPr>
        <w:t xml:space="preserve"> zjištěna dlouhodobě neužívaná plocha podle 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§ </w:t>
      </w:r>
      <w:r>
        <w:rPr>
          <w:rFonts w:ascii="Calibri" w:hAnsi="Calibri" w:cs="Calibri"/>
          <w:bCs/>
          <w:szCs w:val="20"/>
          <w:lang w:eastAsia="cs-CZ"/>
        </w:rPr>
        <w:t>6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písm. d) nařízení vlády č. </w:t>
      </w:r>
      <w:r>
        <w:rPr>
          <w:rFonts w:ascii="Calibri" w:hAnsi="Calibri" w:cs="Calibri"/>
          <w:bCs/>
          <w:szCs w:val="20"/>
          <w:lang w:eastAsia="cs-CZ"/>
        </w:rPr>
        <w:t>7</w:t>
      </w:r>
      <w:r w:rsidRPr="00F47CBC">
        <w:rPr>
          <w:rFonts w:ascii="Calibri" w:hAnsi="Calibri" w:cs="Calibri"/>
          <w:bCs/>
          <w:szCs w:val="20"/>
          <w:lang w:eastAsia="cs-CZ"/>
        </w:rPr>
        <w:t>3/201</w:t>
      </w:r>
      <w:r>
        <w:rPr>
          <w:rFonts w:ascii="Calibri" w:hAnsi="Calibri" w:cs="Calibri"/>
          <w:bCs/>
          <w:szCs w:val="20"/>
          <w:lang w:eastAsia="cs-CZ"/>
        </w:rPr>
        <w:t>5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Sb.</w:t>
      </w:r>
      <w:r w:rsidRPr="00F47CBC">
        <w:rPr>
          <w:rFonts w:ascii="Calibri" w:hAnsi="Calibri" w:cs="Calibri"/>
          <w:szCs w:val="20"/>
          <w:lang w:eastAsia="cs-CZ"/>
        </w:rPr>
        <w:t>, ve znění pozdějších předpisů,</w:t>
      </w:r>
    </w:p>
    <w:p w:rsidR="000E29BB" w:rsidRPr="00F47CBC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byla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 xml:space="preserve">&amp;VYM_SEC&amp; </w:t>
      </w:r>
      <w:r w:rsidRPr="00F47CBC">
        <w:rPr>
          <w:rFonts w:ascii="Calibri" w:hAnsi="Calibri" w:cs="Calibri"/>
          <w:szCs w:val="20"/>
          <w:lang w:eastAsia="cs-CZ"/>
        </w:rPr>
        <w:t xml:space="preserve">ha, nacházející se </w:t>
      </w:r>
      <w:r>
        <w:rPr>
          <w:rFonts w:ascii="Calibri" w:hAnsi="Calibri" w:cs="Calibri"/>
          <w:szCs w:val="20"/>
          <w:lang w:eastAsia="cs-CZ"/>
        </w:rPr>
        <w:t>na území</w:t>
      </w:r>
      <w:r w:rsidRPr="00F47CBC">
        <w:rPr>
          <w:rFonts w:ascii="Calibri" w:hAnsi="Calibri" w:cs="Calibri"/>
          <w:szCs w:val="20"/>
          <w:lang w:eastAsia="cs-CZ"/>
        </w:rPr>
        <w:t xml:space="preserve"> </w:t>
      </w:r>
      <w:r w:rsidRPr="009C551E">
        <w:rPr>
          <w:rFonts w:ascii="Calibri" w:hAnsi="Calibri" w:cs="Calibri"/>
          <w:b/>
          <w:bCs/>
          <w:color w:val="FF0000"/>
          <w:szCs w:val="20"/>
          <w:lang w:eastAsia="cs-CZ"/>
        </w:rPr>
        <w:t>&amp;TYP_NATURA&amp;</w:t>
      </w:r>
      <w:r w:rsidRPr="00F47CBC">
        <w:rPr>
          <w:rFonts w:ascii="Calibri" w:hAnsi="Calibri" w:cs="Calibri"/>
          <w:szCs w:val="20"/>
          <w:lang w:eastAsia="cs-CZ"/>
        </w:rPr>
        <w:t xml:space="preserve">, porušena podmínka provedení pastvy nebo seče včetně odklizení nedopasků a biomasy v termínu do 31.7.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, pokud není pro daný DPB stanoveno jinak, podle </w:t>
      </w:r>
      <w:r>
        <w:rPr>
          <w:rFonts w:ascii="Calibri" w:hAnsi="Calibri" w:cs="Calibri"/>
          <w:bCs/>
          <w:szCs w:val="20"/>
          <w:lang w:eastAsia="cs-CZ"/>
        </w:rPr>
        <w:t>§ 6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písm. d) nařízení č. </w:t>
      </w:r>
      <w:r>
        <w:rPr>
          <w:rFonts w:ascii="Calibri" w:hAnsi="Calibri" w:cs="Calibri"/>
          <w:bCs/>
          <w:szCs w:val="20"/>
          <w:lang w:eastAsia="cs-CZ"/>
        </w:rPr>
        <w:t>7</w:t>
      </w:r>
      <w:r w:rsidRPr="00F47CBC">
        <w:rPr>
          <w:rFonts w:ascii="Calibri" w:hAnsi="Calibri" w:cs="Calibri"/>
          <w:bCs/>
          <w:szCs w:val="20"/>
          <w:lang w:eastAsia="cs-CZ"/>
        </w:rPr>
        <w:t>3/201</w:t>
      </w:r>
      <w:r>
        <w:rPr>
          <w:rFonts w:ascii="Calibri" w:hAnsi="Calibri" w:cs="Calibri"/>
          <w:bCs/>
          <w:szCs w:val="20"/>
          <w:lang w:eastAsia="cs-CZ"/>
        </w:rPr>
        <w:t>5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Sb.</w:t>
      </w:r>
      <w:r w:rsidRPr="00F47CBC">
        <w:rPr>
          <w:rFonts w:ascii="Calibri" w:hAnsi="Calibri" w:cs="Calibri"/>
          <w:szCs w:val="20"/>
          <w:lang w:eastAsia="cs-CZ"/>
        </w:rPr>
        <w:t>, ve znění pozdějších předpisů</w:t>
      </w:r>
    </w:p>
    <w:p w:rsidR="000E29BB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 neměl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&amp;VYM_PORUSENI_KUL&amp;</w:t>
      </w:r>
      <w:r w:rsidRPr="00F47CBC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F47CBC">
        <w:rPr>
          <w:rFonts w:ascii="Calibri" w:hAnsi="Calibri" w:cs="Calibri"/>
          <w:szCs w:val="20"/>
          <w:lang w:eastAsia="cs-CZ"/>
        </w:rPr>
        <w:t xml:space="preserve">ha nejméně ode dne doručení žádosti do 30. září </w:t>
      </w:r>
      <w:r w:rsidRPr="00F47CBC">
        <w:rPr>
          <w:rFonts w:ascii="Calibri" w:hAnsi="Calibri" w:cs="Calibri"/>
          <w:b/>
          <w:bCs/>
          <w:szCs w:val="20"/>
          <w:lang w:eastAsia="cs-CZ"/>
        </w:rPr>
        <w:t>&amp;KALEN_ROK&amp;</w:t>
      </w:r>
      <w:r w:rsidRPr="00F47CBC">
        <w:rPr>
          <w:rFonts w:ascii="Calibri" w:hAnsi="Calibri" w:cs="Calibri"/>
          <w:szCs w:val="20"/>
          <w:lang w:eastAsia="cs-CZ"/>
        </w:rPr>
        <w:t xml:space="preserve"> způsobilou kulturu, podle 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§ </w:t>
      </w:r>
      <w:r>
        <w:rPr>
          <w:rFonts w:ascii="Calibri" w:hAnsi="Calibri" w:cs="Calibri"/>
          <w:bCs/>
          <w:szCs w:val="20"/>
          <w:lang w:eastAsia="cs-CZ"/>
        </w:rPr>
        <w:t>6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</w:t>
      </w:r>
      <w:r>
        <w:rPr>
          <w:rFonts w:ascii="Calibri" w:hAnsi="Calibri" w:cs="Calibri"/>
          <w:bCs/>
          <w:szCs w:val="20"/>
          <w:lang w:eastAsia="cs-CZ"/>
        </w:rPr>
        <w:t xml:space="preserve">písm. c) 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nařízení vlády č. </w:t>
      </w:r>
      <w:r>
        <w:rPr>
          <w:rFonts w:ascii="Calibri" w:hAnsi="Calibri" w:cs="Calibri"/>
          <w:bCs/>
          <w:szCs w:val="20"/>
          <w:lang w:eastAsia="cs-CZ"/>
        </w:rPr>
        <w:t>7</w:t>
      </w:r>
      <w:r w:rsidRPr="00F47CBC">
        <w:rPr>
          <w:rFonts w:ascii="Calibri" w:hAnsi="Calibri" w:cs="Calibri"/>
          <w:bCs/>
          <w:szCs w:val="20"/>
          <w:lang w:eastAsia="cs-CZ"/>
        </w:rPr>
        <w:t>3/201</w:t>
      </w:r>
      <w:r>
        <w:rPr>
          <w:rFonts w:ascii="Calibri" w:hAnsi="Calibri" w:cs="Calibri"/>
          <w:bCs/>
          <w:szCs w:val="20"/>
          <w:lang w:eastAsia="cs-CZ"/>
        </w:rPr>
        <w:t>5</w:t>
      </w:r>
      <w:r w:rsidRPr="00F47CBC">
        <w:rPr>
          <w:rFonts w:ascii="Calibri" w:hAnsi="Calibri" w:cs="Calibri"/>
          <w:bCs/>
          <w:szCs w:val="20"/>
          <w:lang w:eastAsia="cs-CZ"/>
        </w:rPr>
        <w:t xml:space="preserve"> Sb.</w:t>
      </w:r>
      <w:r w:rsidRPr="00F47CBC">
        <w:rPr>
          <w:rFonts w:ascii="Calibri" w:hAnsi="Calibri" w:cs="Calibri"/>
          <w:szCs w:val="20"/>
          <w:lang w:eastAsia="cs-CZ"/>
        </w:rPr>
        <w:t xml:space="preserve">, ve znění pozdějších předpisů, </w:t>
      </w:r>
    </w:p>
    <w:p w:rsidR="000E29BB" w:rsidRPr="00F47CBC" w:rsidRDefault="000E29BB" w:rsidP="00010D8C">
      <w:pPr>
        <w:pStyle w:val="Odstavecseseznamem"/>
        <w:numPr>
          <w:ilvl w:val="0"/>
          <w:numId w:val="19"/>
        </w:num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F47CBC">
        <w:rPr>
          <w:rFonts w:ascii="Calibri" w:hAnsi="Calibri" w:cs="Calibri"/>
          <w:szCs w:val="20"/>
          <w:lang w:eastAsia="cs-CZ"/>
        </w:rPr>
        <w:t xml:space="preserve">neměl na ploše 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&amp;VYM_PORUSENI_</w:t>
      </w:r>
      <w:r>
        <w:rPr>
          <w:rFonts w:ascii="Calibri" w:hAnsi="Calibri" w:cs="Calibri"/>
          <w:b/>
          <w:bCs/>
          <w:color w:val="FF0000"/>
          <w:szCs w:val="20"/>
          <w:lang w:eastAsia="cs-CZ"/>
        </w:rPr>
        <w:t>KNM</w:t>
      </w:r>
      <w:r w:rsidRPr="00F47CBC">
        <w:rPr>
          <w:rFonts w:ascii="Calibri" w:hAnsi="Calibri" w:cs="Calibri"/>
          <w:b/>
          <w:bCs/>
          <w:color w:val="FF0000"/>
          <w:szCs w:val="20"/>
          <w:lang w:eastAsia="cs-CZ"/>
        </w:rPr>
        <w:t>&amp;</w:t>
      </w:r>
      <w:r>
        <w:rPr>
          <w:rFonts w:ascii="Calibri" w:hAnsi="Calibri" w:cs="Calibri"/>
          <w:b/>
          <w:bCs/>
          <w:color w:val="FF0000"/>
          <w:szCs w:val="20"/>
          <w:lang w:eastAsia="cs-CZ"/>
        </w:rPr>
        <w:t>.</w:t>
      </w:r>
    </w:p>
    <w:p w:rsidR="000E29BB" w:rsidRPr="00F47CBC" w:rsidRDefault="000E29BB" w:rsidP="000E29B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szCs w:val="20"/>
          <w:lang w:eastAsia="cs-CZ"/>
        </w:rPr>
        <w:t xml:space="preserve">Fond tak podle </w:t>
      </w:r>
      <w:r w:rsidRPr="001E2B98">
        <w:rPr>
          <w:rFonts w:ascii="Calibri" w:hAnsi="Calibri" w:cs="Calibri"/>
          <w:bCs/>
          <w:szCs w:val="20"/>
          <w:lang w:eastAsia="cs-CZ"/>
        </w:rPr>
        <w:t>čl. 2 odst. 1 (bod 23) nařízení Komise v přenesené pravomoci (EU) č. 640/2014,</w:t>
      </w:r>
      <w:r w:rsidRPr="001E2B98">
        <w:rPr>
          <w:rFonts w:ascii="Calibri" w:hAnsi="Calibri" w:cs="Calibri"/>
          <w:szCs w:val="20"/>
          <w:lang w:eastAsia="cs-CZ"/>
        </w:rPr>
        <w:t xml:space="preserve"> v platném znění, nemohl výše uvedenou výměru DPB zohlednit do celkové zjištěné plochy.</w:t>
      </w:r>
      <w:r w:rsidRPr="001E2B98">
        <w:rPr>
          <w:rFonts w:ascii="Calibri" w:hAnsi="Calibri" w:cs="Calibri"/>
          <w:szCs w:val="20"/>
          <w:lang w:eastAsia="cs-CZ"/>
        </w:rPr>
        <w:br/>
        <w:t xml:space="preserve">Prostorovým proložením nálezů byla nalezena zjištěná plocha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&amp;ZPUSOBILA_VCETNE_BEZPDU&amp;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ha. </w:t>
      </w:r>
    </w:p>
    <w:p w:rsidR="000E29BB" w:rsidRDefault="000E29BB" w:rsidP="000E29BB">
      <w:pPr>
        <w:spacing w:after="0"/>
        <w:jc w:val="both"/>
        <w:rPr>
          <w:rFonts w:ascii="Calibri" w:hAnsi="Calibri" w:cs="Calibri"/>
          <w:szCs w:val="20"/>
          <w:lang w:eastAsia="cs-CZ"/>
        </w:rPr>
      </w:pPr>
    </w:p>
    <w:p w:rsidR="000E29BB" w:rsidRDefault="000E29BB" w:rsidP="000E29BB">
      <w:pPr>
        <w:spacing w:after="0"/>
        <w:jc w:val="both"/>
        <w:rPr>
          <w:rFonts w:ascii="Calibri" w:hAnsi="Calibri" w:cs="Calibri"/>
          <w:szCs w:val="20"/>
          <w:lang w:eastAsia="cs-CZ"/>
        </w:rPr>
      </w:pPr>
      <w:r w:rsidRPr="001E2B98">
        <w:rPr>
          <w:rFonts w:ascii="Calibri" w:hAnsi="Calibri" w:cs="Calibri"/>
          <w:szCs w:val="20"/>
          <w:lang w:eastAsia="cs-CZ"/>
        </w:rPr>
        <w:lastRenderedPageBreak/>
        <w:t xml:space="preserve">Součástí plochy dílu půdního bloku i.č.  </w:t>
      </w:r>
      <w:r>
        <w:rPr>
          <w:rFonts w:ascii="Calibri" w:hAnsi="Calibri" w:cs="Calibri"/>
          <w:szCs w:val="20"/>
          <w:lang w:eastAsia="cs-CZ"/>
        </w:rPr>
        <w:t>nacházející se na území</w:t>
      </w:r>
      <w:r>
        <w:rPr>
          <w:rFonts w:ascii="Calibri" w:hAnsi="Calibri" w:cs="Calibri"/>
          <w:b/>
          <w:bCs/>
          <w:szCs w:val="20"/>
          <w:lang w:eastAsia="cs-CZ"/>
        </w:rPr>
        <w:t xml:space="preserve"> </w:t>
      </w:r>
      <w:r w:rsidRPr="00495CC9">
        <w:rPr>
          <w:rFonts w:ascii="Calibri" w:hAnsi="Calibri" w:cs="Calibri"/>
          <w:b/>
          <w:bCs/>
          <w:color w:val="FF0000"/>
          <w:szCs w:val="20"/>
          <w:lang w:eastAsia="cs-CZ"/>
        </w:rPr>
        <w:t>&amp;TYP_NATURA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</w:t>
      </w:r>
      <w:r w:rsidRPr="001E2B98">
        <w:rPr>
          <w:rFonts w:ascii="Calibri" w:hAnsi="Calibri" w:cs="Calibri"/>
          <w:b/>
          <w:bCs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je plocha bez právního důvodu užívání (dále jen „plocha bez PDU“)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&amp;PLOCHA_BEZ_PDU&amp;</w:t>
      </w:r>
      <w:r w:rsidRPr="001E2B98">
        <w:rPr>
          <w:rFonts w:ascii="Calibri" w:hAnsi="Calibri" w:cs="Calibri"/>
          <w:szCs w:val="20"/>
          <w:lang w:eastAsia="cs-CZ"/>
        </w:rPr>
        <w:t xml:space="preserve"> ha, na kterou nelze poskytnout dotaci v souladu s </w:t>
      </w:r>
      <w:r w:rsidRPr="001E2B98">
        <w:rPr>
          <w:rFonts w:ascii="Calibri" w:hAnsi="Calibri" w:cs="Calibri"/>
          <w:bCs/>
          <w:szCs w:val="20"/>
          <w:lang w:eastAsia="cs-CZ"/>
        </w:rPr>
        <w:t>§ 3a odst. 11 a § 3g odst. 4 zákona č. 252/1997 Sb.,</w:t>
      </w:r>
      <w:r w:rsidRPr="001E2B98">
        <w:rPr>
          <w:rFonts w:ascii="Calibri" w:hAnsi="Calibri" w:cs="Calibri"/>
          <w:b/>
          <w:bCs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 xml:space="preserve">ve znění pozdějších předpisů. Proto při prostorovém proložení zjištěné plochy a plochy bez PDU byla určena způsobilá plocha, na kterou bude poskytnuta dotace, o výměře </w:t>
      </w:r>
      <w:r w:rsidRPr="001E2B98">
        <w:rPr>
          <w:rFonts w:ascii="Calibri" w:hAnsi="Calibri" w:cs="Calibri"/>
          <w:b/>
          <w:bCs/>
          <w:color w:val="FF0000"/>
          <w:szCs w:val="20"/>
          <w:lang w:eastAsia="cs-CZ"/>
        </w:rPr>
        <w:t>&amp;ZPUSOBILA_PRO_DOTACI&amp;</w:t>
      </w:r>
      <w:r w:rsidRPr="001E2B98">
        <w:rPr>
          <w:rFonts w:ascii="Calibri" w:hAnsi="Calibri" w:cs="Calibri"/>
          <w:color w:val="FF0000"/>
          <w:szCs w:val="20"/>
          <w:lang w:eastAsia="cs-CZ"/>
        </w:rPr>
        <w:t xml:space="preserve"> </w:t>
      </w:r>
      <w:r w:rsidRPr="001E2B98">
        <w:rPr>
          <w:rFonts w:ascii="Calibri" w:hAnsi="Calibri" w:cs="Calibri"/>
          <w:szCs w:val="20"/>
          <w:lang w:eastAsia="cs-CZ"/>
        </w:rPr>
        <w:t>ha.</w:t>
      </w:r>
    </w:p>
    <w:p w:rsidR="000E29BB" w:rsidRDefault="000E29BB" w:rsidP="000E29BB">
      <w:pPr>
        <w:jc w:val="both"/>
        <w:rPr>
          <w:iCs/>
          <w:color w:val="1F497D"/>
          <w:sz w:val="24"/>
        </w:rPr>
      </w:pPr>
    </w:p>
    <w:p w:rsidR="000E29BB" w:rsidRPr="009928A5" w:rsidRDefault="000E29BB" w:rsidP="009928A5">
      <w:pPr>
        <w:pStyle w:val="Nzev"/>
      </w:pPr>
      <w:bookmarkStart w:id="2" w:name="_Hlk48547155"/>
      <w:r w:rsidRPr="009928A5">
        <w:t xml:space="preserve">Mapování návrhu rozhodnutí </w:t>
      </w:r>
      <w:r w:rsidR="009928A5" w:rsidRPr="009928A5">
        <w:t>na výstupy služby LPI_GEO01A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3156"/>
        <w:gridCol w:w="4014"/>
        <w:gridCol w:w="2316"/>
      </w:tblGrid>
      <w:tr w:rsidR="005A5D2B" w:rsidRPr="005A5D2B" w:rsidTr="00E85F98">
        <w:tc>
          <w:tcPr>
            <w:tcW w:w="3156" w:type="dxa"/>
            <w:shd w:val="clear" w:color="auto" w:fill="D9D9D9" w:themeFill="background1" w:themeFillShade="D9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b/>
                <w:bCs/>
                <w:szCs w:val="22"/>
              </w:rPr>
            </w:pPr>
            <w:r w:rsidRPr="005A5D2B">
              <w:rPr>
                <w:rFonts w:ascii="Calibri" w:hAnsi="Calibri"/>
                <w:b/>
                <w:bCs/>
                <w:szCs w:val="22"/>
              </w:rPr>
              <w:t>Parametr do rozhodnutí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b/>
                <w:bCs/>
                <w:szCs w:val="22"/>
              </w:rPr>
            </w:pPr>
            <w:r w:rsidRPr="005A5D2B">
              <w:rPr>
                <w:rFonts w:ascii="Calibri" w:hAnsi="Calibri"/>
                <w:b/>
                <w:bCs/>
                <w:szCs w:val="22"/>
              </w:rPr>
              <w:t>Odpovídající položka v LPI_GEO01A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b/>
                <w:bCs/>
                <w:szCs w:val="22"/>
              </w:rPr>
            </w:pPr>
            <w:r w:rsidRPr="005A5D2B">
              <w:rPr>
                <w:rFonts w:ascii="Calibri" w:hAnsi="Calibri"/>
                <w:b/>
                <w:bCs/>
                <w:szCs w:val="22"/>
              </w:rPr>
              <w:t>Komentář</w:t>
            </w:r>
          </w:p>
        </w:tc>
      </w:tr>
      <w:tr w:rsidR="005A5D2B" w:rsidRPr="005A5D2B" w:rsidTr="00E85F98"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&amp;DATUM_KONTROLY&amp;</w:t>
            </w:r>
          </w:p>
        </w:tc>
        <w:tc>
          <w:tcPr>
            <w:tcW w:w="4014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Nemapuje se</w:t>
            </w:r>
          </w:p>
        </w:tc>
        <w:tc>
          <w:tcPr>
            <w:tcW w:w="231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Datum + čas provedení volání</w:t>
            </w:r>
          </w:p>
        </w:tc>
      </w:tr>
      <w:tr w:rsidR="005A5D2B" w:rsidRPr="005A5D2B" w:rsidTr="00E85F98">
        <w:tc>
          <w:tcPr>
            <w:tcW w:w="315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&amp;CISLO_KNM&amp;</w:t>
            </w:r>
          </w:p>
        </w:tc>
        <w:tc>
          <w:tcPr>
            <w:tcW w:w="4014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U konkrétního DPB pak v elementu DILCIOBDOBI/ZPUSOBILE/PUVOD se vrací příznak, jak byla zjištěna ZZP (možnosti FKNM, LPIS a kombinace LPIS_FKNM)</w:t>
            </w:r>
            <w:r w:rsidRPr="001276C1">
              <w:rPr>
                <w:rFonts w:ascii="Calibri" w:hAnsi="Calibri"/>
                <w:szCs w:val="22"/>
              </w:rPr>
              <w:t xml:space="preserve"> a současně se vrací JIFKNM, pakliže výsledek byl převzat z FKNM</w:t>
            </w:r>
          </w:p>
        </w:tc>
        <w:tc>
          <w:tcPr>
            <w:tcW w:w="231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bookmarkEnd w:id="2"/>
      <w:tr w:rsidR="005A5D2B" w:rsidRPr="005A5D2B" w:rsidTr="00E85F98">
        <w:tc>
          <w:tcPr>
            <w:tcW w:w="315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&amp;KOD_PB&amp;</w:t>
            </w:r>
          </w:p>
        </w:tc>
        <w:tc>
          <w:tcPr>
            <w:tcW w:w="4014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 xml:space="preserve">Element </w:t>
            </w:r>
            <w:r w:rsidRPr="005A5D2B">
              <w:rPr>
                <w:rFonts w:ascii="Calibri" w:hAnsi="Calibri"/>
                <w:szCs w:val="22"/>
              </w:rPr>
              <w:t>VSTUPNIDP/ZKODDPB a VSTUPNIDP/CTVEREC</w:t>
            </w:r>
          </w:p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  <w:tc>
          <w:tcPr>
            <w:tcW w:w="231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tr w:rsidR="005A5D2B" w:rsidRPr="005A5D2B" w:rsidTr="00E85F98">
        <w:tc>
          <w:tcPr>
            <w:tcW w:w="315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&amp;DEKL_VYM&amp;</w:t>
            </w:r>
          </w:p>
        </w:tc>
        <w:tc>
          <w:tcPr>
            <w:tcW w:w="4014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 xml:space="preserve">Element </w:t>
            </w:r>
            <w:r w:rsidRPr="005A5D2B">
              <w:rPr>
                <w:rFonts w:ascii="Calibri" w:hAnsi="Calibri"/>
                <w:szCs w:val="22"/>
              </w:rPr>
              <w:t>VSTUPNIDP/DEKLVYMERA</w:t>
            </w:r>
          </w:p>
        </w:tc>
        <w:tc>
          <w:tcPr>
            <w:tcW w:w="231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tr w:rsidR="005A5D2B" w:rsidRPr="005A5D2B" w:rsidTr="00E85F98">
        <w:tc>
          <w:tcPr>
            <w:tcW w:w="315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&amp;VYM_ZAKRES&amp;</w:t>
            </w:r>
          </w:p>
        </w:tc>
        <w:tc>
          <w:tcPr>
            <w:tcW w:w="4014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 xml:space="preserve">Element </w:t>
            </w:r>
            <w:r w:rsidRPr="005A5D2B">
              <w:rPr>
                <w:rFonts w:ascii="Calibri" w:hAnsi="Calibri"/>
                <w:szCs w:val="22"/>
              </w:rPr>
              <w:t>VSTUPNIDP/</w:t>
            </w:r>
            <w:r w:rsidRPr="001276C1">
              <w:rPr>
                <w:rFonts w:ascii="Calibri" w:hAnsi="Calibri"/>
                <w:szCs w:val="22"/>
              </w:rPr>
              <w:t xml:space="preserve"> </w:t>
            </w:r>
            <w:r w:rsidRPr="005A5D2B">
              <w:rPr>
                <w:rFonts w:ascii="Calibri" w:hAnsi="Calibri"/>
                <w:szCs w:val="22"/>
              </w:rPr>
              <w:t>VYMZAKRES</w:t>
            </w:r>
          </w:p>
        </w:tc>
        <w:tc>
          <w:tcPr>
            <w:tcW w:w="231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tr w:rsidR="005A5D2B" w:rsidRPr="001276C1" w:rsidTr="00E85F98">
        <w:tc>
          <w:tcPr>
            <w:tcW w:w="3156" w:type="dxa"/>
            <w:shd w:val="clear" w:color="auto" w:fill="FFFFFF" w:themeFill="background1"/>
          </w:tcPr>
          <w:p w:rsidR="005A5D2B" w:rsidRDefault="005A5D2B" w:rsidP="005A5D2B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  <w:r w:rsidRPr="001276C1">
              <w:rPr>
                <w:rFonts w:ascii="Calibri" w:hAnsi="Calibri"/>
                <w:i/>
                <w:iCs/>
                <w:szCs w:val="22"/>
              </w:rPr>
              <w:t>TYP_ANC</w:t>
            </w: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</w:p>
          <w:p w:rsidR="009928A5" w:rsidRDefault="009928A5" w:rsidP="009928A5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  <w:r w:rsidRPr="001276C1">
              <w:rPr>
                <w:rFonts w:ascii="Calibri" w:hAnsi="Calibri"/>
                <w:i/>
                <w:iCs/>
                <w:szCs w:val="22"/>
              </w:rPr>
              <w:t>TYP_</w:t>
            </w:r>
            <w:r>
              <w:rPr>
                <w:rFonts w:ascii="Calibri" w:hAnsi="Calibri"/>
                <w:i/>
                <w:iCs/>
                <w:szCs w:val="22"/>
              </w:rPr>
              <w:t>PPO</w:t>
            </w: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</w:p>
          <w:p w:rsidR="009928A5" w:rsidRPr="001276C1" w:rsidRDefault="009928A5" w:rsidP="009928A5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  <w:r w:rsidRPr="001276C1">
              <w:rPr>
                <w:rFonts w:ascii="Calibri" w:hAnsi="Calibri"/>
                <w:i/>
                <w:iCs/>
                <w:szCs w:val="22"/>
              </w:rPr>
              <w:t>TYP_</w:t>
            </w:r>
            <w:r>
              <w:rPr>
                <w:rFonts w:ascii="Calibri" w:hAnsi="Calibri"/>
                <w:i/>
                <w:iCs/>
                <w:szCs w:val="22"/>
              </w:rPr>
              <w:t>NATURA</w:t>
            </w: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</w:p>
        </w:tc>
        <w:tc>
          <w:tcPr>
            <w:tcW w:w="4014" w:type="dxa"/>
            <w:shd w:val="clear" w:color="auto" w:fill="FFFFFF" w:themeFill="background1"/>
          </w:tcPr>
          <w:p w:rsidR="005A5D2B" w:rsidRPr="001276C1" w:rsidRDefault="005A5D2B" w:rsidP="005A5D2B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 xml:space="preserve">Element </w:t>
            </w:r>
            <w:r w:rsidRPr="005A5D2B">
              <w:rPr>
                <w:rFonts w:ascii="Calibri" w:hAnsi="Calibri"/>
                <w:szCs w:val="22"/>
              </w:rPr>
              <w:t>VSTUPNIDP/</w:t>
            </w:r>
            <w:r w:rsidRPr="001276C1">
              <w:rPr>
                <w:rFonts w:ascii="Calibri" w:hAnsi="Calibri"/>
                <w:szCs w:val="22"/>
              </w:rPr>
              <w:t xml:space="preserve"> </w:t>
            </w:r>
            <w:r w:rsidR="001276C1" w:rsidRPr="001276C1">
              <w:rPr>
                <w:rFonts w:ascii="Calibri" w:hAnsi="Calibri"/>
                <w:szCs w:val="22"/>
              </w:rPr>
              <w:t>TITUL</w:t>
            </w:r>
          </w:p>
        </w:tc>
        <w:tc>
          <w:tcPr>
            <w:tcW w:w="2316" w:type="dxa"/>
            <w:shd w:val="clear" w:color="auto" w:fill="FFFFFF" w:themeFill="background1"/>
          </w:tcPr>
          <w:p w:rsidR="009928A5" w:rsidRPr="001276C1" w:rsidRDefault="001276C1" w:rsidP="005A5D2B">
            <w:pPr>
              <w:spacing w:after="0"/>
              <w:rPr>
                <w:rFonts w:ascii="Calibri" w:hAnsi="Calibri"/>
                <w:szCs w:val="22"/>
              </w:rPr>
            </w:pPr>
            <w:r w:rsidRPr="001276C1">
              <w:rPr>
                <w:rFonts w:ascii="Calibri" w:hAnsi="Calibri"/>
                <w:szCs w:val="22"/>
              </w:rPr>
              <w:t>Titul je vracen hodnotou ID z</w:t>
            </w:r>
            <w:r w:rsidR="009928A5">
              <w:rPr>
                <w:rFonts w:ascii="Calibri" w:hAnsi="Calibri"/>
                <w:szCs w:val="22"/>
              </w:rPr>
              <w:t> </w:t>
            </w:r>
            <w:r w:rsidRPr="001276C1">
              <w:rPr>
                <w:rFonts w:ascii="Calibri" w:hAnsi="Calibri"/>
                <w:szCs w:val="22"/>
              </w:rPr>
              <w:t>číselníku</w:t>
            </w:r>
            <w:r w:rsidR="009928A5">
              <w:rPr>
                <w:rFonts w:ascii="Calibri" w:hAnsi="Calibri"/>
                <w:szCs w:val="22"/>
              </w:rPr>
              <w:t>,</w:t>
            </w:r>
          </w:p>
        </w:tc>
      </w:tr>
      <w:tr w:rsidR="005A5D2B" w:rsidRPr="005A5D2B" w:rsidTr="00E85F98">
        <w:tc>
          <w:tcPr>
            <w:tcW w:w="3156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&amp;VYM_PORUSENI_LPIS&amp;</w:t>
            </w:r>
          </w:p>
        </w:tc>
        <w:tc>
          <w:tcPr>
            <w:tcW w:w="4014" w:type="dxa"/>
            <w:shd w:val="clear" w:color="auto" w:fill="FFFFFF" w:themeFill="background1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Element DILCIOBDOBI/</w:t>
            </w:r>
            <w:r w:rsidRPr="005A5D2B">
              <w:rPr>
                <w:rFonts w:ascii="Calibri" w:hAnsi="Calibri"/>
                <w:szCs w:val="22"/>
              </w:rPr>
              <w:t>NEZPUSCASTIDPB</w:t>
            </w:r>
            <w:r w:rsidRPr="005A5D2B">
              <w:rPr>
                <w:rFonts w:ascii="Calibri" w:hAnsi="Calibri"/>
                <w:i/>
                <w:iCs/>
                <w:szCs w:val="22"/>
              </w:rPr>
              <w:t>/VYMERA + KOD = NEU</w:t>
            </w:r>
            <w:r w:rsidR="001276C1" w:rsidRPr="001276C1">
              <w:rPr>
                <w:rFonts w:ascii="Calibri" w:hAnsi="Calibri"/>
                <w:i/>
                <w:iCs/>
                <w:szCs w:val="22"/>
              </w:rPr>
              <w:t>, JU</w:t>
            </w:r>
            <w:r w:rsidRPr="005A5D2B">
              <w:rPr>
                <w:rFonts w:ascii="Calibri" w:hAnsi="Calibri"/>
                <w:i/>
                <w:iCs/>
                <w:szCs w:val="22"/>
              </w:rPr>
              <w:t xml:space="preserve"> (</w:t>
            </w:r>
            <w:r w:rsidR="001276C1" w:rsidRPr="001276C1">
              <w:rPr>
                <w:rFonts w:ascii="Calibri" w:hAnsi="Calibri"/>
                <w:i/>
                <w:iCs/>
                <w:szCs w:val="22"/>
              </w:rPr>
              <w:t xml:space="preserve">původem </w:t>
            </w:r>
            <w:r w:rsidRPr="005A5D2B">
              <w:rPr>
                <w:rFonts w:ascii="Calibri" w:hAnsi="Calibri"/>
                <w:i/>
                <w:iCs/>
                <w:szCs w:val="22"/>
              </w:rPr>
              <w:t xml:space="preserve">z FKNM </w:t>
            </w:r>
            <w:r w:rsidR="001276C1" w:rsidRPr="001276C1">
              <w:rPr>
                <w:rFonts w:ascii="Calibri" w:hAnsi="Calibri"/>
                <w:i/>
                <w:iCs/>
                <w:szCs w:val="22"/>
              </w:rPr>
              <w:t xml:space="preserve">pak </w:t>
            </w:r>
            <w:r w:rsidRPr="005A5D2B">
              <w:rPr>
                <w:rFonts w:ascii="Calibri" w:hAnsi="Calibri"/>
                <w:i/>
                <w:iCs/>
                <w:szCs w:val="22"/>
              </w:rPr>
              <w:t>NZ)</w:t>
            </w:r>
          </w:p>
        </w:tc>
        <w:tc>
          <w:tcPr>
            <w:tcW w:w="2316" w:type="dxa"/>
            <w:shd w:val="clear" w:color="auto" w:fill="FFFFFF" w:themeFill="background1"/>
          </w:tcPr>
          <w:p w:rsidR="005A5D2B" w:rsidRPr="001276C1" w:rsidRDefault="001276C1" w:rsidP="005A5D2B">
            <w:pPr>
              <w:spacing w:after="0"/>
              <w:rPr>
                <w:rFonts w:ascii="Calibri" w:hAnsi="Calibri"/>
                <w:szCs w:val="22"/>
              </w:rPr>
            </w:pPr>
            <w:r w:rsidRPr="001276C1">
              <w:rPr>
                <w:rFonts w:ascii="Calibri" w:hAnsi="Calibri"/>
                <w:szCs w:val="22"/>
              </w:rPr>
              <w:t>tj. NEU = DPB na příslušné části nebyl dále užíván v LPIS vůbec</w:t>
            </w:r>
          </w:p>
          <w:p w:rsidR="001276C1" w:rsidRPr="001276C1" w:rsidRDefault="001276C1" w:rsidP="005A5D2B">
            <w:pPr>
              <w:spacing w:after="0"/>
              <w:rPr>
                <w:rFonts w:ascii="Calibri" w:hAnsi="Calibri"/>
                <w:szCs w:val="22"/>
              </w:rPr>
            </w:pPr>
            <w:r w:rsidRPr="001276C1">
              <w:rPr>
                <w:rFonts w:ascii="Calibri" w:hAnsi="Calibri"/>
                <w:szCs w:val="22"/>
              </w:rPr>
              <w:t>JU = DPB na příšlušné části byl užíván jiným žadatelem</w:t>
            </w:r>
          </w:p>
          <w:p w:rsidR="001276C1" w:rsidRPr="005A5D2B" w:rsidRDefault="001276C1" w:rsidP="005A5D2B">
            <w:pPr>
              <w:spacing w:after="0"/>
              <w:rPr>
                <w:rFonts w:ascii="Calibri" w:hAnsi="Calibri"/>
                <w:szCs w:val="22"/>
              </w:rPr>
            </w:pPr>
            <w:r w:rsidRPr="001276C1">
              <w:rPr>
                <w:rFonts w:ascii="Calibri" w:hAnsi="Calibri"/>
                <w:szCs w:val="22"/>
              </w:rPr>
              <w:t>NZ = nezemědělská plocha zjištěná při kontrole na místě</w:t>
            </w:r>
          </w:p>
        </w:tc>
      </w:tr>
      <w:tr w:rsidR="005A5D2B" w:rsidRPr="005A5D2B" w:rsidTr="00E85F98"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&amp;VYM_PORUSENI_KUL&amp;</w:t>
            </w:r>
          </w:p>
        </w:tc>
        <w:tc>
          <w:tcPr>
            <w:tcW w:w="4014" w:type="dxa"/>
          </w:tcPr>
          <w:p w:rsidR="00E85F98" w:rsidRDefault="005A5D2B" w:rsidP="005A5D2B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Element DILCIOBDOBI/</w:t>
            </w:r>
            <w:r w:rsidRPr="005A5D2B">
              <w:rPr>
                <w:rFonts w:ascii="Calibri" w:hAnsi="Calibri"/>
                <w:szCs w:val="22"/>
              </w:rPr>
              <w:t>NEZPUSCASTIDPB</w:t>
            </w:r>
            <w:r w:rsidRPr="005A5D2B">
              <w:rPr>
                <w:rFonts w:ascii="Calibri" w:hAnsi="Calibri"/>
                <w:i/>
                <w:iCs/>
                <w:szCs w:val="22"/>
              </w:rPr>
              <w:t xml:space="preserve">/VYMERA + KOD = KULT </w:t>
            </w:r>
            <w:r w:rsidR="00C46C2F">
              <w:rPr>
                <w:rFonts w:ascii="Calibri" w:hAnsi="Calibri"/>
                <w:i/>
                <w:iCs/>
                <w:szCs w:val="22"/>
              </w:rPr>
              <w:t>a v poli POPIS název kultury a v poli KULTURAID ID zjištěné skutečné kultury</w:t>
            </w:r>
          </w:p>
          <w:p w:rsidR="005A5D2B" w:rsidRPr="005A5D2B" w:rsidRDefault="00E85F98" w:rsidP="005A5D2B">
            <w:pPr>
              <w:spacing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i/>
                <w:iCs/>
                <w:szCs w:val="22"/>
              </w:rPr>
              <w:t xml:space="preserve">(doplňkově: </w:t>
            </w:r>
            <w:r w:rsidR="005A5D2B" w:rsidRPr="005A5D2B">
              <w:rPr>
                <w:rFonts w:ascii="Calibri" w:hAnsi="Calibri"/>
                <w:i/>
                <w:iCs/>
                <w:szCs w:val="22"/>
              </w:rPr>
              <w:t>DILCIOBDOBI/</w:t>
            </w:r>
            <w:r w:rsidR="005A5D2B" w:rsidRPr="005A5D2B">
              <w:rPr>
                <w:rFonts w:ascii="Calibri" w:hAnsi="Calibri"/>
                <w:szCs w:val="22"/>
              </w:rPr>
              <w:t>NEZPUSOBILE</w:t>
            </w:r>
            <w:r w:rsidR="005A5D2B" w:rsidRPr="005A5D2B">
              <w:rPr>
                <w:rFonts w:ascii="Calibri" w:hAnsi="Calibri"/>
                <w:i/>
                <w:iCs/>
                <w:szCs w:val="22"/>
              </w:rPr>
              <w:t>/VYMPREKRYV + KOD = KULT</w:t>
            </w:r>
            <w:r>
              <w:rPr>
                <w:rFonts w:ascii="Calibri" w:hAnsi="Calibri"/>
                <w:i/>
                <w:iCs/>
                <w:szCs w:val="22"/>
              </w:rPr>
              <w:t>)</w:t>
            </w:r>
          </w:p>
        </w:tc>
        <w:tc>
          <w:tcPr>
            <w:tcW w:w="2316" w:type="dxa"/>
          </w:tcPr>
          <w:p w:rsidR="005A5D2B" w:rsidRPr="005A5D2B" w:rsidRDefault="00E85F98" w:rsidP="005A5D2B">
            <w:pPr>
              <w:spacing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Postačí vysčítat z elementu NEZPUSCASTIDPB, v elementu NEZPUSOBILE je pak předávána identifikace bloků s nezpůsobilou kulturou, pro text rozhodnutí je ale irelevantní</w:t>
            </w:r>
          </w:p>
        </w:tc>
      </w:tr>
      <w:tr w:rsidR="005A5D2B" w:rsidRPr="005A5D2B" w:rsidTr="00E85F98">
        <w:trPr>
          <w:trHeight w:val="949"/>
        </w:trPr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&amp;VYM_DNP&amp;</w:t>
            </w:r>
          </w:p>
        </w:tc>
        <w:tc>
          <w:tcPr>
            <w:tcW w:w="4014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Element DILCIOBDOBI/</w:t>
            </w:r>
            <w:r w:rsidRPr="005A5D2B">
              <w:rPr>
                <w:rFonts w:ascii="Calibri" w:hAnsi="Calibri"/>
                <w:szCs w:val="22"/>
              </w:rPr>
              <w:t>NEZPUSCASTIDPB</w:t>
            </w:r>
            <w:r w:rsidRPr="005A5D2B">
              <w:rPr>
                <w:rFonts w:ascii="Calibri" w:hAnsi="Calibri"/>
                <w:i/>
                <w:iCs/>
                <w:szCs w:val="22"/>
              </w:rPr>
              <w:t>/VYMERA + KOD = DNP</w:t>
            </w:r>
          </w:p>
        </w:tc>
        <w:tc>
          <w:tcPr>
            <w:tcW w:w="231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tr w:rsidR="005A5D2B" w:rsidRPr="005A5D2B" w:rsidTr="00E85F98">
        <w:tc>
          <w:tcPr>
            <w:tcW w:w="3156" w:type="dxa"/>
            <w:shd w:val="clear" w:color="auto" w:fill="auto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&amp;VYM_SEC&amp;</w:t>
            </w:r>
          </w:p>
        </w:tc>
        <w:tc>
          <w:tcPr>
            <w:tcW w:w="4014" w:type="dxa"/>
            <w:shd w:val="clear" w:color="auto" w:fill="auto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Element DILCIOBDOBI/</w:t>
            </w:r>
            <w:r w:rsidRPr="005A5D2B">
              <w:rPr>
                <w:rFonts w:ascii="Calibri" w:hAnsi="Calibri"/>
                <w:szCs w:val="22"/>
              </w:rPr>
              <w:t>NEZPUSCASTIDPB</w:t>
            </w:r>
            <w:r w:rsidRPr="005A5D2B">
              <w:rPr>
                <w:rFonts w:ascii="Calibri" w:hAnsi="Calibri"/>
                <w:i/>
                <w:iCs/>
                <w:szCs w:val="22"/>
              </w:rPr>
              <w:t>/VYMERA + KOD = NEPR.1SEC</w:t>
            </w:r>
            <w:r w:rsidR="00E85F98">
              <w:rPr>
                <w:rFonts w:ascii="Calibri" w:hAnsi="Calibri"/>
                <w:i/>
                <w:iCs/>
                <w:szCs w:val="22"/>
              </w:rPr>
              <w:t xml:space="preserve">, </w:t>
            </w:r>
            <w:r w:rsidR="00E85F98" w:rsidRPr="005A5D2B">
              <w:rPr>
                <w:rFonts w:ascii="Calibri" w:hAnsi="Calibri"/>
                <w:i/>
                <w:iCs/>
                <w:szCs w:val="22"/>
              </w:rPr>
              <w:t>NEODKL.1BIOM</w:t>
            </w:r>
            <w:r w:rsidR="00E85F98">
              <w:rPr>
                <w:rFonts w:ascii="Calibri" w:hAnsi="Calibri"/>
                <w:i/>
                <w:iCs/>
                <w:szCs w:val="22"/>
              </w:rPr>
              <w:t>,</w:t>
            </w:r>
            <w:r w:rsidR="00E85F98" w:rsidRPr="005A5D2B">
              <w:rPr>
                <w:rFonts w:ascii="Calibri" w:hAnsi="Calibri"/>
                <w:i/>
                <w:iCs/>
                <w:szCs w:val="22"/>
              </w:rPr>
              <w:t xml:space="preserve"> NEODKL.NEDOP</w:t>
            </w:r>
          </w:p>
        </w:tc>
        <w:tc>
          <w:tcPr>
            <w:tcW w:w="2316" w:type="dxa"/>
            <w:shd w:val="clear" w:color="auto" w:fill="auto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tr w:rsidR="00E85F98" w:rsidRPr="005A5D2B" w:rsidTr="001524A7">
        <w:tc>
          <w:tcPr>
            <w:tcW w:w="3156" w:type="dxa"/>
            <w:shd w:val="clear" w:color="auto" w:fill="auto"/>
          </w:tcPr>
          <w:p w:rsidR="00E85F98" w:rsidRPr="001524A7" w:rsidRDefault="00E85F98" w:rsidP="000219C4">
            <w:pPr>
              <w:spacing w:after="0"/>
              <w:rPr>
                <w:rFonts w:ascii="Calibri" w:hAnsi="Calibri"/>
                <w:szCs w:val="22"/>
              </w:rPr>
            </w:pPr>
            <w:bookmarkStart w:id="3" w:name="_Hlk48546835"/>
            <w:r w:rsidRPr="001524A7">
              <w:rPr>
                <w:rFonts w:ascii="Calibri" w:hAnsi="Calibri"/>
                <w:i/>
                <w:iCs/>
                <w:szCs w:val="22"/>
              </w:rPr>
              <w:lastRenderedPageBreak/>
              <w:t>&amp;VYM_PORUSENI_KNM&amp;</w:t>
            </w:r>
          </w:p>
        </w:tc>
        <w:tc>
          <w:tcPr>
            <w:tcW w:w="4014" w:type="dxa"/>
            <w:shd w:val="clear" w:color="auto" w:fill="auto"/>
          </w:tcPr>
          <w:p w:rsidR="00E85F98" w:rsidRPr="005A5D2B" w:rsidRDefault="00E85F98" w:rsidP="000219C4">
            <w:pPr>
              <w:spacing w:after="0"/>
              <w:rPr>
                <w:rFonts w:ascii="Calibri" w:hAnsi="Calibri"/>
                <w:szCs w:val="22"/>
              </w:rPr>
            </w:pPr>
            <w:r w:rsidRPr="001524A7">
              <w:rPr>
                <w:rFonts w:ascii="Calibri" w:hAnsi="Calibri"/>
                <w:i/>
                <w:iCs/>
                <w:szCs w:val="22"/>
              </w:rPr>
              <w:t>Element DILCIOBDOBI/</w:t>
            </w:r>
            <w:r w:rsidRPr="001524A7">
              <w:rPr>
                <w:rFonts w:ascii="Calibri" w:hAnsi="Calibri"/>
                <w:szCs w:val="22"/>
              </w:rPr>
              <w:t>NEZPUSCASTIDPB</w:t>
            </w:r>
            <w:r w:rsidRPr="001524A7">
              <w:rPr>
                <w:rFonts w:ascii="Calibri" w:hAnsi="Calibri"/>
                <w:i/>
                <w:iCs/>
                <w:szCs w:val="22"/>
              </w:rPr>
              <w:t>/VYMERA</w:t>
            </w:r>
            <w:r w:rsidR="001524A7" w:rsidRPr="001524A7">
              <w:rPr>
                <w:rFonts w:ascii="Calibri" w:hAnsi="Calibri"/>
                <w:i/>
                <w:iCs/>
                <w:szCs w:val="22"/>
              </w:rPr>
              <w:t xml:space="preserve"> a KOD je buď</w:t>
            </w:r>
            <w:r w:rsidRPr="001524A7">
              <w:rPr>
                <w:rFonts w:ascii="Calibri" w:hAnsi="Calibri"/>
                <w:i/>
                <w:iCs/>
                <w:szCs w:val="22"/>
              </w:rPr>
              <w:t xml:space="preserve"> N-N (neobhospodařovaná plocha</w:t>
            </w:r>
            <w:r w:rsidR="001524A7" w:rsidRPr="001524A7">
              <w:rPr>
                <w:rFonts w:ascii="Calibri" w:hAnsi="Calibri"/>
                <w:i/>
                <w:iCs/>
                <w:szCs w:val="22"/>
              </w:rPr>
              <w:t xml:space="preserve"> nebo </w:t>
            </w:r>
            <w:r w:rsidRPr="001524A7">
              <w:rPr>
                <w:rFonts w:ascii="Calibri" w:hAnsi="Calibri"/>
                <w:i/>
                <w:iCs/>
                <w:szCs w:val="22"/>
              </w:rPr>
              <w:t>DOCN (dočasně nezpůsobilý prvek)</w:t>
            </w:r>
          </w:p>
        </w:tc>
        <w:tc>
          <w:tcPr>
            <w:tcW w:w="2316" w:type="dxa"/>
            <w:shd w:val="clear" w:color="auto" w:fill="auto"/>
          </w:tcPr>
          <w:p w:rsidR="00E85F98" w:rsidRPr="005A5D2B" w:rsidRDefault="00E85F98" w:rsidP="000219C4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bookmarkEnd w:id="3"/>
      <w:tr w:rsidR="005A5D2B" w:rsidRPr="005A5D2B" w:rsidTr="00E85F98"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&amp;KALEN_ROK&amp;</w:t>
            </w:r>
          </w:p>
        </w:tc>
        <w:tc>
          <w:tcPr>
            <w:tcW w:w="4014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  <w:tc>
          <w:tcPr>
            <w:tcW w:w="231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Nemapuje se, doplní si SZIF ze svých dat</w:t>
            </w:r>
          </w:p>
        </w:tc>
      </w:tr>
      <w:tr w:rsidR="005A5D2B" w:rsidRPr="005A5D2B" w:rsidTr="00E85F98"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&amp;ZPUSOBILA_VCETNE_BEZPDU&amp;</w:t>
            </w:r>
          </w:p>
        </w:tc>
        <w:tc>
          <w:tcPr>
            <w:tcW w:w="4014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Element ZPUSOBILE/ZAKLZPUSVYMERA</w:t>
            </w:r>
          </w:p>
        </w:tc>
        <w:tc>
          <w:tcPr>
            <w:tcW w:w="231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Nutno vysčítat výměry všech následníků</w:t>
            </w:r>
          </w:p>
        </w:tc>
      </w:tr>
      <w:tr w:rsidR="005A5D2B" w:rsidRPr="005A5D2B" w:rsidTr="00E85F98"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&amp;KOD_PB&amp; je plocha bez právního důvodu užívání</w:t>
            </w:r>
          </w:p>
        </w:tc>
        <w:tc>
          <w:tcPr>
            <w:tcW w:w="4014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 xml:space="preserve">Element ZPUSOBILE/ CTVEREC + ZKODDPB a pro které existuje v poli </w:t>
            </w:r>
          </w:p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Element ZPUSOBILE/KONPLATBA/KOD = BEZPDU</w:t>
            </w:r>
          </w:p>
        </w:tc>
        <w:tc>
          <w:tcPr>
            <w:tcW w:w="2316" w:type="dxa"/>
          </w:tcPr>
          <w:p w:rsidR="005A5D2B" w:rsidRPr="005A5D2B" w:rsidRDefault="000E29BB" w:rsidP="005A5D2B">
            <w:pPr>
              <w:spacing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Pokud žádný kod BEZPDU není, DPB neobsahuje BEZPDU údaje</w:t>
            </w:r>
          </w:p>
        </w:tc>
      </w:tr>
      <w:tr w:rsidR="005A5D2B" w:rsidRPr="005A5D2B" w:rsidTr="00E85F98">
        <w:trPr>
          <w:trHeight w:val="446"/>
        </w:trPr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&amp;PLOCHA_BEZ_PDU&amp;</w:t>
            </w:r>
          </w:p>
        </w:tc>
        <w:tc>
          <w:tcPr>
            <w:tcW w:w="4014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Element ZPUSOBILE/KONPLATBA/UPLATNITELNA a současně KOD = BEZPDU</w:t>
            </w:r>
          </w:p>
        </w:tc>
        <w:tc>
          <w:tcPr>
            <w:tcW w:w="231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  <w:tr w:rsidR="005A5D2B" w:rsidRPr="005A5D2B" w:rsidTr="00E85F98">
        <w:trPr>
          <w:trHeight w:val="446"/>
        </w:trPr>
        <w:tc>
          <w:tcPr>
            <w:tcW w:w="315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i/>
                <w:iCs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&amp;ZPUSOBILA_PRO_DOTACI&amp;</w:t>
            </w:r>
          </w:p>
        </w:tc>
        <w:tc>
          <w:tcPr>
            <w:tcW w:w="4014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szCs w:val="22"/>
              </w:rPr>
              <w:t>Element ZPUSOBILE/KONPLATBA/UPLATNITELNA a současně KOD = CISTA</w:t>
            </w:r>
          </w:p>
        </w:tc>
        <w:tc>
          <w:tcPr>
            <w:tcW w:w="2316" w:type="dxa"/>
          </w:tcPr>
          <w:p w:rsidR="005A5D2B" w:rsidRPr="005A5D2B" w:rsidRDefault="005A5D2B" w:rsidP="005A5D2B">
            <w:pPr>
              <w:spacing w:after="0"/>
              <w:rPr>
                <w:rFonts w:ascii="Calibri" w:hAnsi="Calibri"/>
                <w:szCs w:val="22"/>
              </w:rPr>
            </w:pPr>
          </w:p>
        </w:tc>
      </w:tr>
    </w:tbl>
    <w:p w:rsidR="000E29BB" w:rsidRDefault="000E29BB" w:rsidP="003F12A9">
      <w:pPr>
        <w:rPr>
          <w:lang w:eastAsia="cs-CZ"/>
        </w:rPr>
      </w:pPr>
    </w:p>
    <w:p w:rsidR="00903C67" w:rsidRDefault="00903C67" w:rsidP="00903C67">
      <w:pPr>
        <w:pStyle w:val="Nadpis2"/>
      </w:pPr>
      <w:r>
        <w:t>Implementace opatření VCS cukrovka, Z-VP a Z-VVP</w:t>
      </w:r>
    </w:p>
    <w:p w:rsidR="00903C67" w:rsidRPr="00C46C2F" w:rsidRDefault="00903C67" w:rsidP="00903C67">
      <w:pPr>
        <w:widowControl w:val="0"/>
        <w:autoSpaceDE w:val="0"/>
        <w:autoSpaceDN w:val="0"/>
        <w:adjustRightInd w:val="0"/>
        <w:ind w:left="60"/>
        <w:jc w:val="both"/>
        <w:rPr>
          <w:sz w:val="20"/>
          <w:szCs w:val="20"/>
        </w:rPr>
      </w:pPr>
      <w:r w:rsidRPr="00C46C2F">
        <w:rPr>
          <w:sz w:val="20"/>
          <w:szCs w:val="20"/>
        </w:rPr>
        <w:t>V rámci opatření VCS cukrovka,</w:t>
      </w:r>
      <w:r w:rsidR="00A10DE5">
        <w:rPr>
          <w:sz w:val="20"/>
          <w:szCs w:val="20"/>
        </w:rPr>
        <w:t xml:space="preserve"> </w:t>
      </w:r>
      <w:r w:rsidRPr="00C46C2F">
        <w:rPr>
          <w:sz w:val="20"/>
          <w:szCs w:val="20"/>
        </w:rPr>
        <w:t>Z-VP a Z-VVP bude pouze rozšířen algoritmus chování vyhodnocení služby LPI_GEO01A pro opatření VCS-BL implementovaného v rámci pilotního řešení PZ 518.</w:t>
      </w:r>
    </w:p>
    <w:p w:rsidR="000A69C2" w:rsidRDefault="00903C67" w:rsidP="00FB4D00">
      <w:pPr>
        <w:widowControl w:val="0"/>
        <w:autoSpaceDE w:val="0"/>
        <w:autoSpaceDN w:val="0"/>
        <w:adjustRightInd w:val="0"/>
        <w:spacing w:after="120"/>
        <w:jc w:val="both"/>
      </w:pPr>
      <w:r w:rsidRPr="00C46C2F">
        <w:rPr>
          <w:sz w:val="20"/>
          <w:szCs w:val="20"/>
        </w:rPr>
        <w:t xml:space="preserve">Pro uvedená opatření platí </w:t>
      </w:r>
      <w:r w:rsidR="000A69C2">
        <w:t xml:space="preserve">Pro vyhodnocení v dílčím období po změně dat LPIS se jako </w:t>
      </w:r>
    </w:p>
    <w:p w:rsidR="000A69C2" w:rsidRDefault="002A3EF9" w:rsidP="00010D8C">
      <w:pPr>
        <w:pStyle w:val="Odstavecseseznamem"/>
        <w:numPr>
          <w:ilvl w:val="0"/>
          <w:numId w:val="30"/>
        </w:numPr>
        <w:jc w:val="both"/>
      </w:pPr>
      <w:r>
        <w:t>Vstupní d</w:t>
      </w:r>
      <w:r w:rsidR="000A69C2">
        <w:t>eklarovaný zákres bere v potaz základní způsobilá ploch</w:t>
      </w:r>
      <w:r w:rsidR="0034491B">
        <w:t>u</w:t>
      </w:r>
      <w:r w:rsidR="000A69C2">
        <w:t xml:space="preserve"> z FKNM</w:t>
      </w:r>
    </w:p>
    <w:p w:rsidR="000A69C2" w:rsidRPr="000A69C2" w:rsidRDefault="002A3EF9" w:rsidP="00010D8C">
      <w:pPr>
        <w:pStyle w:val="Odstavecseseznamem"/>
        <w:numPr>
          <w:ilvl w:val="0"/>
          <w:numId w:val="30"/>
        </w:numPr>
        <w:jc w:val="both"/>
      </w:pPr>
      <w:r>
        <w:t>Vstupní d</w:t>
      </w:r>
      <w:r w:rsidR="000A69C2">
        <w:t>eklarovaná výměra se bere v potaz Dotační výměra</w:t>
      </w:r>
    </w:p>
    <w:p w:rsidR="00FB4D00" w:rsidRPr="00C46C2F" w:rsidRDefault="00FB4D00" w:rsidP="00FB4D00">
      <w:pPr>
        <w:widowControl w:val="0"/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C46C2F">
        <w:rPr>
          <w:sz w:val="20"/>
          <w:szCs w:val="20"/>
        </w:rPr>
        <w:t>následující pravidla: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b/>
          <w:bCs/>
          <w:sz w:val="20"/>
          <w:szCs w:val="20"/>
        </w:rPr>
      </w:pPr>
      <w:r w:rsidRPr="00C46C2F">
        <w:rPr>
          <w:b/>
          <w:bCs/>
          <w:sz w:val="20"/>
          <w:szCs w:val="20"/>
        </w:rPr>
        <w:t>Způsobilost kultury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contextualSpacing w:val="0"/>
        <w:jc w:val="both"/>
        <w:rPr>
          <w:sz w:val="20"/>
          <w:szCs w:val="20"/>
        </w:rPr>
      </w:pPr>
      <w:r w:rsidRPr="00C46C2F">
        <w:rPr>
          <w:sz w:val="20"/>
          <w:szCs w:val="20"/>
        </w:rPr>
        <w:t>Je způsobilá kultura R s výjimkou opatření Z-VVP, u kterého je způsobilá kombinace kultury J a deklarované plodiny chřest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b/>
          <w:bCs/>
          <w:sz w:val="20"/>
          <w:szCs w:val="20"/>
        </w:rPr>
      </w:pPr>
      <w:r w:rsidRPr="00C46C2F">
        <w:rPr>
          <w:b/>
          <w:bCs/>
          <w:sz w:val="20"/>
          <w:szCs w:val="20"/>
        </w:rPr>
        <w:t>Identifikace dílčích období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0"/>
          <w:szCs w:val="20"/>
        </w:rPr>
      </w:pPr>
      <w:r w:rsidRPr="00C46C2F">
        <w:rPr>
          <w:sz w:val="20"/>
          <w:szCs w:val="20"/>
        </w:rPr>
        <w:t>Dílčí období se vyhodnocují ve vztahu k platnosti DPB a DNP.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0"/>
          <w:szCs w:val="20"/>
        </w:rPr>
      </w:pPr>
      <w:r w:rsidRPr="00C46C2F">
        <w:rPr>
          <w:sz w:val="20"/>
          <w:szCs w:val="20"/>
        </w:rPr>
        <w:t xml:space="preserve">Na identifikaci dílčích období mají vliv data FKNM, kdy předaná data z FKNM mají přednost před deklarovanými daty. 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b/>
          <w:bCs/>
          <w:sz w:val="20"/>
          <w:szCs w:val="20"/>
        </w:rPr>
      </w:pPr>
      <w:r w:rsidRPr="00C46C2F">
        <w:rPr>
          <w:b/>
          <w:bCs/>
          <w:sz w:val="20"/>
          <w:szCs w:val="20"/>
        </w:rPr>
        <w:t>Identifikace konkurenčních opatření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b/>
          <w:bCs/>
          <w:sz w:val="20"/>
          <w:szCs w:val="20"/>
        </w:rPr>
      </w:pPr>
      <w:r w:rsidRPr="00C46C2F">
        <w:rPr>
          <w:sz w:val="20"/>
          <w:szCs w:val="20"/>
        </w:rPr>
        <w:t>Opatření deklarace plodin – veškeré deklarované plochy, které nemají deklarovanou způsobilou plodinu pro dané opatření</w:t>
      </w:r>
    </w:p>
    <w:p w:rsidR="00FB4D00" w:rsidRPr="00C46C2F" w:rsidRDefault="00FB4D00" w:rsidP="00FB4D0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b/>
          <w:bCs/>
          <w:sz w:val="20"/>
          <w:szCs w:val="20"/>
        </w:rPr>
      </w:pPr>
      <w:r w:rsidRPr="00C46C2F">
        <w:rPr>
          <w:sz w:val="20"/>
          <w:szCs w:val="20"/>
        </w:rPr>
        <w:t>Všechny tituly v rámci VCS</w:t>
      </w:r>
    </w:p>
    <w:p w:rsidR="00FB4D00" w:rsidRPr="00C46C2F" w:rsidRDefault="00FB4D00" w:rsidP="00FB4D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6C2F">
        <w:rPr>
          <w:sz w:val="20"/>
          <w:szCs w:val="20"/>
        </w:rPr>
        <w:t>Ní</w:t>
      </w:r>
      <w:r>
        <w:rPr>
          <w:sz w:val="20"/>
          <w:szCs w:val="20"/>
        </w:rPr>
        <w:t>že je uveden text rozhodnutí pro VCS, jak zelenina, tak i cukrovka mají stejnou konstrukci a liší se od ANC v části zjištění konkurenční plodiny (zažlucený text).</w:t>
      </w:r>
    </w:p>
    <w:p w:rsidR="00FB4D00" w:rsidRPr="003F12A9" w:rsidRDefault="00FB4D00" w:rsidP="00FB4D00">
      <w:pPr>
        <w:pStyle w:val="Odstavecseseznamem"/>
        <w:widowControl w:val="0"/>
        <w:autoSpaceDE w:val="0"/>
        <w:autoSpaceDN w:val="0"/>
        <w:adjustRightInd w:val="0"/>
        <w:ind w:left="1080"/>
        <w:jc w:val="both"/>
        <w:rPr>
          <w:b/>
          <w:bCs/>
          <w:szCs w:val="22"/>
        </w:rPr>
      </w:pPr>
    </w:p>
    <w:p w:rsidR="00FB4D00" w:rsidRDefault="00FB4D00" w:rsidP="00FB4D00">
      <w:pPr>
        <w:jc w:val="both"/>
        <w:rPr>
          <w:rFonts w:asciiTheme="minorHAnsi" w:hAnsiTheme="minorHAnsi" w:cstheme="minorHAnsi"/>
          <w:b/>
          <w:iCs/>
          <w:u w:val="single"/>
        </w:rPr>
      </w:pPr>
      <w:r w:rsidRPr="000E29BB">
        <w:rPr>
          <w:rFonts w:asciiTheme="minorHAnsi" w:hAnsiTheme="minorHAnsi" w:cstheme="minorHAnsi"/>
          <w:b/>
          <w:iCs/>
          <w:u w:val="single"/>
        </w:rPr>
        <w:t xml:space="preserve">Návrh rozhodnutí </w:t>
      </w:r>
      <w:r>
        <w:rPr>
          <w:rFonts w:asciiTheme="minorHAnsi" w:hAnsiTheme="minorHAnsi" w:cstheme="minorHAnsi"/>
          <w:b/>
          <w:iCs/>
          <w:u w:val="single"/>
        </w:rPr>
        <w:t xml:space="preserve">VCS </w:t>
      </w:r>
      <w:r w:rsidRPr="000E29BB">
        <w:rPr>
          <w:rFonts w:asciiTheme="minorHAnsi" w:hAnsiTheme="minorHAnsi" w:cstheme="minorHAnsi"/>
          <w:b/>
          <w:iCs/>
          <w:u w:val="single"/>
        </w:rPr>
        <w:t xml:space="preserve">s dynamickými parametry </w:t>
      </w:r>
    </w:p>
    <w:p w:rsidR="00FB4D00" w:rsidRPr="00903C67" w:rsidRDefault="00FB4D00" w:rsidP="00FB4D00">
      <w:p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Při provedení administrativní kontroly žádosti za celé kontrolní období, trvající od podání žádosti do 31. srpna, dne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&amp;DATUM_KONTROLY&amp;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, bylo zjištěno, že díl půdního bloku (dále jen "DPB“), respektive jeho část, i.č.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&amp;KOD_PB&amp;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 (včetně všech jeho následovníků) o celkové deklarované výměře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&amp;DEKL_VYM&amp;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 ha, definovaný zákresem o výměře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&amp;VYM_ZAKRES&amp;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 ha,</w:t>
      </w:r>
    </w:p>
    <w:p w:rsidR="00FB4D00" w:rsidRPr="00903C67" w:rsidRDefault="00FB4D00" w:rsidP="00FB4D00">
      <w:pPr>
        <w:pStyle w:val="Odstavecseseznamem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nebyl na ploše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&amp;VYM_PORUSENI_LPIS&amp;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ha nejméně ode dne doručení žádosti do 31. srpna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&amp;KALEN_ROK&amp;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veden v Evidenci využití půdy podle uživatelských vztahů (dále jen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lastRenderedPageBreak/>
        <w:t>"evidence"), podle § 27 odst. 4 písm. c) nařízení vlády č. 50/2015 Sb., ve znění pozdějších předpisů,</w:t>
      </w:r>
    </w:p>
    <w:p w:rsidR="00FB4D00" w:rsidRPr="00903C67" w:rsidRDefault="00FB4D00" w:rsidP="00FB4D00">
      <w:pPr>
        <w:pStyle w:val="Odstavecseseznamem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byla na ploše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&amp;VYM_DNP&amp;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>ha zjištěna dlouhodobě neužívaná plocha podle § 27 odst. 4 písm. c) nařízení vlády č. 50/2015 Sb., ve znění pozdějších předpisů,</w:t>
      </w:r>
    </w:p>
    <w:p w:rsidR="00FB4D00" w:rsidRPr="00903C67" w:rsidRDefault="00FB4D00" w:rsidP="00FB4D00">
      <w:pPr>
        <w:pStyle w:val="Odstavecseseznamem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neměl na ploše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&amp;VYM_PORUSENI_KULT&amp;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 ha nejméně ode dne doručení žádosti do 31. srpna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&amp;KALEN_ROK&amp;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>způsobilou kulturu, podle § 27 odst. 1 nařízení vlády č. 50/2015 Sb., ve znění pozdějších předpisů,</w:t>
      </w:r>
    </w:p>
    <w:p w:rsidR="00FB4D00" w:rsidRPr="00C46C2F" w:rsidRDefault="00FB4D00" w:rsidP="00FB4D00">
      <w:pPr>
        <w:pStyle w:val="Odstavecseseznamem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</w:pP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 xml:space="preserve">byla na ploše 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>&amp;VYM_PORUSENI_KONKURENCNI_PLODINA&amp;</w:t>
      </w: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 xml:space="preserve"> ha zjištěna plodina 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>&amp;DRUH_PLODINA&amp;</w:t>
      </w: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>, která není podporovaná v rámci deklarovaného opatření 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>&amp;TYP_OPATRENI&amp;</w:t>
      </w:r>
      <w:r w:rsidRPr="00C46C2F">
        <w:rPr>
          <w:rFonts w:asciiTheme="minorHAnsi" w:hAnsiTheme="minorHAnsi" w:cstheme="minorHAnsi"/>
          <w:szCs w:val="22"/>
          <w:highlight w:val="yellow"/>
          <w:lang w:eastAsia="cs-CZ"/>
        </w:rPr>
        <w:t>,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 xml:space="preserve"> </w:t>
      </w: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>čímž byla porušena podmínka podle § 27 odst. 4 písm. a) nařízení vlády č. 50/2015 Sb., ve znění pozdějších předpisů,</w:t>
      </w:r>
    </w:p>
    <w:p w:rsidR="00FB4D00" w:rsidRPr="00903C67" w:rsidRDefault="00FB4D00" w:rsidP="00FB4D00">
      <w:pPr>
        <w:pStyle w:val="Odstavecseseznamem"/>
        <w:spacing w:after="0"/>
        <w:ind w:left="284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</w:p>
    <w:p w:rsidR="00FB4D00" w:rsidRPr="00903C67" w:rsidRDefault="00FB4D00" w:rsidP="00FB4D00">
      <w:pPr>
        <w:pStyle w:val="Odstavecseseznamem"/>
        <w:spacing w:after="0"/>
        <w:ind w:left="284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Při provedení administrativní kontroly žádosti za celé kontrolní období, trvající od podání žádosti do 31. srpna, dne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&amp;DATUM_KONTROLY&amp;,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do které byly zahrnuty výsledky kontroly na místě č.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&amp;CISLO_KNM&amp;,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bylo zjištěno, že díl půdního bloku (dále jen "DPB“), respektive jeho část, i.č.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&amp;KOD_PB&amp;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(včetně všech jeho následovníků) o celkové deklarované výměře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&amp;DEKL_VYM&amp;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ha, definovaný zákresem o výměře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&amp;VYM_ZAKRES&amp;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>ha,</w:t>
      </w:r>
    </w:p>
    <w:p w:rsidR="00FB4D00" w:rsidRPr="00903C67" w:rsidRDefault="00FB4D00" w:rsidP="00FB4D00">
      <w:pPr>
        <w:pStyle w:val="Odstavecseseznamem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nebyl na ploše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&amp;VYM_PORUSENI_LPIS&amp;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ha nejméně ode dne doručení žádosti do 31. srpna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&amp;KALEN_ROK&amp;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>veden v Evidenci využití půdy podle uživatelských vztahů (dále jen "evidence"), podle § 27 odst. 4 písm. c) nařízení vlády č. 50/2015 Sb., ve znění pozdějších předpisů,</w:t>
      </w:r>
    </w:p>
    <w:p w:rsidR="00FB4D00" w:rsidRDefault="00FB4D00" w:rsidP="00FB4D00">
      <w:pPr>
        <w:pStyle w:val="Odstavecseseznamem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byla na ploše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&amp;VYM_DNP&amp;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>ha zjištěna dlouhodobě neužívaná plocha podle § 27 odst. 4 písm. c) nařízení vlády č. 50/2015 Sb., ve znění pozdějších předpisů,</w:t>
      </w:r>
    </w:p>
    <w:p w:rsidR="00FB4D00" w:rsidRPr="00596E9B" w:rsidRDefault="00FB4D00" w:rsidP="00FB4D00">
      <w:pPr>
        <w:pStyle w:val="Odstavecseseznamem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596E9B">
        <w:rPr>
          <w:rFonts w:asciiTheme="minorHAnsi" w:hAnsiTheme="minorHAnsi" w:cstheme="minorHAnsi"/>
          <w:color w:val="000000"/>
          <w:szCs w:val="22"/>
          <w:lang w:eastAsia="cs-CZ"/>
        </w:rPr>
        <w:t xml:space="preserve">neměl na ploše </w:t>
      </w:r>
      <w:r w:rsidRPr="00596E9B">
        <w:rPr>
          <w:rFonts w:asciiTheme="minorHAnsi" w:hAnsiTheme="minorHAnsi" w:cstheme="minorHAnsi"/>
          <w:color w:val="FF0000"/>
          <w:szCs w:val="22"/>
          <w:lang w:eastAsia="cs-CZ"/>
        </w:rPr>
        <w:t>&amp;VYM_PORUSENI_KULT&amp;</w:t>
      </w:r>
      <w:r w:rsidRPr="00596E9B">
        <w:rPr>
          <w:rFonts w:asciiTheme="minorHAnsi" w:hAnsiTheme="minorHAnsi" w:cstheme="minorHAnsi"/>
          <w:color w:val="000000"/>
          <w:szCs w:val="22"/>
          <w:lang w:eastAsia="cs-CZ"/>
        </w:rPr>
        <w:t xml:space="preserve"> ha nejméně ode dne doručení žádosti do 31. srpna </w:t>
      </w:r>
      <w:r w:rsidRPr="00596E9B">
        <w:rPr>
          <w:rFonts w:asciiTheme="minorHAnsi" w:hAnsiTheme="minorHAnsi" w:cstheme="minorHAnsi"/>
          <w:color w:val="FF0000"/>
          <w:szCs w:val="22"/>
          <w:lang w:eastAsia="cs-CZ"/>
        </w:rPr>
        <w:t xml:space="preserve">&amp;KALEN_ROK&amp; </w:t>
      </w:r>
      <w:r w:rsidRPr="00596E9B">
        <w:rPr>
          <w:rFonts w:asciiTheme="minorHAnsi" w:hAnsiTheme="minorHAnsi" w:cstheme="minorHAnsi"/>
          <w:color w:val="000000"/>
          <w:szCs w:val="22"/>
          <w:lang w:eastAsia="cs-CZ"/>
        </w:rPr>
        <w:t>způsobilou kulturu, podle § 27 odst. 1 nařízení vlády č. 50/2015 Sb., ve znění pozdějších předpisů,</w:t>
      </w:r>
      <w:r w:rsidRPr="00596E9B">
        <w:rPr>
          <w:rFonts w:ascii="Calibri" w:hAnsi="Calibri" w:cs="Calibri"/>
          <w:bCs/>
          <w:color w:val="000000"/>
          <w:lang w:eastAsia="cs-CZ"/>
        </w:rPr>
        <w:t xml:space="preserve"> </w:t>
      </w:r>
    </w:p>
    <w:p w:rsidR="00FB4D00" w:rsidRPr="00596E9B" w:rsidRDefault="00FB4D00" w:rsidP="00FB4D00">
      <w:pPr>
        <w:pStyle w:val="Odstavecseseznamem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596E9B">
        <w:rPr>
          <w:rFonts w:ascii="Calibri" w:hAnsi="Calibri" w:cs="Calibri"/>
          <w:bCs/>
          <w:color w:val="000000"/>
          <w:lang w:eastAsia="cs-CZ"/>
        </w:rPr>
        <w:t xml:space="preserve">byla na ploše </w:t>
      </w:r>
      <w:r w:rsidRPr="00596E9B">
        <w:rPr>
          <w:rFonts w:ascii="Calibri" w:hAnsi="Calibri" w:cs="Calibri"/>
          <w:b/>
          <w:bCs/>
          <w:color w:val="FF0000"/>
          <w:lang w:eastAsia="cs-CZ"/>
        </w:rPr>
        <w:t>&amp;VYM_PORUSENI_KNM&amp;</w:t>
      </w:r>
      <w:r w:rsidRPr="00596E9B">
        <w:rPr>
          <w:rFonts w:ascii="Calibri" w:hAnsi="Calibri" w:cs="Calibri"/>
          <w:bCs/>
          <w:color w:val="FF0000"/>
          <w:lang w:eastAsia="cs-CZ"/>
        </w:rPr>
        <w:t xml:space="preserve"> </w:t>
      </w:r>
      <w:r w:rsidRPr="00596E9B">
        <w:rPr>
          <w:rFonts w:ascii="Calibri" w:hAnsi="Calibri" w:cs="Calibri"/>
          <w:bCs/>
          <w:color w:val="000000"/>
          <w:lang w:eastAsia="cs-CZ"/>
        </w:rPr>
        <w:t>ha zjištěna neobhospodařovaná plocha, čímž byla porušena podmínka podle § 26 odst. 5 písm. d) NV č. 50/2015 Sb., ve znění pozdějších předpisů,</w:t>
      </w:r>
    </w:p>
    <w:p w:rsidR="00FB4D00" w:rsidRPr="00C46C2F" w:rsidRDefault="00FB4D00" w:rsidP="00FB4D00">
      <w:pPr>
        <w:pStyle w:val="Odstavecseseznamem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</w:pP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 xml:space="preserve">byla na ploše 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>&amp;VYM_PORUSENI_KONKURENCNI_PLODINA&amp;</w:t>
      </w: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 xml:space="preserve"> ha zjištěna plodina 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>&amp;DRUH_PLODINA&amp;</w:t>
      </w: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>, která není podporovaná v rámci deklarovaného opatření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 xml:space="preserve"> &amp;TYP_OPATRENI&amp;</w:t>
      </w:r>
      <w:r w:rsidRPr="00C46C2F">
        <w:rPr>
          <w:rFonts w:asciiTheme="minorHAnsi" w:hAnsiTheme="minorHAnsi" w:cstheme="minorHAnsi"/>
          <w:szCs w:val="22"/>
          <w:highlight w:val="yellow"/>
          <w:lang w:eastAsia="cs-CZ"/>
        </w:rPr>
        <w:t>,</w:t>
      </w:r>
      <w:r w:rsidRPr="00C46C2F">
        <w:rPr>
          <w:rFonts w:asciiTheme="minorHAnsi" w:hAnsiTheme="minorHAnsi" w:cstheme="minorHAnsi"/>
          <w:color w:val="FF0000"/>
          <w:szCs w:val="22"/>
          <w:highlight w:val="yellow"/>
          <w:lang w:eastAsia="cs-CZ"/>
        </w:rPr>
        <w:t xml:space="preserve"> </w:t>
      </w:r>
      <w:r w:rsidRPr="00C46C2F">
        <w:rPr>
          <w:rFonts w:asciiTheme="minorHAnsi" w:hAnsiTheme="minorHAnsi" w:cstheme="minorHAnsi"/>
          <w:color w:val="000000"/>
          <w:szCs w:val="22"/>
          <w:highlight w:val="yellow"/>
          <w:lang w:eastAsia="cs-CZ"/>
        </w:rPr>
        <w:t>čímž byla porušena podmínka podle § 27 odst. 4 písm. a) nařízení vlády č. 50/2015 Sb., ve znění pozdějších předpisů,</w:t>
      </w:r>
    </w:p>
    <w:p w:rsidR="00FB4D00" w:rsidRPr="00903C67" w:rsidRDefault="00FB4D00" w:rsidP="00FB4D00">
      <w:pPr>
        <w:pStyle w:val="Odstavecseseznamem"/>
        <w:spacing w:after="0"/>
        <w:ind w:left="144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</w:p>
    <w:p w:rsidR="00FB4D00" w:rsidRPr="00903C67" w:rsidRDefault="00FB4D00" w:rsidP="00FB4D00">
      <w:p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Fond tak podle čl. 2 odst. 1 (bod 23) nařízení Komise v přenesené pravomoci (EU) č. 640/2014, v platném znění, nemohl výše uvedenou výměru DPB zohlednit do celkové zjištěné plochy. Prostorovým proložením nálezů byla nalezena zjištěná plocha o výměře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&amp;VYM_ZPUSOBILA_VCETNE_BEZ_PDU&amp;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 ha. </w:t>
      </w:r>
    </w:p>
    <w:p w:rsidR="00FB4D00" w:rsidRPr="00903C67" w:rsidRDefault="00FB4D00" w:rsidP="00FB4D00">
      <w:p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</w:p>
    <w:p w:rsidR="00FB4D00" w:rsidRPr="00903C67" w:rsidRDefault="00FB4D00" w:rsidP="00FB4D00">
      <w:pPr>
        <w:jc w:val="both"/>
        <w:rPr>
          <w:rFonts w:asciiTheme="minorHAnsi" w:eastAsiaTheme="minorHAnsi" w:hAnsiTheme="minorHAnsi" w:cstheme="minorHAnsi"/>
          <w:b/>
          <w:i/>
          <w:szCs w:val="22"/>
        </w:rPr>
      </w:pPr>
      <w:r w:rsidRPr="00903C67">
        <w:rPr>
          <w:rFonts w:asciiTheme="minorHAnsi" w:hAnsiTheme="minorHAnsi" w:cstheme="minorHAnsi"/>
          <w:b/>
          <w:i/>
          <w:szCs w:val="22"/>
        </w:rPr>
        <w:t>Plocha bez PDU</w:t>
      </w:r>
    </w:p>
    <w:p w:rsidR="00FB4D00" w:rsidRPr="00903C67" w:rsidRDefault="00FB4D00" w:rsidP="00FB4D00">
      <w:pPr>
        <w:spacing w:after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Součástí plochy dílu půdního bloku i.č.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 xml:space="preserve">&amp;KOD_PB&amp; 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je plocha bez právního důvodu užívání (dále jen „plocha bez PDU“) o výměře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&amp;VYM_PLOCHA_BEZ_PDU&amp;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 ha, na kterou nelze poskytnout dotaci v souladu s § 32 odst. 8 nařízení vlády č. 50/2015 Sb., ve znění pozdějších předpisů. Proto při prostorovém proložení zjištěné plochy a plochy bez PDU byla určena způsobilá plocha, na kterou bude poskytnuta dotace, o výměře </w:t>
      </w:r>
      <w:r w:rsidRPr="00903C67">
        <w:rPr>
          <w:rFonts w:asciiTheme="minorHAnsi" w:hAnsiTheme="minorHAnsi" w:cstheme="minorHAnsi"/>
          <w:color w:val="FF0000"/>
          <w:szCs w:val="22"/>
          <w:lang w:eastAsia="cs-CZ"/>
        </w:rPr>
        <w:t>&amp;VYM_ZPUSOBILA_PRO_DOTACI&amp;</w:t>
      </w:r>
      <w:r w:rsidRPr="00903C67">
        <w:rPr>
          <w:rFonts w:asciiTheme="minorHAnsi" w:hAnsiTheme="minorHAnsi" w:cstheme="minorHAnsi"/>
          <w:color w:val="000000"/>
          <w:szCs w:val="22"/>
          <w:lang w:eastAsia="cs-CZ"/>
        </w:rPr>
        <w:t xml:space="preserve"> ha.</w:t>
      </w:r>
    </w:p>
    <w:p w:rsidR="00FB4D00" w:rsidRDefault="00FB4D00" w:rsidP="00FB4D00">
      <w:pPr>
        <w:jc w:val="both"/>
        <w:rPr>
          <w:lang w:eastAsia="cs-CZ"/>
        </w:rPr>
      </w:pPr>
    </w:p>
    <w:p w:rsidR="00FB4D00" w:rsidRPr="009928A5" w:rsidRDefault="00FB4D00" w:rsidP="00FB4D00">
      <w:pPr>
        <w:pStyle w:val="Nzev"/>
        <w:jc w:val="both"/>
      </w:pPr>
      <w:r w:rsidRPr="009928A5">
        <w:t xml:space="preserve">Mapování </w:t>
      </w:r>
      <w:r>
        <w:t>položek z rozhodnutí</w:t>
      </w:r>
      <w:r w:rsidRPr="009928A5">
        <w:t xml:space="preserve"> na výstupy služby LPI_GEO01A</w:t>
      </w:r>
      <w:r>
        <w:t xml:space="preserve"> (jen položky navíc oproti ANC)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034"/>
        <w:gridCol w:w="3948"/>
        <w:gridCol w:w="1504"/>
      </w:tblGrid>
      <w:tr w:rsidR="00FB4D00" w:rsidRPr="005A5D2B" w:rsidTr="00FB4D00">
        <w:tc>
          <w:tcPr>
            <w:tcW w:w="4034" w:type="dxa"/>
            <w:shd w:val="clear" w:color="auto" w:fill="D9D9D9" w:themeFill="background1" w:themeFillShade="D9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5A5D2B">
              <w:rPr>
                <w:rFonts w:ascii="Calibri" w:hAnsi="Calibri"/>
                <w:b/>
                <w:bCs/>
                <w:szCs w:val="22"/>
              </w:rPr>
              <w:t>Parametr do rozhodnutí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5A5D2B">
              <w:rPr>
                <w:rFonts w:ascii="Calibri" w:hAnsi="Calibri"/>
                <w:b/>
                <w:bCs/>
                <w:szCs w:val="22"/>
              </w:rPr>
              <w:t>Odpovídající položka v LPI_GEO01A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5A5D2B">
              <w:rPr>
                <w:rFonts w:ascii="Calibri" w:hAnsi="Calibri"/>
                <w:b/>
                <w:bCs/>
                <w:szCs w:val="22"/>
              </w:rPr>
              <w:t>Komentář</w:t>
            </w:r>
          </w:p>
        </w:tc>
      </w:tr>
      <w:tr w:rsidR="00FB4D00" w:rsidRPr="005A5D2B" w:rsidTr="00FB4D00">
        <w:tc>
          <w:tcPr>
            <w:tcW w:w="4034" w:type="dxa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  <w:r w:rsidRPr="00C46C2F">
              <w:rPr>
                <w:rFonts w:asciiTheme="minorHAnsi" w:eastAsia="Times New Roman" w:hAnsiTheme="minorHAnsi" w:cstheme="minorHAnsi"/>
                <w:color w:val="FF0000"/>
                <w:szCs w:val="22"/>
                <w:highlight w:val="yellow"/>
                <w:lang w:eastAsia="cs-CZ"/>
              </w:rPr>
              <w:t xml:space="preserve"> </w:t>
            </w:r>
            <w:r w:rsidRPr="00C46C2F">
              <w:rPr>
                <w:rFonts w:ascii="Calibri" w:hAnsi="Calibri"/>
                <w:i/>
                <w:iCs/>
                <w:szCs w:val="22"/>
              </w:rPr>
              <w:t xml:space="preserve">VYM_PORUSENI_KONKURENCNI_PLODINA </w:t>
            </w: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</w:p>
        </w:tc>
        <w:tc>
          <w:tcPr>
            <w:tcW w:w="3948" w:type="dxa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Element DILCIOBDOBI/</w:t>
            </w:r>
            <w:r w:rsidRPr="005A5D2B">
              <w:rPr>
                <w:rFonts w:ascii="Calibri" w:hAnsi="Calibri"/>
                <w:szCs w:val="22"/>
              </w:rPr>
              <w:t>NEZPUSCASTIDPB</w:t>
            </w:r>
            <w:r w:rsidRPr="005A5D2B">
              <w:rPr>
                <w:rFonts w:ascii="Calibri" w:hAnsi="Calibri"/>
                <w:i/>
                <w:iCs/>
                <w:szCs w:val="22"/>
              </w:rPr>
              <w:t xml:space="preserve">/VYMERA + KOD = </w:t>
            </w:r>
            <w:r>
              <w:rPr>
                <w:rFonts w:ascii="Calibri" w:hAnsi="Calibri"/>
                <w:i/>
                <w:iCs/>
                <w:szCs w:val="22"/>
              </w:rPr>
              <w:t>PLD</w:t>
            </w:r>
          </w:p>
        </w:tc>
        <w:tc>
          <w:tcPr>
            <w:tcW w:w="1504" w:type="dxa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</w:p>
        </w:tc>
      </w:tr>
      <w:tr w:rsidR="00FB4D00" w:rsidRPr="005A5D2B" w:rsidTr="00FB4D00">
        <w:tc>
          <w:tcPr>
            <w:tcW w:w="4034" w:type="dxa"/>
            <w:shd w:val="clear" w:color="auto" w:fill="FFFFFF" w:themeFill="background1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  <w:r w:rsidRPr="00C46C2F">
              <w:rPr>
                <w:rFonts w:ascii="Calibri" w:hAnsi="Calibri"/>
                <w:i/>
                <w:iCs/>
                <w:szCs w:val="22"/>
              </w:rPr>
              <w:t>DRUH_PLODINA</w:t>
            </w:r>
            <w:r w:rsidRPr="005A5D2B">
              <w:rPr>
                <w:rFonts w:ascii="Calibri" w:hAnsi="Calibri"/>
                <w:i/>
                <w:iCs/>
                <w:szCs w:val="22"/>
              </w:rPr>
              <w:t>&amp;</w:t>
            </w:r>
          </w:p>
        </w:tc>
        <w:tc>
          <w:tcPr>
            <w:tcW w:w="3948" w:type="dxa"/>
            <w:shd w:val="clear" w:color="auto" w:fill="FFFFFF" w:themeFill="background1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>Element DILCIOBDOBI/</w:t>
            </w:r>
            <w:r w:rsidRPr="005A5D2B">
              <w:rPr>
                <w:rFonts w:ascii="Calibri" w:hAnsi="Calibri"/>
                <w:szCs w:val="22"/>
              </w:rPr>
              <w:t>NEZPUSCASTIDPB</w:t>
            </w:r>
            <w:r w:rsidRPr="005A5D2B">
              <w:rPr>
                <w:rFonts w:ascii="Calibri" w:hAnsi="Calibri"/>
                <w:i/>
                <w:iCs/>
                <w:szCs w:val="22"/>
              </w:rPr>
              <w:t xml:space="preserve">/VYMERA </w:t>
            </w:r>
            <w:r w:rsidRPr="005A5D2B">
              <w:rPr>
                <w:rFonts w:ascii="Calibri" w:hAnsi="Calibri"/>
                <w:i/>
                <w:iCs/>
                <w:szCs w:val="22"/>
              </w:rPr>
              <w:lastRenderedPageBreak/>
              <w:t xml:space="preserve">+ KOD = </w:t>
            </w:r>
            <w:r>
              <w:rPr>
                <w:rFonts w:ascii="Calibri" w:hAnsi="Calibri"/>
                <w:i/>
                <w:iCs/>
                <w:szCs w:val="22"/>
              </w:rPr>
              <w:t>PLD a v poli PLODINAID se zjistí Kód plodiny dle číselníku plodin a v poli POPIS přímo název plodiny</w:t>
            </w:r>
          </w:p>
        </w:tc>
        <w:tc>
          <w:tcPr>
            <w:tcW w:w="1504" w:type="dxa"/>
            <w:shd w:val="clear" w:color="auto" w:fill="FFFFFF" w:themeFill="background1"/>
          </w:tcPr>
          <w:p w:rsidR="00FB4D00" w:rsidRPr="005A5D2B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</w:p>
        </w:tc>
      </w:tr>
      <w:tr w:rsidR="00FB4D00" w:rsidRPr="00C46C2F" w:rsidTr="00FB4D00">
        <w:tc>
          <w:tcPr>
            <w:tcW w:w="4034" w:type="dxa"/>
            <w:shd w:val="clear" w:color="auto" w:fill="FFFFFF" w:themeFill="background1"/>
          </w:tcPr>
          <w:p w:rsidR="00FB4D00" w:rsidRPr="00C46C2F" w:rsidRDefault="00FB4D00" w:rsidP="00FB4D00">
            <w:pPr>
              <w:spacing w:after="0"/>
              <w:jc w:val="both"/>
              <w:rPr>
                <w:rFonts w:ascii="Calibri" w:hAnsi="Calibri"/>
                <w:i/>
                <w:iCs/>
                <w:szCs w:val="22"/>
              </w:rPr>
            </w:pPr>
            <w:r w:rsidRPr="00C46C2F">
              <w:rPr>
                <w:rFonts w:asciiTheme="minorHAnsi" w:eastAsia="Times New Roman" w:hAnsiTheme="minorHAnsi" w:cstheme="minorHAnsi"/>
                <w:szCs w:val="22"/>
                <w:lang w:eastAsia="cs-CZ"/>
              </w:rPr>
              <w:t>&amp;TYP_OPATRENI&amp;</w:t>
            </w:r>
          </w:p>
        </w:tc>
        <w:tc>
          <w:tcPr>
            <w:tcW w:w="3948" w:type="dxa"/>
            <w:shd w:val="clear" w:color="auto" w:fill="FFFFFF" w:themeFill="background1"/>
          </w:tcPr>
          <w:p w:rsidR="00FB4D00" w:rsidRPr="00C46C2F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  <w:r w:rsidRPr="005A5D2B">
              <w:rPr>
                <w:rFonts w:ascii="Calibri" w:hAnsi="Calibri"/>
                <w:i/>
                <w:iCs/>
                <w:szCs w:val="22"/>
              </w:rPr>
              <w:t xml:space="preserve">Element </w:t>
            </w:r>
            <w:r w:rsidRPr="005A5D2B">
              <w:rPr>
                <w:rFonts w:ascii="Calibri" w:hAnsi="Calibri"/>
                <w:szCs w:val="22"/>
              </w:rPr>
              <w:t>VSTUPNIDP/</w:t>
            </w:r>
            <w:r w:rsidRPr="001276C1">
              <w:rPr>
                <w:rFonts w:ascii="Calibri" w:hAnsi="Calibri"/>
                <w:szCs w:val="22"/>
              </w:rPr>
              <w:t xml:space="preserve"> TITUL</w:t>
            </w:r>
          </w:p>
        </w:tc>
        <w:tc>
          <w:tcPr>
            <w:tcW w:w="1504" w:type="dxa"/>
            <w:shd w:val="clear" w:color="auto" w:fill="FFFFFF" w:themeFill="background1"/>
          </w:tcPr>
          <w:p w:rsidR="00FB4D00" w:rsidRPr="00C46C2F" w:rsidRDefault="00FB4D00" w:rsidP="00FB4D00">
            <w:pPr>
              <w:spacing w:after="0"/>
              <w:jc w:val="both"/>
              <w:rPr>
                <w:rFonts w:ascii="Calibri" w:hAnsi="Calibri"/>
                <w:szCs w:val="22"/>
              </w:rPr>
            </w:pPr>
            <w:r w:rsidRPr="001276C1">
              <w:rPr>
                <w:rFonts w:ascii="Calibri" w:hAnsi="Calibri"/>
                <w:szCs w:val="22"/>
              </w:rPr>
              <w:t>Titul je vracen hodnotou ID z</w:t>
            </w:r>
            <w:r>
              <w:rPr>
                <w:rFonts w:ascii="Calibri" w:hAnsi="Calibri"/>
                <w:szCs w:val="22"/>
              </w:rPr>
              <w:t> </w:t>
            </w:r>
            <w:r w:rsidRPr="001276C1">
              <w:rPr>
                <w:rFonts w:ascii="Calibri" w:hAnsi="Calibri"/>
                <w:szCs w:val="22"/>
              </w:rPr>
              <w:t>číselníku</w:t>
            </w:r>
            <w:r>
              <w:rPr>
                <w:rFonts w:ascii="Calibri" w:hAnsi="Calibri"/>
                <w:szCs w:val="22"/>
              </w:rPr>
              <w:t>,</w:t>
            </w:r>
          </w:p>
        </w:tc>
      </w:tr>
    </w:tbl>
    <w:p w:rsidR="00FB4D00" w:rsidRPr="003F12A9" w:rsidRDefault="00FB4D00" w:rsidP="00FB4D00">
      <w:pPr>
        <w:widowControl w:val="0"/>
        <w:autoSpaceDE w:val="0"/>
        <w:autoSpaceDN w:val="0"/>
        <w:adjustRightInd w:val="0"/>
        <w:jc w:val="both"/>
        <w:rPr>
          <w:b/>
          <w:bCs/>
          <w:szCs w:val="22"/>
        </w:rPr>
      </w:pPr>
    </w:p>
    <w:p w:rsidR="00FB4D00" w:rsidRDefault="00FB4D00" w:rsidP="00FB4D00">
      <w:pPr>
        <w:pStyle w:val="Nadpis2"/>
        <w:jc w:val="both"/>
      </w:pPr>
      <w:r>
        <w:t>Změny zpracování v důsledku FKNM</w:t>
      </w:r>
    </w:p>
    <w:p w:rsidR="00FB4D00" w:rsidRDefault="00FB4D00" w:rsidP="00FB4D00">
      <w:pPr>
        <w:jc w:val="both"/>
      </w:pPr>
      <w:r>
        <w:t xml:space="preserve">V době přípravy PZ 518 nebyly exaktně definované výstupy z FKNM, které byly v průběhu realizace PZ 530 upřesněny. </w:t>
      </w:r>
    </w:p>
    <w:p w:rsidR="00FB4D00" w:rsidRDefault="00FB4D00" w:rsidP="00FB4D00">
      <w:pPr>
        <w:jc w:val="both"/>
      </w:pPr>
      <w:r>
        <w:t xml:space="preserve">Při zpracování dat SWK, bude ověřena existence dat FKNM. Pokud taková data budou existovat, tak: </w:t>
      </w:r>
    </w:p>
    <w:p w:rsidR="00FB4D00" w:rsidRDefault="00FB4D00" w:rsidP="00FB4D00">
      <w:pPr>
        <w:pStyle w:val="Odstavecseseznamem"/>
        <w:numPr>
          <w:ilvl w:val="0"/>
          <w:numId w:val="25"/>
        </w:numPr>
        <w:jc w:val="both"/>
      </w:pPr>
      <w:r>
        <w:t>Dle čtverce, kódu a opatření budou data převzata do vyhodnocení. Součástí tohoto načtení je:</w:t>
      </w:r>
    </w:p>
    <w:p w:rsidR="00FB4D00" w:rsidRDefault="00FB4D00" w:rsidP="00FB4D00">
      <w:pPr>
        <w:pStyle w:val="Odstavecseseznamem"/>
        <w:numPr>
          <w:ilvl w:val="0"/>
          <w:numId w:val="26"/>
        </w:numPr>
        <w:jc w:val="both"/>
      </w:pPr>
      <w:r w:rsidRPr="008C372B">
        <w:rPr>
          <w:b/>
          <w:bCs/>
        </w:rPr>
        <w:t>Hrubá zjištěná plocha (HZP),</w:t>
      </w:r>
      <w:r>
        <w:t xml:space="preserve"> kterážto je výstupem z FKNM a může obsahovat nezpůsobilé plochy – pro SWK má informativní charakter</w:t>
      </w:r>
    </w:p>
    <w:p w:rsidR="00FB4D00" w:rsidRDefault="00FB4D00" w:rsidP="00FB4D00">
      <w:pPr>
        <w:pStyle w:val="Odstavecseseznamem"/>
        <w:numPr>
          <w:ilvl w:val="0"/>
          <w:numId w:val="26"/>
        </w:numPr>
        <w:jc w:val="both"/>
      </w:pPr>
      <w:r w:rsidRPr="00EF1A7B">
        <w:rPr>
          <w:b/>
          <w:bCs/>
        </w:rPr>
        <w:t>Základní způsobilá plocha</w:t>
      </w:r>
      <w:r>
        <w:t xml:space="preserve"> – při ukončení kontroly na místě vzniká v rámci AKCE 15 jako rozdíl hrubé zjištěné plochy a případných nezpůsobilých ploch typu MEA (N-DN, NZ) a všech nezpůsobilých plochy typu podmínky opatření - PO (seče apod.)</w:t>
      </w:r>
    </w:p>
    <w:p w:rsidR="00FB4D00" w:rsidRDefault="00FB4D00" w:rsidP="00FB4D00">
      <w:pPr>
        <w:pStyle w:val="Odstavecseseznamem"/>
        <w:numPr>
          <w:ilvl w:val="0"/>
          <w:numId w:val="26"/>
        </w:numPr>
        <w:jc w:val="both"/>
      </w:pPr>
      <w:r w:rsidRPr="00EF1A7B">
        <w:rPr>
          <w:b/>
          <w:bCs/>
        </w:rPr>
        <w:t>Dotační výměra</w:t>
      </w:r>
      <w:r>
        <w:rPr>
          <w:b/>
          <w:bCs/>
        </w:rPr>
        <w:t xml:space="preserve"> – </w:t>
      </w:r>
      <w:r w:rsidRPr="00AC3164">
        <w:t>maximální výměra, na kterou lze po fyzické kontrole na místě a uplatnění podmínek způsobilosti poskytnout dotaci – vypočte se jako minimum ze základní způsobilé plochy a deklarované výměry pro daný vstupní DPB</w:t>
      </w:r>
      <w:r>
        <w:t xml:space="preserve">. </w:t>
      </w:r>
    </w:p>
    <w:p w:rsidR="00FB4D00" w:rsidRPr="00AC3164" w:rsidRDefault="00FB4D00" w:rsidP="00FB4D00">
      <w:pPr>
        <w:pStyle w:val="Odstavecseseznamem"/>
        <w:numPr>
          <w:ilvl w:val="0"/>
          <w:numId w:val="26"/>
        </w:numPr>
        <w:jc w:val="both"/>
      </w:pPr>
      <w:r>
        <w:rPr>
          <w:b/>
          <w:bCs/>
        </w:rPr>
        <w:t>Identifikace JIFKNM (číslo kontroly), z které základní způsobilá plocha pochází</w:t>
      </w:r>
    </w:p>
    <w:p w:rsidR="00FB4D00" w:rsidRPr="00C9547C" w:rsidRDefault="00FB4D00" w:rsidP="00FB4D00">
      <w:pPr>
        <w:pStyle w:val="Odstavecseseznamem"/>
        <w:numPr>
          <w:ilvl w:val="0"/>
          <w:numId w:val="26"/>
        </w:numPr>
        <w:jc w:val="both"/>
      </w:pPr>
      <w:r>
        <w:rPr>
          <w:b/>
          <w:bCs/>
        </w:rPr>
        <w:t>Dílčí nezpůsobilé plochy, jejich geometrie, klasifikace a označení, pro účely dalšího vyhodnocení.</w:t>
      </w:r>
    </w:p>
    <w:p w:rsidR="00FB4D00" w:rsidRDefault="00FB4D00" w:rsidP="00FB4D00">
      <w:pPr>
        <w:jc w:val="both"/>
      </w:pPr>
    </w:p>
    <w:p w:rsidR="00FB4D00" w:rsidRPr="00D979E0" w:rsidRDefault="00FB4D00" w:rsidP="00FB4D00">
      <w:pPr>
        <w:jc w:val="both"/>
      </w:pPr>
      <w:r>
        <w:t>Současně budou načtena data všech konkurenčních ploch ke kontrolovanému opatření bez ohledu na čtverec-kód za celého uživatele a ty nahrazují deklarované výměry a zákresy. Práce s konkurečními plochami je popsána v následující kapitole.</w:t>
      </w:r>
    </w:p>
    <w:p w:rsidR="00FB4D00" w:rsidRPr="00901938" w:rsidRDefault="00FB4D00" w:rsidP="00FB4D00">
      <w:pPr>
        <w:jc w:val="both"/>
      </w:pPr>
    </w:p>
    <w:p w:rsidR="00FB4D00" w:rsidRDefault="00FB4D00" w:rsidP="00FB4D00">
      <w:pPr>
        <w:jc w:val="both"/>
      </w:pPr>
      <w:r>
        <w:t>Načtená data z FKNM nahrazují data z GPŽ, a to v tomto rozsahu:</w:t>
      </w:r>
    </w:p>
    <w:p w:rsidR="00FB4D00" w:rsidRPr="000A69C2" w:rsidRDefault="00FB4D00" w:rsidP="00FB4D00">
      <w:pPr>
        <w:pStyle w:val="Odstavecseseznamem"/>
        <w:numPr>
          <w:ilvl w:val="0"/>
          <w:numId w:val="27"/>
        </w:numPr>
        <w:jc w:val="both"/>
        <w:rPr>
          <w:b/>
          <w:bCs/>
        </w:rPr>
      </w:pPr>
      <w:r w:rsidRPr="000A69C2">
        <w:rPr>
          <w:b/>
          <w:bCs/>
        </w:rPr>
        <w:t>Od počátku kontrolního období až do konce kontrolního období, jest</w:t>
      </w:r>
      <w:r>
        <w:rPr>
          <w:b/>
          <w:bCs/>
        </w:rPr>
        <w:t>l</w:t>
      </w:r>
      <w:r w:rsidRPr="000A69C2">
        <w:rPr>
          <w:b/>
          <w:bCs/>
        </w:rPr>
        <w:t>iže</w:t>
      </w:r>
    </w:p>
    <w:p w:rsidR="00FB4D00" w:rsidRDefault="00FB4D00" w:rsidP="00FB4D00">
      <w:pPr>
        <w:pStyle w:val="Odstavecseseznamem"/>
        <w:numPr>
          <w:ilvl w:val="0"/>
          <w:numId w:val="28"/>
        </w:numPr>
        <w:jc w:val="both"/>
      </w:pPr>
      <w:r>
        <w:t xml:space="preserve">Na výsledné základní způsobilé ploše nebyla identifikována změna v LPIS po datu zahájení kontroly až do konce kontrolního období. </w:t>
      </w:r>
    </w:p>
    <w:p w:rsidR="00FB4D00" w:rsidRDefault="00FB4D00" w:rsidP="00FB4D00">
      <w:pPr>
        <w:pStyle w:val="Odstavecseseznamem"/>
        <w:numPr>
          <w:ilvl w:val="0"/>
          <w:numId w:val="28"/>
        </w:numPr>
        <w:jc w:val="both"/>
      </w:pPr>
      <w:r>
        <w:t>Nebyla zjištěna změna dat v SDB datech, kdyby deklarovaná výměra byla nižší než dotační výměra předaná z modulu FKNM.</w:t>
      </w:r>
    </w:p>
    <w:p w:rsidR="00FB4D00" w:rsidRPr="0034491B" w:rsidRDefault="00FB4D00" w:rsidP="00FB4D00">
      <w:pPr>
        <w:ind w:left="708"/>
        <w:jc w:val="both"/>
        <w:rPr>
          <w:rFonts w:cs="Arial"/>
        </w:rPr>
      </w:pPr>
      <w:r w:rsidRPr="0034491B">
        <w:rPr>
          <w:rFonts w:cs="Arial"/>
        </w:rPr>
        <w:t>V takové situaci:</w:t>
      </w:r>
    </w:p>
    <w:p w:rsidR="00FB4D00" w:rsidRPr="0034491B" w:rsidRDefault="00FB4D00" w:rsidP="00FB4D00">
      <w:pPr>
        <w:pStyle w:val="Odstavecseseznamem"/>
        <w:numPr>
          <w:ilvl w:val="0"/>
          <w:numId w:val="25"/>
        </w:numPr>
        <w:ind w:left="1418" w:hanging="425"/>
        <w:jc w:val="both"/>
        <w:rPr>
          <w:rFonts w:cs="Arial"/>
        </w:rPr>
      </w:pPr>
      <w:r w:rsidRPr="0034491B">
        <w:rPr>
          <w:rFonts w:cs="Arial"/>
          <w:szCs w:val="22"/>
        </w:rPr>
        <w:t>ZAKLZPUSVYMERA je rovna Dotační výměře</w:t>
      </w:r>
    </w:p>
    <w:p w:rsidR="00FB4D00" w:rsidRPr="0034491B" w:rsidRDefault="00FB4D00" w:rsidP="00FB4D00">
      <w:pPr>
        <w:pStyle w:val="Odstavecseseznamem"/>
        <w:numPr>
          <w:ilvl w:val="0"/>
          <w:numId w:val="25"/>
        </w:numPr>
        <w:ind w:left="1418" w:hanging="425"/>
        <w:jc w:val="both"/>
        <w:rPr>
          <w:rFonts w:cs="Arial"/>
        </w:rPr>
      </w:pPr>
      <w:r w:rsidRPr="0034491B">
        <w:rPr>
          <w:rFonts w:cs="Arial"/>
          <w:szCs w:val="22"/>
        </w:rPr>
        <w:t>V elementu nezpůsobilé části DPB se předají adekvátním způsobem veškeré dílčí nezpůsobilé plochy z FKNM</w:t>
      </w:r>
    </w:p>
    <w:p w:rsidR="00FB4D00" w:rsidRPr="0034491B" w:rsidRDefault="00FB4D00" w:rsidP="00FB4D00">
      <w:pPr>
        <w:pStyle w:val="Odstavecseseznamem"/>
        <w:numPr>
          <w:ilvl w:val="0"/>
          <w:numId w:val="25"/>
        </w:numPr>
        <w:ind w:left="1418" w:hanging="425"/>
        <w:jc w:val="both"/>
        <w:rPr>
          <w:rFonts w:cs="Arial"/>
        </w:rPr>
      </w:pPr>
      <w:r w:rsidRPr="0034491B">
        <w:rPr>
          <w:rFonts w:cs="Arial"/>
          <w:szCs w:val="22"/>
        </w:rPr>
        <w:t>Plocha bez PDU (a další plochy se sníženou platbou) se posuzují vůči základní způsobilé ploše vzešlé z FKNM</w:t>
      </w:r>
    </w:p>
    <w:p w:rsidR="00FB4D00" w:rsidRDefault="00FB4D00" w:rsidP="00FB4D00">
      <w:pPr>
        <w:pStyle w:val="Odstavecseseznamem"/>
        <w:numPr>
          <w:ilvl w:val="0"/>
          <w:numId w:val="27"/>
        </w:numPr>
        <w:jc w:val="both"/>
        <w:rPr>
          <w:b/>
          <w:bCs/>
        </w:rPr>
      </w:pPr>
      <w:r>
        <w:rPr>
          <w:b/>
          <w:bCs/>
        </w:rPr>
        <w:t xml:space="preserve">Jestliže není identifikována změna v LPIS po datu zahájení kontroly až do konce kontrolního období a současně z dat SDB se zjistí, že existuje nižší deklarovaná výměra než dotační výměra, která byla výstupem kontroly, data FKNM se ignorují. </w:t>
      </w:r>
    </w:p>
    <w:p w:rsidR="00FB4D00" w:rsidRPr="007448E8" w:rsidRDefault="00FB4D00" w:rsidP="00FB4D00">
      <w:pPr>
        <w:pStyle w:val="Odstavecseseznamem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Pozn. Nebude ignorováno, ale bude prolnuto s „hromádkou“ nezpůsobilých ploch, ale jen s MEA + PO plochy.</w:t>
      </w:r>
    </w:p>
    <w:p w:rsidR="00FB4D00" w:rsidRDefault="00FB4D00" w:rsidP="00FB4D00">
      <w:pPr>
        <w:pStyle w:val="Odstavecseseznamem"/>
        <w:numPr>
          <w:ilvl w:val="0"/>
          <w:numId w:val="27"/>
        </w:numPr>
        <w:jc w:val="both"/>
        <w:rPr>
          <w:b/>
          <w:bCs/>
        </w:rPr>
      </w:pPr>
      <w:r>
        <w:rPr>
          <w:b/>
          <w:bCs/>
        </w:rPr>
        <w:t xml:space="preserve">Jestliže je identifikována následná změna v LPIS po datu zahájení kontroly, pak </w:t>
      </w:r>
    </w:p>
    <w:p w:rsidR="00FB4D00" w:rsidRDefault="00FB4D00" w:rsidP="00FB4D00">
      <w:pPr>
        <w:pStyle w:val="Odstavecseseznamem"/>
        <w:numPr>
          <w:ilvl w:val="0"/>
          <w:numId w:val="29"/>
        </w:numPr>
        <w:jc w:val="both"/>
      </w:pPr>
      <w:r>
        <w:t>Data FKNM mají platnost dílčího období od podání žádosti do data změny LPIS mínus 1 den</w:t>
      </w:r>
    </w:p>
    <w:p w:rsidR="00AF58C8" w:rsidRPr="00AF58C8" w:rsidRDefault="00AF58C8" w:rsidP="0034491B">
      <w:pPr>
        <w:jc w:val="both"/>
      </w:pPr>
    </w:p>
    <w:p w:rsidR="0083505D" w:rsidRDefault="00AF5127" w:rsidP="002A3EF9">
      <w:pPr>
        <w:pStyle w:val="Nadpis2"/>
      </w:pPr>
      <w:r>
        <w:lastRenderedPageBreak/>
        <w:t>Dopady do struktury rozhraní LPI_GEO01A</w:t>
      </w:r>
    </w:p>
    <w:p w:rsidR="001F5DAF" w:rsidRDefault="009928A5" w:rsidP="00DB3982">
      <w:pPr>
        <w:jc w:val="both"/>
      </w:pPr>
      <w:r>
        <w:t>Službu LPI_GEO01A je nutné upravit následujícím způsobem</w:t>
      </w:r>
    </w:p>
    <w:p w:rsidR="009928A5" w:rsidRDefault="009928A5" w:rsidP="00010D8C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lang w:eastAsia="cs-CZ"/>
        </w:rPr>
      </w:pPr>
      <w:r w:rsidRPr="00DB3982">
        <w:rPr>
          <w:b/>
          <w:bCs/>
          <w:lang w:eastAsia="cs-CZ"/>
        </w:rPr>
        <w:t>V důsledku mapování textů rozhodnutí na výstupy služby bylo nutné dodat nové elementy</w:t>
      </w:r>
      <w:r>
        <w:rPr>
          <w:lang w:eastAsia="cs-CZ"/>
        </w:rPr>
        <w:t>:</w:t>
      </w:r>
    </w:p>
    <w:p w:rsidR="001F5DAF" w:rsidRDefault="000219C4" w:rsidP="00010D8C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doplnění výměry zákresu k vstupnímu DPB</w:t>
      </w:r>
    </w:p>
    <w:p w:rsidR="000219C4" w:rsidRDefault="000219C4" w:rsidP="00010D8C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 xml:space="preserve">doplnění identifikátoru kontroly na místě do elementu ZPUSOBILE, aby bylo možné navázat text porušení na příslušnou kontrolu </w:t>
      </w:r>
    </w:p>
    <w:p w:rsidR="00596E9B" w:rsidRPr="00596E9B" w:rsidRDefault="00596E9B" w:rsidP="00010D8C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color w:val="FF0000"/>
          <w:lang w:eastAsia="cs-CZ"/>
        </w:rPr>
      </w:pPr>
      <w:r w:rsidRPr="00596E9B">
        <w:rPr>
          <w:color w:val="FF0000"/>
          <w:lang w:eastAsia="cs-CZ"/>
        </w:rPr>
        <w:t>doplnění kódu PLD (nalezena jiná než způsobilá plodina) do části NEZPUSOBILE s tím, že hodnota ID nalezené plodiny se bude vracet v novém atributu PLODINAID a název plodiny v poli POPIS</w:t>
      </w:r>
      <w:r>
        <w:rPr>
          <w:color w:val="FF0000"/>
          <w:lang w:eastAsia="cs-CZ"/>
        </w:rPr>
        <w:t xml:space="preserve"> (obdobný režim je nastaven pro jinou kulturu - skutečná kultura se vrací v poli KULTURAID)</w:t>
      </w:r>
    </w:p>
    <w:p w:rsidR="000219C4" w:rsidRDefault="000219C4" w:rsidP="00010D8C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 xml:space="preserve">Nastavení algoritmu pro situaci, kdy </w:t>
      </w:r>
      <w:r w:rsidRPr="000219C4">
        <w:rPr>
          <w:b/>
          <w:bCs/>
          <w:lang w:eastAsia="cs-CZ"/>
        </w:rPr>
        <w:t>není žádný způsobilý blok pro daný vstupní blok</w:t>
      </w:r>
      <w:r>
        <w:rPr>
          <w:b/>
          <w:bCs/>
          <w:lang w:eastAsia="cs-CZ"/>
        </w:rPr>
        <w:t xml:space="preserve"> a kdyby nebyl element uveden nebude na co navázat informace o nezpůsobilosti</w:t>
      </w:r>
      <w:r>
        <w:rPr>
          <w:lang w:eastAsia="cs-CZ"/>
        </w:rPr>
        <w:t>. Ve službě bude tato situace ošetřena takto:</w:t>
      </w:r>
      <w:r w:rsidR="00B034AB">
        <w:rPr>
          <w:lang w:eastAsia="cs-CZ"/>
        </w:rPr>
        <w:t xml:space="preserve"> </w:t>
      </w:r>
      <w:r>
        <w:rPr>
          <w:lang w:eastAsia="cs-CZ"/>
        </w:rPr>
        <w:t>V elementu ZPUSOBILE</w:t>
      </w:r>
      <w:r w:rsidR="00B034AB">
        <w:rPr>
          <w:lang w:eastAsia="cs-CZ"/>
        </w:rPr>
        <w:t xml:space="preserve"> bude původní DPB znovu uveden s parametry VYMERALPIS = 0 a ZAKLZPUSVYMERA = 0.</w:t>
      </w:r>
    </w:p>
    <w:p w:rsidR="00B034AB" w:rsidRPr="00C85CF7" w:rsidRDefault="00B034AB" w:rsidP="00010D8C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b/>
          <w:bCs/>
          <w:lang w:eastAsia="cs-CZ"/>
        </w:rPr>
      </w:pPr>
      <w:r w:rsidRPr="00C85CF7">
        <w:rPr>
          <w:b/>
          <w:bCs/>
          <w:lang w:eastAsia="cs-CZ"/>
        </w:rPr>
        <w:t>Ošetření situací M:N</w:t>
      </w:r>
    </w:p>
    <w:p w:rsidR="00B034AB" w:rsidRDefault="00B034AB" w:rsidP="00010D8C">
      <w:pPr>
        <w:pStyle w:val="Odstavecseseznamem"/>
        <w:numPr>
          <w:ilvl w:val="0"/>
          <w:numId w:val="21"/>
        </w:numPr>
        <w:spacing w:after="120" w:line="276" w:lineRule="auto"/>
        <w:ind w:left="1134" w:hanging="425"/>
        <w:jc w:val="both"/>
        <w:rPr>
          <w:lang w:eastAsia="cs-CZ"/>
        </w:rPr>
      </w:pPr>
      <w:r>
        <w:rPr>
          <w:lang w:eastAsia="cs-CZ"/>
        </w:rPr>
        <w:t xml:space="preserve">Dosavadní služba </w:t>
      </w:r>
      <w:r w:rsidR="00B2394A">
        <w:rPr>
          <w:lang w:eastAsia="cs-CZ"/>
        </w:rPr>
        <w:t>LPI</w:t>
      </w:r>
      <w:r>
        <w:rPr>
          <w:lang w:eastAsia="cs-CZ"/>
        </w:rPr>
        <w:t xml:space="preserve">_UZI2015 předpokládala v důsledku plně matematického řešení existenci situací M:N. Nově bude vždy územní změna koncipována tak, že bude právě jeden předek (vstupní deklarovaná plocha) a k jeho deklarované ploše bude vyhodnocováno způsobilost ve sledovaném období. </w:t>
      </w:r>
    </w:p>
    <w:p w:rsidR="00B034AB" w:rsidRDefault="00B034AB" w:rsidP="00010D8C">
      <w:pPr>
        <w:pStyle w:val="Odstavecseseznamem"/>
        <w:numPr>
          <w:ilvl w:val="0"/>
          <w:numId w:val="21"/>
        </w:numPr>
        <w:spacing w:after="120" w:line="276" w:lineRule="auto"/>
        <w:ind w:left="1134" w:hanging="425"/>
        <w:jc w:val="both"/>
        <w:rPr>
          <w:lang w:eastAsia="cs-CZ"/>
        </w:rPr>
      </w:pPr>
      <w:r>
        <w:rPr>
          <w:lang w:eastAsia="cs-CZ"/>
        </w:rPr>
        <w:t>U každého potomka (následníka) v kontrolovaném dílčím období bude uváděna DEKLVYM připadající na něj ze vstupního DPB¨</w:t>
      </w:r>
    </w:p>
    <w:p w:rsidR="00B034AB" w:rsidRDefault="00B034AB" w:rsidP="00010D8C">
      <w:pPr>
        <w:pStyle w:val="Odstavecseseznamem"/>
        <w:numPr>
          <w:ilvl w:val="0"/>
          <w:numId w:val="21"/>
        </w:numPr>
        <w:spacing w:after="120" w:line="276" w:lineRule="auto"/>
        <w:ind w:left="1134" w:hanging="425"/>
        <w:jc w:val="both"/>
        <w:rPr>
          <w:lang w:eastAsia="cs-CZ"/>
        </w:rPr>
      </w:pPr>
      <w:r>
        <w:rPr>
          <w:lang w:eastAsia="cs-CZ"/>
        </w:rPr>
        <w:t>LPIS musí zajistit, že při existenci více ZPŮSOBILÝCH potomků bude deklarovaná výměra na každého z nich rozpočtena poměrně dle výměry vzájemného překryvu</w:t>
      </w:r>
      <w:r w:rsidR="00C85CF7">
        <w:rPr>
          <w:lang w:eastAsia="cs-CZ"/>
        </w:rPr>
        <w:t xml:space="preserve"> tak, aby součet DEKLVYM nepřekročil původně deklarovanou výměru u vstupního DPB</w:t>
      </w:r>
    </w:p>
    <w:p w:rsidR="008C2E39" w:rsidRDefault="008C2E39" w:rsidP="00010D8C">
      <w:pPr>
        <w:pStyle w:val="Odstavecseseznamem"/>
        <w:numPr>
          <w:ilvl w:val="0"/>
          <w:numId w:val="21"/>
        </w:numPr>
        <w:spacing w:after="120" w:line="276" w:lineRule="auto"/>
        <w:ind w:left="1134" w:hanging="425"/>
        <w:jc w:val="both"/>
        <w:rPr>
          <w:lang w:eastAsia="cs-CZ"/>
        </w:rPr>
      </w:pPr>
      <w:r>
        <w:rPr>
          <w:color w:val="FF0000"/>
          <w:lang w:eastAsia="cs-CZ"/>
        </w:rPr>
        <w:t>Iterace eleme</w:t>
      </w:r>
      <w:r w:rsidR="00AF58C8">
        <w:rPr>
          <w:color w:val="FF0000"/>
          <w:lang w:eastAsia="cs-CZ"/>
        </w:rPr>
        <w:t>ntu VSTUPNIDPB v rámci elementu UZ bude nově 1-1 namísto doposud uvažovaných 1-N</w:t>
      </w:r>
    </w:p>
    <w:p w:rsidR="001F5DAF" w:rsidRPr="00C85CF7" w:rsidRDefault="00C85CF7" w:rsidP="00010D8C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b/>
          <w:bCs/>
          <w:lang w:eastAsia="cs-CZ"/>
        </w:rPr>
      </w:pPr>
      <w:r w:rsidRPr="00C85CF7">
        <w:rPr>
          <w:b/>
          <w:bCs/>
          <w:lang w:eastAsia="cs-CZ"/>
        </w:rPr>
        <w:t>Ošetření asynchronnosti, respektive timeoutu při zpracování velkých subjektů</w:t>
      </w:r>
    </w:p>
    <w:p w:rsidR="00C85CF7" w:rsidRDefault="00C85CF7" w:rsidP="00010D8C">
      <w:pPr>
        <w:pStyle w:val="Odstavecseseznamem"/>
        <w:numPr>
          <w:ilvl w:val="0"/>
          <w:numId w:val="22"/>
        </w:numPr>
        <w:spacing w:after="120" w:line="276" w:lineRule="auto"/>
        <w:ind w:left="1134" w:hanging="425"/>
        <w:jc w:val="both"/>
        <w:rPr>
          <w:lang w:eastAsia="cs-CZ"/>
        </w:rPr>
      </w:pPr>
      <w:r>
        <w:rPr>
          <w:lang w:eastAsia="cs-CZ"/>
        </w:rPr>
        <w:t>Dle dosavadních testů je možné očekávat, že i velké subjekty budou zpracovány v reálném čase on-line. Nelze však bez reálného provedení všech opatření na provozním prostředí s plnou zátěží vyloučit, že některé subjekty nedoběhnou. Doposud se vždy jednalo o řádově jednotky subjektů, které se řešily manuálně a odhadem i v případě služby LPI_GEO01A se nebude jednat o významné množství subjektů. Proto by bylo zbytečné budovat nákladnou asynchronní variantu a naopak bude implementován na straně zdroje, tj.</w:t>
      </w:r>
      <w:r w:rsidR="00FB4D00">
        <w:rPr>
          <w:lang w:eastAsia="cs-CZ"/>
        </w:rPr>
        <w:t xml:space="preserve"> </w:t>
      </w:r>
      <w:r>
        <w:rPr>
          <w:lang w:eastAsia="cs-CZ"/>
        </w:rPr>
        <w:t xml:space="preserve">LPIS parametricky nastavitelný mechanismus závislý na počtu vstupních DPB, pomocí něhož bude </w:t>
      </w:r>
      <w:r w:rsidR="007870C2">
        <w:rPr>
          <w:lang w:eastAsia="cs-CZ"/>
        </w:rPr>
        <w:t>odpověď</w:t>
      </w:r>
      <w:r>
        <w:rPr>
          <w:lang w:eastAsia="cs-CZ"/>
        </w:rPr>
        <w:t xml:space="preserve"> odbavena ihned (bez čekání na timeout) s definovanou chybou „</w:t>
      </w:r>
      <w:r w:rsidR="007870C2">
        <w:rPr>
          <w:lang w:eastAsia="cs-CZ"/>
        </w:rPr>
        <w:t>proveďte</w:t>
      </w:r>
      <w:r>
        <w:rPr>
          <w:lang w:eastAsia="cs-CZ"/>
        </w:rPr>
        <w:t xml:space="preserve"> volání opakovaně“</w:t>
      </w:r>
    </w:p>
    <w:p w:rsidR="00C85CF7" w:rsidRPr="00C85CF7" w:rsidRDefault="00C85CF7" w:rsidP="00010D8C">
      <w:pPr>
        <w:pStyle w:val="Odstavecseseznamem"/>
        <w:numPr>
          <w:ilvl w:val="0"/>
          <w:numId w:val="22"/>
        </w:numPr>
        <w:spacing w:after="120" w:line="276" w:lineRule="auto"/>
        <w:ind w:left="1134" w:hanging="425"/>
        <w:jc w:val="both"/>
        <w:rPr>
          <w:lang w:eastAsia="cs-CZ"/>
        </w:rPr>
      </w:pPr>
      <w:r>
        <w:rPr>
          <w:lang w:eastAsia="cs-CZ"/>
        </w:rPr>
        <w:t xml:space="preserve">Při druhém volání a shodném </w:t>
      </w:r>
      <w:r w:rsidRPr="00C85CF7">
        <w:rPr>
          <w:rFonts w:eastAsia="Gill Sans MT"/>
          <w:bCs/>
          <w:szCs w:val="22"/>
        </w:rPr>
        <w:t>JIWSKON</w:t>
      </w:r>
      <w:r>
        <w:rPr>
          <w:rFonts w:eastAsia="Gill Sans MT"/>
          <w:bCs/>
          <w:szCs w:val="22"/>
        </w:rPr>
        <w:t xml:space="preserve"> bude </w:t>
      </w:r>
      <w:r w:rsidR="00FB4D00">
        <w:rPr>
          <w:rFonts w:eastAsia="Gill Sans MT"/>
          <w:bCs/>
          <w:szCs w:val="22"/>
        </w:rPr>
        <w:t>odpověď</w:t>
      </w:r>
      <w:r>
        <w:rPr>
          <w:rFonts w:eastAsia="Gill Sans MT"/>
          <w:bCs/>
          <w:szCs w:val="22"/>
        </w:rPr>
        <w:t xml:space="preserve"> již vrácena okamžitě.</w:t>
      </w:r>
    </w:p>
    <w:p w:rsidR="00C85CF7" w:rsidRPr="00B2394A" w:rsidRDefault="00C85CF7" w:rsidP="00010D8C">
      <w:pPr>
        <w:pStyle w:val="Odstavecseseznamem"/>
        <w:numPr>
          <w:ilvl w:val="0"/>
          <w:numId w:val="22"/>
        </w:numPr>
        <w:spacing w:after="120" w:line="276" w:lineRule="auto"/>
        <w:ind w:left="1134" w:hanging="425"/>
        <w:jc w:val="both"/>
        <w:rPr>
          <w:lang w:eastAsia="cs-CZ"/>
        </w:rPr>
      </w:pPr>
      <w:r>
        <w:rPr>
          <w:rFonts w:eastAsia="Gill Sans MT"/>
          <w:bCs/>
          <w:szCs w:val="22"/>
        </w:rPr>
        <w:t>Při hromadném běhu tak subjekty, které takto nedoběhnou</w:t>
      </w:r>
      <w:r w:rsidR="00A503CC">
        <w:rPr>
          <w:rFonts w:eastAsia="Gill Sans MT"/>
          <w:bCs/>
          <w:szCs w:val="22"/>
        </w:rPr>
        <w:t xml:space="preserve">, </w:t>
      </w:r>
      <w:r>
        <w:rPr>
          <w:rFonts w:eastAsia="Gill Sans MT"/>
          <w:bCs/>
          <w:szCs w:val="22"/>
        </w:rPr>
        <w:t>bude možné lehce zopakovat</w:t>
      </w:r>
      <w:r w:rsidR="007870C2">
        <w:rPr>
          <w:rFonts w:eastAsia="Gill Sans MT"/>
          <w:bCs/>
          <w:szCs w:val="22"/>
        </w:rPr>
        <w:t>,</w:t>
      </w:r>
      <w:r>
        <w:rPr>
          <w:rFonts w:eastAsia="Gill Sans MT"/>
          <w:bCs/>
          <w:szCs w:val="22"/>
        </w:rPr>
        <w:t xml:space="preserve"> aniž by bylo nutné řešit situaci pomocí helpdesků. Současně pokud těchto subjektů bude řádově v jednotkách, nebude systém nikterak zatížen</w:t>
      </w:r>
    </w:p>
    <w:p w:rsidR="00B2394A" w:rsidRDefault="00B2394A" w:rsidP="00010D8C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b/>
          <w:bCs/>
          <w:lang w:eastAsia="cs-CZ"/>
        </w:rPr>
      </w:pPr>
      <w:r w:rsidRPr="00B2394A">
        <w:rPr>
          <w:b/>
          <w:bCs/>
          <w:lang w:eastAsia="cs-CZ"/>
        </w:rPr>
        <w:t xml:space="preserve">Ve službě chyběla specifikace doplňkových údajů DNP jako v případě služby </w:t>
      </w:r>
      <w:r>
        <w:rPr>
          <w:b/>
          <w:bCs/>
          <w:lang w:eastAsia="cs-CZ"/>
        </w:rPr>
        <w:t>LPI</w:t>
      </w:r>
      <w:r w:rsidRPr="00B2394A">
        <w:rPr>
          <w:b/>
          <w:bCs/>
          <w:lang w:eastAsia="cs-CZ"/>
        </w:rPr>
        <w:t>_UZI2015.</w:t>
      </w:r>
    </w:p>
    <w:p w:rsidR="002A3EF9" w:rsidRPr="002A3EF9" w:rsidRDefault="002A3EF9" w:rsidP="00010D8C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lang w:eastAsia="cs-CZ"/>
        </w:rPr>
      </w:pPr>
      <w:r w:rsidRPr="002A3EF9">
        <w:rPr>
          <w:lang w:eastAsia="cs-CZ"/>
        </w:rPr>
        <w:t xml:space="preserve">V rámci vyhodnocení způsobilosti budou brány v potaz tzv. plochy konkurenčních opatření, </w:t>
      </w:r>
      <w:r>
        <w:rPr>
          <w:lang w:eastAsia="cs-CZ"/>
        </w:rPr>
        <w:t>které znemožňují, aby na této ploše byla vyhodnocena základní způsobilá plocha. P</w:t>
      </w:r>
      <w:r w:rsidRPr="002A3EF9">
        <w:rPr>
          <w:lang w:eastAsia="cs-CZ"/>
        </w:rPr>
        <w:t>osuzují se takto:</w:t>
      </w:r>
    </w:p>
    <w:p w:rsidR="002A3EF9" w:rsidRDefault="002A3EF9" w:rsidP="00010D8C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lastRenderedPageBreak/>
        <w:t>pro daný kontrolovaný DPB je vždy konkurenční plochou plocha totožného opatření/titulu deklarovaného na jiném čtverci/kódu (event. zjištěného z FKNM, je-li původ dat FKNM)</w:t>
      </w:r>
    </w:p>
    <w:p w:rsidR="002A3EF9" w:rsidRDefault="002A3EF9" w:rsidP="00010D8C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pro daný kontrolovaný DPB mohou být dle charakteru opatření jako konkurenční plochy  brány v potaz veškeré plochy nezpůsobilých plodin v rámci opatření deklarace plodin</w:t>
      </w:r>
    </w:p>
    <w:p w:rsidR="002A3EF9" w:rsidRDefault="002A3EF9" w:rsidP="00010D8C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lang w:eastAsia="cs-CZ"/>
        </w:rPr>
      </w:pPr>
      <w:r>
        <w:rPr>
          <w:lang w:eastAsia="cs-CZ"/>
        </w:rPr>
        <w:t>pro daný kontrolovaný DPB mohou být dle charakteru opatření jako konkurenční plochy  brány v potaz veškeré plochy deklarovaných opatření/titulů, které jsou ve vztahu ke kontrolovanému opatření v konkurenci (tj. nekombinovatelné na téže ploše).</w:t>
      </w:r>
    </w:p>
    <w:p w:rsidR="007957DE" w:rsidRDefault="007957DE" w:rsidP="00CA0A1B"/>
    <w:p w:rsidR="002C007F" w:rsidRDefault="0045199E" w:rsidP="0045199E">
      <w:pPr>
        <w:pStyle w:val="Nadpis2"/>
        <w:rPr>
          <w:lang w:eastAsia="cs-CZ"/>
        </w:rPr>
      </w:pPr>
      <w:r>
        <w:t xml:space="preserve">Specifikace </w:t>
      </w:r>
      <w:r w:rsidR="00C85CF7">
        <w:t xml:space="preserve">upravené </w:t>
      </w:r>
      <w:r>
        <w:t xml:space="preserve">webové služby </w:t>
      </w:r>
      <w:r w:rsidR="00CD5BCB" w:rsidRPr="00CD5BCB">
        <w:rPr>
          <w:lang w:eastAsia="cs-CZ"/>
        </w:rPr>
        <w:t>UZI_GEO01A</w:t>
      </w:r>
      <w:r w:rsidR="00CD5BCB">
        <w:rPr>
          <w:lang w:eastAsia="cs-CZ"/>
        </w:rPr>
        <w:t xml:space="preserve"> (Geoprostorové vyhodnocení užívání v čase)</w:t>
      </w:r>
    </w:p>
    <w:p w:rsidR="00CD5BCB" w:rsidRDefault="008C7990" w:rsidP="00E20EC8">
      <w:pPr>
        <w:pStyle w:val="Nadpis3"/>
        <w:rPr>
          <w:lang w:eastAsia="cs-CZ"/>
        </w:rPr>
      </w:pPr>
      <w:r>
        <w:rPr>
          <w:lang w:eastAsia="cs-CZ"/>
        </w:rPr>
        <w:t>Popis chování</w:t>
      </w:r>
    </w:p>
    <w:p w:rsidR="008C7990" w:rsidRPr="00E33F8D" w:rsidRDefault="008C7990" w:rsidP="008C7990">
      <w:pPr>
        <w:rPr>
          <w:b/>
          <w:bCs/>
          <w:i/>
          <w:iCs/>
          <w:lang w:eastAsia="cs-CZ"/>
        </w:rPr>
      </w:pPr>
      <w:r w:rsidRPr="00E33F8D">
        <w:rPr>
          <w:b/>
          <w:bCs/>
          <w:i/>
          <w:iCs/>
          <w:lang w:eastAsia="cs-CZ"/>
        </w:rPr>
        <w:t>Základní parametry služby:</w:t>
      </w:r>
    </w:p>
    <w:p w:rsidR="008C7990" w:rsidRDefault="00C85CF7" w:rsidP="00010D8C">
      <w:pPr>
        <w:pStyle w:val="Odstavecseseznamem"/>
        <w:numPr>
          <w:ilvl w:val="0"/>
          <w:numId w:val="10"/>
        </w:numPr>
        <w:jc w:val="both"/>
        <w:rPr>
          <w:lang w:eastAsia="cs-CZ"/>
        </w:rPr>
      </w:pPr>
      <w:r>
        <w:rPr>
          <w:lang w:eastAsia="cs-CZ"/>
        </w:rPr>
        <w:t>Synchronní služba.</w:t>
      </w:r>
      <w:r w:rsidR="0098636F">
        <w:rPr>
          <w:lang w:eastAsia="cs-CZ"/>
        </w:rPr>
        <w:t xml:space="preserve"> </w:t>
      </w:r>
    </w:p>
    <w:p w:rsidR="008C7990" w:rsidRDefault="008C7990" w:rsidP="00FB4D00">
      <w:pPr>
        <w:pStyle w:val="Odstavecseseznamem"/>
        <w:numPr>
          <w:ilvl w:val="0"/>
          <w:numId w:val="10"/>
        </w:numPr>
        <w:jc w:val="both"/>
        <w:rPr>
          <w:lang w:eastAsia="cs-CZ"/>
        </w:rPr>
      </w:pPr>
      <w:r>
        <w:rPr>
          <w:lang w:eastAsia="cs-CZ"/>
        </w:rPr>
        <w:t>Konzument SZIF</w:t>
      </w:r>
    </w:p>
    <w:p w:rsidR="008C7990" w:rsidRDefault="008C7990" w:rsidP="00FB4D00">
      <w:pPr>
        <w:pStyle w:val="Odstavecseseznamem"/>
        <w:numPr>
          <w:ilvl w:val="0"/>
          <w:numId w:val="10"/>
        </w:numPr>
        <w:jc w:val="both"/>
        <w:rPr>
          <w:lang w:eastAsia="cs-CZ"/>
        </w:rPr>
      </w:pPr>
      <w:r>
        <w:rPr>
          <w:lang w:eastAsia="cs-CZ"/>
        </w:rPr>
        <w:t>Zdroj LPIS</w:t>
      </w:r>
    </w:p>
    <w:p w:rsidR="008C7990" w:rsidRDefault="008C7990" w:rsidP="00FB4D00">
      <w:pPr>
        <w:pStyle w:val="Odstavecseseznamem"/>
        <w:numPr>
          <w:ilvl w:val="0"/>
          <w:numId w:val="10"/>
        </w:numPr>
        <w:jc w:val="both"/>
        <w:rPr>
          <w:lang w:eastAsia="cs-CZ"/>
        </w:rPr>
      </w:pPr>
      <w:r>
        <w:rPr>
          <w:lang w:eastAsia="cs-CZ"/>
        </w:rPr>
        <w:t>Doba archivace: 10 let</w:t>
      </w:r>
    </w:p>
    <w:p w:rsidR="008C7990" w:rsidRPr="00E33F8D" w:rsidRDefault="008C7990" w:rsidP="00FB4D00">
      <w:pPr>
        <w:jc w:val="both"/>
        <w:rPr>
          <w:b/>
          <w:bCs/>
          <w:i/>
          <w:iCs/>
          <w:lang w:eastAsia="cs-CZ"/>
        </w:rPr>
      </w:pPr>
      <w:r w:rsidRPr="00E33F8D">
        <w:rPr>
          <w:b/>
          <w:bCs/>
          <w:i/>
          <w:iCs/>
          <w:lang w:eastAsia="cs-CZ"/>
        </w:rPr>
        <w:t>Popis zpracování:</w:t>
      </w:r>
    </w:p>
    <w:p w:rsidR="008C7990" w:rsidRDefault="008C7990" w:rsidP="00FB4D00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>
        <w:rPr>
          <w:lang w:eastAsia="cs-CZ"/>
        </w:rPr>
        <w:t>SZIF zasílá data deklarovaných pozemků v rámci opatření identifikovaná jednoznačným identifikátorem kontroly a následujícími požadavky: 1. Kontrolované období, 2. Existence dat FKNM – jednoznačná identifikace, 3. Režim Test x Ostrá</w:t>
      </w:r>
    </w:p>
    <w:p w:rsidR="002362A1" w:rsidRDefault="002362A1" w:rsidP="00FB4D00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>
        <w:rPr>
          <w:lang w:eastAsia="cs-CZ"/>
        </w:rPr>
        <w:t>LPIS provede kontrolu shody zaslaných dat s replikovanou vrstvou geoprostorové žádosti. V případě neshody končí zpracování</w:t>
      </w:r>
      <w:r w:rsidR="00A60E34">
        <w:rPr>
          <w:lang w:eastAsia="cs-CZ"/>
        </w:rPr>
        <w:t xml:space="preserve"> – musí existovat 100%tní shoda v rozsahu DPB, výměře a datu platnosti vůči replikované </w:t>
      </w:r>
      <w:r w:rsidR="00B81972">
        <w:rPr>
          <w:lang w:eastAsia="cs-CZ"/>
        </w:rPr>
        <w:t>vrstvě geoprostorové žádosti</w:t>
      </w:r>
    </w:p>
    <w:p w:rsidR="002362A1" w:rsidRDefault="002362A1" w:rsidP="00FB4D00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>
        <w:rPr>
          <w:lang w:eastAsia="cs-CZ"/>
        </w:rPr>
        <w:t>LPIS provede načerpání dat FKNM v případě existence FKNM – pokud nebudou data FKNM konzistentní k</w:t>
      </w:r>
      <w:r w:rsidR="00B81972">
        <w:rPr>
          <w:lang w:eastAsia="cs-CZ"/>
        </w:rPr>
        <w:t> </w:t>
      </w:r>
      <w:r>
        <w:rPr>
          <w:lang w:eastAsia="cs-CZ"/>
        </w:rPr>
        <w:t>načerpání</w:t>
      </w:r>
      <w:r w:rsidR="00B81972">
        <w:rPr>
          <w:lang w:eastAsia="cs-CZ"/>
        </w:rPr>
        <w:t>,</w:t>
      </w:r>
      <w:r>
        <w:rPr>
          <w:lang w:eastAsia="cs-CZ"/>
        </w:rPr>
        <w:t xml:space="preserve"> končí zpracování</w:t>
      </w:r>
    </w:p>
    <w:p w:rsidR="002362A1" w:rsidRDefault="002362A1" w:rsidP="00FB4D00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>
        <w:rPr>
          <w:lang w:eastAsia="cs-CZ"/>
        </w:rPr>
        <w:t>LPIS identifikuje územní změny a řezy dat se shodnými podmínkami</w:t>
      </w:r>
    </w:p>
    <w:p w:rsidR="002362A1" w:rsidRDefault="002362A1" w:rsidP="00FB4D00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>
        <w:rPr>
          <w:lang w:eastAsia="cs-CZ"/>
        </w:rPr>
        <w:t>LPIS určí pro každý časový řez základní způsobilou plochu</w:t>
      </w:r>
      <w:r w:rsidR="00E33F8D">
        <w:rPr>
          <w:lang w:eastAsia="cs-CZ"/>
        </w:rPr>
        <w:t xml:space="preserve"> způsobem popsaným v dalších kapitolám</w:t>
      </w:r>
    </w:p>
    <w:p w:rsidR="002362A1" w:rsidRPr="00E33F8D" w:rsidRDefault="002362A1" w:rsidP="00FB4D00">
      <w:pPr>
        <w:pStyle w:val="Odstavecseseznamem"/>
        <w:numPr>
          <w:ilvl w:val="0"/>
          <w:numId w:val="11"/>
        </w:numPr>
        <w:jc w:val="both"/>
        <w:rPr>
          <w:b/>
          <w:bCs/>
          <w:lang w:eastAsia="cs-CZ"/>
        </w:rPr>
      </w:pPr>
      <w:r>
        <w:rPr>
          <w:lang w:eastAsia="cs-CZ"/>
        </w:rPr>
        <w:t>LPIS nakonec určí překryv</w:t>
      </w:r>
      <w:r w:rsidR="00E33F8D" w:rsidRPr="00E33F8D">
        <w:rPr>
          <w:lang w:eastAsia="cs-CZ"/>
        </w:rPr>
        <w:t xml:space="preserve"> </w:t>
      </w:r>
      <w:r w:rsidR="00E33F8D" w:rsidRPr="00E33F8D">
        <w:rPr>
          <w:b/>
          <w:bCs/>
          <w:lang w:eastAsia="cs-CZ"/>
        </w:rPr>
        <w:t xml:space="preserve">základní </w:t>
      </w:r>
      <w:r w:rsidR="00B81972" w:rsidRPr="00E33F8D">
        <w:rPr>
          <w:b/>
          <w:bCs/>
          <w:lang w:eastAsia="cs-CZ"/>
        </w:rPr>
        <w:t>způsobil</w:t>
      </w:r>
      <w:r w:rsidR="00B81972">
        <w:rPr>
          <w:b/>
          <w:bCs/>
          <w:lang w:eastAsia="cs-CZ"/>
        </w:rPr>
        <w:t>é</w:t>
      </w:r>
      <w:r w:rsidR="00B81972" w:rsidRPr="00E33F8D">
        <w:rPr>
          <w:b/>
          <w:bCs/>
          <w:lang w:eastAsia="cs-CZ"/>
        </w:rPr>
        <w:t xml:space="preserve"> </w:t>
      </w:r>
      <w:r w:rsidR="00E33F8D" w:rsidRPr="00E33F8D">
        <w:rPr>
          <w:b/>
          <w:bCs/>
          <w:lang w:eastAsia="cs-CZ"/>
        </w:rPr>
        <w:t xml:space="preserve">plochy </w:t>
      </w:r>
      <w:r w:rsidRPr="00E33F8D">
        <w:rPr>
          <w:b/>
          <w:bCs/>
          <w:lang w:eastAsia="cs-CZ"/>
        </w:rPr>
        <w:t>s plochami vedoucími ke snížení nebo neposkytnutí platby</w:t>
      </w:r>
    </w:p>
    <w:p w:rsidR="002362A1" w:rsidRPr="008C7990" w:rsidRDefault="002362A1" w:rsidP="00FB4D00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>
        <w:rPr>
          <w:lang w:eastAsia="cs-CZ"/>
        </w:rPr>
        <w:t>LPIS sestaví odpověď a vrací response LPIS</w:t>
      </w:r>
    </w:p>
    <w:p w:rsidR="008C7990" w:rsidRDefault="008C7990" w:rsidP="00E20EC8">
      <w:pPr>
        <w:pStyle w:val="Nadpis3"/>
        <w:rPr>
          <w:lang w:eastAsia="cs-CZ"/>
        </w:rPr>
      </w:pPr>
      <w:r>
        <w:rPr>
          <w:lang w:eastAsia="cs-CZ"/>
        </w:rPr>
        <w:t xml:space="preserve">Specifikace request </w:t>
      </w:r>
    </w:p>
    <w:tbl>
      <w:tblPr>
        <w:tblW w:w="887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701"/>
        <w:gridCol w:w="5953"/>
        <w:gridCol w:w="918"/>
      </w:tblGrid>
      <w:tr w:rsidR="00A60E34" w:rsidRPr="00CB71AC" w:rsidTr="001B7FCF">
        <w:trPr>
          <w:trHeight w:val="284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/>
                <w:bCs/>
                <w:sz w:val="18"/>
                <w:szCs w:val="22"/>
              </w:rPr>
            </w:pPr>
            <w:r w:rsidRPr="009D0844">
              <w:rPr>
                <w:rFonts w:eastAsia="Gill Sans MT"/>
                <w:b/>
                <w:bCs/>
                <w:sz w:val="18"/>
                <w:szCs w:val="22"/>
              </w:rPr>
              <w:t>XML element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/>
                <w:bCs/>
                <w:sz w:val="18"/>
                <w:szCs w:val="22"/>
              </w:rPr>
            </w:pPr>
            <w:r w:rsidRPr="009D0844">
              <w:rPr>
                <w:rFonts w:eastAsia="Gill Sans MT"/>
                <w:b/>
                <w:bCs/>
                <w:sz w:val="18"/>
                <w:szCs w:val="22"/>
              </w:rPr>
              <w:t>Popis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/>
                <w:bCs/>
                <w:sz w:val="18"/>
                <w:szCs w:val="22"/>
              </w:rPr>
            </w:pPr>
            <w:r w:rsidRPr="009D0844">
              <w:rPr>
                <w:rFonts w:eastAsia="Gill Sans MT"/>
                <w:b/>
                <w:bCs/>
                <w:sz w:val="18"/>
                <w:szCs w:val="22"/>
              </w:rPr>
              <w:t>V</w:t>
            </w:r>
            <w:r w:rsidRPr="009D0844">
              <w:rPr>
                <w:rFonts w:eastAsia="Gill Sans MT" w:hint="eastAsia"/>
                <w:b/>
                <w:bCs/>
                <w:sz w:val="18"/>
                <w:szCs w:val="22"/>
              </w:rPr>
              <w:t>ý</w:t>
            </w:r>
            <w:r w:rsidRPr="009D0844">
              <w:rPr>
                <w:rFonts w:eastAsia="Gill Sans MT"/>
                <w:b/>
                <w:bCs/>
                <w:sz w:val="18"/>
                <w:szCs w:val="22"/>
              </w:rPr>
              <w:t>skyt</w:t>
            </w:r>
          </w:p>
        </w:tc>
      </w:tr>
      <w:tr w:rsidR="00A60E34" w:rsidRPr="00B13437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UZIVATEL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Element u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ž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ivatele.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 1-1</w:t>
            </w:r>
          </w:p>
        </w:tc>
      </w:tr>
      <w:tr w:rsidR="00A60E34" w:rsidRPr="00B13437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JISUBAPA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Identifik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á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tor u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ž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ivatele (APA).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 1-1</w:t>
            </w:r>
          </w:p>
        </w:tc>
      </w:tr>
      <w:tr w:rsidR="00A60E34" w:rsidRPr="00B13437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JIWSKON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Jednoznačný identifikátor volání kontroly webovou službou (specifický název pole je nezbytný pro odlišení od ostatních podobných identifikátorů)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 xml:space="preserve"> 1-1</w:t>
            </w:r>
          </w:p>
        </w:tc>
      </w:tr>
      <w:tr w:rsidR="00A60E34" w:rsidRPr="00B13437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REZIM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1B7FCF">
            <w:pPr>
              <w:spacing w:after="40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Režim volání:</w:t>
            </w:r>
          </w:p>
          <w:p w:rsidR="00A60E34" w:rsidRPr="009D0844" w:rsidRDefault="00A60E34" w:rsidP="001B7FCF">
            <w:pPr>
              <w:spacing w:after="40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O-ostrá</w:t>
            </w:r>
          </w:p>
          <w:p w:rsidR="00A60E34" w:rsidRPr="009D0844" w:rsidRDefault="00A60E34" w:rsidP="001B7FCF">
            <w:pPr>
              <w:spacing w:after="40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T - test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B13437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 1-1</w:t>
            </w:r>
          </w:p>
        </w:tc>
      </w:tr>
      <w:tr w:rsidR="00A60E34" w:rsidRPr="00B13437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IDOPATRENI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ID opat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ř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en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í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, pro kter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é</w:t>
            </w:r>
            <w:r w:rsidRPr="009D0844">
              <w:rPr>
                <w:rFonts w:eastAsia="Gill Sans MT"/>
                <w:bCs/>
                <w:sz w:val="18"/>
                <w:szCs w:val="22"/>
              </w:rPr>
              <w:t xml:space="preserve"> je prov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á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d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ě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n dotaz do LPIS, jednoznačná vazba na číselník SDB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 1-1</w:t>
            </w:r>
          </w:p>
        </w:tc>
      </w:tr>
      <w:tr w:rsidR="00A60E34" w:rsidRPr="00B13437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OBDOBIOD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Za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čá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tek kontrolovan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é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ho obdob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í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 1-1</w:t>
            </w:r>
          </w:p>
        </w:tc>
      </w:tr>
      <w:tr w:rsidR="00A60E34" w:rsidRPr="00B13437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OBDOBIDO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Konec kontrolovan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é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ho obdob</w:t>
            </w:r>
            <w:r w:rsidRPr="009D0844">
              <w:rPr>
                <w:rFonts w:eastAsia="Gill Sans MT" w:hint="eastAsia"/>
                <w:bCs/>
                <w:sz w:val="18"/>
                <w:szCs w:val="22"/>
              </w:rPr>
              <w:t>í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 1-1</w:t>
            </w:r>
          </w:p>
        </w:tc>
      </w:tr>
      <w:tr w:rsidR="00A60E34" w:rsidRPr="00CB71AC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JIFKNM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Element obsahující výčet identifikátorů kontrol na místě (zpravidla bude žádná nebo jedna kontrola, ale může být více)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0-N</w:t>
            </w:r>
          </w:p>
        </w:tc>
      </w:tr>
      <w:tr w:rsidR="00B13437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Atribut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Popis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Výskyt</w:t>
            </w:r>
          </w:p>
        </w:tc>
      </w:tr>
      <w:tr w:rsidR="00B13437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IDENTIFIKATOR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Jednoznačný identifikátor kontroly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7" w:rsidRPr="009D0844" w:rsidRDefault="00B13437" w:rsidP="00C21B83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A60E34" w:rsidRPr="00CB71AC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DPB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 xml:space="preserve">Element obsahující kontrolované </w:t>
            </w:r>
            <w:r w:rsidR="00B13437" w:rsidRPr="009D0844">
              <w:rPr>
                <w:rFonts w:eastAsia="Gill Sans MT"/>
                <w:sz w:val="18"/>
                <w:szCs w:val="22"/>
              </w:rPr>
              <w:t>pozemky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1-N</w:t>
            </w:r>
          </w:p>
        </w:tc>
      </w:tr>
      <w:tr w:rsidR="00A60E34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Atribut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Popis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Výskyt</w:t>
            </w:r>
          </w:p>
        </w:tc>
      </w:tr>
      <w:tr w:rsidR="00A60E34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ZKODDPB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Zkr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>cen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k</w:t>
            </w:r>
            <w:r w:rsidRPr="009D0844">
              <w:rPr>
                <w:rFonts w:eastAsia="Gill Sans MT" w:hint="eastAsia"/>
                <w:sz w:val="18"/>
                <w:szCs w:val="22"/>
              </w:rPr>
              <w:t>ó</w:t>
            </w:r>
            <w:r w:rsidRPr="009D0844">
              <w:rPr>
                <w:rFonts w:eastAsia="Gill Sans MT"/>
                <w:sz w:val="18"/>
                <w:szCs w:val="22"/>
              </w:rPr>
              <w:t xml:space="preserve">d </w:t>
            </w:r>
            <w:r w:rsidR="00B81972" w:rsidRPr="009D0844">
              <w:rPr>
                <w:rFonts w:eastAsia="Gill Sans MT"/>
                <w:sz w:val="18"/>
                <w:szCs w:val="22"/>
              </w:rPr>
              <w:t>D</w:t>
            </w:r>
            <w:r w:rsidRPr="009D0844">
              <w:rPr>
                <w:rFonts w:eastAsia="Gill Sans MT"/>
                <w:sz w:val="18"/>
                <w:szCs w:val="22"/>
              </w:rPr>
              <w:t>PB.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="00B13437"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A60E34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CTVEREC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Mapov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</w:t>
            </w:r>
            <w:r w:rsidRPr="009D0844">
              <w:rPr>
                <w:rFonts w:eastAsia="Gill Sans MT" w:hint="eastAsia"/>
                <w:sz w:val="18"/>
                <w:szCs w:val="22"/>
              </w:rPr>
              <w:t>č</w:t>
            </w:r>
            <w:r w:rsidRPr="009D0844">
              <w:rPr>
                <w:rFonts w:eastAsia="Gill Sans MT"/>
                <w:sz w:val="18"/>
                <w:szCs w:val="22"/>
              </w:rPr>
              <w:t>tverec.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="00B13437"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A60E34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DATPLATNOST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Datum, kdy d</w:t>
            </w:r>
            <w:r w:rsidRPr="009D0844">
              <w:rPr>
                <w:rFonts w:eastAsia="Gill Sans MT" w:hint="eastAsia"/>
                <w:sz w:val="18"/>
                <w:szCs w:val="22"/>
              </w:rPr>
              <w:t>í</w:t>
            </w:r>
            <w:r w:rsidRPr="009D0844">
              <w:rPr>
                <w:rFonts w:eastAsia="Gill Sans MT"/>
                <w:sz w:val="18"/>
                <w:szCs w:val="22"/>
              </w:rPr>
              <w:t xml:space="preserve">l byl </w:t>
            </w:r>
            <w:r w:rsidRPr="009D0844">
              <w:rPr>
                <w:rFonts w:eastAsia="Gill Sans MT" w:hint="eastAsia"/>
                <w:sz w:val="18"/>
                <w:szCs w:val="22"/>
              </w:rPr>
              <w:t>ž</w:t>
            </w:r>
            <w:r w:rsidRPr="009D0844">
              <w:rPr>
                <w:rFonts w:eastAsia="Gill Sans MT"/>
                <w:sz w:val="18"/>
                <w:szCs w:val="22"/>
              </w:rPr>
              <w:t>adatelem pod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 xml:space="preserve">n na </w:t>
            </w:r>
            <w:r w:rsidRPr="009D0844">
              <w:rPr>
                <w:rFonts w:eastAsia="Gill Sans MT" w:hint="eastAsia"/>
                <w:sz w:val="18"/>
                <w:szCs w:val="22"/>
              </w:rPr>
              <w:t>žá</w:t>
            </w:r>
            <w:r w:rsidRPr="009D0844">
              <w:rPr>
                <w:rFonts w:eastAsia="Gill Sans MT"/>
                <w:sz w:val="18"/>
                <w:szCs w:val="22"/>
              </w:rPr>
              <w:t>dosti nebo zm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>n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 xml:space="preserve"> + 1 den.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="00B13437"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A60E34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DEKLVYMERA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Deklarovaná v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>m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>ra d</w:t>
            </w:r>
            <w:r w:rsidRPr="009D0844">
              <w:rPr>
                <w:rFonts w:eastAsia="Gill Sans MT" w:hint="eastAsia"/>
                <w:sz w:val="18"/>
                <w:szCs w:val="22"/>
              </w:rPr>
              <w:t>í</w:t>
            </w:r>
            <w:r w:rsidRPr="009D0844">
              <w:rPr>
                <w:rFonts w:eastAsia="Gill Sans MT"/>
                <w:sz w:val="18"/>
                <w:szCs w:val="22"/>
              </w:rPr>
              <w:t>lu [ha] (p</w:t>
            </w:r>
            <w:r w:rsidRPr="009D0844">
              <w:rPr>
                <w:rFonts w:eastAsia="Gill Sans MT" w:hint="eastAsia"/>
                <w:sz w:val="18"/>
                <w:szCs w:val="22"/>
              </w:rPr>
              <w:t>ř</w:t>
            </w:r>
            <w:r w:rsidRPr="009D0844">
              <w:rPr>
                <w:rFonts w:eastAsia="Gill Sans MT"/>
                <w:sz w:val="18"/>
                <w:szCs w:val="22"/>
              </w:rPr>
              <w:t>esnost 0,01ha).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="00B13437"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A60E34" w:rsidRPr="00CB71AC" w:rsidTr="001B7FCF">
        <w:trPr>
          <w:trHeight w:val="513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TITUL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A60E34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ID titulu , pro kter</w:t>
            </w:r>
            <w:r w:rsidRPr="009D0844">
              <w:rPr>
                <w:rFonts w:eastAsia="Gill Sans MT" w:hint="eastAsia"/>
                <w:sz w:val="18"/>
                <w:szCs w:val="22"/>
              </w:rPr>
              <w:t>é</w:t>
            </w:r>
            <w:r w:rsidRPr="009D0844">
              <w:rPr>
                <w:rFonts w:eastAsia="Gill Sans MT"/>
                <w:sz w:val="18"/>
                <w:szCs w:val="22"/>
              </w:rPr>
              <w:t xml:space="preserve"> je prov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>d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>n dotaz do LPIS, jednoznačná vazba na číselník SDB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4" w:rsidRPr="009D0844" w:rsidRDefault="00B13437" w:rsidP="00A60E34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0 -1</w:t>
            </w:r>
          </w:p>
        </w:tc>
      </w:tr>
      <w:tr w:rsidR="00B13437" w:rsidRPr="00CB71AC" w:rsidTr="001B7FCF">
        <w:trPr>
          <w:trHeight w:val="284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DOPLNEKSUBJEKT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Element obsahující doplňkové info (určené pro identifikaci převodce)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0-N</w:t>
            </w:r>
          </w:p>
        </w:tc>
      </w:tr>
      <w:tr w:rsidR="00B13437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Atribut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Popis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b/>
                <w:sz w:val="18"/>
                <w:szCs w:val="22"/>
              </w:rPr>
            </w:pPr>
            <w:r w:rsidRPr="009D0844">
              <w:rPr>
                <w:rFonts w:eastAsia="Gill Sans MT"/>
                <w:b/>
                <w:sz w:val="18"/>
                <w:szCs w:val="22"/>
              </w:rPr>
              <w:t>Výskyt</w:t>
            </w:r>
          </w:p>
        </w:tc>
      </w:tr>
      <w:tr w:rsidR="00B13437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TYPDOPLNKUSUBJEKT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Typ doplňkového údaje k subjektu. Zatím je předpokládána hodnota  PREVODCE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1 -1</w:t>
            </w:r>
          </w:p>
        </w:tc>
      </w:tr>
      <w:tr w:rsidR="00B13437" w:rsidRPr="00CB71AC" w:rsidTr="001B7FCF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HODNOTA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Hodnota doplňkového údaje (zpravidla JI subjektu)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7" w:rsidRPr="009D0844" w:rsidRDefault="00B13437" w:rsidP="00B13437">
            <w:pPr>
              <w:spacing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1 -1</w:t>
            </w:r>
          </w:p>
        </w:tc>
      </w:tr>
    </w:tbl>
    <w:p w:rsidR="002362A1" w:rsidRPr="009D0844" w:rsidRDefault="002362A1" w:rsidP="002362A1">
      <w:pPr>
        <w:spacing w:after="120" w:line="276" w:lineRule="auto"/>
        <w:rPr>
          <w:rFonts w:eastAsia="Gill Sans MT"/>
          <w:sz w:val="18"/>
          <w:szCs w:val="22"/>
        </w:rPr>
      </w:pPr>
    </w:p>
    <w:p w:rsidR="008C7990" w:rsidRDefault="008C7990" w:rsidP="00B2394A">
      <w:pPr>
        <w:pStyle w:val="Styl2"/>
      </w:pPr>
      <w:r>
        <w:t xml:space="preserve">Struktura </w:t>
      </w:r>
      <w:r w:rsidR="00B13437">
        <w:t>response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36"/>
        <w:gridCol w:w="45"/>
        <w:gridCol w:w="284"/>
        <w:gridCol w:w="236"/>
        <w:gridCol w:w="49"/>
        <w:gridCol w:w="235"/>
        <w:gridCol w:w="47"/>
        <w:gridCol w:w="285"/>
        <w:gridCol w:w="1132"/>
        <w:gridCol w:w="5670"/>
        <w:gridCol w:w="27"/>
        <w:gridCol w:w="1249"/>
      </w:tblGrid>
      <w:tr w:rsidR="00B13437" w:rsidRPr="00CB71AC" w:rsidTr="008C2E39">
        <w:tc>
          <w:tcPr>
            <w:tcW w:w="28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hideMark/>
          </w:tcPr>
          <w:p w:rsidR="00B13437" w:rsidRPr="00CB71AC" w:rsidRDefault="00B13437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Element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hideMark/>
          </w:tcPr>
          <w:p w:rsidR="00B13437" w:rsidRPr="00CB71AC" w:rsidRDefault="00B13437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UZIVATEL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B13437" w:rsidRPr="00CB71AC" w:rsidRDefault="00B13437" w:rsidP="00C21B83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B13437" w:rsidRPr="00CB71AC" w:rsidTr="008C2E39">
        <w:tc>
          <w:tcPr>
            <w:tcW w:w="28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13437" w:rsidRPr="00CB71AC" w:rsidRDefault="00B13437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13437" w:rsidRPr="00CB71AC" w:rsidRDefault="00B13437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13437" w:rsidRPr="00CB71AC" w:rsidRDefault="00B13437" w:rsidP="00C21B83">
            <w:pPr>
              <w:rPr>
                <w:b/>
                <w:sz w:val="18"/>
                <w:szCs w:val="18"/>
                <w:lang w:bidi="en-US"/>
              </w:rPr>
            </w:pPr>
          </w:p>
        </w:tc>
      </w:tr>
      <w:tr w:rsidR="00B13437" w:rsidRPr="00CB71AC" w:rsidTr="008C2E39">
        <w:tc>
          <w:tcPr>
            <w:tcW w:w="28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JISUBAPA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Jednotný identifikátor SAP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B13437" w:rsidRPr="00CB71AC" w:rsidTr="008C2E39">
        <w:tc>
          <w:tcPr>
            <w:tcW w:w="28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JIWSKON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Identifikátor kontroly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437" w:rsidRPr="009D0844" w:rsidRDefault="00B13437" w:rsidP="00B13437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1-1</w:t>
            </w:r>
          </w:p>
        </w:tc>
      </w:tr>
      <w:tr w:rsidR="00B13437" w:rsidRPr="00CB71AC" w:rsidTr="008C2E39">
        <w:tc>
          <w:tcPr>
            <w:tcW w:w="28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ID</w:t>
            </w:r>
            <w:r w:rsidRPr="00CB71AC">
              <w:rPr>
                <w:sz w:val="18"/>
                <w:szCs w:val="18"/>
                <w:lang w:bidi="en-US"/>
              </w:rPr>
              <w:t>OPATRENI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ID</w:t>
            </w:r>
            <w:r w:rsidRPr="00CB71AC">
              <w:rPr>
                <w:sz w:val="18"/>
                <w:szCs w:val="18"/>
                <w:lang w:bidi="en-US"/>
              </w:rPr>
              <w:t xml:space="preserve"> opatření, pro které proběhlo vyhodnocení; povolené hodnoty viz číselník.</w:t>
            </w:r>
          </w:p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B13437" w:rsidRPr="00CB71AC" w:rsidTr="008C2E39">
        <w:tc>
          <w:tcPr>
            <w:tcW w:w="28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VYHODNOCENI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B13437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element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437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1 -1</w:t>
            </w:r>
          </w:p>
        </w:tc>
      </w:tr>
      <w:tr w:rsidR="00AF5170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AF5170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STATUS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 xml:space="preserve">Status </w:t>
            </w:r>
            <w:r>
              <w:rPr>
                <w:sz w:val="18"/>
                <w:szCs w:val="18"/>
                <w:lang w:bidi="en-US"/>
              </w:rPr>
              <w:t>vyhodnocení</w:t>
            </w:r>
          </w:p>
          <w:p w:rsidR="00AF5170" w:rsidRDefault="00AF5170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1 – v</w:t>
            </w:r>
            <w:r>
              <w:rPr>
                <w:sz w:val="18"/>
                <w:szCs w:val="18"/>
                <w:lang w:bidi="en-US"/>
              </w:rPr>
              <w:t> </w:t>
            </w:r>
            <w:r w:rsidRPr="00CB71AC">
              <w:rPr>
                <w:sz w:val="18"/>
                <w:szCs w:val="18"/>
                <w:lang w:bidi="en-US"/>
              </w:rPr>
              <w:t>pořádku</w:t>
            </w:r>
          </w:p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2 – Vyhodnocení provedeno, ale existují propustné chyby nejistoty vyhodnocení</w:t>
            </w:r>
          </w:p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3</w:t>
            </w:r>
            <w:r w:rsidRPr="00CB71AC">
              <w:rPr>
                <w:sz w:val="18"/>
                <w:szCs w:val="18"/>
                <w:lang w:bidi="en-US"/>
              </w:rPr>
              <w:t xml:space="preserve"> – </w:t>
            </w:r>
            <w:r>
              <w:rPr>
                <w:sz w:val="18"/>
                <w:szCs w:val="18"/>
                <w:lang w:bidi="en-US"/>
              </w:rPr>
              <w:t xml:space="preserve">vyhodnocení neprovedeno z důvodu nekonzistence vstupních dat </w:t>
            </w:r>
          </w:p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4 </w:t>
            </w:r>
            <w:r w:rsidRPr="00CB71AC">
              <w:rPr>
                <w:sz w:val="18"/>
                <w:szCs w:val="18"/>
                <w:lang w:bidi="en-US"/>
              </w:rPr>
              <w:t xml:space="preserve">– </w:t>
            </w:r>
            <w:r>
              <w:rPr>
                <w:sz w:val="18"/>
                <w:szCs w:val="18"/>
                <w:lang w:bidi="en-US"/>
              </w:rPr>
              <w:t>vyhodnocení neprovedeno z důvodu nekonzistence dat LPIS</w:t>
            </w:r>
          </w:p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1 -1</w:t>
            </w:r>
          </w:p>
        </w:tc>
      </w:tr>
      <w:tr w:rsidR="00AF5170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GLOBALCHYBA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Element</w:t>
            </w:r>
            <w:r>
              <w:rPr>
                <w:sz w:val="18"/>
                <w:szCs w:val="18"/>
                <w:lang w:bidi="en-US"/>
              </w:rPr>
              <w:t xml:space="preserve"> obsahující výčet globálních chyb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0-N</w:t>
            </w:r>
          </w:p>
        </w:tc>
      </w:tr>
      <w:tr w:rsidR="00AF5170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AF5170" w:rsidRPr="00CB71AC" w:rsidRDefault="00AF5170" w:rsidP="00C21B83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AF5170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170" w:rsidRPr="00CB71AC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KODCHYBY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170" w:rsidRDefault="00AF5170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Kód chyby:</w:t>
            </w:r>
          </w:p>
          <w:p w:rsidR="00AF5170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DPNEIDENTIFIKOVAN – deklarovaný pozemek nebyl identifkován v replikovaných datech – následuje výčet</w:t>
            </w:r>
            <w:r w:rsidR="008212F6">
              <w:rPr>
                <w:sz w:val="18"/>
                <w:szCs w:val="18"/>
                <w:lang w:bidi="en-US"/>
              </w:rPr>
              <w:t xml:space="preserve"> – pokud neexistuje DPB se shodným čtvercem, kodem, titulem v replikovaných datech GPŽ, pak budou pole *REPGPZ prázdná </w:t>
            </w:r>
          </w:p>
          <w:p w:rsidR="00C21B83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DPNEMAZAKRES – k deklarovanému pozemku není k dispozici zákres - následuje výčet</w:t>
            </w:r>
          </w:p>
          <w:p w:rsidR="00C21B83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DPBCHYBI – v replikovaných datech existuje nezaslaný deklarovaný pozemek - následuje výčet</w:t>
            </w:r>
          </w:p>
          <w:p w:rsidR="00A337F8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FKNMNEKONZISTENTNI – data FKNM nejsou konzistentní</w:t>
            </w:r>
          </w:p>
          <w:p w:rsidR="00A337F8" w:rsidRPr="00CB71AC" w:rsidRDefault="00A337F8" w:rsidP="00C21B83">
            <w:pPr>
              <w:rPr>
                <w:sz w:val="18"/>
                <w:szCs w:val="18"/>
                <w:lang w:bidi="en-US"/>
              </w:rPr>
            </w:pPr>
            <w:r w:rsidRPr="00A337F8">
              <w:rPr>
                <w:color w:val="FF0000"/>
                <w:sz w:val="18"/>
                <w:szCs w:val="18"/>
                <w:lang w:bidi="en-US"/>
              </w:rPr>
              <w:t>FKNMCHYBIKONKURENCNIDATA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170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VYCETDPCHYBA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Výčet deklarovaných pozemků s chybou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0 -</w:t>
            </w:r>
            <w:r w:rsidR="008A798E">
              <w:rPr>
                <w:sz w:val="18"/>
                <w:szCs w:val="18"/>
                <w:lang w:bidi="en-US"/>
              </w:rPr>
              <w:t>N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1B83" w:rsidRPr="00CB71AC" w:rsidRDefault="00C21B83" w:rsidP="00C21B83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1B83" w:rsidRPr="00CB71AC" w:rsidRDefault="00C21B83" w:rsidP="00C21B83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21B83" w:rsidRPr="00CB71AC" w:rsidRDefault="00C21B83" w:rsidP="00C21B83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21B83" w:rsidRPr="00CB71AC" w:rsidRDefault="00C21B83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21B83" w:rsidRPr="00CB71AC" w:rsidRDefault="00C21B83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21B83" w:rsidRPr="00CB71AC" w:rsidRDefault="00C21B83" w:rsidP="00C21B83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Povinný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ZKODDPB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Zkrácený kód dílu</w:t>
            </w:r>
            <w:r w:rsidR="0066121C">
              <w:rPr>
                <w:sz w:val="18"/>
                <w:szCs w:val="18"/>
                <w:lang w:bidi="en-US"/>
              </w:rPr>
              <w:t xml:space="preserve"> půdního bloku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CTVEREC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Čtverec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DEKVYMERASZIF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Deklarovaná výměra z requestu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0-1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DEKVYMERAREPGPZ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Deklarovaná výměra v replikovaných datech GP‘Z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0-1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TITULSZIF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Titul v datech request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0-1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TITULREP</w:t>
            </w:r>
            <w:r w:rsidR="008212F6">
              <w:rPr>
                <w:sz w:val="18"/>
                <w:szCs w:val="18"/>
                <w:lang w:bidi="en-US"/>
              </w:rPr>
              <w:t>GPZ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Titul v datech replikované GPŽ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0-1</w:t>
            </w:r>
          </w:p>
        </w:tc>
      </w:tr>
      <w:tr w:rsidR="00C21B83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DATPLATNOSTSZIF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83" w:rsidRPr="00CB71AC" w:rsidRDefault="008212F6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Platnost dekl. pozemku dle requestu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1B83" w:rsidRPr="00CB71AC" w:rsidRDefault="00C21B83" w:rsidP="00C21B83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0-1</w:t>
            </w:r>
          </w:p>
        </w:tc>
      </w:tr>
      <w:tr w:rsidR="008212F6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8212F6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8212F6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8212F6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2F6" w:rsidRPr="00CB71AC" w:rsidRDefault="008212F6" w:rsidP="008212F6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DATPLATNOSTREPGPZ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8212F6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Platnost dekl. pozemku dle replikovaných dat GPŽ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2F6" w:rsidRPr="00CB71AC" w:rsidRDefault="008212F6" w:rsidP="008212F6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0-1</w:t>
            </w:r>
          </w:p>
        </w:tc>
      </w:tr>
      <w:tr w:rsidR="008212F6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26367F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26367F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26367F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2F6" w:rsidRPr="00CB71AC" w:rsidRDefault="008212F6" w:rsidP="0026367F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ZAKRESREPGPZ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12F6" w:rsidRPr="00CB71AC" w:rsidRDefault="008212F6" w:rsidP="0026367F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Existence zákresu v replikovaných datech GPŽ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2F6" w:rsidRPr="00CB71AC" w:rsidRDefault="008212F6" w:rsidP="0026367F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bookmarkStart w:id="4" w:name="_Hlk23235218"/>
          </w:p>
        </w:tc>
        <w:tc>
          <w:tcPr>
            <w:tcW w:w="2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Povinný</w:t>
            </w:r>
          </w:p>
        </w:tc>
      </w:tr>
      <w:bookmarkEnd w:id="4"/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UZEMNIZMENA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element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0-N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Element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ÚZEMNÍZMĚNA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Povinný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ind w:left="-62" w:right="681" w:firstLine="62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PORADI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Pořadí územní změny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1 -1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STATUS</w:t>
            </w:r>
            <w:r>
              <w:rPr>
                <w:sz w:val="18"/>
                <w:szCs w:val="18"/>
                <w:lang w:bidi="en-US"/>
              </w:rPr>
              <w:t>UZ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Status územní změny;</w:t>
            </w:r>
          </w:p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 xml:space="preserve">Povolené hodnoty: </w:t>
            </w:r>
          </w:p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1 – v</w:t>
            </w:r>
            <w:r>
              <w:rPr>
                <w:sz w:val="18"/>
                <w:szCs w:val="18"/>
                <w:lang w:bidi="en-US"/>
              </w:rPr>
              <w:t> </w:t>
            </w:r>
            <w:r w:rsidRPr="00CB71AC">
              <w:rPr>
                <w:sz w:val="18"/>
                <w:szCs w:val="18"/>
                <w:lang w:bidi="en-US"/>
              </w:rPr>
              <w:t>pořádku</w:t>
            </w:r>
            <w:r>
              <w:rPr>
                <w:sz w:val="18"/>
                <w:szCs w:val="18"/>
                <w:lang w:bidi="en-US"/>
              </w:rPr>
              <w:t xml:space="preserve"> bez chyb</w:t>
            </w:r>
          </w:p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2 – ÚZ s</w:t>
            </w:r>
            <w:r>
              <w:rPr>
                <w:sz w:val="18"/>
                <w:szCs w:val="18"/>
                <w:lang w:bidi="en-US"/>
              </w:rPr>
              <w:t> propustnými chybami</w:t>
            </w:r>
          </w:p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1 -1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VSTUPNIDP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Element se vstupními deklarovanými pozemky vymezující základ územní změny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color w:val="FF0000"/>
                <w:sz w:val="18"/>
                <w:szCs w:val="18"/>
                <w:lang w:bidi="en-US"/>
              </w:rPr>
              <w:t>1-</w:t>
            </w:r>
            <w:r w:rsidR="000219C4" w:rsidRPr="000219C4">
              <w:rPr>
                <w:color w:val="FF0000"/>
                <w:sz w:val="18"/>
                <w:szCs w:val="18"/>
                <w:lang w:bidi="en-US"/>
              </w:rPr>
              <w:t>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ZKODDPB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Zkr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>cen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k</w:t>
            </w:r>
            <w:r w:rsidRPr="009D0844">
              <w:rPr>
                <w:rFonts w:eastAsia="Gill Sans MT" w:hint="eastAsia"/>
                <w:sz w:val="18"/>
                <w:szCs w:val="22"/>
              </w:rPr>
              <w:t>ó</w:t>
            </w:r>
            <w:r w:rsidRPr="009D0844">
              <w:rPr>
                <w:rFonts w:eastAsia="Gill Sans MT"/>
                <w:sz w:val="18"/>
                <w:szCs w:val="22"/>
              </w:rPr>
              <w:t>d DPB.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CTVEREC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Mapov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</w:t>
            </w:r>
            <w:r w:rsidRPr="009D0844">
              <w:rPr>
                <w:rFonts w:eastAsia="Gill Sans MT" w:hint="eastAsia"/>
                <w:sz w:val="18"/>
                <w:szCs w:val="22"/>
              </w:rPr>
              <w:t>č</w:t>
            </w:r>
            <w:r w:rsidRPr="009D0844">
              <w:rPr>
                <w:rFonts w:eastAsia="Gill Sans MT"/>
                <w:sz w:val="18"/>
                <w:szCs w:val="22"/>
              </w:rPr>
              <w:t>tverec.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DATPLATNOST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Datum, kdy d</w:t>
            </w:r>
            <w:r w:rsidRPr="009D0844">
              <w:rPr>
                <w:rFonts w:eastAsia="Gill Sans MT" w:hint="eastAsia"/>
                <w:sz w:val="18"/>
                <w:szCs w:val="22"/>
              </w:rPr>
              <w:t>í</w:t>
            </w:r>
            <w:r w:rsidRPr="009D0844">
              <w:rPr>
                <w:rFonts w:eastAsia="Gill Sans MT"/>
                <w:sz w:val="18"/>
                <w:szCs w:val="22"/>
              </w:rPr>
              <w:t xml:space="preserve">l byl </w:t>
            </w:r>
            <w:r w:rsidRPr="009D0844">
              <w:rPr>
                <w:rFonts w:eastAsia="Gill Sans MT" w:hint="eastAsia"/>
                <w:sz w:val="18"/>
                <w:szCs w:val="22"/>
              </w:rPr>
              <w:t>ž</w:t>
            </w:r>
            <w:r w:rsidRPr="009D0844">
              <w:rPr>
                <w:rFonts w:eastAsia="Gill Sans MT"/>
                <w:sz w:val="18"/>
                <w:szCs w:val="22"/>
              </w:rPr>
              <w:t>adatelem pod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 xml:space="preserve">n na </w:t>
            </w:r>
            <w:r w:rsidRPr="009D0844">
              <w:rPr>
                <w:rFonts w:eastAsia="Gill Sans MT" w:hint="eastAsia"/>
                <w:sz w:val="18"/>
                <w:szCs w:val="22"/>
              </w:rPr>
              <w:t>žá</w:t>
            </w:r>
            <w:r w:rsidRPr="009D0844">
              <w:rPr>
                <w:rFonts w:eastAsia="Gill Sans MT"/>
                <w:sz w:val="18"/>
                <w:szCs w:val="22"/>
              </w:rPr>
              <w:t>dosti nebo zm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>n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 xml:space="preserve"> + 1 den.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DEKLVYMERA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Deklarovaná v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>m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 xml:space="preserve">ra </w:t>
            </w:r>
            <w:r w:rsidR="000219C4">
              <w:rPr>
                <w:rFonts w:eastAsia="Gill Sans MT"/>
                <w:sz w:val="18"/>
                <w:szCs w:val="22"/>
              </w:rPr>
              <w:t xml:space="preserve">DPB </w:t>
            </w:r>
            <w:r w:rsidRPr="009D0844">
              <w:rPr>
                <w:rFonts w:eastAsia="Gill Sans MT"/>
                <w:sz w:val="18"/>
                <w:szCs w:val="22"/>
              </w:rPr>
              <w:t xml:space="preserve"> [ha] (p</w:t>
            </w:r>
            <w:r w:rsidRPr="009D0844">
              <w:rPr>
                <w:rFonts w:eastAsia="Gill Sans MT" w:hint="eastAsia"/>
                <w:sz w:val="18"/>
                <w:szCs w:val="22"/>
              </w:rPr>
              <w:t>ř</w:t>
            </w:r>
            <w:r w:rsidRPr="009D0844">
              <w:rPr>
                <w:rFonts w:eastAsia="Gill Sans MT"/>
                <w:sz w:val="18"/>
                <w:szCs w:val="22"/>
              </w:rPr>
              <w:t>esnost 0,01ha).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AF58C8" w:rsidRPr="00AF58C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8A5" w:rsidRPr="00AF58C8" w:rsidRDefault="009928A5" w:rsidP="009928A5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8A5" w:rsidRPr="00AF58C8" w:rsidRDefault="009928A5" w:rsidP="009928A5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8A5" w:rsidRPr="00AF58C8" w:rsidRDefault="009928A5" w:rsidP="009928A5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8A5" w:rsidRPr="00AF58C8" w:rsidRDefault="009928A5" w:rsidP="009928A5">
            <w:pPr>
              <w:spacing w:after="120" w:line="276" w:lineRule="auto"/>
              <w:rPr>
                <w:rFonts w:eastAsia="Gill Sans MT"/>
                <w:color w:val="FF0000"/>
                <w:sz w:val="18"/>
                <w:szCs w:val="22"/>
              </w:rPr>
            </w:pPr>
            <w:r w:rsidRPr="00AF58C8">
              <w:rPr>
                <w:rFonts w:eastAsia="Gill Sans MT"/>
                <w:color w:val="FF0000"/>
                <w:sz w:val="18"/>
                <w:szCs w:val="22"/>
              </w:rPr>
              <w:t>VYMERAZAKRES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8A5" w:rsidRPr="00AF58C8" w:rsidRDefault="000219C4" w:rsidP="009928A5">
            <w:pPr>
              <w:spacing w:after="120" w:line="276" w:lineRule="auto"/>
              <w:rPr>
                <w:rFonts w:eastAsia="Gill Sans MT"/>
                <w:color w:val="FF0000"/>
                <w:sz w:val="18"/>
                <w:szCs w:val="22"/>
              </w:rPr>
            </w:pPr>
            <w:r w:rsidRPr="00AF58C8">
              <w:rPr>
                <w:rFonts w:eastAsia="Gill Sans MT"/>
                <w:color w:val="FF0000"/>
                <w:sz w:val="18"/>
                <w:szCs w:val="22"/>
              </w:rPr>
              <w:t>Výměra zákresu DPB</w:t>
            </w:r>
            <w:r w:rsidR="009928A5" w:rsidRPr="00AF58C8">
              <w:rPr>
                <w:rFonts w:eastAsia="Gill Sans MT"/>
                <w:color w:val="FF0000"/>
                <w:sz w:val="18"/>
                <w:szCs w:val="22"/>
              </w:rPr>
              <w:t xml:space="preserve"> [ha] (p</w:t>
            </w:r>
            <w:r w:rsidR="009928A5" w:rsidRPr="00AF58C8">
              <w:rPr>
                <w:rFonts w:eastAsia="Gill Sans MT" w:hint="eastAsia"/>
                <w:color w:val="FF0000"/>
                <w:sz w:val="18"/>
                <w:szCs w:val="22"/>
              </w:rPr>
              <w:t>ř</w:t>
            </w:r>
            <w:r w:rsidR="009928A5" w:rsidRPr="00AF58C8">
              <w:rPr>
                <w:rFonts w:eastAsia="Gill Sans MT"/>
                <w:color w:val="FF0000"/>
                <w:sz w:val="18"/>
                <w:szCs w:val="22"/>
              </w:rPr>
              <w:t>esnost 0,01ha).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8A5" w:rsidRPr="00AF58C8" w:rsidRDefault="009928A5" w:rsidP="009928A5">
            <w:pPr>
              <w:spacing w:after="120" w:line="276" w:lineRule="auto"/>
              <w:rPr>
                <w:rFonts w:eastAsia="Gill Sans MT"/>
                <w:color w:val="FF0000"/>
                <w:sz w:val="18"/>
                <w:szCs w:val="22"/>
              </w:rPr>
            </w:pPr>
            <w:r w:rsidRPr="00AF58C8">
              <w:rPr>
                <w:rFonts w:eastAsia="Gill Sans MT"/>
                <w:color w:val="FF0000"/>
                <w:sz w:val="18"/>
                <w:szCs w:val="22"/>
              </w:rPr>
              <w:t> </w:t>
            </w:r>
            <w:r w:rsidRPr="00AF58C8">
              <w:rPr>
                <w:rFonts w:eastAsia="Gill Sans MT"/>
                <w:bCs/>
                <w:color w:val="FF0000"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TITUL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ID titulu, pro kter</w:t>
            </w:r>
            <w:r w:rsidRPr="009D0844">
              <w:rPr>
                <w:rFonts w:eastAsia="Gill Sans MT" w:hint="eastAsia"/>
                <w:sz w:val="18"/>
                <w:szCs w:val="22"/>
              </w:rPr>
              <w:t>é</w:t>
            </w:r>
            <w:r w:rsidRPr="009D0844">
              <w:rPr>
                <w:rFonts w:eastAsia="Gill Sans MT"/>
                <w:sz w:val="18"/>
                <w:szCs w:val="22"/>
              </w:rPr>
              <w:t xml:space="preserve"> je prov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>d</w:t>
            </w:r>
            <w:r w:rsidRPr="009D0844">
              <w:rPr>
                <w:rFonts w:eastAsia="Gill Sans MT" w:hint="eastAsia"/>
                <w:sz w:val="18"/>
                <w:szCs w:val="22"/>
              </w:rPr>
              <w:t>ě</w:t>
            </w:r>
            <w:r w:rsidRPr="009D0844">
              <w:rPr>
                <w:rFonts w:eastAsia="Gill Sans MT"/>
                <w:sz w:val="18"/>
                <w:szCs w:val="22"/>
              </w:rPr>
              <w:t>n dotaz do LPIS, jednoznačná vazba na číselník SDB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0 -1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CHYBA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Obsahuje chybové stavy DPB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0..N</w:t>
            </w:r>
          </w:p>
        </w:tc>
      </w:tr>
      <w:tr w:rsidR="00110ED2" w:rsidRPr="00CB71AC" w:rsidTr="008C2E39">
        <w:trPr>
          <w:trHeight w:val="482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Atribut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KOD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Kód zjištěné chyby dle číselníku (uvedeno před specifikací)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DOPLNKOVAINFO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 xml:space="preserve">Doplňková informace k chybě – volné pole pro případ potřeby. </w:t>
            </w:r>
          </w:p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V tomto poli se bude vracet popis chyby.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DILCIOBDOBI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Element se dílčími obdobími, které jsou definovány shodnými podmínkami způsobilosti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1-N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 xml:space="preserve">Atribut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OBDOBIOD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Začátek dílčího období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OBDOBIDO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Konec dílčího období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TITUL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ID Titulu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0-1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MINIMUM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Atribut označující minimální dílčí období (ANO x NE)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ZAKLZPUSVYM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Základní způsobilá výměra v rámci dílčího období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>
              <w:rPr>
                <w:sz w:val="18"/>
                <w:szCs w:val="18"/>
                <w:lang w:bidi="en-US"/>
              </w:rPr>
              <w:t>DEKLVYM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>
              <w:rPr>
                <w:sz w:val="18"/>
                <w:szCs w:val="18"/>
                <w:lang w:bidi="en-US"/>
              </w:rPr>
              <w:t>Deklarovaná výměra připadající na vstupní DPB, jež jsou předmětem územní z</w:t>
            </w:r>
            <w:r w:rsidR="009D11D9">
              <w:rPr>
                <w:sz w:val="18"/>
                <w:szCs w:val="18"/>
                <w:lang w:bidi="en-US"/>
              </w:rPr>
              <w:t>mě</w:t>
            </w:r>
            <w:r>
              <w:rPr>
                <w:sz w:val="18"/>
                <w:szCs w:val="18"/>
                <w:lang w:bidi="en-US"/>
              </w:rPr>
              <w:t>ny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bCs/>
                <w:sz w:val="18"/>
                <w:szCs w:val="22"/>
              </w:rPr>
            </w:pPr>
            <w:r>
              <w:rPr>
                <w:sz w:val="18"/>
                <w:szCs w:val="18"/>
                <w:lang w:bidi="en-US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ZPUSOBILE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Element obsahující způsobilé DPB nebo jejich části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0-N</w:t>
            </w:r>
          </w:p>
        </w:tc>
      </w:tr>
      <w:tr w:rsidR="00110ED2" w:rsidRPr="00322A3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322A3C" w:rsidRDefault="008A798E" w:rsidP="008A798E">
            <w:pPr>
              <w:rPr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322A3C" w:rsidRDefault="008A798E" w:rsidP="008A798E">
            <w:pPr>
              <w:rPr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322A3C" w:rsidRDefault="008A798E" w:rsidP="008A798E">
            <w:pPr>
              <w:rPr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b/>
                <w:bCs/>
                <w:sz w:val="18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b/>
                <w:bCs/>
                <w:sz w:val="18"/>
                <w:szCs w:val="22"/>
              </w:rPr>
            </w:pPr>
            <w:r w:rsidRPr="009D0844">
              <w:rPr>
                <w:rFonts w:eastAsia="Gill Sans MT"/>
                <w:b/>
                <w:bCs/>
                <w:sz w:val="18"/>
                <w:szCs w:val="22"/>
              </w:rPr>
              <w:t xml:space="preserve">Atribut 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322A3C" w:rsidRDefault="008A798E" w:rsidP="008A798E">
            <w:pPr>
              <w:rPr>
                <w:b/>
                <w:bCs/>
                <w:sz w:val="18"/>
                <w:szCs w:val="18"/>
                <w:lang w:bidi="en-US"/>
              </w:rPr>
            </w:pPr>
            <w:r w:rsidRPr="00322A3C">
              <w:rPr>
                <w:b/>
                <w:bCs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322A3C" w:rsidRDefault="008A798E" w:rsidP="008A798E">
            <w:pPr>
              <w:rPr>
                <w:b/>
                <w:bCs/>
                <w:sz w:val="18"/>
                <w:szCs w:val="18"/>
                <w:lang w:bidi="en-US"/>
              </w:rPr>
            </w:pPr>
            <w:r w:rsidRPr="00322A3C">
              <w:rPr>
                <w:b/>
                <w:bCs/>
                <w:sz w:val="18"/>
                <w:szCs w:val="18"/>
                <w:lang w:bidi="en-US"/>
              </w:rPr>
              <w:t>Výskyt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ZKODDPB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Zkr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>cen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k</w:t>
            </w:r>
            <w:r w:rsidRPr="009D0844">
              <w:rPr>
                <w:rFonts w:eastAsia="Gill Sans MT" w:hint="eastAsia"/>
                <w:sz w:val="18"/>
                <w:szCs w:val="22"/>
              </w:rPr>
              <w:t>ó</w:t>
            </w:r>
            <w:r w:rsidRPr="009D0844">
              <w:rPr>
                <w:rFonts w:eastAsia="Gill Sans MT"/>
                <w:sz w:val="18"/>
                <w:szCs w:val="22"/>
              </w:rPr>
              <w:t>d DPB.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CTVEREC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Mapov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</w:t>
            </w:r>
            <w:r w:rsidRPr="009D0844">
              <w:rPr>
                <w:rFonts w:eastAsia="Gill Sans MT" w:hint="eastAsia"/>
                <w:sz w:val="18"/>
                <w:szCs w:val="22"/>
              </w:rPr>
              <w:t>č</w:t>
            </w:r>
            <w:r w:rsidRPr="009D0844">
              <w:rPr>
                <w:rFonts w:eastAsia="Gill Sans MT"/>
                <w:sz w:val="18"/>
                <w:szCs w:val="22"/>
              </w:rPr>
              <w:t>tverec.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8A798E" w:rsidRPr="00CB71AC" w:rsidTr="008C2E39">
        <w:trPr>
          <w:trHeight w:val="401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VYMERALPIS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Výměra DPB dle LPIS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 1-1</w:t>
            </w:r>
          </w:p>
        </w:tc>
      </w:tr>
      <w:tr w:rsidR="008A798E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ZAKLZPUSVYMERA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 xml:space="preserve">Základní způsobilá výměra tohoto DPB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 xml:space="preserve"> 1-1</w:t>
            </w:r>
          </w:p>
        </w:tc>
      </w:tr>
      <w:tr w:rsidR="000A2A65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ROZDELENIZZP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EE3" w:rsidRPr="000219C4" w:rsidRDefault="00D66EE3" w:rsidP="0066121C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Rozdělení ZZP</w:t>
            </w:r>
            <w:r w:rsidR="0066121C" w:rsidRPr="000219C4">
              <w:rPr>
                <w:sz w:val="18"/>
                <w:szCs w:val="18"/>
                <w:lang w:bidi="en-US"/>
              </w:rPr>
              <w:t xml:space="preserve"> (základní způsobilé plochy)</w:t>
            </w:r>
            <w:r w:rsidRPr="000219C4">
              <w:rPr>
                <w:sz w:val="18"/>
                <w:szCs w:val="18"/>
                <w:lang w:bidi="en-US"/>
              </w:rPr>
              <w:t xml:space="preserve"> pro účely opatření s rozdílnou sazbou (AEKO, EZ)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0 -N</w:t>
            </w:r>
          </w:p>
        </w:tc>
      </w:tr>
      <w:tr w:rsidR="00110ED2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  <w:r w:rsidRPr="000219C4">
              <w:rPr>
                <w:b/>
                <w:sz w:val="18"/>
                <w:szCs w:val="18"/>
                <w:lang w:bidi="en-US"/>
              </w:rPr>
              <w:t>Atribut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  <w:r w:rsidRPr="000219C4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66EE3" w:rsidRPr="000219C4" w:rsidRDefault="00D66EE3" w:rsidP="0098245E">
            <w:pPr>
              <w:rPr>
                <w:b/>
                <w:sz w:val="18"/>
                <w:szCs w:val="18"/>
                <w:lang w:bidi="en-US"/>
              </w:rPr>
            </w:pPr>
            <w:r w:rsidRPr="000219C4"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D66EE3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/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KOD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0219C4">
              <w:rPr>
                <w:rFonts w:eastAsia="Gill Sans MT"/>
                <w:sz w:val="18"/>
                <w:szCs w:val="18"/>
              </w:rPr>
              <w:t>PP  - plná platba</w:t>
            </w:r>
          </w:p>
          <w:p w:rsidR="00D66EE3" w:rsidRPr="000219C4" w:rsidRDefault="00D66EE3" w:rsidP="0098245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0219C4">
              <w:rPr>
                <w:rFonts w:eastAsia="Gill Sans MT"/>
                <w:sz w:val="18"/>
                <w:szCs w:val="18"/>
              </w:rPr>
              <w:t>NP – platba na území národního parku</w:t>
            </w:r>
          </w:p>
          <w:p w:rsidR="00D66EE3" w:rsidRPr="000219C4" w:rsidRDefault="000A2A65" w:rsidP="0098245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0219C4">
              <w:rPr>
                <w:rFonts w:eastAsia="Gill Sans MT"/>
                <w:sz w:val="18"/>
                <w:szCs w:val="18"/>
              </w:rPr>
              <w:t>IZCH  - platba na území I. zóny CHKO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spacing w:after="0"/>
              <w:rPr>
                <w:bCs/>
                <w:sz w:val="18"/>
                <w:szCs w:val="18"/>
                <w:lang w:bidi="en-US"/>
              </w:rPr>
            </w:pPr>
            <w:r w:rsidRPr="000219C4">
              <w:rPr>
                <w:bCs/>
                <w:sz w:val="18"/>
                <w:szCs w:val="18"/>
                <w:lang w:bidi="en-US"/>
              </w:rPr>
              <w:t>1-1</w:t>
            </w:r>
          </w:p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  <w:p w:rsidR="00D66EE3" w:rsidRPr="000219C4" w:rsidRDefault="00D66EE3" w:rsidP="0098245E">
            <w:pPr>
              <w:jc w:val="center"/>
              <w:rPr>
                <w:sz w:val="18"/>
                <w:szCs w:val="18"/>
                <w:lang w:bidi="en-US"/>
              </w:rPr>
            </w:pPr>
          </w:p>
        </w:tc>
      </w:tr>
      <w:tr w:rsidR="000A2A65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VYMERA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 xml:space="preserve">Výměra </w:t>
            </w:r>
            <w:r w:rsidR="000A2A65" w:rsidRPr="000219C4">
              <w:rPr>
                <w:sz w:val="18"/>
                <w:szCs w:val="18"/>
                <w:lang w:bidi="en-US"/>
              </w:rPr>
              <w:t>příslušné plochy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EE3" w:rsidRPr="000219C4" w:rsidRDefault="00D66EE3" w:rsidP="0098245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bCs/>
                <w:sz w:val="18"/>
                <w:szCs w:val="18"/>
                <w:lang w:bidi="en-US"/>
              </w:rPr>
              <w:t>1-1</w:t>
            </w:r>
          </w:p>
        </w:tc>
      </w:tr>
      <w:tr w:rsidR="008A798E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DEKLVYM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Deklarovaná výměra připadající na tento DPB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 xml:space="preserve"> 1-1</w:t>
            </w:r>
          </w:p>
        </w:tc>
      </w:tr>
      <w:tr w:rsidR="008A798E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KULTURA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Kultura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 xml:space="preserve"> 1-1</w:t>
            </w:r>
          </w:p>
        </w:tc>
      </w:tr>
      <w:tr w:rsidR="008A798E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PUVOD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LPIS – DPB z LPIS</w:t>
            </w:r>
          </w:p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FKNM – Zjištěný pozemek z</w:t>
            </w:r>
            <w:r w:rsidR="006A59DD" w:rsidRPr="000219C4">
              <w:rPr>
                <w:sz w:val="18"/>
                <w:szCs w:val="18"/>
                <w:lang w:bidi="en-US"/>
              </w:rPr>
              <w:t> </w:t>
            </w:r>
            <w:r w:rsidRPr="000219C4">
              <w:rPr>
                <w:sz w:val="18"/>
                <w:szCs w:val="18"/>
                <w:lang w:bidi="en-US"/>
              </w:rPr>
              <w:t>kontroly</w:t>
            </w:r>
          </w:p>
          <w:p w:rsidR="006A59DD" w:rsidRPr="000219C4" w:rsidRDefault="006A59DD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>LPISFKNM – DPB z LPIS v kombinaci s předchozím zjištěním kontroly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0219C4" w:rsidRDefault="008A798E" w:rsidP="008A798E">
            <w:pPr>
              <w:rPr>
                <w:sz w:val="18"/>
                <w:szCs w:val="18"/>
                <w:lang w:bidi="en-US"/>
              </w:rPr>
            </w:pPr>
            <w:r w:rsidRPr="000219C4">
              <w:rPr>
                <w:sz w:val="18"/>
                <w:szCs w:val="18"/>
                <w:lang w:bidi="en-US"/>
              </w:rPr>
              <w:t xml:space="preserve"> 1-1</w:t>
            </w:r>
          </w:p>
        </w:tc>
      </w:tr>
      <w:tr w:rsidR="000219C4" w:rsidRPr="000219C4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9C4" w:rsidRPr="000219C4" w:rsidRDefault="000219C4" w:rsidP="008A798E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9C4" w:rsidRPr="000219C4" w:rsidRDefault="000219C4" w:rsidP="008A798E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9C4" w:rsidRPr="000219C4" w:rsidRDefault="000219C4" w:rsidP="008A798E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9C4" w:rsidRPr="000219C4" w:rsidRDefault="000219C4" w:rsidP="008A798E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9C4" w:rsidRPr="000219C4" w:rsidRDefault="000219C4" w:rsidP="008A798E">
            <w:pPr>
              <w:rPr>
                <w:color w:val="FF0000"/>
                <w:sz w:val="18"/>
                <w:szCs w:val="18"/>
                <w:lang w:bidi="en-US"/>
              </w:rPr>
            </w:pPr>
            <w:r w:rsidRPr="000219C4">
              <w:rPr>
                <w:color w:val="FF0000"/>
                <w:sz w:val="18"/>
                <w:szCs w:val="18"/>
                <w:lang w:bidi="en-US"/>
              </w:rPr>
              <w:t>JIFKNM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9C4" w:rsidRPr="000219C4" w:rsidRDefault="000219C4" w:rsidP="008A798E">
            <w:pPr>
              <w:rPr>
                <w:color w:val="FF0000"/>
                <w:sz w:val="18"/>
                <w:szCs w:val="18"/>
                <w:lang w:bidi="en-US"/>
              </w:rPr>
            </w:pPr>
            <w:r w:rsidRPr="000219C4">
              <w:rPr>
                <w:color w:val="FF0000"/>
                <w:sz w:val="18"/>
                <w:szCs w:val="18"/>
                <w:lang w:bidi="en-US"/>
              </w:rPr>
              <w:t>Jednotný identifikátor FKNM, jestliže původ dat je FKNM a LPISFKNM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9C4" w:rsidRPr="000219C4" w:rsidRDefault="000219C4" w:rsidP="008A798E">
            <w:pPr>
              <w:rPr>
                <w:color w:val="FF0000"/>
                <w:sz w:val="18"/>
                <w:szCs w:val="18"/>
                <w:lang w:bidi="en-US"/>
              </w:rPr>
            </w:pPr>
            <w:r w:rsidRPr="000219C4">
              <w:rPr>
                <w:color w:val="FF0000"/>
                <w:sz w:val="18"/>
                <w:szCs w:val="18"/>
                <w:lang w:bidi="en-US"/>
              </w:rPr>
              <w:t>0-1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bookmarkStart w:id="5" w:name="_Hlk23240383"/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NEZPUSCASTIDPB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Výčet nezpůsobilých ploch v rámci DPB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CB71AC" w:rsidRDefault="008A798E" w:rsidP="008A798E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0 -N</w:t>
            </w:r>
          </w:p>
        </w:tc>
      </w:tr>
      <w:tr w:rsidR="00110ED2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Atribut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8A798E" w:rsidRPr="00CB71AC" w:rsidRDefault="008A798E" w:rsidP="008A798E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8A798E" w:rsidRPr="0026367F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OZNACENI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Označení nezpůsobilé plochy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A798E" w:rsidRPr="0026367F" w:rsidRDefault="008A798E" w:rsidP="008A798E">
            <w:pPr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</w:tc>
      </w:tr>
      <w:tr w:rsidR="008A798E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CB71AC" w:rsidRDefault="008A798E" w:rsidP="008A798E">
            <w:pPr>
              <w:spacing w:after="0"/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KOD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Pr="009D0844" w:rsidRDefault="008A798E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Kód nezpůsobilosti. Předpokládá se:</w:t>
            </w:r>
          </w:p>
          <w:p w:rsidR="00475C15" w:rsidRPr="009D0844" w:rsidRDefault="00475C15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NEU - neužíváno</w:t>
            </w:r>
          </w:p>
          <w:p w:rsidR="008A798E" w:rsidRPr="009D0844" w:rsidRDefault="008A798E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 xml:space="preserve">DNP – dlouhodobě nezpůs. </w:t>
            </w:r>
            <w:r w:rsidR="00475C15" w:rsidRPr="009D0844">
              <w:rPr>
                <w:rFonts w:eastAsia="Gill Sans MT"/>
                <w:sz w:val="18"/>
                <w:szCs w:val="18"/>
              </w:rPr>
              <w:t>p</w:t>
            </w:r>
            <w:r w:rsidRPr="009D0844">
              <w:rPr>
                <w:rFonts w:eastAsia="Gill Sans MT"/>
                <w:sz w:val="18"/>
                <w:szCs w:val="18"/>
              </w:rPr>
              <w:t>locha</w:t>
            </w:r>
          </w:p>
          <w:p w:rsidR="008A798E" w:rsidRPr="009D0844" w:rsidRDefault="008A798E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JU – jiný uživatel než žadatel nebo převodce</w:t>
            </w:r>
          </w:p>
          <w:p w:rsidR="008A798E" w:rsidRPr="00C46C2F" w:rsidRDefault="008A798E" w:rsidP="008A798E">
            <w:pPr>
              <w:spacing w:after="0" w:line="276" w:lineRule="auto"/>
              <w:rPr>
                <w:rFonts w:eastAsia="Gill Sans MT"/>
                <w:color w:val="FF0000"/>
                <w:sz w:val="18"/>
                <w:szCs w:val="18"/>
              </w:rPr>
            </w:pPr>
            <w:r w:rsidRPr="00C46C2F">
              <w:rPr>
                <w:rFonts w:eastAsia="Gill Sans MT"/>
                <w:color w:val="FF0000"/>
                <w:sz w:val="18"/>
                <w:szCs w:val="18"/>
              </w:rPr>
              <w:t>KULT – jiná kultura (hodnota ve sloupci popis</w:t>
            </w:r>
            <w:r w:rsidR="00C46C2F" w:rsidRPr="00C46C2F">
              <w:rPr>
                <w:rFonts w:eastAsia="Gill Sans MT"/>
                <w:color w:val="FF0000"/>
                <w:sz w:val="18"/>
                <w:szCs w:val="18"/>
              </w:rPr>
              <w:t xml:space="preserve"> + ID v poli KULTURAID</w:t>
            </w:r>
            <w:r w:rsidRPr="00C46C2F">
              <w:rPr>
                <w:rFonts w:eastAsia="Gill Sans MT"/>
                <w:color w:val="FF0000"/>
                <w:sz w:val="18"/>
                <w:szCs w:val="18"/>
              </w:rPr>
              <w:t>)</w:t>
            </w:r>
          </w:p>
          <w:p w:rsidR="00C46C2F" w:rsidRPr="00C46C2F" w:rsidRDefault="00C46C2F" w:rsidP="00C46C2F">
            <w:pPr>
              <w:spacing w:after="0" w:line="276" w:lineRule="auto"/>
              <w:rPr>
                <w:rFonts w:eastAsia="Gill Sans MT"/>
                <w:color w:val="FF0000"/>
                <w:sz w:val="18"/>
                <w:szCs w:val="18"/>
              </w:rPr>
            </w:pPr>
            <w:r w:rsidRPr="00C46C2F">
              <w:rPr>
                <w:rFonts w:eastAsia="Gill Sans MT"/>
                <w:color w:val="FF0000"/>
                <w:sz w:val="18"/>
                <w:szCs w:val="18"/>
              </w:rPr>
              <w:t>PLD – jiná plodina (hodnota ve sloupci popis + ID v poli PLODINAID)</w:t>
            </w:r>
          </w:p>
          <w:p w:rsidR="008A798E" w:rsidRPr="009D0844" w:rsidRDefault="008A798E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NOENVI – neshoda ve vymezení kódu ENVIRO (hodnota vymezeného ve sloupci popis)</w:t>
            </w:r>
          </w:p>
          <w:p w:rsidR="008A798E" w:rsidRPr="009D0844" w:rsidRDefault="008A798E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NOEFALES – chybějící vymezení EFALES pro SAPS</w:t>
            </w:r>
          </w:p>
          <w:p w:rsidR="008A798E" w:rsidRPr="009D0844" w:rsidRDefault="008A798E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KO – překryv se zákresem konkurenčním opatřením (hodnota uvedená ve sloupci popis)</w:t>
            </w:r>
          </w:p>
          <w:p w:rsidR="008A798E" w:rsidRPr="009D0844" w:rsidRDefault="008A798E" w:rsidP="008A798E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Atd. jiné ANC na části apod. Bude doplňováno v rámci implementace dalších opatření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8E" w:rsidRDefault="008A798E" w:rsidP="008A798E">
            <w:pPr>
              <w:spacing w:after="0"/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  <w:p w:rsidR="008A798E" w:rsidRPr="0026367F" w:rsidRDefault="008A798E" w:rsidP="008A798E">
            <w:pPr>
              <w:rPr>
                <w:sz w:val="18"/>
                <w:szCs w:val="18"/>
                <w:lang w:bidi="en-US"/>
              </w:rPr>
            </w:pPr>
          </w:p>
          <w:p w:rsidR="008A798E" w:rsidRPr="0026367F" w:rsidRDefault="008A798E" w:rsidP="008A798E">
            <w:pPr>
              <w:jc w:val="center"/>
              <w:rPr>
                <w:sz w:val="18"/>
                <w:szCs w:val="18"/>
                <w:lang w:bidi="en-US"/>
              </w:rPr>
            </w:pPr>
          </w:p>
        </w:tc>
      </w:tr>
      <w:tr w:rsidR="00B2394A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Pr="00CB71AC" w:rsidRDefault="00B2394A" w:rsidP="005105E0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Pr="00CB71AC" w:rsidRDefault="00B2394A" w:rsidP="005105E0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Pr="00CB71AC" w:rsidRDefault="00B2394A" w:rsidP="005105E0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Pr="00CB71AC" w:rsidRDefault="00B2394A" w:rsidP="005105E0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Pr="00CB71AC" w:rsidRDefault="00B2394A" w:rsidP="005105E0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Default="00B2394A" w:rsidP="005105E0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POPIS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Default="00B2394A" w:rsidP="005105E0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Údaj doplňující kód chyby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94A" w:rsidRPr="0026367F" w:rsidRDefault="00B2394A" w:rsidP="005105E0">
            <w:pPr>
              <w:rPr>
                <w:bCs/>
                <w:sz w:val="18"/>
                <w:szCs w:val="18"/>
                <w:lang w:bidi="en-US"/>
              </w:rPr>
            </w:pPr>
            <w:r>
              <w:rPr>
                <w:bCs/>
                <w:sz w:val="18"/>
                <w:szCs w:val="18"/>
                <w:lang w:bidi="en-US"/>
              </w:rPr>
              <w:t>0-1</w:t>
            </w:r>
          </w:p>
        </w:tc>
      </w:tr>
      <w:tr w:rsidR="006131DD" w:rsidRPr="006131DD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color w:val="FF0000"/>
                <w:sz w:val="18"/>
                <w:szCs w:val="18"/>
                <w:lang w:bidi="en-US"/>
              </w:rPr>
            </w:pPr>
            <w:r w:rsidRPr="006131DD">
              <w:rPr>
                <w:color w:val="FF0000"/>
                <w:sz w:val="18"/>
                <w:szCs w:val="18"/>
                <w:lang w:bidi="en-US"/>
              </w:rPr>
              <w:t>PLODINAID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Nalezená skutečná plodina dle číselníku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5105E0">
            <w:pPr>
              <w:rPr>
                <w:bCs/>
                <w:color w:val="FF0000"/>
                <w:sz w:val="18"/>
                <w:szCs w:val="18"/>
                <w:lang w:bidi="en-US"/>
              </w:rPr>
            </w:pPr>
            <w:r>
              <w:rPr>
                <w:bCs/>
                <w:color w:val="FF0000"/>
                <w:sz w:val="18"/>
                <w:szCs w:val="18"/>
                <w:lang w:bidi="en-US"/>
              </w:rPr>
              <w:t>0-1</w:t>
            </w:r>
          </w:p>
        </w:tc>
      </w:tr>
      <w:bookmarkEnd w:id="5"/>
      <w:tr w:rsidR="006131DD" w:rsidRPr="006131DD" w:rsidTr="006131DD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6131DD">
              <w:rPr>
                <w:color w:val="FF0000"/>
                <w:sz w:val="18"/>
                <w:szCs w:val="18"/>
                <w:lang w:bidi="en-US"/>
              </w:rPr>
              <w:t>KULTURAID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Nalezená skutečná kultura dle číselníku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6131DD" w:rsidRDefault="006131DD" w:rsidP="006131DD">
            <w:pPr>
              <w:rPr>
                <w:bCs/>
                <w:color w:val="FF0000"/>
                <w:sz w:val="18"/>
                <w:szCs w:val="18"/>
                <w:lang w:bidi="en-US"/>
              </w:rPr>
            </w:pPr>
            <w:r>
              <w:rPr>
                <w:bCs/>
                <w:color w:val="FF0000"/>
                <w:sz w:val="18"/>
                <w:szCs w:val="18"/>
                <w:lang w:bidi="en-US"/>
              </w:rPr>
              <w:t>0-1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VYMERA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Výměra nezpůsobilé části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b/>
                <w:color w:val="FF0000"/>
                <w:sz w:val="18"/>
                <w:szCs w:val="18"/>
                <w:lang w:bidi="en-US"/>
              </w:rPr>
              <w:t>Element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b/>
                <w:color w:val="FF0000"/>
                <w:sz w:val="18"/>
                <w:szCs w:val="18"/>
                <w:lang w:bidi="en-US"/>
              </w:rPr>
              <w:t>SPECIFIKACE</w:t>
            </w:r>
            <w:r>
              <w:rPr>
                <w:b/>
                <w:color w:val="FF0000"/>
                <w:sz w:val="18"/>
                <w:szCs w:val="18"/>
                <w:lang w:bidi="en-US"/>
              </w:rPr>
              <w:t>DNP – bude plněno jen pokud KOD = DNP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b/>
                <w:color w:val="FF0000"/>
                <w:sz w:val="18"/>
                <w:szCs w:val="18"/>
                <w:lang w:bidi="en-US"/>
              </w:rPr>
              <w:t>0..N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b/>
                <w:color w:val="FF0000"/>
                <w:sz w:val="18"/>
                <w:szCs w:val="18"/>
                <w:lang w:bidi="en-US"/>
              </w:rPr>
              <w:t>Atribut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b/>
                <w:color w:val="FF0000"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6131DD" w:rsidRPr="00A63ED8" w:rsidRDefault="006131DD" w:rsidP="006131DD">
            <w:pPr>
              <w:rPr>
                <w:b/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b/>
                <w:color w:val="FF0000"/>
                <w:sz w:val="18"/>
                <w:szCs w:val="18"/>
                <w:lang w:bidi="en-US"/>
              </w:rPr>
              <w:t>Povinný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CTVEREC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Čtverec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ZKOD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 xml:space="preserve">Zkrácený </w:t>
            </w:r>
            <w:r>
              <w:rPr>
                <w:color w:val="FF0000"/>
                <w:sz w:val="18"/>
                <w:szCs w:val="18"/>
                <w:lang w:bidi="en-US"/>
              </w:rPr>
              <w:t>k</w:t>
            </w:r>
            <w:r w:rsidRPr="00A63ED8">
              <w:rPr>
                <w:color w:val="FF0000"/>
                <w:sz w:val="18"/>
                <w:szCs w:val="18"/>
                <w:lang w:bidi="en-US"/>
              </w:rPr>
              <w:t>ód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PODTYP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Podtyp nezpůsobilé plochy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PUVOD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 xml:space="preserve">Číselník: </w:t>
            </w:r>
          </w:p>
          <w:p w:rsidR="006131DD" w:rsidRPr="00A63ED8" w:rsidRDefault="006131DD" w:rsidP="006131DD">
            <w:pPr>
              <w:pStyle w:val="Odstavecseseznamem"/>
              <w:numPr>
                <w:ilvl w:val="0"/>
                <w:numId w:val="23"/>
              </w:num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OPŽL</w:t>
            </w:r>
          </w:p>
          <w:p w:rsidR="006131DD" w:rsidRPr="00A63ED8" w:rsidRDefault="006131DD" w:rsidP="006131DD">
            <w:pPr>
              <w:pStyle w:val="Odstavecseseznamem"/>
              <w:numPr>
                <w:ilvl w:val="0"/>
                <w:numId w:val="23"/>
              </w:num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KNM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Ne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VYMERA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Výměra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PREKRYV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Výměra překryvu s DPB v územní změně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PLATNOSTOD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PlatnostOd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PLATNOSTDO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PlatnostDo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ZDROJZJISTENI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Číselník:</w:t>
            </w:r>
          </w:p>
          <w:p w:rsidR="006131DD" w:rsidRPr="00A63ED8" w:rsidRDefault="006131DD" w:rsidP="006131DD">
            <w:pPr>
              <w:pStyle w:val="Odstavecseseznamem"/>
              <w:numPr>
                <w:ilvl w:val="0"/>
                <w:numId w:val="24"/>
              </w:num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Ort</w:t>
            </w:r>
            <w:r w:rsidRPr="00A63ED8">
              <w:rPr>
                <w:color w:val="FF0000"/>
                <w:sz w:val="18"/>
                <w:szCs w:val="18"/>
                <w:lang w:bidi="en-US"/>
              </w:rPr>
              <w:t>ofoto</w:t>
            </w:r>
          </w:p>
          <w:p w:rsidR="006131DD" w:rsidRPr="00A63ED8" w:rsidRDefault="006131DD" w:rsidP="006131DD">
            <w:pPr>
              <w:pStyle w:val="Odstavecseseznamem"/>
              <w:numPr>
                <w:ilvl w:val="0"/>
                <w:numId w:val="24"/>
              </w:num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KNM</w:t>
            </w:r>
          </w:p>
          <w:p w:rsidR="006131DD" w:rsidRPr="00A63ED8" w:rsidRDefault="006131DD" w:rsidP="006131DD">
            <w:pPr>
              <w:pStyle w:val="Odstavecseseznamem"/>
              <w:numPr>
                <w:ilvl w:val="0"/>
                <w:numId w:val="24"/>
              </w:num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DPZ</w:t>
            </w:r>
          </w:p>
          <w:p w:rsidR="006131DD" w:rsidRPr="00A63ED8" w:rsidRDefault="006131DD" w:rsidP="006131DD">
            <w:pPr>
              <w:pStyle w:val="Odstavecseseznamem"/>
              <w:numPr>
                <w:ilvl w:val="0"/>
                <w:numId w:val="24"/>
              </w:num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JINY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Ne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ROZHODN</w:t>
            </w:r>
            <w:r>
              <w:rPr>
                <w:color w:val="FF0000"/>
                <w:sz w:val="18"/>
                <w:szCs w:val="18"/>
                <w:lang w:bidi="en-US"/>
              </w:rPr>
              <w:t>E</w:t>
            </w:r>
            <w:r w:rsidRPr="00A63ED8">
              <w:rPr>
                <w:color w:val="FF0000"/>
                <w:sz w:val="18"/>
                <w:szCs w:val="18"/>
                <w:lang w:bidi="en-US"/>
              </w:rPr>
              <w:t>DATUM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Rozhodný datum zdroje zjištění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DATUMNALEZU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Datum nálezu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SPISOVAZNACKA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8C2E39">
              <w:rPr>
                <w:color w:val="FF0000"/>
                <w:sz w:val="18"/>
                <w:szCs w:val="18"/>
                <w:lang w:bidi="en-US"/>
              </w:rPr>
              <w:t>Spisová značka kontrolního spisu v ramci něhož byla DNP zjištěna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Ano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VRATKAROK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8C2E39">
              <w:rPr>
                <w:color w:val="FF0000"/>
                <w:sz w:val="18"/>
                <w:szCs w:val="18"/>
                <w:lang w:bidi="en-US"/>
              </w:rPr>
              <w:t>Poslední rok, ve kterém byla z dané importované DNP uplatněna vratka.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Ne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VRATKAJI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J</w:t>
            </w:r>
            <w:r w:rsidRPr="008C2E39">
              <w:rPr>
                <w:color w:val="FF0000"/>
                <w:sz w:val="18"/>
                <w:szCs w:val="18"/>
                <w:lang w:bidi="en-US"/>
              </w:rPr>
              <w:t>I subjektu, vůči kterému byla uplatněna vratka z dané importované DNP.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>
              <w:rPr>
                <w:color w:val="FF0000"/>
                <w:sz w:val="18"/>
                <w:szCs w:val="18"/>
                <w:lang w:bidi="en-US"/>
              </w:rPr>
              <w:t>Ne</w:t>
            </w:r>
          </w:p>
        </w:tc>
      </w:tr>
      <w:tr w:rsidR="006131DD" w:rsidRPr="00A63ED8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POZNAMKA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Poznámka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A63ED8" w:rsidRDefault="006131DD" w:rsidP="006131DD">
            <w:pPr>
              <w:rPr>
                <w:color w:val="FF0000"/>
                <w:sz w:val="18"/>
                <w:szCs w:val="18"/>
                <w:lang w:bidi="en-US"/>
              </w:rPr>
            </w:pPr>
            <w:r w:rsidRPr="00A63ED8">
              <w:rPr>
                <w:color w:val="FF0000"/>
                <w:sz w:val="18"/>
                <w:szCs w:val="18"/>
                <w:lang w:bidi="en-US"/>
              </w:rPr>
              <w:t>Ne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KONPLATBA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Výčet ploch s plnou základní sazbou dotace a ploch snižující základní způsobilou plochu. Jednotlivé plochy jsou disjunktní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0-N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Atribut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6131DD" w:rsidRPr="0026367F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OZNACENI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 xml:space="preserve">Označení </w:t>
            </w:r>
            <w:r>
              <w:rPr>
                <w:bCs/>
                <w:sz w:val="18"/>
                <w:szCs w:val="18"/>
                <w:lang w:bidi="en-US"/>
              </w:rPr>
              <w:t>plochy v mapě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131DD" w:rsidRPr="0026367F" w:rsidRDefault="006131DD" w:rsidP="006131DD">
            <w:pPr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KOD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Kód typu plochy: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CISTA – plocha s plnou platbou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BEZPDU – nezpůsobilá plocha z titulu bez PDU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NATURA1ZONA – plocha se sníženou platbou z titulu NATURA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KODCILE – plocha kódu cíle 2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+ vzájemné kombinace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BEZPDUNATURA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BEZPDUKODCILE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KODCILENATURA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KODCILENATURABEZPDU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color w:val="FF0000"/>
                <w:sz w:val="18"/>
                <w:szCs w:val="18"/>
              </w:rPr>
            </w:pPr>
            <w:r w:rsidRPr="009D0844">
              <w:rPr>
                <w:rFonts w:eastAsia="Gill Sans MT"/>
                <w:color w:val="FF0000"/>
                <w:sz w:val="18"/>
                <w:szCs w:val="18"/>
              </w:rPr>
              <w:t>Pozor součet bude vždy shodný se základní způsobilou plochou, ale může překračovat deklarovanou plochu.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Default="006131DD" w:rsidP="006131DD">
            <w:pPr>
              <w:spacing w:after="0"/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  <w:p w:rsidR="006131DD" w:rsidRPr="0026367F" w:rsidRDefault="006131DD" w:rsidP="006131DD">
            <w:pPr>
              <w:rPr>
                <w:sz w:val="18"/>
                <w:szCs w:val="18"/>
                <w:lang w:bidi="en-US"/>
              </w:rPr>
            </w:pPr>
          </w:p>
          <w:p w:rsidR="006131DD" w:rsidRPr="0026367F" w:rsidRDefault="006131DD" w:rsidP="006131DD">
            <w:pPr>
              <w:jc w:val="center"/>
              <w:rPr>
                <w:sz w:val="18"/>
                <w:szCs w:val="18"/>
                <w:lang w:bidi="en-US"/>
              </w:rPr>
            </w:pP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VYMERA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>
              <w:rPr>
                <w:sz w:val="18"/>
                <w:szCs w:val="18"/>
                <w:lang w:bidi="en-US"/>
              </w:rPr>
              <w:t>Výměra plochy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26367F" w:rsidRDefault="006131DD" w:rsidP="006131DD">
            <w:pPr>
              <w:spacing w:after="0"/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UPLATNITELNA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Výměra uplatnitelné plochy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CHYBA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Obsahuje chybové stavy DPB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0-N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Atribut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Povinný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KOD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Kód zjištěné chyby dle číselníku (uvedeno před specifikací) – typicky pro chyby typu O11, O12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Ano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DOPLNKOVAINFO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 xml:space="preserve">Doplňková informace k chybě – volné pole pro případ potřeby. </w:t>
            </w:r>
          </w:p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V tomto poli se bude vracet popis chyby.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Ano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NEZPUSOBILE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Element obsahující zcela nezpůsobilé potomky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0-N</w:t>
            </w:r>
          </w:p>
        </w:tc>
      </w:tr>
      <w:tr w:rsidR="006131DD" w:rsidRPr="00322A3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322A3C" w:rsidRDefault="006131DD" w:rsidP="006131DD">
            <w:pPr>
              <w:rPr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322A3C" w:rsidRDefault="006131DD" w:rsidP="006131DD">
            <w:pPr>
              <w:rPr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322A3C" w:rsidRDefault="006131DD" w:rsidP="006131DD">
            <w:pPr>
              <w:rPr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b/>
                <w:bCs/>
                <w:sz w:val="18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b/>
                <w:bCs/>
                <w:sz w:val="18"/>
                <w:szCs w:val="22"/>
              </w:rPr>
            </w:pPr>
            <w:r w:rsidRPr="009D0844">
              <w:rPr>
                <w:rFonts w:eastAsia="Gill Sans MT"/>
                <w:b/>
                <w:bCs/>
                <w:sz w:val="18"/>
                <w:szCs w:val="22"/>
              </w:rPr>
              <w:t xml:space="preserve">Atribut 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322A3C" w:rsidRDefault="006131DD" w:rsidP="006131DD">
            <w:pPr>
              <w:rPr>
                <w:b/>
                <w:bCs/>
                <w:sz w:val="18"/>
                <w:szCs w:val="18"/>
                <w:lang w:bidi="en-US"/>
              </w:rPr>
            </w:pPr>
            <w:r w:rsidRPr="00322A3C">
              <w:rPr>
                <w:b/>
                <w:bCs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322A3C" w:rsidRDefault="006131DD" w:rsidP="006131DD">
            <w:pPr>
              <w:rPr>
                <w:b/>
                <w:bCs/>
                <w:sz w:val="18"/>
                <w:szCs w:val="18"/>
                <w:lang w:bidi="en-US"/>
              </w:rPr>
            </w:pPr>
            <w:r w:rsidRPr="00322A3C">
              <w:rPr>
                <w:b/>
                <w:bCs/>
                <w:sz w:val="18"/>
                <w:szCs w:val="18"/>
                <w:lang w:bidi="en-US"/>
              </w:rPr>
              <w:t>Výskyt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ZKODDPB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Zkr</w:t>
            </w:r>
            <w:r w:rsidRPr="009D0844">
              <w:rPr>
                <w:rFonts w:eastAsia="Gill Sans MT" w:hint="eastAsia"/>
                <w:sz w:val="18"/>
                <w:szCs w:val="22"/>
              </w:rPr>
              <w:t>á</w:t>
            </w:r>
            <w:r w:rsidRPr="009D0844">
              <w:rPr>
                <w:rFonts w:eastAsia="Gill Sans MT"/>
                <w:sz w:val="18"/>
                <w:szCs w:val="22"/>
              </w:rPr>
              <w:t>cen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k</w:t>
            </w:r>
            <w:r w:rsidRPr="009D0844">
              <w:rPr>
                <w:rFonts w:eastAsia="Gill Sans MT" w:hint="eastAsia"/>
                <w:sz w:val="18"/>
                <w:szCs w:val="22"/>
              </w:rPr>
              <w:t>ó</w:t>
            </w:r>
            <w:r w:rsidRPr="009D0844">
              <w:rPr>
                <w:rFonts w:eastAsia="Gill Sans MT"/>
                <w:sz w:val="18"/>
                <w:szCs w:val="22"/>
              </w:rPr>
              <w:t>d DPB.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CTVEREC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Mapov</w:t>
            </w:r>
            <w:r w:rsidRPr="009D0844">
              <w:rPr>
                <w:rFonts w:eastAsia="Gill Sans MT" w:hint="eastAsia"/>
                <w:sz w:val="18"/>
                <w:szCs w:val="22"/>
              </w:rPr>
              <w:t>ý</w:t>
            </w:r>
            <w:r w:rsidRPr="009D0844">
              <w:rPr>
                <w:rFonts w:eastAsia="Gill Sans MT"/>
                <w:sz w:val="18"/>
                <w:szCs w:val="22"/>
              </w:rPr>
              <w:t xml:space="preserve"> </w:t>
            </w:r>
            <w:r w:rsidRPr="009D0844">
              <w:rPr>
                <w:rFonts w:eastAsia="Gill Sans MT" w:hint="eastAsia"/>
                <w:sz w:val="18"/>
                <w:szCs w:val="22"/>
              </w:rPr>
              <w:t>č</w:t>
            </w:r>
            <w:r w:rsidRPr="009D0844">
              <w:rPr>
                <w:rFonts w:eastAsia="Gill Sans MT"/>
                <w:sz w:val="18"/>
                <w:szCs w:val="22"/>
              </w:rPr>
              <w:t>tverec.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120" w:line="276" w:lineRule="auto"/>
              <w:rPr>
                <w:rFonts w:eastAsia="Gill Sans MT"/>
                <w:sz w:val="18"/>
                <w:szCs w:val="22"/>
              </w:rPr>
            </w:pPr>
            <w:r w:rsidRPr="009D0844">
              <w:rPr>
                <w:rFonts w:eastAsia="Gill Sans MT"/>
                <w:sz w:val="18"/>
                <w:szCs w:val="22"/>
              </w:rPr>
              <w:t> </w:t>
            </w:r>
            <w:r w:rsidRPr="009D0844">
              <w:rPr>
                <w:rFonts w:eastAsia="Gill Sans MT"/>
                <w:bCs/>
                <w:sz w:val="18"/>
                <w:szCs w:val="22"/>
              </w:rPr>
              <w:t>1-1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VYMERALPIS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Výměra DPB dle LPIS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VYMPREKRYV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Výměra překryvu se vstupními pozemky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 1-1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KULTURA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Kultura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 xml:space="preserve"> 1-1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DUVODNEZ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Výčet důvodů nezpůsobilosti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Ne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Atribut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 w:rsidRPr="00CB71AC">
              <w:rPr>
                <w:b/>
                <w:sz w:val="18"/>
                <w:szCs w:val="18"/>
                <w:lang w:bidi="en-US"/>
              </w:rPr>
              <w:t>Význam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131DD" w:rsidRPr="00CB71AC" w:rsidRDefault="006131DD" w:rsidP="006131DD">
            <w:pPr>
              <w:rPr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  <w:lang w:bidi="en-US"/>
              </w:rPr>
              <w:t>Výskyt</w:t>
            </w: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spacing w:after="0"/>
              <w:rPr>
                <w:sz w:val="18"/>
                <w:szCs w:val="18"/>
                <w:lang w:bidi="en-US"/>
              </w:rPr>
            </w:pPr>
            <w:r w:rsidRPr="00CB71AC">
              <w:rPr>
                <w:sz w:val="18"/>
                <w:szCs w:val="18"/>
                <w:lang w:bidi="en-US"/>
              </w:rPr>
              <w:t>KOD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Kód nezpůsobilosti. Předpokládá se: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KULTURA – odlišná kultura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KONVENCE – DPB je v konvenci</w:t>
            </w:r>
          </w:p>
          <w:p w:rsidR="006131DD" w:rsidRPr="009D0844" w:rsidRDefault="006131DD" w:rsidP="006131DD">
            <w:pPr>
              <w:spacing w:after="0" w:line="276" w:lineRule="auto"/>
              <w:rPr>
                <w:rFonts w:eastAsia="Gill Sans MT"/>
                <w:sz w:val="18"/>
                <w:szCs w:val="18"/>
              </w:rPr>
            </w:pPr>
            <w:r w:rsidRPr="009D0844">
              <w:rPr>
                <w:rFonts w:eastAsia="Gill Sans MT"/>
                <w:sz w:val="18"/>
                <w:szCs w:val="18"/>
              </w:rPr>
              <w:t>Apod. shodně no ANC, Krajin. Sad atd…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Default="006131DD" w:rsidP="006131DD">
            <w:pPr>
              <w:spacing w:after="0"/>
              <w:rPr>
                <w:bCs/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  <w:p w:rsidR="006131DD" w:rsidRPr="0026367F" w:rsidRDefault="006131DD" w:rsidP="006131DD">
            <w:pPr>
              <w:rPr>
                <w:sz w:val="18"/>
                <w:szCs w:val="18"/>
                <w:lang w:bidi="en-US"/>
              </w:rPr>
            </w:pPr>
          </w:p>
          <w:p w:rsidR="006131DD" w:rsidRPr="0026367F" w:rsidRDefault="006131DD" w:rsidP="006131DD">
            <w:pPr>
              <w:jc w:val="center"/>
              <w:rPr>
                <w:sz w:val="18"/>
                <w:szCs w:val="18"/>
                <w:lang w:bidi="en-US"/>
              </w:rPr>
            </w:pPr>
          </w:p>
        </w:tc>
      </w:tr>
      <w:tr w:rsidR="006131DD" w:rsidRPr="00CB71AC" w:rsidTr="008C2E39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VYMERA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>
              <w:rPr>
                <w:sz w:val="18"/>
                <w:szCs w:val="18"/>
                <w:lang w:bidi="en-US"/>
              </w:rPr>
              <w:t>Výměra nezpůsobilé části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1DD" w:rsidRPr="00CB71AC" w:rsidRDefault="006131DD" w:rsidP="006131DD">
            <w:pPr>
              <w:rPr>
                <w:sz w:val="18"/>
                <w:szCs w:val="18"/>
                <w:lang w:bidi="en-US"/>
              </w:rPr>
            </w:pPr>
            <w:r w:rsidRPr="0026367F">
              <w:rPr>
                <w:bCs/>
                <w:sz w:val="18"/>
                <w:szCs w:val="18"/>
                <w:lang w:bidi="en-US"/>
              </w:rPr>
              <w:t>1-1</w:t>
            </w:r>
          </w:p>
        </w:tc>
      </w:tr>
    </w:tbl>
    <w:p w:rsidR="00B13437" w:rsidRDefault="00B13437" w:rsidP="00B13437"/>
    <w:p w:rsidR="00596E9B" w:rsidRDefault="00596E9B" w:rsidP="00596E9B">
      <w:pPr>
        <w:pStyle w:val="Nadpis2"/>
      </w:pPr>
      <w:r>
        <w:t>Význam zkratek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84306A" w:rsidRPr="000E242B" w:rsidTr="00621E96">
        <w:tc>
          <w:tcPr>
            <w:tcW w:w="1555" w:type="dxa"/>
            <w:shd w:val="clear" w:color="auto" w:fill="D9D9D9" w:themeFill="background1" w:themeFillShade="D9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Význam</w:t>
            </w:r>
          </w:p>
        </w:tc>
      </w:tr>
      <w:tr w:rsidR="0084306A" w:rsidRPr="000E242B" w:rsidTr="00621E96">
        <w:tc>
          <w:tcPr>
            <w:tcW w:w="1555" w:type="dxa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</w:rPr>
              <w:t>ANC</w:t>
            </w:r>
          </w:p>
        </w:tc>
        <w:tc>
          <w:tcPr>
            <w:tcW w:w="7654" w:type="dxa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</w:rPr>
              <w:t>Platby pro horské oblasti a jiné oblasti s přírodními či jinými zvláštními omezeními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</w:rPr>
              <w:t>PPO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Platba pro přechodně podporované oblasti s přírodním omezením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</w:rPr>
              <w:t>VCS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Podpory vázané na produkci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EFA-L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EFA – zalesněné plochy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DP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Deklarace plodin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ZZP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Základní způsobilá plocha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JIFKNM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Jednotný identifikátor kontroly na místě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DNP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Dlouhodobě nezpůsobilá plocha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DoNP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Dočasně nezpůsobilý prvek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Z-VP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Titul Zeleninové druhy s vysokou pracností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Z-VPP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Titul Zeleninové druhy s velmi vysokou pracností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MEA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Maximum eligible area (maximální způsobilá plocha)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E24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SDB</w:t>
            </w: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E242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Sdílená databáze</w:t>
            </w:r>
          </w:p>
        </w:tc>
      </w:tr>
      <w:tr w:rsidR="0084306A" w:rsidRPr="000E242B" w:rsidTr="00621E96">
        <w:tc>
          <w:tcPr>
            <w:tcW w:w="1555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84306A" w:rsidRPr="000E242B" w:rsidRDefault="0084306A" w:rsidP="00BE1C43">
            <w:pPr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596E9B" w:rsidRDefault="00596E9B" w:rsidP="00B13437"/>
    <w:p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t>Dopady na IS MZe</w:t>
      </w:r>
    </w:p>
    <w:p w:rsidR="0000551E" w:rsidRDefault="0000551E" w:rsidP="00CC7ED5">
      <w:pPr>
        <w:pStyle w:val="Nadpis2"/>
      </w:pPr>
      <w:r w:rsidRPr="00CC7ED5">
        <w:t>Dopady</w:t>
      </w:r>
    </w:p>
    <w:p w:rsidR="00D80AD5" w:rsidRPr="00CB03C6" w:rsidRDefault="004D464D" w:rsidP="00C92AE2">
      <w:pPr>
        <w:rPr>
          <w:color w:val="FF0000"/>
        </w:rPr>
      </w:pPr>
      <w:r>
        <w:rPr>
          <w:color w:val="FF0000"/>
        </w:rPr>
        <w:t>Doplní dodavatel v části B.</w:t>
      </w:r>
    </w:p>
    <w:p w:rsidR="0000551E" w:rsidRDefault="00CE3687" w:rsidP="002B12D5">
      <w:pPr>
        <w:pStyle w:val="Nadpis2"/>
        <w:spacing w:line="360" w:lineRule="auto"/>
        <w:ind w:left="573" w:hanging="289"/>
      </w:pPr>
      <w:r>
        <w:t>Na provoz a infrastrukturu</w:t>
      </w:r>
    </w:p>
    <w:p w:rsidR="00C9547C" w:rsidRPr="00C9547C" w:rsidRDefault="00C9547C" w:rsidP="00C9547C">
      <w:r>
        <w:t>Je nezbytné zajistit provoz kontejnerového řešení v rámci LPIS</w:t>
      </w:r>
    </w:p>
    <w:p w:rsidR="00411B8E" w:rsidRDefault="00BC72F5" w:rsidP="002B12D5">
      <w:pPr>
        <w:pStyle w:val="Nadpis2"/>
        <w:spacing w:line="360" w:lineRule="auto"/>
        <w:ind w:left="573" w:hanging="289"/>
      </w:pPr>
      <w:r>
        <w:t>Na bezpečnost</w:t>
      </w:r>
    </w:p>
    <w:p w:rsidR="00C9547C" w:rsidRPr="00C9547C" w:rsidRDefault="00C9547C" w:rsidP="00C9547C">
      <w:r>
        <w:t>Bez dopadu na bezpečnost</w:t>
      </w:r>
    </w:p>
    <w:p w:rsidR="0000551E" w:rsidRDefault="00BC72F5" w:rsidP="002B12D5">
      <w:pPr>
        <w:pStyle w:val="Nadpis2"/>
        <w:spacing w:line="360" w:lineRule="auto"/>
        <w:ind w:left="573" w:hanging="289"/>
      </w:pPr>
      <w:r>
        <w:t>Na součinnost s dalšími systémy</w:t>
      </w:r>
    </w:p>
    <w:p w:rsidR="00C9547C" w:rsidRPr="00C9547C" w:rsidRDefault="00C9547C" w:rsidP="00C9547C">
      <w:r>
        <w:t>Bez dopadu</w:t>
      </w:r>
    </w:p>
    <w:p w:rsidR="00E00833" w:rsidRDefault="00411B8E" w:rsidP="002B12D5">
      <w:pPr>
        <w:pStyle w:val="Nadpis2"/>
        <w:spacing w:line="360" w:lineRule="auto"/>
        <w:ind w:left="573" w:hanging="289"/>
      </w:pPr>
      <w:r>
        <w:t xml:space="preserve">Požadavky na součinnost </w:t>
      </w:r>
      <w:r w:rsidR="00BC72F5">
        <w:t>AgriBus</w:t>
      </w:r>
    </w:p>
    <w:p w:rsidR="00C9547C" w:rsidRPr="00C9547C" w:rsidRDefault="00C9547C" w:rsidP="00C9547C">
      <w:r>
        <w:t>Vystavení nové verze služby LPI_GEO01A</w:t>
      </w:r>
    </w:p>
    <w:p w:rsidR="00411B8E" w:rsidRPr="00E20EC8" w:rsidRDefault="00BC72F5" w:rsidP="00E20EC8">
      <w:pPr>
        <w:rPr>
          <w:sz w:val="16"/>
        </w:rPr>
      </w:pPr>
      <w:r w:rsidRPr="0060065D">
        <w:rPr>
          <w:sz w:val="16"/>
          <w:szCs w:val="16"/>
        </w:rPr>
        <w:t xml:space="preserve">(Pokud existují požadavky na součinnost </w:t>
      </w:r>
      <w:r w:rsidR="00411B8E" w:rsidRPr="00E20EC8">
        <w:rPr>
          <w:sz w:val="16"/>
        </w:rPr>
        <w:t>Agribus</w:t>
      </w:r>
      <w:r w:rsidRPr="0060065D">
        <w:rPr>
          <w:sz w:val="16"/>
          <w:szCs w:val="16"/>
        </w:rPr>
        <w:t>, uveďte specifikaci služby ve formě strukturovaného požadavku (request) a odpovědi (response) s vyznačenou změnou.)</w:t>
      </w:r>
    </w:p>
    <w:p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9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2789D" w:rsidRPr="00013DF1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013DF1" w:rsidRDefault="0042789D" w:rsidP="008C62D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:rsidTr="00E20EC8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789D" w:rsidRPr="0042789D" w:rsidRDefault="0042789D" w:rsidP="008C62D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</w:tbl>
    <w:p w:rsidR="0000551E" w:rsidRPr="0042789D" w:rsidRDefault="0000551E" w:rsidP="0016270D"/>
    <w:p w:rsidR="0042789D" w:rsidRDefault="0042789D" w:rsidP="00E20EC8">
      <w:pPr>
        <w:pStyle w:val="Nadpis2"/>
        <w:keepNext w:val="0"/>
        <w:keepLines w:val="0"/>
        <w:ind w:hanging="292"/>
      </w:pPr>
      <w:r w:rsidRPr="009D0844">
        <w:t xml:space="preserve">Bezpečnost </w:t>
      </w:r>
    </w:p>
    <w:p w:rsidR="0042789D" w:rsidRPr="00F7707A" w:rsidRDefault="0042789D" w:rsidP="00E20EC8">
      <w:pPr>
        <w:widowControl w:val="0"/>
      </w:pPr>
      <w:r w:rsidRPr="00F7707A">
        <w:lastRenderedPageBreak/>
        <w:t xml:space="preserve">PZ je nezbytné vyvíjet s ohledem na Směrnici standardu systémové bezpečnosti 2.4. </w:t>
      </w:r>
      <w:r>
        <w:t xml:space="preserve">zejména ve smyslu </w:t>
      </w:r>
      <w:r w:rsidR="00CB03C6">
        <w:t>zajištění správného generování PDF a jeho uložení pro pozdější dohledání.</w:t>
      </w:r>
    </w:p>
    <w:p w:rsidR="0000551E" w:rsidRDefault="0000551E" w:rsidP="00CC7ED5">
      <w:pPr>
        <w:pStyle w:val="Nadpis2"/>
      </w:pPr>
      <w:r w:rsidRPr="006C3557">
        <w:t>Rizika implementace změny</w:t>
      </w:r>
    </w:p>
    <w:p w:rsidR="00FC49B9" w:rsidRPr="00FC49B9" w:rsidRDefault="0042789D" w:rsidP="00FC49B9">
      <w:r>
        <w:t>Existuje riziko, že se to nestihne, pokud se to včas neobjedná.</w:t>
      </w:r>
    </w:p>
    <w:p w:rsidR="0000551E" w:rsidRDefault="0000551E" w:rsidP="00CC7ED5">
      <w:pPr>
        <w:pStyle w:val="Nadpis2"/>
      </w:pPr>
      <w:r>
        <w:t>Požadavek na podporu provozu naimplementované změny</w:t>
      </w:r>
    </w:p>
    <w:p w:rsidR="0000551E" w:rsidRPr="009D0844" w:rsidRDefault="0000551E" w:rsidP="00E20EC8">
      <w:pPr>
        <w:pStyle w:val="Nadpis3"/>
      </w:pPr>
      <w:r w:rsidRPr="009D0844">
        <w:t>(Uveďte, zda zařadit změnu do stávající provozní smlouvy, konkrétní požadavky na požadované služby, SLA.)</w:t>
      </w:r>
    </w:p>
    <w:p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:rsidR="0000551E" w:rsidRPr="00B8108C" w:rsidRDefault="0000551E" w:rsidP="00B8108C"/>
    <w:p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875"/>
        <w:gridCol w:w="1417"/>
        <w:gridCol w:w="709"/>
        <w:gridCol w:w="709"/>
        <w:gridCol w:w="1559"/>
      </w:tblGrid>
      <w:tr w:rsidR="00110ED2" w:rsidRPr="00276A3F" w:rsidTr="00FD01B7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20EC8" w:rsidDel="000F27BA" w:rsidRDefault="0000551E" w:rsidP="00BA3EF2">
            <w:pPr>
              <w:spacing w:after="0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72F5" w:rsidRPr="00BC72F5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110ED2" w:rsidRPr="00276A3F" w:rsidTr="00FD01B7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9D0844" w:rsidRPr="00276A3F" w:rsidTr="00FD01B7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551E" w:rsidRPr="004F2BA0" w:rsidRDefault="0000551E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4D464D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4D464D" w:rsidP="004D464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276A3F" w:rsidTr="00FD01B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4D464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:rsidTr="00FD01B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4F2BA0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9D0844" w:rsidRPr="0098636F" w:rsidTr="00FD01B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C54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Uživatelská příručka</w:t>
            </w:r>
            <w:r w:rsidR="004D464D"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4D464D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9D0844" w:rsidRPr="0098636F" w:rsidTr="00FD01B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C54DB7" w:rsidRDefault="0098636F" w:rsidP="00EE4ED4">
            <w:pPr>
              <w:spacing w:after="0"/>
              <w:rPr>
                <w:color w:val="000000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Provozně technická 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>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a bezpečnostní</w:t>
            </w:r>
            <w:r w:rsidRPr="00C54DB7">
              <w:rPr>
                <w:color w:val="000000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>)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98636F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 w:rsidR="00103605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9D0844" w:rsidRPr="0098636F" w:rsidTr="00FD01B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875155" w:rsidP="00875155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9D0844" w:rsidRPr="0098636F" w:rsidTr="00FD01B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147567" w:rsidP="00147567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7567" w:rsidRPr="0098636F" w:rsidRDefault="00BC72F5" w:rsidP="00E064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  <w:r w:rsidR="00E20EC8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147567" w:rsidRPr="0098636F">
              <w:rPr>
                <w:rFonts w:cs="Arial"/>
                <w:color w:val="000000"/>
                <w:szCs w:val="22"/>
                <w:lang w:eastAsia="cs-CZ"/>
              </w:rPr>
              <w:t xml:space="preserve">WS – </w:t>
            </w:r>
            <w:r w:rsidR="00E064D4" w:rsidRPr="0098636F">
              <w:rPr>
                <w:rFonts w:cs="Arial"/>
                <w:color w:val="000000"/>
                <w:szCs w:val="22"/>
                <w:lang w:eastAsia="cs-CZ"/>
              </w:rPr>
              <w:t>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875155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315CC2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567" w:rsidRPr="0098636F" w:rsidRDefault="00147567" w:rsidP="008964A9">
            <w:pPr>
              <w:spacing w:after="0"/>
              <w:rPr>
                <w:rStyle w:val="Odkaznakoment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:rsidTr="00FD01B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72F5" w:rsidRPr="004F2BA0" w:rsidRDefault="00BC72F5" w:rsidP="00BC72F5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2F5" w:rsidRPr="00E20EC8" w:rsidRDefault="00A4741E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2F5" w:rsidRPr="00E20EC8" w:rsidRDefault="00A4741E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72F5" w:rsidRPr="00E20EC8" w:rsidRDefault="00A4741E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NE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72F5" w:rsidRPr="00E20EC8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:rsidR="0000551E" w:rsidRPr="001B1CD2" w:rsidRDefault="00F10FF8" w:rsidP="00E20EC8">
      <w:pPr>
        <w:pStyle w:val="Nadpis3"/>
      </w:pPr>
      <w:r>
        <w:rPr>
          <w:noProof/>
        </w:rPr>
        <w:object w:dxaOrig="1440" w:dyaOrig="1440" w14:anchorId="3F2A1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2.25pt;margin-top:4.55pt;width:52.65pt;height:34.1pt;z-index:251657216;mso-position-horizontal-relative:text;mso-position-vertical-relative:text">
            <v:imagedata r:id="rId8" o:title=""/>
            <w10:wrap type="square" side="left"/>
          </v:shape>
          <o:OLEObject Type="Embed" ProgID="Word.Document.12" ShapeID="_x0000_s1027" DrawAspect="Icon" ObjectID="_1664000764" r:id="rId9">
            <o:FieldCodes>\s</o:FieldCodes>
          </o:OLEObject>
        </w:object>
      </w:r>
      <w:r w:rsidR="0000551E" w:rsidRPr="001B1CD2">
        <w:t>V připojeném souboru je uveden rozsah vybrané technické dokumentace</w:t>
      </w:r>
      <w:r w:rsidR="00C21A74" w:rsidRPr="001B1CD2">
        <w:t xml:space="preserve"> </w:t>
      </w:r>
      <w:r w:rsidR="0000551E" w:rsidRPr="001B1CD2">
        <w:t xml:space="preserve">– otevřete dvojklikem:    </w:t>
      </w:r>
    </w:p>
    <w:p w:rsidR="0000551E" w:rsidRPr="00E20EC8" w:rsidRDefault="00F10FF8" w:rsidP="00E20EC8">
      <w:pPr>
        <w:ind w:right="-427"/>
        <w:rPr>
          <w:sz w:val="18"/>
          <w:szCs w:val="18"/>
        </w:rPr>
      </w:pPr>
      <w:r>
        <w:rPr>
          <w:noProof/>
          <w:sz w:val="18"/>
          <w:szCs w:val="18"/>
        </w:rPr>
        <w:object w:dxaOrig="1440" w:dyaOrig="1440" w14:anchorId="4D399E42">
          <v:shape id="_x0000_s1028" type="#_x0000_t75" style="position:absolute;margin-left:459.5pt;margin-top:34.85pt;width:52.45pt;height:34.1pt;z-index:251658240">
            <v:imagedata r:id="rId10" o:title=""/>
            <w10:wrap type="square"/>
          </v:shape>
          <o:OLEObject Type="Embed" ProgID="AcroExch.Document.DC" ShapeID="_x0000_s1028" DrawAspect="Icon" ObjectID="_1664000765" r:id="rId11"/>
        </w:object>
      </w:r>
      <w:r w:rsidR="00E921FF">
        <w:rPr>
          <w:sz w:val="18"/>
          <w:szCs w:val="18"/>
        </w:rPr>
        <w:t>D</w:t>
      </w:r>
      <w:r w:rsidR="00E921FF" w:rsidRPr="001A7CBB">
        <w:rPr>
          <w:sz w:val="18"/>
          <w:szCs w:val="18"/>
        </w:rPr>
        <w:t>ohledové scénáře jsou požadovány</w:t>
      </w:r>
      <w:r w:rsidR="00E921FF">
        <w:rPr>
          <w:sz w:val="18"/>
          <w:szCs w:val="18"/>
        </w:rPr>
        <w:t>, pokud Dodavatel potvrdí</w:t>
      </w:r>
      <w:r w:rsidR="00E921FF" w:rsidRPr="001A7CBB">
        <w:rPr>
          <w:sz w:val="18"/>
          <w:szCs w:val="18"/>
        </w:rPr>
        <w:t xml:space="preserve"> dopad na dohledové scénáře/nástroj.</w:t>
      </w:r>
      <w:r w:rsidR="00E921FF">
        <w:rPr>
          <w:sz w:val="18"/>
          <w:szCs w:val="18"/>
        </w:rPr>
        <w:t xml:space="preserve"> </w:t>
      </w:r>
      <w:r w:rsidR="0000551E" w:rsidRPr="0098636F">
        <w:t xml:space="preserve"> </w:t>
      </w:r>
    </w:p>
    <w:p w:rsidR="002B12D5" w:rsidRPr="002B12D5" w:rsidRDefault="002B12D5" w:rsidP="00CB625B"/>
    <w:p w:rsidR="00E064D4" w:rsidRPr="0098636F" w:rsidRDefault="00E064D4" w:rsidP="00E064D4">
      <w:pPr>
        <w:rPr>
          <w:b/>
        </w:rPr>
      </w:pPr>
      <w:r w:rsidRPr="0098636F">
        <w:rPr>
          <w:b/>
        </w:rPr>
        <w:t>ROZSAH TECHNICKÉ DOKUMENTACE</w:t>
      </w:r>
    </w:p>
    <w:p w:rsidR="00E064D4" w:rsidRPr="0098636F" w:rsidRDefault="00E064D4" w:rsidP="00E064D4">
      <w:pPr>
        <w:rPr>
          <w:b/>
        </w:rPr>
      </w:pPr>
    </w:p>
    <w:p w:rsidR="00E064D4" w:rsidRPr="0098636F" w:rsidRDefault="00E064D4" w:rsidP="00010D8C">
      <w:pPr>
        <w:pStyle w:val="Odstavecseseznamem"/>
        <w:numPr>
          <w:ilvl w:val="0"/>
          <w:numId w:val="12"/>
        </w:numPr>
        <w:spacing w:after="120"/>
        <w:ind w:left="1060" w:hanging="703"/>
        <w:contextualSpacing w:val="0"/>
        <w:rPr>
          <w:b/>
        </w:rPr>
      </w:pPr>
      <w:r w:rsidRPr="0098636F">
        <w:rPr>
          <w:b/>
        </w:rPr>
        <w:t xml:space="preserve">Sparx EA modelu (zejména ArchiMate modelu) </w:t>
      </w:r>
    </w:p>
    <w:p w:rsidR="00E064D4" w:rsidRPr="0098636F" w:rsidRDefault="00E064D4" w:rsidP="00E064D4">
      <w:pPr>
        <w:pStyle w:val="Odstavecseseznamem"/>
        <w:ind w:left="1065"/>
      </w:pPr>
      <w:r w:rsidRPr="0098636F">
        <w:t>V případě, že v rámci implementace dojde k jeho změnám oproti návrhu architektury připravenému jako součást analýzy, provede se aktualizace modelu. Sparx EA model by měl zahrnovat: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Aplikační komponenty tvořící řešení, případně dílčí komponenty v podobě ArchiMate Application Component,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Vymezení relevantních dílčích funkcionalit jako ArchiMate koncepty Application Function přidělené k příslušné aplikační komponentě (Application Component),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Prvky webových služeb reprezentované ArchiMate Application Service,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Hlavní datové objekty a číselníky reprezentovány ArchiMate Data Object,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Activity model/diagramy anebo sekvenční model/diagramy logiky zpracování definovaných typů dokumentů,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Popis použitých rolí v systému a jejich navázání na související funkcionality (uživatelské role ve formě ArchiMate konceptu Data Object a využití rolí v rámci funkcionalit/ Application Function vazbou ArchiMate Access).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lastRenderedPageBreak/>
        <w:t>Doplnění modelu o integrace na externí systémy (konzumace integračních funkcionalit, služeb a rozhraní), znázorněné ArchiMate vazbou Used by.</w:t>
      </w:r>
    </w:p>
    <w:p w:rsidR="00E064D4" w:rsidRPr="0098636F" w:rsidRDefault="00E064D4" w:rsidP="00E064D4"/>
    <w:p w:rsidR="00E064D4" w:rsidRPr="0098636F" w:rsidRDefault="00E064D4" w:rsidP="00010D8C">
      <w:pPr>
        <w:pStyle w:val="Odstavecseseznamem"/>
        <w:numPr>
          <w:ilvl w:val="0"/>
          <w:numId w:val="12"/>
        </w:numPr>
        <w:spacing w:after="120"/>
        <w:ind w:left="1060" w:hanging="703"/>
        <w:contextualSpacing w:val="0"/>
        <w:rPr>
          <w:b/>
        </w:rPr>
      </w:pPr>
      <w:r w:rsidRPr="0098636F">
        <w:rPr>
          <w:b/>
        </w:rPr>
        <w:t>Bezpečnostní</w:t>
      </w:r>
      <w:r w:rsidRPr="009D0844">
        <w:rPr>
          <w:b/>
        </w:rPr>
        <w:t xml:space="preserve"> dokumentace</w:t>
      </w:r>
      <w:r w:rsidR="00103605">
        <w:rPr>
          <w:sz w:val="18"/>
          <w:szCs w:val="18"/>
        </w:rPr>
        <w:t xml:space="preserve"> bude zpracována dle vzorového dokumentu</w:t>
      </w:r>
    </w:p>
    <w:p w:rsidR="00E064D4" w:rsidRPr="0098636F" w:rsidRDefault="00E064D4" w:rsidP="00E064D4">
      <w:pPr>
        <w:pStyle w:val="Odstavecseseznamem"/>
        <w:ind w:left="1065"/>
      </w:pPr>
      <w:r w:rsidRPr="0098636F">
        <w:t>Jde o přehled bezpečnostních opatření</w:t>
      </w:r>
      <w:r w:rsidRPr="009D0844">
        <w:t xml:space="preserve">, který </w:t>
      </w:r>
      <w:r w:rsidRPr="0098636F">
        <w:t>jen odkazuje, kde v technické dokumentaci se nalézá jejich popis.</w:t>
      </w:r>
    </w:p>
    <w:p w:rsidR="00E064D4" w:rsidRPr="0098636F" w:rsidRDefault="00E064D4" w:rsidP="00E064D4">
      <w:pPr>
        <w:pStyle w:val="Odstavecseseznamem"/>
        <w:ind w:left="1065"/>
      </w:pPr>
      <w:r w:rsidRPr="0098636F">
        <w:t>Jedná se především o popis těchto bezpečnostních opatření (jsou-li relevantní):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Řízení přístupu, role, autentizace a autorizace, druhy a správa účtů,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Omezení oprávnění (princip minimálních oprávnění),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Proces řízení účtů (přidělování/odebírání, vytváření/rušení)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Auditní mechanismy, napojení na SIEM (Syslog, SNP TRAP, Textový soubor, JDBC, Microsoft Event Log…),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Šifrování,</w:t>
      </w:r>
    </w:p>
    <w:p w:rsidR="00E064D4" w:rsidRPr="009D0844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 xml:space="preserve">Zabezpečení webového rozhraní, </w:t>
      </w:r>
      <w:r w:rsidRPr="009D0844">
        <w:t>je</w:t>
      </w:r>
      <w:r w:rsidR="00103605">
        <w:rPr>
          <w:sz w:val="18"/>
          <w:szCs w:val="18"/>
        </w:rPr>
        <w:t xml:space="preserve"> připojen</w:t>
      </w:r>
      <w:r w:rsidR="006E025E">
        <w:rPr>
          <w:sz w:val="18"/>
          <w:szCs w:val="18"/>
        </w:rPr>
        <w:t xml:space="preserve"> – otevřete dvojklikem</w:t>
      </w:r>
      <w:r w:rsidR="00C240C4">
        <w:rPr>
          <w:sz w:val="18"/>
          <w:szCs w:val="18"/>
        </w:rPr>
        <w:t>:</w:t>
      </w:r>
      <w:r w:rsidR="007D3305">
        <w:rPr>
          <w:sz w:val="18"/>
          <w:szCs w:val="18"/>
        </w:rPr>
        <w:t xml:space="preserve"> </w:t>
      </w:r>
      <w:r w:rsidR="00C240C4">
        <w:rPr>
          <w:sz w:val="18"/>
          <w:szCs w:val="18"/>
        </w:rPr>
        <w:t xml:space="preserve"> </w:t>
      </w:r>
      <w:r w:rsidR="007D3305">
        <w:rPr>
          <w:sz w:val="18"/>
          <w:szCs w:val="18"/>
        </w:rPr>
        <w:t xml:space="preserve">   </w:t>
      </w:r>
      <w:r w:rsidR="00223FDB">
        <w:rPr>
          <w:sz w:val="18"/>
          <w:szCs w:val="18"/>
        </w:rPr>
        <w:t xml:space="preserve">  </w:t>
      </w:r>
      <w:r w:rsidRPr="0098636F">
        <w:t>-li součástí systému,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Certifikační autority a PKI,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Zajištění integrity dat,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Zajištění dostupnosti dat (redundance, cluster, HA…),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Zálohování, způsob, rozvrh,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Obnovení ze zálohy (DRP) včetně předpokládané doby obnovy.</w:t>
      </w:r>
    </w:p>
    <w:p w:rsidR="00E064D4" w:rsidRPr="0098636F" w:rsidRDefault="00E064D4" w:rsidP="00010D8C">
      <w:pPr>
        <w:pStyle w:val="Odstavecseseznamem"/>
        <w:numPr>
          <w:ilvl w:val="1"/>
          <w:numId w:val="12"/>
        </w:numPr>
        <w:ind w:left="1418" w:hanging="338"/>
      </w:pPr>
      <w:r w:rsidRPr="0098636F">
        <w:t>Předpokládá se, že existuje síťové schéma, komunikační schéma a zdrojový kód.</w:t>
      </w:r>
    </w:p>
    <w:p w:rsidR="00686C37" w:rsidRPr="0098636F" w:rsidRDefault="00686C37" w:rsidP="00E20EC8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Akceptační kritéria</w:t>
      </w:r>
    </w:p>
    <w:p w:rsidR="0000551E" w:rsidRPr="0098636F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98636F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98636F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98636F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 w:rsidRPr="0098636F">
        <w:rPr>
          <w:rFonts w:cs="Arial"/>
          <w:color w:val="000000"/>
          <w:szCs w:val="22"/>
          <w:lang w:eastAsia="cs-CZ"/>
        </w:rPr>
        <w:t xml:space="preserve">. </w:t>
      </w:r>
    </w:p>
    <w:p w:rsidR="0000551E" w:rsidRPr="0098636F" w:rsidRDefault="0000551E" w:rsidP="009D0844"/>
    <w:p w:rsidR="0000551E" w:rsidRPr="0098636F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98636F" w:rsidTr="00E20EC8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98636F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8636F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98636F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00551E" w:rsidRPr="0098636F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  <w:r w:rsidR="0084306A">
              <w:rPr>
                <w:rFonts w:cs="Arial"/>
                <w:color w:val="000000"/>
                <w:szCs w:val="22"/>
                <w:lang w:eastAsia="cs-CZ"/>
              </w:rPr>
              <w:t xml:space="preserve">  - ANC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0551E" w:rsidRPr="0098636F" w:rsidRDefault="0084306A" w:rsidP="00741DD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30.9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  <w:tr w:rsidR="0084306A" w:rsidRPr="0098636F" w:rsidTr="00BE1C43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84306A" w:rsidRPr="0098636F" w:rsidRDefault="0084306A" w:rsidP="00BE1C4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 - VCS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4306A" w:rsidRPr="0098636F" w:rsidRDefault="0084306A" w:rsidP="00BE1C4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21.10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  <w:tr w:rsidR="0000551E" w:rsidRPr="0098636F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00551E" w:rsidRPr="0098636F" w:rsidRDefault="00A030CD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  <w:r w:rsidR="0084306A">
              <w:rPr>
                <w:rFonts w:cs="Arial"/>
                <w:color w:val="000000"/>
                <w:szCs w:val="22"/>
                <w:lang w:eastAsia="cs-CZ"/>
              </w:rPr>
              <w:t xml:space="preserve"> - ANC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0551E" w:rsidRPr="0098636F" w:rsidRDefault="0084306A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15.10</w:t>
            </w:r>
            <w:r w:rsidR="002C7709" w:rsidRPr="0098636F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36069B" w:rsidRPr="0098636F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  <w:tr w:rsidR="0084306A" w:rsidRPr="0098636F" w:rsidTr="00E20EC8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:rsidR="0084306A" w:rsidRPr="0098636F" w:rsidRDefault="0084306A" w:rsidP="008430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- VCS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4306A" w:rsidRDefault="0084306A" w:rsidP="0084306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15.11.2020</w:t>
            </w:r>
          </w:p>
        </w:tc>
      </w:tr>
    </w:tbl>
    <w:p w:rsidR="007D6009" w:rsidRDefault="007D6009">
      <w:pPr>
        <w:spacing w:after="0"/>
        <w:rPr>
          <w:rFonts w:cs="Arial"/>
          <w:szCs w:val="22"/>
        </w:rPr>
      </w:pPr>
    </w:p>
    <w:p w:rsidR="0000551E" w:rsidRPr="0098636F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Přílohy</w:t>
      </w:r>
    </w:p>
    <w:p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1.</w:t>
      </w:r>
    </w:p>
    <w:p w:rsidR="0000551E" w:rsidRPr="0098636F" w:rsidRDefault="0000551E" w:rsidP="001978D2">
      <w:pPr>
        <w:spacing w:after="0"/>
        <w:ind w:left="426"/>
        <w:rPr>
          <w:rFonts w:cs="Arial"/>
          <w:szCs w:val="22"/>
        </w:rPr>
      </w:pPr>
      <w:r w:rsidRPr="0098636F">
        <w:rPr>
          <w:rFonts w:cs="Arial"/>
          <w:szCs w:val="22"/>
        </w:rPr>
        <w:t>2.</w:t>
      </w:r>
    </w:p>
    <w:p w:rsidR="0000551E" w:rsidRPr="0098636F" w:rsidRDefault="0000551E">
      <w:pPr>
        <w:spacing w:after="0"/>
        <w:rPr>
          <w:rFonts w:cs="Arial"/>
          <w:szCs w:val="22"/>
        </w:rPr>
      </w:pPr>
    </w:p>
    <w:p w:rsidR="0000551E" w:rsidRPr="0098636F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98636F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0551E" w:rsidRPr="0098636F" w:rsidTr="00E20EC8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C54DB7" w:rsidRDefault="0000551E" w:rsidP="00CD05B8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C54DB7" w:rsidRDefault="0000551E" w:rsidP="00830DFE">
            <w:pPr>
              <w:spacing w:after="0"/>
              <w:rPr>
                <w:b/>
                <w:color w:val="000000"/>
              </w:rPr>
            </w:pPr>
            <w:r w:rsidRPr="00C54DB7">
              <w:rPr>
                <w:b/>
                <w:color w:val="000000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98636F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B03C6" w:rsidRPr="0098636F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:rsidR="00CB03C6" w:rsidRPr="00C54DB7" w:rsidRDefault="00CB03C6" w:rsidP="00CB03C6">
            <w:pPr>
              <w:spacing w:after="0"/>
              <w:rPr>
                <w:color w:val="000000"/>
              </w:rPr>
            </w:pPr>
            <w:bookmarkStart w:id="6" w:name="_Hlk15298558"/>
            <w:r w:rsidRPr="00C54DB7">
              <w:rPr>
                <w:color w:val="000000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:rsidR="00CB03C6" w:rsidRPr="00C54DB7" w:rsidRDefault="00C54DB7" w:rsidP="00CB03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Josef Miškovský</w:t>
            </w:r>
          </w:p>
        </w:tc>
        <w:tc>
          <w:tcPr>
            <w:tcW w:w="1417" w:type="dxa"/>
            <w:vAlign w:val="center"/>
          </w:tcPr>
          <w:p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CB03C6" w:rsidRPr="0098636F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bookmarkEnd w:id="6"/>
      <w:tr w:rsidR="00CB03C6" w:rsidRPr="006C3557" w:rsidTr="00E20EC8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:rsidR="00CB03C6" w:rsidRPr="00C54DB7" w:rsidRDefault="00CB03C6" w:rsidP="00CB03C6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Change koordinátor:</w:t>
            </w:r>
          </w:p>
        </w:tc>
        <w:tc>
          <w:tcPr>
            <w:tcW w:w="3398" w:type="dxa"/>
            <w:vAlign w:val="center"/>
          </w:tcPr>
          <w:p w:rsidR="00CB03C6" w:rsidRPr="00C54DB7" w:rsidRDefault="00CB03C6" w:rsidP="00CB03C6">
            <w:pPr>
              <w:spacing w:after="0"/>
              <w:rPr>
                <w:color w:val="000000"/>
              </w:rPr>
            </w:pPr>
            <w:r w:rsidRPr="00C54DB7">
              <w:rPr>
                <w:color w:val="000000"/>
              </w:rPr>
              <w:t>Jiří Bukovský</w:t>
            </w:r>
          </w:p>
        </w:tc>
        <w:tc>
          <w:tcPr>
            <w:tcW w:w="1417" w:type="dxa"/>
            <w:vAlign w:val="center"/>
          </w:tcPr>
          <w:p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CB03C6" w:rsidRPr="006C3557" w:rsidRDefault="00CB03C6" w:rsidP="00CB03C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2207E9" w:rsidRDefault="002207E9" w:rsidP="00484CB3">
      <w:pPr>
        <w:spacing w:after="0"/>
        <w:rPr>
          <w:rFonts w:cs="Arial"/>
          <w:szCs w:val="22"/>
        </w:rPr>
      </w:pPr>
    </w:p>
    <w:p w:rsidR="002207E9" w:rsidRDefault="002207E9" w:rsidP="00484CB3">
      <w:pPr>
        <w:spacing w:after="0"/>
        <w:rPr>
          <w:rFonts w:cs="Arial"/>
          <w:szCs w:val="22"/>
        </w:rPr>
      </w:pPr>
    </w:p>
    <w:p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2"/>
          <w:footerReference w:type="defaul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362D0D">
          <w:headerReference w:type="default" r:id="rId14"/>
          <w:footerReference w:type="default" r:id="rId15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1E15F7" w:rsidRPr="001E15F7">
        <w:rPr>
          <w:rFonts w:cs="Arial"/>
          <w:b/>
          <w:caps/>
          <w:szCs w:val="22"/>
        </w:rPr>
        <w:t>Z29494</w:t>
      </w:r>
    </w:p>
    <w:tbl>
      <w:tblPr>
        <w:tblW w:w="3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276"/>
      </w:tblGrid>
      <w:tr w:rsidR="00EF4B24" w:rsidRPr="006C3557" w:rsidTr="0085506E">
        <w:trPr>
          <w:trHeight w:val="16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4B24" w:rsidRPr="009D0844" w:rsidRDefault="00EF4B2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15"/>
            </w:r>
            <w:r w:rsidRPr="009D0844"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B24" w:rsidRPr="009D0844" w:rsidRDefault="001E15F7" w:rsidP="00741DD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553</w:t>
            </w:r>
          </w:p>
        </w:tc>
      </w:tr>
    </w:tbl>
    <w:p w:rsidR="0000551E" w:rsidRDefault="0000551E" w:rsidP="00EC6856">
      <w:pPr>
        <w:spacing w:after="0"/>
        <w:rPr>
          <w:rFonts w:cs="Arial"/>
          <w:caps/>
          <w:szCs w:val="22"/>
        </w:rPr>
      </w:pPr>
    </w:p>
    <w:p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:rsidR="0000551E" w:rsidRPr="00B27B87" w:rsidRDefault="002B12D5" w:rsidP="00B27B87">
      <w:r>
        <w:t>Viz část A tohoto PZ, body 2 a 3.</w:t>
      </w:r>
    </w:p>
    <w:p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:rsidR="0000551E" w:rsidRPr="00CC4564" w:rsidRDefault="002B12D5" w:rsidP="00CC4564">
      <w:r>
        <w:t xml:space="preserve">V souladu s podmínkami smlouvy </w:t>
      </w:r>
      <w:r w:rsidRPr="002B12D5">
        <w:t>391-2019-11150</w:t>
      </w:r>
      <w:r>
        <w:t xml:space="preserve">. </w:t>
      </w:r>
    </w:p>
    <w:p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D01B7">
        <w:rPr>
          <w:rFonts w:cs="Arial"/>
          <w:sz w:val="22"/>
          <w:szCs w:val="22"/>
        </w:rPr>
        <w:t>Dopady</w:t>
      </w:r>
      <w:r>
        <w:rPr>
          <w:rFonts w:cs="Arial"/>
          <w:sz w:val="22"/>
          <w:szCs w:val="22"/>
        </w:rPr>
        <w:t xml:space="preserve"> do systémů MZe</w:t>
      </w:r>
    </w:p>
    <w:p w:rsidR="00475A7C" w:rsidRDefault="00475A7C" w:rsidP="005A71D5">
      <w:pPr>
        <w:rPr>
          <w:rFonts w:ascii="Calibri" w:hAnsi="Calibri"/>
          <w:szCs w:val="22"/>
        </w:rPr>
      </w:pPr>
      <w:r>
        <w:t>Aplikace LPIS – Předtisky, Evidence půdy, SZIF-KNM</w:t>
      </w:r>
    </w:p>
    <w:p w:rsidR="00360DA3" w:rsidRDefault="00F10FF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noProof/>
          <w:sz w:val="22"/>
        </w:rPr>
        <w:object w:dxaOrig="1440" w:dyaOrig="1440" w14:anchorId="3679393F">
          <v:shape id="_x0000_s1029" type="#_x0000_t75" style="position:absolute;left:0;text-align:left;margin-left:434pt;margin-top:7.6pt;width:56.95pt;height:42pt;z-index:251659264">
            <v:imagedata r:id="rId16" o:title=""/>
            <w10:wrap type="square"/>
          </v:shape>
          <o:OLEObject Type="Embed" ProgID="Word.Document.12" ShapeID="_x0000_s1029" DrawAspect="Icon" ObjectID="_1664000766" r:id="rId17">
            <o:FieldCodes>\s</o:FieldCodes>
          </o:OLEObject>
        </w:object>
      </w:r>
      <w:r w:rsidR="00962388">
        <w:rPr>
          <w:rFonts w:cs="Arial"/>
          <w:sz w:val="22"/>
          <w:szCs w:val="22"/>
        </w:rPr>
        <w:t>Na provoz a infrastrukturu</w:t>
      </w:r>
    </w:p>
    <w:p w:rsidR="0000551E" w:rsidRPr="00EF4B24" w:rsidRDefault="00F10FF8" w:rsidP="00EF4B24">
      <w:pPr>
        <w:pStyle w:val="Bezmezer"/>
        <w:jc w:val="both"/>
        <w:rPr>
          <w:sz w:val="20"/>
        </w:rPr>
      </w:pPr>
      <w:r>
        <w:rPr>
          <w:noProof/>
          <w:sz w:val="20"/>
          <w:szCs w:val="20"/>
        </w:rPr>
        <w:object w:dxaOrig="1440" w:dyaOrig="1440" w14:anchorId="6395F59C">
          <v:shape id="_x0000_s1026" type="#_x0000_t75" style="position:absolute;left:0;text-align:left;margin-left:434pt;margin-top:28.8pt;width:66.95pt;height:49.4pt;z-index:251656192">
            <v:imagedata r:id="rId18" o:title=""/>
            <w10:wrap type="square"/>
          </v:shape>
          <o:OLEObject Type="Embed" ProgID="Word.Document.12" ShapeID="_x0000_s1026" DrawAspect="Icon" ObjectID="_1664000767" r:id="rId19">
            <o:FieldCodes>\s</o:FieldCodes>
          </o:OLEObject>
        </w:object>
      </w:r>
      <w:r w:rsidR="0000551E" w:rsidRPr="00EF4B24">
        <w:rPr>
          <w:sz w:val="20"/>
        </w:rPr>
        <w:t>(Pozn.: V popisu dopadů zohledněte strukturu informací uvedenou v části A - Věcné zadání v bodu 4</w:t>
      </w:r>
      <w:r w:rsidR="003B0C0E" w:rsidRPr="00EF4B24">
        <w:rPr>
          <w:sz w:val="20"/>
        </w:rPr>
        <w:t>, přičemž u dopadů dle bodu</w:t>
      </w:r>
      <w:r w:rsidR="0000551E" w:rsidRPr="00EF4B24">
        <w:rPr>
          <w:sz w:val="20"/>
        </w:rPr>
        <w:t xml:space="preserve"> 4.1 uveďte, zda může mít změna dopad do agendy, aplikace, na data, na síťovou strukturu, na serverovou infrastrukturu, na bezpečnost.  </w:t>
      </w:r>
    </w:p>
    <w:p w:rsidR="0000551E" w:rsidRPr="00EF4B24" w:rsidRDefault="0000551E" w:rsidP="00EF4B24">
      <w:pPr>
        <w:pStyle w:val="Bezmezer"/>
        <w:jc w:val="both"/>
        <w:rPr>
          <w:sz w:val="20"/>
        </w:rPr>
      </w:pPr>
      <w:r w:rsidRPr="00EF4B24">
        <w:rPr>
          <w:sz w:val="20"/>
        </w:rPr>
        <w:t>Pokud má požadavek dopady do dalších požadavků MZe, uveďte je též v tomto bodu.</w:t>
      </w:r>
    </w:p>
    <w:p w:rsidR="0000551E" w:rsidRPr="00EF4B24" w:rsidRDefault="0000551E" w:rsidP="009D0844">
      <w:pPr>
        <w:pStyle w:val="Bezmezer"/>
        <w:rPr>
          <w:sz w:val="18"/>
        </w:rPr>
      </w:pPr>
      <w:r w:rsidRPr="009D0844">
        <w:rPr>
          <w:sz w:val="18"/>
        </w:rPr>
        <w:t xml:space="preserve">(Pozn.: </w:t>
      </w:r>
      <w:r w:rsidRPr="00EF4B24">
        <w:rPr>
          <w:sz w:val="18"/>
        </w:rPr>
        <w:t>V případě, že má změna dopady na síťovou infrastrukturu, doplňte tabulku v připojeném souboru - otevřete dvojklikem</w:t>
      </w:r>
      <w:r w:rsidR="00962388" w:rsidRPr="00962388">
        <w:rPr>
          <w:sz w:val="18"/>
          <w:szCs w:val="18"/>
        </w:rPr>
        <w:t>.)</w:t>
      </w:r>
      <w:r w:rsidRPr="004C022A">
        <w:t>):</w:t>
      </w:r>
      <w:r w:rsidRPr="00EF4B24">
        <w:rPr>
          <w:sz w:val="18"/>
        </w:rPr>
        <w:t xml:space="preserve">     </w:t>
      </w:r>
    </w:p>
    <w:p w:rsidR="00360DA3" w:rsidRPr="00360DA3" w:rsidRDefault="00360DA3" w:rsidP="00360DA3"/>
    <w:p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386"/>
        <w:gridCol w:w="3969"/>
      </w:tblGrid>
      <w:tr w:rsidR="00962388" w:rsidRPr="00504500" w:rsidTr="00621E96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388" w:rsidRPr="008D2D56" w:rsidRDefault="00962388" w:rsidP="00CE407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62388" w:rsidRPr="003153D0" w:rsidTr="00621E96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RPr="00705F3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 w:rsidR="00CF4A7A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 w:rsidR="002E7414"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RPr="00F7707A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962388" w:rsidTr="00621E96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62388" w:rsidRPr="00927AC8" w:rsidRDefault="00962388" w:rsidP="00010D8C">
            <w:pPr>
              <w:pStyle w:val="Odstavecseseznamem"/>
              <w:numPr>
                <w:ilvl w:val="0"/>
                <w:numId w:val="13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927AC8" w:rsidRDefault="00962388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388" w:rsidRPr="005A71D5" w:rsidRDefault="00475A7C" w:rsidP="00CE4077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</w:tbl>
    <w:p w:rsidR="00360DA3" w:rsidRPr="00360DA3" w:rsidRDefault="00360DA3" w:rsidP="00360DA3"/>
    <w:p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součinnost s dalšími systémy</w:t>
      </w:r>
    </w:p>
    <w:p w:rsidR="00360DA3" w:rsidRPr="00360DA3" w:rsidRDefault="00475A7C" w:rsidP="005A71D5">
      <w:pPr>
        <w:ind w:left="708"/>
      </w:pPr>
      <w:r>
        <w:t>SAP</w:t>
      </w:r>
    </w:p>
    <w:p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:rsidR="00360DA3" w:rsidRPr="00360DA3" w:rsidRDefault="00475A7C" w:rsidP="005A71D5">
      <w:pPr>
        <w:ind w:left="576" w:firstLine="132"/>
      </w:pPr>
      <w:r>
        <w:t>Ano</w:t>
      </w:r>
    </w:p>
    <w:p w:rsidR="007D6009" w:rsidRPr="003218A6" w:rsidRDefault="00556C1F" w:rsidP="003218A6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7"/>
      </w:r>
    </w:p>
    <w:p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:rsidR="008D12D5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:rsidR="0000551E" w:rsidRPr="00BA1643" w:rsidRDefault="0000551E" w:rsidP="00EC6856">
      <w:pPr>
        <w:rPr>
          <w:rFonts w:cs="Arial"/>
          <w:szCs w:val="22"/>
        </w:rPr>
      </w:pP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FD01B7">
        <w:rPr>
          <w:rFonts w:cs="Arial"/>
          <w:sz w:val="22"/>
          <w:szCs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:rsidTr="00EF4B2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  <w:r w:rsidR="00475A7C">
              <w:rPr>
                <w:rFonts w:cs="Arial"/>
                <w:color w:val="000000"/>
                <w:szCs w:val="22"/>
                <w:lang w:eastAsia="cs-CZ"/>
              </w:rPr>
              <w:t>,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  <w:tr w:rsidR="0000551E" w:rsidRPr="00F23D33" w:rsidTr="00EF4B2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Pr="002B12D5" w:rsidRDefault="0000551E" w:rsidP="00E20EC8">
      <w:pPr>
        <w:pStyle w:val="Nadpis3"/>
      </w:pPr>
      <w:r w:rsidRPr="002B12D5">
        <w:t>(Pozn.: K popisu požadavku uveďte etapu, kdy bude součinnost vyžadována.)</w:t>
      </w:r>
    </w:p>
    <w:p w:rsidR="0000551E" w:rsidRPr="006033CF" w:rsidRDefault="0000551E" w:rsidP="006033CF"/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11493">
        <w:rPr>
          <w:rFonts w:cs="Arial"/>
          <w:sz w:val="22"/>
          <w:szCs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:rsidTr="00EF4B2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2B12D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00551E" w:rsidRPr="00F23D33" w:rsidTr="00EF4B2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475A7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CA3C5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30.9.2020</w:t>
            </w:r>
          </w:p>
        </w:tc>
      </w:tr>
      <w:tr w:rsidR="0000551E" w:rsidRPr="00F23D33" w:rsidTr="00EF4B24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475A7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0B403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07</w:t>
            </w:r>
            <w:r w:rsidR="00CA3C5A">
              <w:rPr>
                <w:rFonts w:cs="Arial"/>
                <w:color w:val="000000"/>
                <w:szCs w:val="22"/>
                <w:lang w:eastAsia="cs-CZ"/>
              </w:rPr>
              <w:t>.1</w:t>
            </w: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CA3C5A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</w:tbl>
    <w:p w:rsidR="0000551E" w:rsidRPr="002B12D5" w:rsidRDefault="002B12D5" w:rsidP="00E20EC8">
      <w:pPr>
        <w:pStyle w:val="Nadpis3"/>
      </w:pPr>
      <w:r w:rsidRPr="002B12D5">
        <w:t xml:space="preserve">*/ Upozornění: Uvedený harmonogram je platný v případě, že Dodavatel obdrží objednávku v </w:t>
      </w:r>
      <w:r w:rsidRPr="003218A6">
        <w:t xml:space="preserve">rozmezí </w:t>
      </w:r>
      <w:r w:rsidR="000B4036">
        <w:t>4</w:t>
      </w:r>
      <w:r w:rsidRPr="003218A6">
        <w:t>.</w:t>
      </w:r>
      <w:r w:rsidR="00820DE7">
        <w:t>9</w:t>
      </w:r>
      <w:r w:rsidRPr="003218A6">
        <w:t>.-</w:t>
      </w:r>
      <w:r w:rsidR="000B4036">
        <w:t>10</w:t>
      </w:r>
      <w:r w:rsidR="00820DE7">
        <w:t>.</w:t>
      </w:r>
      <w:r w:rsidR="00FD01B7">
        <w:t>9</w:t>
      </w:r>
      <w:r w:rsidRPr="003218A6">
        <w:t>.20</w:t>
      </w:r>
      <w:r w:rsidR="003218A6" w:rsidRPr="003218A6">
        <w:t>20</w:t>
      </w:r>
      <w:r w:rsidRPr="002B12D5"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276"/>
        <w:gridCol w:w="1583"/>
        <w:gridCol w:w="1557"/>
      </w:tblGrid>
      <w:tr w:rsidR="0000551E" w:rsidRPr="00F23D33" w:rsidTr="00903311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00551E" w:rsidRPr="00F23D33" w:rsidTr="00903311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shd w:val="clear" w:color="auto" w:fill="auto"/>
          </w:tcPr>
          <w:p w:rsidR="0000551E" w:rsidRPr="009D0844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5E0FCA" w:rsidRPr="00F23D33" w:rsidTr="00FB4D00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E0FCA" w:rsidRPr="009D0844" w:rsidRDefault="005E0FCA" w:rsidP="005E0FC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E0FCA" w:rsidRPr="009D0844" w:rsidRDefault="005E0FCA" w:rsidP="005E0FC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5E0FCA" w:rsidRPr="009D0844" w:rsidRDefault="005E0FCA" w:rsidP="005E0FC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165,38</w:t>
            </w:r>
          </w:p>
        </w:tc>
        <w:tc>
          <w:tcPr>
            <w:tcW w:w="1583" w:type="dxa"/>
            <w:tcBorders>
              <w:top w:val="dotted" w:sz="4" w:space="0" w:color="auto"/>
            </w:tcBorders>
            <w:shd w:val="clear" w:color="auto" w:fill="auto"/>
          </w:tcPr>
          <w:p w:rsidR="005E0FCA" w:rsidRPr="000B3378" w:rsidRDefault="005E0FCA" w:rsidP="005E0FCA">
            <w:r w:rsidRPr="000B3378">
              <w:t xml:space="preserve"> 1 471 837,50</w:t>
            </w:r>
          </w:p>
        </w:tc>
        <w:tc>
          <w:tcPr>
            <w:tcW w:w="1557" w:type="dxa"/>
            <w:tcBorders>
              <w:top w:val="dotted" w:sz="4" w:space="0" w:color="auto"/>
            </w:tcBorders>
            <w:shd w:val="clear" w:color="auto" w:fill="auto"/>
          </w:tcPr>
          <w:p w:rsidR="005E0FCA" w:rsidRDefault="005E0FCA" w:rsidP="005E0FCA">
            <w:r w:rsidRPr="000B3378">
              <w:t>1 780 923,38</w:t>
            </w:r>
          </w:p>
        </w:tc>
      </w:tr>
      <w:tr w:rsidR="005E0FCA" w:rsidRPr="00F23D33" w:rsidTr="00FB4D00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0FCA" w:rsidRPr="009D0844" w:rsidRDefault="005E0FCA" w:rsidP="005E0FCA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5E0FCA" w:rsidRPr="009D0844" w:rsidRDefault="005E0FCA" w:rsidP="005E0FCA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165,38</w:t>
            </w:r>
          </w:p>
        </w:tc>
        <w:tc>
          <w:tcPr>
            <w:tcW w:w="1583" w:type="dxa"/>
            <w:tcBorders>
              <w:bottom w:val="dotted" w:sz="4" w:space="0" w:color="auto"/>
            </w:tcBorders>
            <w:shd w:val="clear" w:color="auto" w:fill="auto"/>
          </w:tcPr>
          <w:p w:rsidR="005E0FCA" w:rsidRPr="000B3378" w:rsidRDefault="005E0FCA" w:rsidP="005E0FCA">
            <w:r w:rsidRPr="000B3378">
              <w:t xml:space="preserve"> 1 471 837,50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  <w:shd w:val="clear" w:color="auto" w:fill="auto"/>
          </w:tcPr>
          <w:p w:rsidR="005E0FCA" w:rsidRDefault="005E0FCA" w:rsidP="005E0FCA">
            <w:r w:rsidRPr="000B3378">
              <w:t>1 780 923,38</w:t>
            </w:r>
          </w:p>
        </w:tc>
      </w:tr>
    </w:tbl>
    <w:p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:rsidR="0000551E" w:rsidRPr="006575D5" w:rsidRDefault="0000551E" w:rsidP="00EC6856">
      <w:pPr>
        <w:spacing w:after="0"/>
        <w:rPr>
          <w:sz w:val="18"/>
        </w:rPr>
      </w:pPr>
      <w:r w:rsidRPr="006575D5">
        <w:rPr>
          <w:sz w:val="18"/>
        </w:rPr>
        <w:t>(Pozn.: MD – člověkoden, MJ – měrná jednotka, např. počet kusů)</w:t>
      </w:r>
    </w:p>
    <w:p w:rsidR="0000551E" w:rsidRPr="00110ED2" w:rsidRDefault="0000551E" w:rsidP="006575D5">
      <w:pPr>
        <w:rPr>
          <w:sz w:val="20"/>
        </w:rPr>
      </w:pPr>
    </w:p>
    <w:p w:rsidR="0000551E" w:rsidRPr="0003534C" w:rsidRDefault="0000551E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299"/>
        <w:gridCol w:w="2797"/>
      </w:tblGrid>
      <w:tr w:rsidR="0000551E" w:rsidRPr="006C3557" w:rsidTr="006575D5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181484" w:rsidRDefault="0000551E" w:rsidP="002B12D5">
            <w:pPr>
              <w:spacing w:after="0"/>
              <w:rPr>
                <w:color w:val="000000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6575D5">
              <w:rPr>
                <w:color w:val="000000"/>
                <w:sz w:val="20"/>
              </w:rPr>
              <w:t>(CD, listinná forma)</w:t>
            </w:r>
          </w:p>
        </w:tc>
      </w:tr>
      <w:tr w:rsidR="0000551E" w:rsidRPr="006C355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2B12D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00551E" w:rsidRPr="006C3557" w:rsidTr="006575D5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00551E" w:rsidRPr="006C3557" w:rsidRDefault="003218A6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:rsidR="0000551E" w:rsidRPr="00181484" w:rsidRDefault="0000551E" w:rsidP="00181484">
      <w:pPr>
        <w:rPr>
          <w:sz w:val="20"/>
        </w:rPr>
      </w:pPr>
    </w:p>
    <w:p w:rsidR="0000551E" w:rsidRPr="0003534C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94"/>
        <w:gridCol w:w="1559"/>
        <w:gridCol w:w="2335"/>
      </w:tblGrid>
      <w:tr w:rsidR="0000551E" w:rsidRPr="006C3557" w:rsidTr="00181484">
        <w:trPr>
          <w:trHeight w:val="65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765184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0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0551E" w:rsidRPr="006C3557" w:rsidTr="001D7B4C">
        <w:trPr>
          <w:trHeight w:val="718"/>
        </w:trPr>
        <w:tc>
          <w:tcPr>
            <w:tcW w:w="2693" w:type="dxa"/>
            <w:shd w:val="clear" w:color="auto" w:fill="auto"/>
            <w:noWrap/>
            <w:vAlign w:val="center"/>
          </w:tcPr>
          <w:p w:rsidR="0000551E" w:rsidRPr="006C3557" w:rsidRDefault="002B12D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94" w:type="dxa"/>
            <w:vAlign w:val="center"/>
          </w:tcPr>
          <w:p w:rsidR="0000551E" w:rsidRPr="006C3557" w:rsidRDefault="0071123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0551E" w:rsidRPr="006C3557" w:rsidRDefault="0000551E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00551E" w:rsidRDefault="0000551E" w:rsidP="00EC6856">
      <w:pPr>
        <w:rPr>
          <w:rFonts w:cs="Arial"/>
          <w:szCs w:val="22"/>
        </w:rPr>
      </w:pPr>
    </w:p>
    <w:p w:rsidR="0000551E" w:rsidRDefault="0000551E" w:rsidP="002B12D5">
      <w:pPr>
        <w:spacing w:after="0"/>
        <w:rPr>
          <w:rFonts w:cs="Arial"/>
          <w:b/>
          <w:caps/>
          <w:szCs w:val="22"/>
        </w:rPr>
        <w:sectPr w:rsidR="0000551E" w:rsidSect="009D0844">
          <w:footerReference w:type="default" r:id="rId20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:rsidR="0000551E" w:rsidRPr="006C3557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1E15F7" w:rsidRPr="001E15F7">
        <w:rPr>
          <w:rFonts w:cs="Arial"/>
          <w:b/>
          <w:caps/>
          <w:szCs w:val="22"/>
        </w:rPr>
        <w:t>Z29494</w:t>
      </w:r>
    </w:p>
    <w:tbl>
      <w:tblPr>
        <w:tblW w:w="26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2"/>
      </w:tblGrid>
      <w:tr w:rsidR="00181484" w:rsidRPr="006C3557" w:rsidTr="0085506E">
        <w:trPr>
          <w:trHeight w:val="33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1484" w:rsidRPr="009D0844" w:rsidRDefault="00181484" w:rsidP="0085497D">
            <w:pPr>
              <w:pStyle w:val="Tabulka"/>
              <w:rPr>
                <w:rStyle w:val="Siln"/>
                <w:szCs w:val="22"/>
              </w:rPr>
            </w:pPr>
            <w:r w:rsidRPr="009D0844">
              <w:rPr>
                <w:b/>
                <w:szCs w:val="22"/>
              </w:rPr>
              <w:t>ID PK MZe</w:t>
            </w:r>
            <w:r w:rsidRPr="009D0844">
              <w:rPr>
                <w:rStyle w:val="Odkaznavysvtlivky"/>
                <w:szCs w:val="22"/>
              </w:rPr>
              <w:endnoteReference w:id="21"/>
            </w:r>
            <w:r w:rsidRPr="009D0844"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484" w:rsidRPr="009D0844" w:rsidRDefault="001E15F7" w:rsidP="009D084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553</w:t>
            </w:r>
          </w:p>
        </w:tc>
      </w:tr>
    </w:tbl>
    <w:p w:rsidR="0000551E" w:rsidRDefault="0000551E" w:rsidP="00401780">
      <w:pPr>
        <w:rPr>
          <w:rFonts w:cs="Arial"/>
          <w:szCs w:val="22"/>
        </w:rPr>
      </w:pPr>
    </w:p>
    <w:p w:rsidR="0000551E" w:rsidRPr="00044DB9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00551E" w:rsidRDefault="0000551E" w:rsidP="0018148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5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☒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☐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FB4D00" w:rsidRPr="003153D0" w:rsidTr="00FB4D00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Pr="003153D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3153D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RPr="00705F38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B4D00" w:rsidRPr="003153D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705F38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Pr="003153D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Pr="000E5DC8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Pr="000E5DC8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RPr="00F7707A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Pr="00F7707A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F7707A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Pr="00F7707A" w:rsidRDefault="00FB4D00" w:rsidP="00FB4D0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  <w:tr w:rsidR="00FB4D00" w:rsidTr="00FB4D0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Pr="00651917" w:rsidRDefault="00FB4D00" w:rsidP="00FB4D00">
            <w:pPr>
              <w:pStyle w:val="Odstavecseseznamem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B4D00" w:rsidRPr="00927AC8" w:rsidRDefault="00FB4D00" w:rsidP="00FB4D00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D00" w:rsidRDefault="00FB4D00" w:rsidP="00FB4D0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4D00" w:rsidRPr="005A71D5" w:rsidRDefault="00FB4D00" w:rsidP="00FB4D0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A71D5">
              <w:rPr>
                <w:rFonts w:cs="Arial"/>
                <w:bCs/>
                <w:color w:val="000000"/>
                <w:szCs w:val="22"/>
                <w:lang w:eastAsia="cs-CZ"/>
              </w:rPr>
              <w:t>Bez dopadů</w:t>
            </w:r>
          </w:p>
        </w:tc>
      </w:tr>
    </w:tbl>
    <w:p w:rsidR="0000551E" w:rsidRDefault="0000551E" w:rsidP="004A3B16">
      <w:pPr>
        <w:rPr>
          <w:rFonts w:cs="Arial"/>
        </w:rPr>
      </w:pPr>
    </w:p>
    <w:p w:rsidR="0000551E" w:rsidRPr="00285F9D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:rsidR="0000551E" w:rsidRDefault="0000551E" w:rsidP="004C756F"/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:rsidTr="0018148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FB4D00" w:rsidRPr="006C355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FB4D00" w:rsidRPr="00F23D33" w:rsidRDefault="00FB4D00" w:rsidP="00FB4D0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MZe, SZIF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B4D00" w:rsidRPr="00F23D33" w:rsidRDefault="00FB4D00" w:rsidP="00FB4D0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B4D00" w:rsidRPr="006C3557" w:rsidRDefault="00FB4D00" w:rsidP="00FB4D0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B4D00" w:rsidRPr="006C3557" w:rsidTr="0018148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FB4D00" w:rsidRPr="006C3557" w:rsidRDefault="00FB4D00" w:rsidP="00FB4D0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B4D00" w:rsidRPr="006C3557" w:rsidRDefault="00FB4D00" w:rsidP="00FB4D0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B4D00" w:rsidRPr="006C3557" w:rsidRDefault="00FB4D00" w:rsidP="00FB4D0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:rsidR="0000551E" w:rsidRPr="004C756F" w:rsidRDefault="0000551E" w:rsidP="00CB3C3C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:rsidTr="0018148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:rsidTr="00181484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00551E" w:rsidRPr="00F23D33" w:rsidRDefault="00181484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 objednání</w:t>
            </w:r>
          </w:p>
        </w:tc>
      </w:tr>
      <w:tr w:rsidR="00DC4D13" w:rsidRPr="00F23D33" w:rsidTr="00DC4D13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DC4D13" w:rsidRPr="0098636F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 - ANC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4D13" w:rsidRPr="0098636F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30.9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  <w:tr w:rsidR="00DC4D13" w:rsidRPr="00F23D33" w:rsidTr="00DC4D13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DC4D13" w:rsidRPr="0098636F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 - VCS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4D13" w:rsidRPr="0098636F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21.10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  <w:tr w:rsidR="00DC4D13" w:rsidRPr="00F23D33" w:rsidTr="00DC4D13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DC4D13" w:rsidRPr="0098636F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t xml:space="preserve">Nasazení na 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pilotní provoz - ANC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4D13" w:rsidRPr="0098636F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15.10</w:t>
            </w:r>
            <w:r w:rsidRPr="0098636F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  <w:tr w:rsidR="00DC4D13" w:rsidRPr="00F23D33" w:rsidTr="00DC4D13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DC4D13" w:rsidRPr="0098636F" w:rsidRDefault="00DC4D13" w:rsidP="00D862E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98636F">
              <w:rPr>
                <w:rFonts w:cs="Arial"/>
                <w:color w:val="000000"/>
                <w:szCs w:val="22"/>
                <w:lang w:eastAsia="cs-CZ"/>
              </w:rPr>
              <w:lastRenderedPageBreak/>
              <w:t xml:space="preserve">Nasazení na </w:t>
            </w:r>
            <w:r w:rsidR="00D862E2">
              <w:rPr>
                <w:rFonts w:cs="Arial"/>
                <w:color w:val="000000"/>
                <w:szCs w:val="22"/>
                <w:lang w:eastAsia="cs-CZ"/>
              </w:rPr>
              <w:t>pilotní provoz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- VCS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C4D13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15.11.2020</w:t>
            </w:r>
          </w:p>
        </w:tc>
      </w:tr>
      <w:tr w:rsidR="00DC4D13" w:rsidRPr="00F23D33" w:rsidTr="00181484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DC4D13" w:rsidRPr="00F23D33" w:rsidRDefault="00DC4D13" w:rsidP="00DC4D1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plnění, 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DC4D13" w:rsidRPr="00F23D33" w:rsidRDefault="008C46C7" w:rsidP="007A17B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 07.12.2020</w:t>
            </w:r>
          </w:p>
        </w:tc>
      </w:tr>
    </w:tbl>
    <w:p w:rsidR="0000551E" w:rsidRPr="004C756F" w:rsidRDefault="0000551E" w:rsidP="004C756F"/>
    <w:p w:rsidR="0000551E" w:rsidRPr="0003534C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276"/>
        <w:gridCol w:w="1583"/>
        <w:gridCol w:w="1557"/>
      </w:tblGrid>
      <w:tr w:rsidR="00CB2973" w:rsidRPr="00F23D33" w:rsidTr="0074557F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  <w:r w:rsidRPr="009D0844">
              <w:rPr>
                <w:b/>
                <w:szCs w:val="22"/>
              </w:rPr>
              <w:t>Oblast / role</w:t>
            </w:r>
            <w:r w:rsidRPr="009D0844">
              <w:rPr>
                <w:rStyle w:val="Odkaznavysvtlivky"/>
                <w:szCs w:val="22"/>
              </w:rPr>
              <w:endnoteReference w:id="23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Pracnost v MD/MJ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v Kč s DPH</w:t>
            </w:r>
          </w:p>
        </w:tc>
      </w:tr>
      <w:tr w:rsidR="00CB2973" w:rsidRPr="00F23D33" w:rsidTr="0074557F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</w:p>
        </w:tc>
      </w:tr>
      <w:tr w:rsidR="00CB2973" w:rsidRPr="00F23D33" w:rsidTr="0074557F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165,38</w:t>
            </w:r>
          </w:p>
        </w:tc>
        <w:tc>
          <w:tcPr>
            <w:tcW w:w="1583" w:type="dxa"/>
            <w:tcBorders>
              <w:top w:val="dotted" w:sz="4" w:space="0" w:color="auto"/>
            </w:tcBorders>
            <w:shd w:val="clear" w:color="auto" w:fill="auto"/>
          </w:tcPr>
          <w:p w:rsidR="00CB2973" w:rsidRPr="000B3378" w:rsidRDefault="00CB2973" w:rsidP="0074557F">
            <w:r w:rsidRPr="000B3378">
              <w:t xml:space="preserve"> 1 471 837,50</w:t>
            </w:r>
          </w:p>
        </w:tc>
        <w:tc>
          <w:tcPr>
            <w:tcW w:w="1557" w:type="dxa"/>
            <w:tcBorders>
              <w:top w:val="dotted" w:sz="4" w:space="0" w:color="auto"/>
            </w:tcBorders>
            <w:shd w:val="clear" w:color="auto" w:fill="auto"/>
          </w:tcPr>
          <w:p w:rsidR="00CB2973" w:rsidRDefault="00CB2973" w:rsidP="0074557F">
            <w:r w:rsidRPr="000B3378">
              <w:t>1 780 923,38</w:t>
            </w:r>
          </w:p>
        </w:tc>
      </w:tr>
      <w:tr w:rsidR="00CB2973" w:rsidRPr="00F23D33" w:rsidTr="0074557F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rPr>
                <w:b/>
                <w:szCs w:val="22"/>
              </w:rPr>
            </w:pPr>
            <w:r w:rsidRPr="009D0844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CB2973" w:rsidRPr="009D0844" w:rsidRDefault="00CB2973" w:rsidP="0074557F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165,38</w:t>
            </w:r>
          </w:p>
        </w:tc>
        <w:tc>
          <w:tcPr>
            <w:tcW w:w="1583" w:type="dxa"/>
            <w:tcBorders>
              <w:bottom w:val="dotted" w:sz="4" w:space="0" w:color="auto"/>
            </w:tcBorders>
            <w:shd w:val="clear" w:color="auto" w:fill="auto"/>
          </w:tcPr>
          <w:p w:rsidR="00CB2973" w:rsidRPr="000B3378" w:rsidRDefault="00CB2973" w:rsidP="0074557F">
            <w:r w:rsidRPr="000B3378">
              <w:t xml:space="preserve"> 1 471 837,50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  <w:shd w:val="clear" w:color="auto" w:fill="auto"/>
          </w:tcPr>
          <w:p w:rsidR="00CB2973" w:rsidRDefault="00CB2973" w:rsidP="0074557F">
            <w:r w:rsidRPr="000B3378">
              <w:t>1 780 923,38</w:t>
            </w:r>
          </w:p>
        </w:tc>
      </w:tr>
    </w:tbl>
    <w:p w:rsidR="00CB2973" w:rsidRPr="00F23D33" w:rsidRDefault="00CB2973" w:rsidP="00CB2973">
      <w:pPr>
        <w:spacing w:after="0"/>
        <w:rPr>
          <w:rFonts w:cs="Arial"/>
          <w:sz w:val="8"/>
          <w:szCs w:val="8"/>
        </w:rPr>
      </w:pPr>
    </w:p>
    <w:p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00551E" w:rsidRPr="00110ED2" w:rsidRDefault="0000551E" w:rsidP="00181484"/>
    <w:p w:rsidR="00926D78" w:rsidRPr="004C756F" w:rsidRDefault="00926D78" w:rsidP="00CB3C3C"/>
    <w:p w:rsidR="0000551E" w:rsidRPr="002123D3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B44270">
        <w:rPr>
          <w:rStyle w:val="Odkaznavysvtlivky"/>
          <w:rFonts w:cs="Arial"/>
          <w:b w:val="0"/>
          <w:sz w:val="22"/>
          <w:szCs w:val="22"/>
        </w:rPr>
        <w:endnoteReference w:id="24"/>
      </w:r>
    </w:p>
    <w:p w:rsidR="002B12D5" w:rsidRPr="004C756F" w:rsidRDefault="002B12D5" w:rsidP="0085506E">
      <w:pPr>
        <w:spacing w:after="0"/>
      </w:pPr>
    </w:p>
    <w:p w:rsidR="0000551E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6A0258">
        <w:rPr>
          <w:b w:val="0"/>
          <w:vertAlign w:val="superscript"/>
        </w:rPr>
        <w:endnoteReference w:id="25"/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0551E" w:rsidRPr="00194CEC" w:rsidTr="00CB625B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Pr="009D0844" w:rsidRDefault="0000551E" w:rsidP="00153C10">
            <w:pPr>
              <w:rPr>
                <w:b/>
              </w:rPr>
            </w:pPr>
            <w:r w:rsidRPr="009D0844">
              <w:rPr>
                <w:b/>
              </w:rPr>
              <w:t>Podpis/Mail</w:t>
            </w:r>
            <w:r w:rsidRPr="009D0844">
              <w:rPr>
                <w:rStyle w:val="Odkaznavysvtlivky"/>
                <w:b/>
              </w:rPr>
              <w:endnoteReference w:id="26"/>
            </w:r>
          </w:p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74557F" w:rsidP="00153C10">
            <w:r>
              <w:t>Karel Štefl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FB1199" w:rsidP="00153C10">
            <w:r>
              <w:t>Vít Tůma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  <w:tr w:rsidR="0000551E" w:rsidTr="00CB625B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:rsidR="0000551E" w:rsidRDefault="0000551E" w:rsidP="00153C10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  <w:tc>
          <w:tcPr>
            <w:tcW w:w="2372" w:type="dxa"/>
            <w:shd w:val="clear" w:color="auto" w:fill="auto"/>
            <w:vAlign w:val="center"/>
          </w:tcPr>
          <w:p w:rsidR="0000551E" w:rsidRDefault="0000551E" w:rsidP="00153C10"/>
        </w:tc>
      </w:tr>
    </w:tbl>
    <w:p w:rsidR="0000551E" w:rsidRDefault="0000551E" w:rsidP="00E921FF">
      <w:pPr>
        <w:spacing w:before="60"/>
      </w:pPr>
      <w:r w:rsidRPr="00CB625B">
        <w:rPr>
          <w:sz w:val="16"/>
        </w:rPr>
        <w:t>(Pozn.:</w:t>
      </w:r>
      <w:r w:rsidRPr="00110ED2">
        <w:rPr>
          <w:rStyle w:val="BezmezerChar"/>
        </w:rPr>
        <w:t xml:space="preserve"> </w:t>
      </w:r>
      <w:r w:rsidR="00E921FF" w:rsidRPr="00DE7ACF">
        <w:rPr>
          <w:sz w:val="16"/>
          <w:szCs w:val="16"/>
        </w:rPr>
        <w:t>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:rsidR="0000551E" w:rsidRDefault="0000551E" w:rsidP="00BD6765"/>
    <w:p w:rsidR="0000551E" w:rsidRDefault="0000551E" w:rsidP="00875247">
      <w:pPr>
        <w:rPr>
          <w:rFonts w:cs="Arial"/>
          <w:szCs w:val="22"/>
        </w:rPr>
      </w:pPr>
    </w:p>
    <w:p w:rsidR="0000551E" w:rsidRPr="006C3557" w:rsidRDefault="0000551E" w:rsidP="00147567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  <w:gridCol w:w="1559"/>
        <w:gridCol w:w="2012"/>
      </w:tblGrid>
      <w:tr w:rsidR="0000551E" w:rsidRPr="00194CEC" w:rsidTr="00CB625B">
        <w:trPr>
          <w:trHeight w:val="374"/>
        </w:trPr>
        <w:tc>
          <w:tcPr>
            <w:tcW w:w="3369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Role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Datum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0551E" w:rsidRPr="009D0844" w:rsidRDefault="0000551E" w:rsidP="00371CE8">
            <w:pPr>
              <w:rPr>
                <w:b/>
              </w:rPr>
            </w:pPr>
            <w:r w:rsidRPr="009D0844">
              <w:rPr>
                <w:b/>
              </w:rPr>
              <w:t>Podpis</w:t>
            </w:r>
          </w:p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371CE8">
            <w:r>
              <w:t>Žadatel</w:t>
            </w:r>
            <w:r w:rsidR="008A35F6">
              <w:t>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Josef Miškovský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371CE8">
            <w:r>
              <w:t>Change koordinátor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Jiří Bukovský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  <w:tr w:rsidR="0000551E" w:rsidTr="00CB625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00551E" w:rsidRDefault="0000551E" w:rsidP="0085497D">
            <w:r>
              <w:t>Oprávněná osoba dle smlouvy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0551E" w:rsidRDefault="008A35F6" w:rsidP="00371CE8">
            <w:r>
              <w:t>Vladimír Velas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551E" w:rsidRDefault="0000551E" w:rsidP="00371CE8"/>
        </w:tc>
        <w:tc>
          <w:tcPr>
            <w:tcW w:w="2012" w:type="dxa"/>
            <w:shd w:val="clear" w:color="auto" w:fill="auto"/>
            <w:vAlign w:val="center"/>
          </w:tcPr>
          <w:p w:rsidR="0000551E" w:rsidRDefault="0000551E" w:rsidP="00371CE8"/>
        </w:tc>
      </w:tr>
    </w:tbl>
    <w:p w:rsidR="00E921FF" w:rsidRPr="00DE7ACF" w:rsidRDefault="00E921FF" w:rsidP="00E921FF">
      <w:pPr>
        <w:spacing w:before="60"/>
        <w:rPr>
          <w:sz w:val="16"/>
          <w:szCs w:val="16"/>
        </w:rPr>
        <w:sectPr w:rsidR="00E921FF" w:rsidRPr="00DE7ACF" w:rsidSect="00223FDB">
          <w:footerReference w:type="default" r:id="rId21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  <w:r w:rsidRPr="00DE7ACF">
        <w:rPr>
          <w:sz w:val="16"/>
          <w:szCs w:val="16"/>
        </w:rPr>
        <w:t>(Pozn.: Oprávněná osoba se uvede v případě, že je uvedena ve smlouvě.)</w:t>
      </w:r>
    </w:p>
    <w:p w:rsidR="0000551E" w:rsidRDefault="0000551E" w:rsidP="00110ED2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00551E" w:rsidSect="00440CB4">
      <w:footerReference w:type="default" r:id="rId22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F8" w:rsidRDefault="00F10FF8" w:rsidP="0000551E">
      <w:pPr>
        <w:spacing w:after="0"/>
      </w:pPr>
      <w:r>
        <w:separator/>
      </w:r>
    </w:p>
  </w:endnote>
  <w:endnote w:type="continuationSeparator" w:id="0">
    <w:p w:rsidR="00F10FF8" w:rsidRDefault="00F10FF8" w:rsidP="0000551E">
      <w:pPr>
        <w:spacing w:after="0"/>
      </w:pPr>
      <w:r>
        <w:continuationSeparator/>
      </w:r>
    </w:p>
  </w:endnote>
  <w:endnote w:type="continuationNotice" w:id="1">
    <w:p w:rsidR="00F10FF8" w:rsidRDefault="00F10FF8">
      <w:pPr>
        <w:spacing w:after="0"/>
      </w:pPr>
    </w:p>
  </w:endnote>
  <w:endnote w:id="2">
    <w:p w:rsidR="00736BC1" w:rsidRPr="00E56B5D" w:rsidRDefault="00736BC1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736BC1" w:rsidRPr="00E56B5D" w:rsidRDefault="00736BC1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:rsidR="00736BC1" w:rsidRPr="00E56B5D" w:rsidRDefault="00736BC1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:rsidR="00736BC1" w:rsidRPr="00E56B5D" w:rsidRDefault="00736BC1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:rsidR="00736BC1" w:rsidRPr="00E56B5D" w:rsidRDefault="00736BC1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7">
    <w:p w:rsidR="00736BC1" w:rsidRPr="00E56B5D" w:rsidRDefault="00736BC1" w:rsidP="00EB24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:rsidR="00736BC1" w:rsidRPr="00E56B5D" w:rsidRDefault="00736BC1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:rsidR="00736BC1" w:rsidRPr="00E56B5D" w:rsidRDefault="00736BC1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0">
    <w:p w:rsidR="00736BC1" w:rsidRPr="00E56B5D" w:rsidRDefault="00736BC1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</w:t>
      </w:r>
      <w:r w:rsidRPr="00686C37">
        <w:rPr>
          <w:rFonts w:cs="Arial"/>
          <w:sz w:val="18"/>
          <w:szCs w:val="18"/>
        </w:rPr>
        <w:t>.</w:t>
      </w:r>
      <w:r w:rsidRPr="00E56B5D">
        <w:rPr>
          <w:rFonts w:cs="Arial"/>
          <w:sz w:val="18"/>
          <w:szCs w:val="18"/>
        </w:rPr>
        <w:t xml:space="preserve">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:rsidR="00736BC1" w:rsidRDefault="00736BC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2">
    <w:p w:rsidR="00736BC1" w:rsidRPr="00E56B5D" w:rsidRDefault="00736BC1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:rsidR="00736BC1" w:rsidRPr="00103605" w:rsidRDefault="00736BC1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:rsidR="00736BC1" w:rsidRPr="004642D2" w:rsidRDefault="00736BC1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5">
    <w:p w:rsidR="00736BC1" w:rsidRPr="00E56B5D" w:rsidRDefault="00736BC1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6">
    <w:p w:rsidR="00736BC1" w:rsidRPr="0036019B" w:rsidRDefault="00736BC1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7">
    <w:p w:rsidR="00736BC1" w:rsidRPr="00360DA3" w:rsidRDefault="00736BC1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8">
    <w:p w:rsidR="00736BC1" w:rsidRPr="00E56B5D" w:rsidRDefault="00736BC1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:rsidR="00736BC1" w:rsidRPr="00E56B5D" w:rsidRDefault="00736BC1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:rsidR="00736BC1" w:rsidRPr="00E56B5D" w:rsidRDefault="00736BC1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1">
    <w:p w:rsidR="00736BC1" w:rsidRPr="00E56B5D" w:rsidRDefault="00736BC1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2">
    <w:p w:rsidR="00736BC1" w:rsidRPr="00E56B5D" w:rsidRDefault="00736BC1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3">
    <w:p w:rsidR="00736BC1" w:rsidRPr="00E56B5D" w:rsidRDefault="00736BC1" w:rsidP="00CB297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4">
    <w:p w:rsidR="00736BC1" w:rsidRPr="00E56B5D" w:rsidRDefault="00736BC1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5">
    <w:p w:rsidR="00736BC1" w:rsidRPr="00E56B5D" w:rsidRDefault="00736BC1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6">
    <w:p w:rsidR="00736BC1" w:rsidRDefault="00736BC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C1" w:rsidRPr="00CC2560" w:rsidRDefault="00736BC1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17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C1" w:rsidRPr="00CC2560" w:rsidRDefault="00736BC1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27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C1" w:rsidRPr="00CC2560" w:rsidRDefault="00736BC1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C1" w:rsidRPr="00CC2560" w:rsidRDefault="00736BC1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C1" w:rsidRPr="00EF7DC4" w:rsidRDefault="00736BC1" w:rsidP="00CB625B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r>
      <w:t>Veřejné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341B9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F8" w:rsidRDefault="00F10FF8" w:rsidP="0000551E">
      <w:pPr>
        <w:spacing w:after="0"/>
      </w:pPr>
      <w:r>
        <w:separator/>
      </w:r>
    </w:p>
  </w:footnote>
  <w:footnote w:type="continuationSeparator" w:id="0">
    <w:p w:rsidR="00F10FF8" w:rsidRDefault="00F10FF8" w:rsidP="0000551E">
      <w:pPr>
        <w:spacing w:after="0"/>
      </w:pPr>
      <w:r>
        <w:continuationSeparator/>
      </w:r>
    </w:p>
  </w:footnote>
  <w:footnote w:type="continuationNotice" w:id="1">
    <w:p w:rsidR="00F10FF8" w:rsidRDefault="00F10FF8">
      <w:pPr>
        <w:spacing w:after="0"/>
      </w:pPr>
    </w:p>
  </w:footnote>
  <w:footnote w:id="2">
    <w:p w:rsidR="00736BC1" w:rsidRDefault="00736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:rsidR="00736BC1" w:rsidRDefault="00736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:rsidR="00736BC1" w:rsidRDefault="00736B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:rsidR="00736BC1" w:rsidRPr="00647845" w:rsidRDefault="00736BC1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C1" w:rsidRPr="003315A8" w:rsidRDefault="00736BC1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1B10CC80" wp14:editId="6E821D71">
          <wp:extent cx="885825" cy="419100"/>
          <wp:effectExtent l="0" t="0" r="9525" b="0"/>
          <wp:docPr id="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C1" w:rsidRPr="003315A8" w:rsidRDefault="00736BC1" w:rsidP="00CB625B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 w:rsidRPr="002A77A3">
      <w:rPr>
        <w:sz w:val="16"/>
        <w:szCs w:val="16"/>
      </w:rPr>
      <w:t>Verze šablony 1.</w:t>
    </w:r>
    <w:r>
      <w:rPr>
        <w:sz w:val="16"/>
        <w:szCs w:val="16"/>
      </w:rPr>
      <w:t>6</w:t>
    </w:r>
    <w:r>
      <w:tab/>
    </w:r>
    <w:r>
      <w:tab/>
    </w:r>
    <w:r>
      <w:tab/>
    </w:r>
    <w:r w:rsidRPr="0003251C">
      <w:rPr>
        <w:noProof/>
        <w:lang w:eastAsia="cs-CZ"/>
      </w:rPr>
      <w:drawing>
        <wp:inline distT="0" distB="0" distL="0" distR="0" wp14:anchorId="10B07B2E" wp14:editId="5D724264">
          <wp:extent cx="885825" cy="419100"/>
          <wp:effectExtent l="0" t="0" r="9525" b="0"/>
          <wp:docPr id="5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BBA"/>
    <w:multiLevelType w:val="hybridMultilevel"/>
    <w:tmpl w:val="E92A8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2DF"/>
    <w:multiLevelType w:val="hybridMultilevel"/>
    <w:tmpl w:val="3B104992"/>
    <w:lvl w:ilvl="0" w:tplc="C9508D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57D"/>
    <w:multiLevelType w:val="multilevel"/>
    <w:tmpl w:val="1C02BFB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1A7DEA"/>
    <w:multiLevelType w:val="hybridMultilevel"/>
    <w:tmpl w:val="9640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96842"/>
    <w:multiLevelType w:val="hybridMultilevel"/>
    <w:tmpl w:val="DD6E689A"/>
    <w:lvl w:ilvl="0" w:tplc="9B20B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9551B"/>
    <w:multiLevelType w:val="hybridMultilevel"/>
    <w:tmpl w:val="097418F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316C1"/>
    <w:multiLevelType w:val="hybridMultilevel"/>
    <w:tmpl w:val="4F863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7057"/>
    <w:multiLevelType w:val="hybridMultilevel"/>
    <w:tmpl w:val="9094E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A1AEA"/>
    <w:multiLevelType w:val="hybridMultilevel"/>
    <w:tmpl w:val="88C211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F4E92"/>
    <w:multiLevelType w:val="hybridMultilevel"/>
    <w:tmpl w:val="0D4A0D4E"/>
    <w:lvl w:ilvl="0" w:tplc="9684C1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84BA6"/>
    <w:multiLevelType w:val="hybridMultilevel"/>
    <w:tmpl w:val="6E2AD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C43726"/>
    <w:multiLevelType w:val="hybridMultilevel"/>
    <w:tmpl w:val="E7D67E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795C1B"/>
    <w:multiLevelType w:val="hybridMultilevel"/>
    <w:tmpl w:val="8766D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1A4E"/>
    <w:multiLevelType w:val="hybridMultilevel"/>
    <w:tmpl w:val="89A03964"/>
    <w:lvl w:ilvl="0" w:tplc="A4FCE1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01E5"/>
    <w:multiLevelType w:val="hybridMultilevel"/>
    <w:tmpl w:val="DFAC4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53A13"/>
    <w:multiLevelType w:val="hybridMultilevel"/>
    <w:tmpl w:val="367C9B9C"/>
    <w:lvl w:ilvl="0" w:tplc="C7A23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522FD"/>
    <w:multiLevelType w:val="hybridMultilevel"/>
    <w:tmpl w:val="012C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C330C"/>
    <w:multiLevelType w:val="hybridMultilevel"/>
    <w:tmpl w:val="3D52E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53FB7"/>
    <w:multiLevelType w:val="hybridMultilevel"/>
    <w:tmpl w:val="2FC4DE24"/>
    <w:lvl w:ilvl="0" w:tplc="9684C1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82527"/>
    <w:multiLevelType w:val="hybridMultilevel"/>
    <w:tmpl w:val="7102F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279"/>
    <w:multiLevelType w:val="hybridMultilevel"/>
    <w:tmpl w:val="F4748CF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6D60D6"/>
    <w:multiLevelType w:val="hybridMultilevel"/>
    <w:tmpl w:val="69AA36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6168D5"/>
    <w:multiLevelType w:val="hybridMultilevel"/>
    <w:tmpl w:val="C276D65E"/>
    <w:lvl w:ilvl="0" w:tplc="DD70D6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FD1678"/>
    <w:multiLevelType w:val="hybridMultilevel"/>
    <w:tmpl w:val="303854CC"/>
    <w:lvl w:ilvl="0" w:tplc="B6649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E966F6"/>
    <w:multiLevelType w:val="hybridMultilevel"/>
    <w:tmpl w:val="6EEA9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7F3D"/>
    <w:multiLevelType w:val="hybridMultilevel"/>
    <w:tmpl w:val="1AEE5B4A"/>
    <w:lvl w:ilvl="0" w:tplc="1C74D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A100B8F"/>
    <w:multiLevelType w:val="hybridMultilevel"/>
    <w:tmpl w:val="2F62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25"/>
  </w:num>
  <w:num w:numId="9">
    <w:abstractNumId w:val="1"/>
  </w:num>
  <w:num w:numId="10">
    <w:abstractNumId w:val="19"/>
  </w:num>
  <w:num w:numId="11">
    <w:abstractNumId w:val="3"/>
  </w:num>
  <w:num w:numId="12">
    <w:abstractNumId w:val="4"/>
  </w:num>
  <w:num w:numId="13">
    <w:abstractNumId w:val="22"/>
  </w:num>
  <w:num w:numId="14">
    <w:abstractNumId w:val="31"/>
  </w:num>
  <w:num w:numId="15">
    <w:abstractNumId w:val="17"/>
  </w:num>
  <w:num w:numId="16">
    <w:abstractNumId w:val="8"/>
  </w:num>
  <w:num w:numId="17">
    <w:abstractNumId w:val="24"/>
  </w:num>
  <w:num w:numId="18">
    <w:abstractNumId w:val="21"/>
  </w:num>
  <w:num w:numId="19">
    <w:abstractNumId w:val="7"/>
  </w:num>
  <w:num w:numId="20">
    <w:abstractNumId w:val="11"/>
  </w:num>
  <w:num w:numId="21">
    <w:abstractNumId w:val="27"/>
  </w:num>
  <w:num w:numId="22">
    <w:abstractNumId w:val="16"/>
  </w:num>
  <w:num w:numId="23">
    <w:abstractNumId w:val="13"/>
  </w:num>
  <w:num w:numId="24">
    <w:abstractNumId w:val="34"/>
  </w:num>
  <w:num w:numId="25">
    <w:abstractNumId w:val="23"/>
  </w:num>
  <w:num w:numId="26">
    <w:abstractNumId w:val="29"/>
  </w:num>
  <w:num w:numId="27">
    <w:abstractNumId w:val="0"/>
  </w:num>
  <w:num w:numId="28">
    <w:abstractNumId w:val="20"/>
  </w:num>
  <w:num w:numId="29">
    <w:abstractNumId w:val="5"/>
  </w:num>
  <w:num w:numId="30">
    <w:abstractNumId w:val="28"/>
  </w:num>
  <w:num w:numId="31">
    <w:abstractNumId w:val="12"/>
  </w:num>
  <w:num w:numId="32">
    <w:abstractNumId w:val="3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6"/>
  </w:num>
  <w:num w:numId="3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95E"/>
    <w:rsid w:val="00001BFA"/>
    <w:rsid w:val="00001C86"/>
    <w:rsid w:val="00001D20"/>
    <w:rsid w:val="000034C4"/>
    <w:rsid w:val="00004AE0"/>
    <w:rsid w:val="00004D27"/>
    <w:rsid w:val="00004EC1"/>
    <w:rsid w:val="0000551E"/>
    <w:rsid w:val="00005870"/>
    <w:rsid w:val="00005BCE"/>
    <w:rsid w:val="00006FAD"/>
    <w:rsid w:val="00007165"/>
    <w:rsid w:val="00010358"/>
    <w:rsid w:val="00010D8C"/>
    <w:rsid w:val="00013DF1"/>
    <w:rsid w:val="00014F2F"/>
    <w:rsid w:val="0001584A"/>
    <w:rsid w:val="00016B61"/>
    <w:rsid w:val="0002035C"/>
    <w:rsid w:val="0002192A"/>
    <w:rsid w:val="000219C4"/>
    <w:rsid w:val="00023303"/>
    <w:rsid w:val="000235A7"/>
    <w:rsid w:val="0002371D"/>
    <w:rsid w:val="000242F6"/>
    <w:rsid w:val="00024398"/>
    <w:rsid w:val="000249F5"/>
    <w:rsid w:val="00025784"/>
    <w:rsid w:val="00025973"/>
    <w:rsid w:val="0002724A"/>
    <w:rsid w:val="00027435"/>
    <w:rsid w:val="0003057D"/>
    <w:rsid w:val="00031784"/>
    <w:rsid w:val="00032EAF"/>
    <w:rsid w:val="00033242"/>
    <w:rsid w:val="000335CF"/>
    <w:rsid w:val="00033CCA"/>
    <w:rsid w:val="00033DD1"/>
    <w:rsid w:val="0003534C"/>
    <w:rsid w:val="00036C48"/>
    <w:rsid w:val="0004128C"/>
    <w:rsid w:val="0004305E"/>
    <w:rsid w:val="000443D6"/>
    <w:rsid w:val="00044DB9"/>
    <w:rsid w:val="00046851"/>
    <w:rsid w:val="00046BAE"/>
    <w:rsid w:val="00050367"/>
    <w:rsid w:val="000510AA"/>
    <w:rsid w:val="00051D11"/>
    <w:rsid w:val="00052206"/>
    <w:rsid w:val="00052499"/>
    <w:rsid w:val="00052C84"/>
    <w:rsid w:val="0005358D"/>
    <w:rsid w:val="00053AB4"/>
    <w:rsid w:val="000544B5"/>
    <w:rsid w:val="00054889"/>
    <w:rsid w:val="00055BD5"/>
    <w:rsid w:val="00061005"/>
    <w:rsid w:val="0006227B"/>
    <w:rsid w:val="00062D02"/>
    <w:rsid w:val="000647F1"/>
    <w:rsid w:val="00065210"/>
    <w:rsid w:val="00065AF5"/>
    <w:rsid w:val="00066D9E"/>
    <w:rsid w:val="00070749"/>
    <w:rsid w:val="00070AE9"/>
    <w:rsid w:val="00071399"/>
    <w:rsid w:val="00071F38"/>
    <w:rsid w:val="00075011"/>
    <w:rsid w:val="00075914"/>
    <w:rsid w:val="00076FF3"/>
    <w:rsid w:val="00081648"/>
    <w:rsid w:val="00081781"/>
    <w:rsid w:val="0008189C"/>
    <w:rsid w:val="000823BD"/>
    <w:rsid w:val="00083AE5"/>
    <w:rsid w:val="00083C9D"/>
    <w:rsid w:val="00083D9F"/>
    <w:rsid w:val="00083E85"/>
    <w:rsid w:val="00083F45"/>
    <w:rsid w:val="00084053"/>
    <w:rsid w:val="00085613"/>
    <w:rsid w:val="00086555"/>
    <w:rsid w:val="000871C4"/>
    <w:rsid w:val="000872BF"/>
    <w:rsid w:val="0009090C"/>
    <w:rsid w:val="00090CFE"/>
    <w:rsid w:val="00090D89"/>
    <w:rsid w:val="00091C53"/>
    <w:rsid w:val="00092229"/>
    <w:rsid w:val="00093843"/>
    <w:rsid w:val="00093F4B"/>
    <w:rsid w:val="00095F04"/>
    <w:rsid w:val="000A0161"/>
    <w:rsid w:val="000A07D1"/>
    <w:rsid w:val="000A0E3D"/>
    <w:rsid w:val="000A180A"/>
    <w:rsid w:val="000A2262"/>
    <w:rsid w:val="000A2A65"/>
    <w:rsid w:val="000A34B8"/>
    <w:rsid w:val="000A4FF0"/>
    <w:rsid w:val="000A560E"/>
    <w:rsid w:val="000A69C2"/>
    <w:rsid w:val="000A6F5B"/>
    <w:rsid w:val="000A7D80"/>
    <w:rsid w:val="000B2007"/>
    <w:rsid w:val="000B2FCB"/>
    <w:rsid w:val="000B4036"/>
    <w:rsid w:val="000B6887"/>
    <w:rsid w:val="000B7C9F"/>
    <w:rsid w:val="000B7CA6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29E7"/>
    <w:rsid w:val="000D4EF2"/>
    <w:rsid w:val="000D5063"/>
    <w:rsid w:val="000D58C0"/>
    <w:rsid w:val="000D6AF4"/>
    <w:rsid w:val="000E0A43"/>
    <w:rsid w:val="000E0BA7"/>
    <w:rsid w:val="000E29BB"/>
    <w:rsid w:val="000E3004"/>
    <w:rsid w:val="000E35BD"/>
    <w:rsid w:val="000E3B62"/>
    <w:rsid w:val="000E4800"/>
    <w:rsid w:val="000E51A3"/>
    <w:rsid w:val="000E641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5BF"/>
    <w:rsid w:val="00107698"/>
    <w:rsid w:val="001076D7"/>
    <w:rsid w:val="00107EFE"/>
    <w:rsid w:val="00110797"/>
    <w:rsid w:val="00110879"/>
    <w:rsid w:val="00110D24"/>
    <w:rsid w:val="00110ED2"/>
    <w:rsid w:val="00111B51"/>
    <w:rsid w:val="00111BAD"/>
    <w:rsid w:val="00111EB8"/>
    <w:rsid w:val="001135A2"/>
    <w:rsid w:val="001138EC"/>
    <w:rsid w:val="00113A14"/>
    <w:rsid w:val="001143AB"/>
    <w:rsid w:val="00115C2D"/>
    <w:rsid w:val="00116A3B"/>
    <w:rsid w:val="00117234"/>
    <w:rsid w:val="001172FB"/>
    <w:rsid w:val="00117308"/>
    <w:rsid w:val="00117979"/>
    <w:rsid w:val="00120DCA"/>
    <w:rsid w:val="00121683"/>
    <w:rsid w:val="0012280F"/>
    <w:rsid w:val="00123421"/>
    <w:rsid w:val="00125A65"/>
    <w:rsid w:val="00125AFA"/>
    <w:rsid w:val="001267F1"/>
    <w:rsid w:val="0012694B"/>
    <w:rsid w:val="00126E12"/>
    <w:rsid w:val="00127005"/>
    <w:rsid w:val="00127530"/>
    <w:rsid w:val="001276C1"/>
    <w:rsid w:val="001303E1"/>
    <w:rsid w:val="001307A1"/>
    <w:rsid w:val="001321B5"/>
    <w:rsid w:val="00133B40"/>
    <w:rsid w:val="00135AFB"/>
    <w:rsid w:val="00135B87"/>
    <w:rsid w:val="00137FC3"/>
    <w:rsid w:val="001422BC"/>
    <w:rsid w:val="001427F3"/>
    <w:rsid w:val="001434E6"/>
    <w:rsid w:val="00143DA4"/>
    <w:rsid w:val="001444E5"/>
    <w:rsid w:val="00145FF2"/>
    <w:rsid w:val="0014616B"/>
    <w:rsid w:val="0014630E"/>
    <w:rsid w:val="00147567"/>
    <w:rsid w:val="00150237"/>
    <w:rsid w:val="00150A5B"/>
    <w:rsid w:val="0015192F"/>
    <w:rsid w:val="001524A7"/>
    <w:rsid w:val="00152900"/>
    <w:rsid w:val="00152E30"/>
    <w:rsid w:val="00153806"/>
    <w:rsid w:val="00153C10"/>
    <w:rsid w:val="00154837"/>
    <w:rsid w:val="001564D8"/>
    <w:rsid w:val="00157030"/>
    <w:rsid w:val="00160341"/>
    <w:rsid w:val="00160B68"/>
    <w:rsid w:val="0016171A"/>
    <w:rsid w:val="0016270D"/>
    <w:rsid w:val="0016573F"/>
    <w:rsid w:val="0016660D"/>
    <w:rsid w:val="00166B75"/>
    <w:rsid w:val="00166E4C"/>
    <w:rsid w:val="00167BDB"/>
    <w:rsid w:val="0017119F"/>
    <w:rsid w:val="001740E1"/>
    <w:rsid w:val="00176F03"/>
    <w:rsid w:val="00181484"/>
    <w:rsid w:val="0018389A"/>
    <w:rsid w:val="001842B4"/>
    <w:rsid w:val="001851C6"/>
    <w:rsid w:val="00185867"/>
    <w:rsid w:val="00185897"/>
    <w:rsid w:val="0018603B"/>
    <w:rsid w:val="00186BE8"/>
    <w:rsid w:val="00187B95"/>
    <w:rsid w:val="0019068A"/>
    <w:rsid w:val="001914FF"/>
    <w:rsid w:val="0019268C"/>
    <w:rsid w:val="00193D58"/>
    <w:rsid w:val="00194389"/>
    <w:rsid w:val="00194AE9"/>
    <w:rsid w:val="00194CE8"/>
    <w:rsid w:val="00194CEC"/>
    <w:rsid w:val="001956B7"/>
    <w:rsid w:val="001962E1"/>
    <w:rsid w:val="001965E1"/>
    <w:rsid w:val="0019706B"/>
    <w:rsid w:val="001974FA"/>
    <w:rsid w:val="001978D2"/>
    <w:rsid w:val="00197C96"/>
    <w:rsid w:val="001A0600"/>
    <w:rsid w:val="001A0E77"/>
    <w:rsid w:val="001A32C4"/>
    <w:rsid w:val="001A42C7"/>
    <w:rsid w:val="001A4302"/>
    <w:rsid w:val="001A4B49"/>
    <w:rsid w:val="001A58B3"/>
    <w:rsid w:val="001A5927"/>
    <w:rsid w:val="001A5FFF"/>
    <w:rsid w:val="001B0176"/>
    <w:rsid w:val="001B028B"/>
    <w:rsid w:val="001B1313"/>
    <w:rsid w:val="001B1625"/>
    <w:rsid w:val="001B1CD2"/>
    <w:rsid w:val="001B1F5C"/>
    <w:rsid w:val="001B33A9"/>
    <w:rsid w:val="001B4E69"/>
    <w:rsid w:val="001B55A2"/>
    <w:rsid w:val="001B59C1"/>
    <w:rsid w:val="001B5B62"/>
    <w:rsid w:val="001B772A"/>
    <w:rsid w:val="001B7D19"/>
    <w:rsid w:val="001B7FCF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89E"/>
    <w:rsid w:val="001D4698"/>
    <w:rsid w:val="001D5892"/>
    <w:rsid w:val="001D7762"/>
    <w:rsid w:val="001D7B4C"/>
    <w:rsid w:val="001E15F7"/>
    <w:rsid w:val="001E17C9"/>
    <w:rsid w:val="001E2E41"/>
    <w:rsid w:val="001E378B"/>
    <w:rsid w:val="001E3C70"/>
    <w:rsid w:val="001E419F"/>
    <w:rsid w:val="001E432D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1F5DAF"/>
    <w:rsid w:val="002004A7"/>
    <w:rsid w:val="002022FA"/>
    <w:rsid w:val="00203452"/>
    <w:rsid w:val="002052F9"/>
    <w:rsid w:val="00206D15"/>
    <w:rsid w:val="00207B75"/>
    <w:rsid w:val="00210222"/>
    <w:rsid w:val="00210895"/>
    <w:rsid w:val="00211559"/>
    <w:rsid w:val="002123D3"/>
    <w:rsid w:val="00215510"/>
    <w:rsid w:val="00216084"/>
    <w:rsid w:val="002160EE"/>
    <w:rsid w:val="002174A9"/>
    <w:rsid w:val="00220678"/>
    <w:rsid w:val="002207E9"/>
    <w:rsid w:val="002209A3"/>
    <w:rsid w:val="002225CC"/>
    <w:rsid w:val="0022332D"/>
    <w:rsid w:val="00223FDB"/>
    <w:rsid w:val="002251B0"/>
    <w:rsid w:val="002255E9"/>
    <w:rsid w:val="00225DA6"/>
    <w:rsid w:val="00226272"/>
    <w:rsid w:val="00226385"/>
    <w:rsid w:val="00226AB4"/>
    <w:rsid w:val="002273D3"/>
    <w:rsid w:val="002300B6"/>
    <w:rsid w:val="00230B57"/>
    <w:rsid w:val="00234F76"/>
    <w:rsid w:val="00235981"/>
    <w:rsid w:val="002362A1"/>
    <w:rsid w:val="00236CF3"/>
    <w:rsid w:val="00236F99"/>
    <w:rsid w:val="00242077"/>
    <w:rsid w:val="002421CB"/>
    <w:rsid w:val="00242E87"/>
    <w:rsid w:val="002431C0"/>
    <w:rsid w:val="00243461"/>
    <w:rsid w:val="00243E35"/>
    <w:rsid w:val="002442A7"/>
    <w:rsid w:val="00244BFC"/>
    <w:rsid w:val="002455B2"/>
    <w:rsid w:val="0024594C"/>
    <w:rsid w:val="00245FA7"/>
    <w:rsid w:val="00246148"/>
    <w:rsid w:val="0024636F"/>
    <w:rsid w:val="00246A07"/>
    <w:rsid w:val="00246D60"/>
    <w:rsid w:val="00247FA5"/>
    <w:rsid w:val="002505F7"/>
    <w:rsid w:val="0025211E"/>
    <w:rsid w:val="00252B23"/>
    <w:rsid w:val="00252F01"/>
    <w:rsid w:val="00252F3F"/>
    <w:rsid w:val="00254328"/>
    <w:rsid w:val="0025556E"/>
    <w:rsid w:val="00257FC1"/>
    <w:rsid w:val="002601CE"/>
    <w:rsid w:val="0026086A"/>
    <w:rsid w:val="002623D5"/>
    <w:rsid w:val="002629E2"/>
    <w:rsid w:val="0026367F"/>
    <w:rsid w:val="002641AE"/>
    <w:rsid w:val="00264BFC"/>
    <w:rsid w:val="00265237"/>
    <w:rsid w:val="002657C7"/>
    <w:rsid w:val="00265ED9"/>
    <w:rsid w:val="00265F9C"/>
    <w:rsid w:val="002665F3"/>
    <w:rsid w:val="00266BC7"/>
    <w:rsid w:val="00270494"/>
    <w:rsid w:val="00270C2B"/>
    <w:rsid w:val="00271D01"/>
    <w:rsid w:val="00272107"/>
    <w:rsid w:val="00272576"/>
    <w:rsid w:val="00273821"/>
    <w:rsid w:val="0027382A"/>
    <w:rsid w:val="00273A70"/>
    <w:rsid w:val="00274A4F"/>
    <w:rsid w:val="0027567B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87AF9"/>
    <w:rsid w:val="00290A21"/>
    <w:rsid w:val="0029151C"/>
    <w:rsid w:val="0029286B"/>
    <w:rsid w:val="002928C5"/>
    <w:rsid w:val="002949CA"/>
    <w:rsid w:val="002956AD"/>
    <w:rsid w:val="00296D71"/>
    <w:rsid w:val="00297821"/>
    <w:rsid w:val="002A0F37"/>
    <w:rsid w:val="002A262B"/>
    <w:rsid w:val="002A3316"/>
    <w:rsid w:val="002A3EF9"/>
    <w:rsid w:val="002A4EAB"/>
    <w:rsid w:val="002A52DF"/>
    <w:rsid w:val="002A77A3"/>
    <w:rsid w:val="002B04AE"/>
    <w:rsid w:val="002B0E7B"/>
    <w:rsid w:val="002B12D5"/>
    <w:rsid w:val="002B2742"/>
    <w:rsid w:val="002B2BF7"/>
    <w:rsid w:val="002B63C6"/>
    <w:rsid w:val="002B7BF0"/>
    <w:rsid w:val="002B7FEE"/>
    <w:rsid w:val="002C007F"/>
    <w:rsid w:val="002C133B"/>
    <w:rsid w:val="002C140A"/>
    <w:rsid w:val="002C4300"/>
    <w:rsid w:val="002C5752"/>
    <w:rsid w:val="002C61A2"/>
    <w:rsid w:val="002C64EF"/>
    <w:rsid w:val="002C7709"/>
    <w:rsid w:val="002C7A38"/>
    <w:rsid w:val="002C7A49"/>
    <w:rsid w:val="002D0745"/>
    <w:rsid w:val="002D21BB"/>
    <w:rsid w:val="002D251A"/>
    <w:rsid w:val="002D3C0F"/>
    <w:rsid w:val="002D53DF"/>
    <w:rsid w:val="002D5926"/>
    <w:rsid w:val="002D5C46"/>
    <w:rsid w:val="002D5FFD"/>
    <w:rsid w:val="002D607A"/>
    <w:rsid w:val="002D6114"/>
    <w:rsid w:val="002D67F2"/>
    <w:rsid w:val="002D6C83"/>
    <w:rsid w:val="002D6D05"/>
    <w:rsid w:val="002D6E30"/>
    <w:rsid w:val="002D7846"/>
    <w:rsid w:val="002D7A02"/>
    <w:rsid w:val="002E0D8C"/>
    <w:rsid w:val="002E1304"/>
    <w:rsid w:val="002E1369"/>
    <w:rsid w:val="002E14A8"/>
    <w:rsid w:val="002E1A78"/>
    <w:rsid w:val="002E3679"/>
    <w:rsid w:val="002E39F8"/>
    <w:rsid w:val="002E6E8C"/>
    <w:rsid w:val="002E72E1"/>
    <w:rsid w:val="002E7414"/>
    <w:rsid w:val="002F20C1"/>
    <w:rsid w:val="002F31F7"/>
    <w:rsid w:val="002F479F"/>
    <w:rsid w:val="002F5A5B"/>
    <w:rsid w:val="002F6294"/>
    <w:rsid w:val="00300418"/>
    <w:rsid w:val="00300819"/>
    <w:rsid w:val="00300B6D"/>
    <w:rsid w:val="00302142"/>
    <w:rsid w:val="003025D0"/>
    <w:rsid w:val="003025EB"/>
    <w:rsid w:val="00302BD8"/>
    <w:rsid w:val="00304509"/>
    <w:rsid w:val="003100E1"/>
    <w:rsid w:val="00311EA9"/>
    <w:rsid w:val="00313250"/>
    <w:rsid w:val="0031387C"/>
    <w:rsid w:val="00314469"/>
    <w:rsid w:val="003153D0"/>
    <w:rsid w:val="00315572"/>
    <w:rsid w:val="00315CC2"/>
    <w:rsid w:val="00317E67"/>
    <w:rsid w:val="00320FF1"/>
    <w:rsid w:val="003218A6"/>
    <w:rsid w:val="00322213"/>
    <w:rsid w:val="0032275E"/>
    <w:rsid w:val="00322A3C"/>
    <w:rsid w:val="00322CBD"/>
    <w:rsid w:val="00323E78"/>
    <w:rsid w:val="0032749A"/>
    <w:rsid w:val="00330944"/>
    <w:rsid w:val="0033113B"/>
    <w:rsid w:val="003315A8"/>
    <w:rsid w:val="00332775"/>
    <w:rsid w:val="003327CE"/>
    <w:rsid w:val="00332946"/>
    <w:rsid w:val="00332EBE"/>
    <w:rsid w:val="003336F8"/>
    <w:rsid w:val="003352D6"/>
    <w:rsid w:val="00337DDA"/>
    <w:rsid w:val="00337FB0"/>
    <w:rsid w:val="00340225"/>
    <w:rsid w:val="003409FB"/>
    <w:rsid w:val="00340B03"/>
    <w:rsid w:val="00340CF2"/>
    <w:rsid w:val="00341B93"/>
    <w:rsid w:val="00342733"/>
    <w:rsid w:val="003439A8"/>
    <w:rsid w:val="0034491B"/>
    <w:rsid w:val="00347F53"/>
    <w:rsid w:val="00350203"/>
    <w:rsid w:val="003518D0"/>
    <w:rsid w:val="003519C1"/>
    <w:rsid w:val="00351F5F"/>
    <w:rsid w:val="00352B3A"/>
    <w:rsid w:val="00353C5D"/>
    <w:rsid w:val="00353F48"/>
    <w:rsid w:val="00355946"/>
    <w:rsid w:val="00355BAB"/>
    <w:rsid w:val="00356A15"/>
    <w:rsid w:val="00357CB1"/>
    <w:rsid w:val="0036019B"/>
    <w:rsid w:val="0036069B"/>
    <w:rsid w:val="00360DA3"/>
    <w:rsid w:val="00361371"/>
    <w:rsid w:val="0036140A"/>
    <w:rsid w:val="003622E0"/>
    <w:rsid w:val="00362D0D"/>
    <w:rsid w:val="00363409"/>
    <w:rsid w:val="003637D7"/>
    <w:rsid w:val="0036498B"/>
    <w:rsid w:val="00365C89"/>
    <w:rsid w:val="00371CE8"/>
    <w:rsid w:val="00372419"/>
    <w:rsid w:val="003728F1"/>
    <w:rsid w:val="00372AE7"/>
    <w:rsid w:val="0037452C"/>
    <w:rsid w:val="0037674C"/>
    <w:rsid w:val="00376D41"/>
    <w:rsid w:val="00376E6E"/>
    <w:rsid w:val="003779C5"/>
    <w:rsid w:val="00377E10"/>
    <w:rsid w:val="00383B65"/>
    <w:rsid w:val="00383EE4"/>
    <w:rsid w:val="00385734"/>
    <w:rsid w:val="00385D40"/>
    <w:rsid w:val="0038703A"/>
    <w:rsid w:val="00387519"/>
    <w:rsid w:val="00387CF8"/>
    <w:rsid w:val="00387F5C"/>
    <w:rsid w:val="00390A58"/>
    <w:rsid w:val="00390EB2"/>
    <w:rsid w:val="0039112C"/>
    <w:rsid w:val="00393B99"/>
    <w:rsid w:val="00394CDD"/>
    <w:rsid w:val="00394E3E"/>
    <w:rsid w:val="00397293"/>
    <w:rsid w:val="00397A6B"/>
    <w:rsid w:val="003A3C1D"/>
    <w:rsid w:val="003A48D8"/>
    <w:rsid w:val="003A5846"/>
    <w:rsid w:val="003A6EEF"/>
    <w:rsid w:val="003B02D5"/>
    <w:rsid w:val="003B0C0E"/>
    <w:rsid w:val="003B26AC"/>
    <w:rsid w:val="003B2C89"/>
    <w:rsid w:val="003B2D72"/>
    <w:rsid w:val="003B610B"/>
    <w:rsid w:val="003C0389"/>
    <w:rsid w:val="003C22EE"/>
    <w:rsid w:val="003C305C"/>
    <w:rsid w:val="003C3FCA"/>
    <w:rsid w:val="003C4156"/>
    <w:rsid w:val="003C472B"/>
    <w:rsid w:val="003C4A56"/>
    <w:rsid w:val="003C4ABB"/>
    <w:rsid w:val="003C59CF"/>
    <w:rsid w:val="003D01EA"/>
    <w:rsid w:val="003D0558"/>
    <w:rsid w:val="003D3EA5"/>
    <w:rsid w:val="003D5104"/>
    <w:rsid w:val="003D6816"/>
    <w:rsid w:val="003D682E"/>
    <w:rsid w:val="003E027A"/>
    <w:rsid w:val="003E0CA6"/>
    <w:rsid w:val="003E2A52"/>
    <w:rsid w:val="003E31C8"/>
    <w:rsid w:val="003E45A4"/>
    <w:rsid w:val="003E5793"/>
    <w:rsid w:val="003E59FE"/>
    <w:rsid w:val="003E5FE7"/>
    <w:rsid w:val="003E763A"/>
    <w:rsid w:val="003F06DD"/>
    <w:rsid w:val="003F0F2C"/>
    <w:rsid w:val="003F12A9"/>
    <w:rsid w:val="003F1A5D"/>
    <w:rsid w:val="003F1C67"/>
    <w:rsid w:val="003F2DDB"/>
    <w:rsid w:val="003F446B"/>
    <w:rsid w:val="003F4D97"/>
    <w:rsid w:val="003F4E22"/>
    <w:rsid w:val="003F519C"/>
    <w:rsid w:val="003F5711"/>
    <w:rsid w:val="003F7291"/>
    <w:rsid w:val="003F7E2A"/>
    <w:rsid w:val="004004A2"/>
    <w:rsid w:val="00400A12"/>
    <w:rsid w:val="00400CAC"/>
    <w:rsid w:val="00401780"/>
    <w:rsid w:val="00403987"/>
    <w:rsid w:val="004046AC"/>
    <w:rsid w:val="0040551D"/>
    <w:rsid w:val="00405605"/>
    <w:rsid w:val="00405CA5"/>
    <w:rsid w:val="0040605E"/>
    <w:rsid w:val="004068D1"/>
    <w:rsid w:val="004106C6"/>
    <w:rsid w:val="00411B8E"/>
    <w:rsid w:val="004121AF"/>
    <w:rsid w:val="004124FC"/>
    <w:rsid w:val="004148A0"/>
    <w:rsid w:val="00415D6E"/>
    <w:rsid w:val="00415E35"/>
    <w:rsid w:val="0041678A"/>
    <w:rsid w:val="00417A9E"/>
    <w:rsid w:val="00417DF1"/>
    <w:rsid w:val="00420195"/>
    <w:rsid w:val="004222BF"/>
    <w:rsid w:val="004254A1"/>
    <w:rsid w:val="004273EA"/>
    <w:rsid w:val="0042789D"/>
    <w:rsid w:val="00427A5C"/>
    <w:rsid w:val="00427C26"/>
    <w:rsid w:val="00427C99"/>
    <w:rsid w:val="00430986"/>
    <w:rsid w:val="0043104C"/>
    <w:rsid w:val="00431B33"/>
    <w:rsid w:val="00431BA4"/>
    <w:rsid w:val="004329C9"/>
    <w:rsid w:val="00433A2E"/>
    <w:rsid w:val="004350B5"/>
    <w:rsid w:val="004356DD"/>
    <w:rsid w:val="00436A5D"/>
    <w:rsid w:val="0043787F"/>
    <w:rsid w:val="00437AC0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5F4B"/>
    <w:rsid w:val="00446E5A"/>
    <w:rsid w:val="00447A58"/>
    <w:rsid w:val="004509B4"/>
    <w:rsid w:val="00450CD9"/>
    <w:rsid w:val="0045199E"/>
    <w:rsid w:val="00452C7E"/>
    <w:rsid w:val="004541C8"/>
    <w:rsid w:val="004551F8"/>
    <w:rsid w:val="004552F1"/>
    <w:rsid w:val="004570A4"/>
    <w:rsid w:val="0045798A"/>
    <w:rsid w:val="004579D1"/>
    <w:rsid w:val="0046380B"/>
    <w:rsid w:val="00463E31"/>
    <w:rsid w:val="004642D2"/>
    <w:rsid w:val="004645A2"/>
    <w:rsid w:val="00472E74"/>
    <w:rsid w:val="00473A0A"/>
    <w:rsid w:val="00473FBD"/>
    <w:rsid w:val="00474E0F"/>
    <w:rsid w:val="00474F44"/>
    <w:rsid w:val="004755FC"/>
    <w:rsid w:val="00475A7C"/>
    <w:rsid w:val="00475C15"/>
    <w:rsid w:val="0047786D"/>
    <w:rsid w:val="00481ED2"/>
    <w:rsid w:val="004824B1"/>
    <w:rsid w:val="00482B2F"/>
    <w:rsid w:val="00482BD9"/>
    <w:rsid w:val="00484CB3"/>
    <w:rsid w:val="004850A2"/>
    <w:rsid w:val="00485230"/>
    <w:rsid w:val="004853D9"/>
    <w:rsid w:val="00487F08"/>
    <w:rsid w:val="00492761"/>
    <w:rsid w:val="004934CD"/>
    <w:rsid w:val="00494F25"/>
    <w:rsid w:val="004956EA"/>
    <w:rsid w:val="00495A84"/>
    <w:rsid w:val="00496789"/>
    <w:rsid w:val="004A0800"/>
    <w:rsid w:val="004A0BA8"/>
    <w:rsid w:val="004A21C9"/>
    <w:rsid w:val="004A24F1"/>
    <w:rsid w:val="004A3249"/>
    <w:rsid w:val="004A3B16"/>
    <w:rsid w:val="004A5356"/>
    <w:rsid w:val="004A683D"/>
    <w:rsid w:val="004A7C0A"/>
    <w:rsid w:val="004B0458"/>
    <w:rsid w:val="004B07BF"/>
    <w:rsid w:val="004B0E49"/>
    <w:rsid w:val="004B2BD5"/>
    <w:rsid w:val="004B3171"/>
    <w:rsid w:val="004B322F"/>
    <w:rsid w:val="004B32B1"/>
    <w:rsid w:val="004B36F6"/>
    <w:rsid w:val="004B3B90"/>
    <w:rsid w:val="004B49CA"/>
    <w:rsid w:val="004B4A7D"/>
    <w:rsid w:val="004B4D88"/>
    <w:rsid w:val="004B5AB3"/>
    <w:rsid w:val="004C022A"/>
    <w:rsid w:val="004C0F47"/>
    <w:rsid w:val="004C20DD"/>
    <w:rsid w:val="004C343B"/>
    <w:rsid w:val="004C38E0"/>
    <w:rsid w:val="004C5158"/>
    <w:rsid w:val="004C5DDA"/>
    <w:rsid w:val="004C70DF"/>
    <w:rsid w:val="004C756F"/>
    <w:rsid w:val="004D053A"/>
    <w:rsid w:val="004D1868"/>
    <w:rsid w:val="004D1C5E"/>
    <w:rsid w:val="004D2441"/>
    <w:rsid w:val="004D2C9A"/>
    <w:rsid w:val="004D32F2"/>
    <w:rsid w:val="004D3738"/>
    <w:rsid w:val="004D3B56"/>
    <w:rsid w:val="004D464D"/>
    <w:rsid w:val="004D5FB1"/>
    <w:rsid w:val="004D6927"/>
    <w:rsid w:val="004D6D90"/>
    <w:rsid w:val="004D7469"/>
    <w:rsid w:val="004D7E68"/>
    <w:rsid w:val="004D7EA0"/>
    <w:rsid w:val="004E2C2C"/>
    <w:rsid w:val="004E3049"/>
    <w:rsid w:val="004E3C65"/>
    <w:rsid w:val="004E3E11"/>
    <w:rsid w:val="004E4AE1"/>
    <w:rsid w:val="004E4B99"/>
    <w:rsid w:val="004E58C6"/>
    <w:rsid w:val="004E63AF"/>
    <w:rsid w:val="004E6EEC"/>
    <w:rsid w:val="004E7D14"/>
    <w:rsid w:val="004F0A0E"/>
    <w:rsid w:val="004F17E3"/>
    <w:rsid w:val="004F1DCE"/>
    <w:rsid w:val="004F1F87"/>
    <w:rsid w:val="004F234D"/>
    <w:rsid w:val="004F290A"/>
    <w:rsid w:val="004F2BA0"/>
    <w:rsid w:val="004F2ED6"/>
    <w:rsid w:val="004F34DB"/>
    <w:rsid w:val="004F3ECA"/>
    <w:rsid w:val="004F41D3"/>
    <w:rsid w:val="004F65E7"/>
    <w:rsid w:val="004F736A"/>
    <w:rsid w:val="004F7676"/>
    <w:rsid w:val="005007F7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4500"/>
    <w:rsid w:val="005057FA"/>
    <w:rsid w:val="00507EFD"/>
    <w:rsid w:val="005103F3"/>
    <w:rsid w:val="005105E0"/>
    <w:rsid w:val="0051070E"/>
    <w:rsid w:val="00512899"/>
    <w:rsid w:val="00512D42"/>
    <w:rsid w:val="00513ABB"/>
    <w:rsid w:val="00513C49"/>
    <w:rsid w:val="00515305"/>
    <w:rsid w:val="00515494"/>
    <w:rsid w:val="0051576F"/>
    <w:rsid w:val="00517725"/>
    <w:rsid w:val="005177CF"/>
    <w:rsid w:val="00520182"/>
    <w:rsid w:val="00525B29"/>
    <w:rsid w:val="00525C8C"/>
    <w:rsid w:val="0052661C"/>
    <w:rsid w:val="00527FC7"/>
    <w:rsid w:val="005316D6"/>
    <w:rsid w:val="00531D74"/>
    <w:rsid w:val="00533B94"/>
    <w:rsid w:val="00534C12"/>
    <w:rsid w:val="00535801"/>
    <w:rsid w:val="00542FF2"/>
    <w:rsid w:val="00543429"/>
    <w:rsid w:val="005436B8"/>
    <w:rsid w:val="00544283"/>
    <w:rsid w:val="00545290"/>
    <w:rsid w:val="00546316"/>
    <w:rsid w:val="005463DA"/>
    <w:rsid w:val="005463DD"/>
    <w:rsid w:val="005470B5"/>
    <w:rsid w:val="00550509"/>
    <w:rsid w:val="00551C8B"/>
    <w:rsid w:val="00552522"/>
    <w:rsid w:val="00552C00"/>
    <w:rsid w:val="00552DC8"/>
    <w:rsid w:val="00553E7C"/>
    <w:rsid w:val="00554046"/>
    <w:rsid w:val="00554154"/>
    <w:rsid w:val="00554B49"/>
    <w:rsid w:val="005569E0"/>
    <w:rsid w:val="00556C1F"/>
    <w:rsid w:val="00556D1B"/>
    <w:rsid w:val="005574C2"/>
    <w:rsid w:val="00557B83"/>
    <w:rsid w:val="00560B9C"/>
    <w:rsid w:val="0056136C"/>
    <w:rsid w:val="00563C08"/>
    <w:rsid w:val="00563C33"/>
    <w:rsid w:val="00563E40"/>
    <w:rsid w:val="005648FB"/>
    <w:rsid w:val="00564A56"/>
    <w:rsid w:val="00565A7E"/>
    <w:rsid w:val="005669B3"/>
    <w:rsid w:val="00566BEA"/>
    <w:rsid w:val="0057042D"/>
    <w:rsid w:val="005711D8"/>
    <w:rsid w:val="00571A8D"/>
    <w:rsid w:val="00572CD5"/>
    <w:rsid w:val="00573055"/>
    <w:rsid w:val="00573BA2"/>
    <w:rsid w:val="00574725"/>
    <w:rsid w:val="00574FE9"/>
    <w:rsid w:val="005767BC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400"/>
    <w:rsid w:val="00592474"/>
    <w:rsid w:val="005929E7"/>
    <w:rsid w:val="00593267"/>
    <w:rsid w:val="00593EFD"/>
    <w:rsid w:val="005949DC"/>
    <w:rsid w:val="00595358"/>
    <w:rsid w:val="00596743"/>
    <w:rsid w:val="00596E9B"/>
    <w:rsid w:val="00597B22"/>
    <w:rsid w:val="005A096A"/>
    <w:rsid w:val="005A138A"/>
    <w:rsid w:val="005A395B"/>
    <w:rsid w:val="005A4D0C"/>
    <w:rsid w:val="005A5D2B"/>
    <w:rsid w:val="005A63E9"/>
    <w:rsid w:val="005A71D5"/>
    <w:rsid w:val="005B0069"/>
    <w:rsid w:val="005B08B8"/>
    <w:rsid w:val="005B2E45"/>
    <w:rsid w:val="005B3CBD"/>
    <w:rsid w:val="005B452B"/>
    <w:rsid w:val="005B4FEF"/>
    <w:rsid w:val="005B5C69"/>
    <w:rsid w:val="005B71BB"/>
    <w:rsid w:val="005C1B21"/>
    <w:rsid w:val="005C1BD4"/>
    <w:rsid w:val="005C2192"/>
    <w:rsid w:val="005C2513"/>
    <w:rsid w:val="005C4ADA"/>
    <w:rsid w:val="005C50A9"/>
    <w:rsid w:val="005C6286"/>
    <w:rsid w:val="005D0B35"/>
    <w:rsid w:val="005D116D"/>
    <w:rsid w:val="005D1D78"/>
    <w:rsid w:val="005D2190"/>
    <w:rsid w:val="005D2C69"/>
    <w:rsid w:val="005D2D5B"/>
    <w:rsid w:val="005D2DA5"/>
    <w:rsid w:val="005D325D"/>
    <w:rsid w:val="005D454E"/>
    <w:rsid w:val="005D4934"/>
    <w:rsid w:val="005D5144"/>
    <w:rsid w:val="005D53BE"/>
    <w:rsid w:val="005D65C0"/>
    <w:rsid w:val="005D6829"/>
    <w:rsid w:val="005D7536"/>
    <w:rsid w:val="005E023F"/>
    <w:rsid w:val="005E0FCA"/>
    <w:rsid w:val="005E22E3"/>
    <w:rsid w:val="005E29BE"/>
    <w:rsid w:val="005E2DAB"/>
    <w:rsid w:val="005E3F0C"/>
    <w:rsid w:val="005E537C"/>
    <w:rsid w:val="005E5F03"/>
    <w:rsid w:val="005E6190"/>
    <w:rsid w:val="005E6373"/>
    <w:rsid w:val="005E6EDE"/>
    <w:rsid w:val="005F14D3"/>
    <w:rsid w:val="005F2083"/>
    <w:rsid w:val="005F5218"/>
    <w:rsid w:val="005F67F6"/>
    <w:rsid w:val="0060065D"/>
    <w:rsid w:val="00600A08"/>
    <w:rsid w:val="0060179D"/>
    <w:rsid w:val="00601CB2"/>
    <w:rsid w:val="0060212D"/>
    <w:rsid w:val="0060261A"/>
    <w:rsid w:val="00602A28"/>
    <w:rsid w:val="006033CF"/>
    <w:rsid w:val="00605932"/>
    <w:rsid w:val="00607659"/>
    <w:rsid w:val="0061023B"/>
    <w:rsid w:val="00610B8C"/>
    <w:rsid w:val="00611070"/>
    <w:rsid w:val="00611DD1"/>
    <w:rsid w:val="006131DD"/>
    <w:rsid w:val="00613870"/>
    <w:rsid w:val="006143F5"/>
    <w:rsid w:val="006147BF"/>
    <w:rsid w:val="006156B9"/>
    <w:rsid w:val="006172E7"/>
    <w:rsid w:val="00617642"/>
    <w:rsid w:val="00620F6D"/>
    <w:rsid w:val="00621E96"/>
    <w:rsid w:val="00623E2B"/>
    <w:rsid w:val="00624CD0"/>
    <w:rsid w:val="00625FAB"/>
    <w:rsid w:val="0062621E"/>
    <w:rsid w:val="00627135"/>
    <w:rsid w:val="00627C8A"/>
    <w:rsid w:val="00630527"/>
    <w:rsid w:val="00630A81"/>
    <w:rsid w:val="00634F76"/>
    <w:rsid w:val="0063566B"/>
    <w:rsid w:val="00635AAB"/>
    <w:rsid w:val="006362BD"/>
    <w:rsid w:val="00637515"/>
    <w:rsid w:val="0064232D"/>
    <w:rsid w:val="00642575"/>
    <w:rsid w:val="006427DA"/>
    <w:rsid w:val="0064353D"/>
    <w:rsid w:val="006439A5"/>
    <w:rsid w:val="006444E6"/>
    <w:rsid w:val="0064509C"/>
    <w:rsid w:val="00645447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3444"/>
    <w:rsid w:val="0065377D"/>
    <w:rsid w:val="0065507A"/>
    <w:rsid w:val="00656250"/>
    <w:rsid w:val="006575D5"/>
    <w:rsid w:val="00657623"/>
    <w:rsid w:val="0066121C"/>
    <w:rsid w:val="00662C76"/>
    <w:rsid w:val="0066334B"/>
    <w:rsid w:val="00663C4D"/>
    <w:rsid w:val="006650D6"/>
    <w:rsid w:val="00665294"/>
    <w:rsid w:val="00665970"/>
    <w:rsid w:val="0066618C"/>
    <w:rsid w:val="006710DF"/>
    <w:rsid w:val="00671407"/>
    <w:rsid w:val="00673814"/>
    <w:rsid w:val="00681DA5"/>
    <w:rsid w:val="0068246F"/>
    <w:rsid w:val="00683FBC"/>
    <w:rsid w:val="00684365"/>
    <w:rsid w:val="006850A1"/>
    <w:rsid w:val="006852DE"/>
    <w:rsid w:val="006860FF"/>
    <w:rsid w:val="00686C37"/>
    <w:rsid w:val="006907E8"/>
    <w:rsid w:val="00692434"/>
    <w:rsid w:val="00693557"/>
    <w:rsid w:val="006950C7"/>
    <w:rsid w:val="00695407"/>
    <w:rsid w:val="00696639"/>
    <w:rsid w:val="00697C5F"/>
    <w:rsid w:val="00697C60"/>
    <w:rsid w:val="006A0258"/>
    <w:rsid w:val="006A1416"/>
    <w:rsid w:val="006A1A52"/>
    <w:rsid w:val="006A47E0"/>
    <w:rsid w:val="006A4842"/>
    <w:rsid w:val="006A59DD"/>
    <w:rsid w:val="006A5B28"/>
    <w:rsid w:val="006A5FF3"/>
    <w:rsid w:val="006A6EA8"/>
    <w:rsid w:val="006B1BE9"/>
    <w:rsid w:val="006B1E5C"/>
    <w:rsid w:val="006B279F"/>
    <w:rsid w:val="006B3D65"/>
    <w:rsid w:val="006B5C63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4DE7"/>
    <w:rsid w:val="006C4F22"/>
    <w:rsid w:val="006C545B"/>
    <w:rsid w:val="006C5D59"/>
    <w:rsid w:val="006C6BCB"/>
    <w:rsid w:val="006C745C"/>
    <w:rsid w:val="006C7AE0"/>
    <w:rsid w:val="006D056A"/>
    <w:rsid w:val="006D0943"/>
    <w:rsid w:val="006D1EB9"/>
    <w:rsid w:val="006D244E"/>
    <w:rsid w:val="006D2BF7"/>
    <w:rsid w:val="006D52F3"/>
    <w:rsid w:val="006D5B5C"/>
    <w:rsid w:val="006D6E7D"/>
    <w:rsid w:val="006D72DB"/>
    <w:rsid w:val="006E025E"/>
    <w:rsid w:val="006E076F"/>
    <w:rsid w:val="006E0E50"/>
    <w:rsid w:val="006E15A5"/>
    <w:rsid w:val="006E22FA"/>
    <w:rsid w:val="006E25B8"/>
    <w:rsid w:val="006E31C0"/>
    <w:rsid w:val="006E5560"/>
    <w:rsid w:val="006E66C7"/>
    <w:rsid w:val="006E6907"/>
    <w:rsid w:val="006E77B0"/>
    <w:rsid w:val="006F2FE6"/>
    <w:rsid w:val="006F4A05"/>
    <w:rsid w:val="006F514F"/>
    <w:rsid w:val="006F52C6"/>
    <w:rsid w:val="006F5658"/>
    <w:rsid w:val="006F62D0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239"/>
    <w:rsid w:val="00711EE0"/>
    <w:rsid w:val="00712804"/>
    <w:rsid w:val="00712F09"/>
    <w:rsid w:val="00713849"/>
    <w:rsid w:val="00714116"/>
    <w:rsid w:val="007141C2"/>
    <w:rsid w:val="00715099"/>
    <w:rsid w:val="00715D06"/>
    <w:rsid w:val="00717A60"/>
    <w:rsid w:val="00721187"/>
    <w:rsid w:val="00721A04"/>
    <w:rsid w:val="00721C7A"/>
    <w:rsid w:val="007232AB"/>
    <w:rsid w:val="00726C49"/>
    <w:rsid w:val="0072746E"/>
    <w:rsid w:val="00731407"/>
    <w:rsid w:val="007321D4"/>
    <w:rsid w:val="007323CA"/>
    <w:rsid w:val="007344F6"/>
    <w:rsid w:val="00735416"/>
    <w:rsid w:val="00735C40"/>
    <w:rsid w:val="00735E38"/>
    <w:rsid w:val="00736BC1"/>
    <w:rsid w:val="007375BB"/>
    <w:rsid w:val="00741480"/>
    <w:rsid w:val="00741DD7"/>
    <w:rsid w:val="00742084"/>
    <w:rsid w:val="007423F6"/>
    <w:rsid w:val="0074334E"/>
    <w:rsid w:val="00743ABA"/>
    <w:rsid w:val="00743E48"/>
    <w:rsid w:val="00744621"/>
    <w:rsid w:val="0074488E"/>
    <w:rsid w:val="007448E8"/>
    <w:rsid w:val="0074557F"/>
    <w:rsid w:val="00747586"/>
    <w:rsid w:val="00747BD4"/>
    <w:rsid w:val="007505A0"/>
    <w:rsid w:val="00751800"/>
    <w:rsid w:val="007519DD"/>
    <w:rsid w:val="00751C20"/>
    <w:rsid w:val="00751E3A"/>
    <w:rsid w:val="00753D96"/>
    <w:rsid w:val="00753DB7"/>
    <w:rsid w:val="00754F4F"/>
    <w:rsid w:val="00757385"/>
    <w:rsid w:val="00757A02"/>
    <w:rsid w:val="00760392"/>
    <w:rsid w:val="00760874"/>
    <w:rsid w:val="007608CF"/>
    <w:rsid w:val="00760A3B"/>
    <w:rsid w:val="00761A02"/>
    <w:rsid w:val="00762BE9"/>
    <w:rsid w:val="007633D5"/>
    <w:rsid w:val="0076385B"/>
    <w:rsid w:val="00765184"/>
    <w:rsid w:val="007654BE"/>
    <w:rsid w:val="00766100"/>
    <w:rsid w:val="00766840"/>
    <w:rsid w:val="00766C0B"/>
    <w:rsid w:val="00771FEA"/>
    <w:rsid w:val="00772361"/>
    <w:rsid w:val="00772440"/>
    <w:rsid w:val="00772821"/>
    <w:rsid w:val="00772EE3"/>
    <w:rsid w:val="00773E21"/>
    <w:rsid w:val="00775E8A"/>
    <w:rsid w:val="00776D64"/>
    <w:rsid w:val="00780E72"/>
    <w:rsid w:val="00781B7A"/>
    <w:rsid w:val="00781D19"/>
    <w:rsid w:val="00782A84"/>
    <w:rsid w:val="00782D46"/>
    <w:rsid w:val="007832EA"/>
    <w:rsid w:val="007834D7"/>
    <w:rsid w:val="007850B0"/>
    <w:rsid w:val="007858FB"/>
    <w:rsid w:val="00785F4C"/>
    <w:rsid w:val="007860B6"/>
    <w:rsid w:val="007864D9"/>
    <w:rsid w:val="007870C2"/>
    <w:rsid w:val="007876AB"/>
    <w:rsid w:val="00793E39"/>
    <w:rsid w:val="00794530"/>
    <w:rsid w:val="007945E9"/>
    <w:rsid w:val="007957DE"/>
    <w:rsid w:val="0079688E"/>
    <w:rsid w:val="007A17B5"/>
    <w:rsid w:val="007A26A3"/>
    <w:rsid w:val="007A520D"/>
    <w:rsid w:val="007A5AFB"/>
    <w:rsid w:val="007B0C79"/>
    <w:rsid w:val="007B1FF0"/>
    <w:rsid w:val="007B2715"/>
    <w:rsid w:val="007B526B"/>
    <w:rsid w:val="007B530F"/>
    <w:rsid w:val="007B598C"/>
    <w:rsid w:val="007B64DF"/>
    <w:rsid w:val="007B6936"/>
    <w:rsid w:val="007B767D"/>
    <w:rsid w:val="007B7B73"/>
    <w:rsid w:val="007C0739"/>
    <w:rsid w:val="007C0A84"/>
    <w:rsid w:val="007C1578"/>
    <w:rsid w:val="007C334E"/>
    <w:rsid w:val="007C4151"/>
    <w:rsid w:val="007C54C9"/>
    <w:rsid w:val="007C5555"/>
    <w:rsid w:val="007C5EA5"/>
    <w:rsid w:val="007C7488"/>
    <w:rsid w:val="007D26A6"/>
    <w:rsid w:val="007D2A33"/>
    <w:rsid w:val="007D3305"/>
    <w:rsid w:val="007D43AF"/>
    <w:rsid w:val="007D46C0"/>
    <w:rsid w:val="007D515C"/>
    <w:rsid w:val="007D535B"/>
    <w:rsid w:val="007D5594"/>
    <w:rsid w:val="007D5891"/>
    <w:rsid w:val="007D6009"/>
    <w:rsid w:val="007D6F2B"/>
    <w:rsid w:val="007D705D"/>
    <w:rsid w:val="007D70AA"/>
    <w:rsid w:val="007E072C"/>
    <w:rsid w:val="007E0D22"/>
    <w:rsid w:val="007E0D3C"/>
    <w:rsid w:val="007E1795"/>
    <w:rsid w:val="007E224F"/>
    <w:rsid w:val="007E286F"/>
    <w:rsid w:val="007E2D9B"/>
    <w:rsid w:val="007E380A"/>
    <w:rsid w:val="007E4EC0"/>
    <w:rsid w:val="007E5BB1"/>
    <w:rsid w:val="007E5E1F"/>
    <w:rsid w:val="007E797B"/>
    <w:rsid w:val="007F1366"/>
    <w:rsid w:val="007F1715"/>
    <w:rsid w:val="007F2CB8"/>
    <w:rsid w:val="007F3380"/>
    <w:rsid w:val="007F366C"/>
    <w:rsid w:val="007F4308"/>
    <w:rsid w:val="007F6913"/>
    <w:rsid w:val="00800AED"/>
    <w:rsid w:val="00800FB0"/>
    <w:rsid w:val="008013DE"/>
    <w:rsid w:val="00803AD5"/>
    <w:rsid w:val="00803CA6"/>
    <w:rsid w:val="00803EBB"/>
    <w:rsid w:val="00804B5D"/>
    <w:rsid w:val="008053DB"/>
    <w:rsid w:val="00806FF9"/>
    <w:rsid w:val="008078E8"/>
    <w:rsid w:val="00807E6A"/>
    <w:rsid w:val="008105A0"/>
    <w:rsid w:val="008109CE"/>
    <w:rsid w:val="00810E6E"/>
    <w:rsid w:val="00813FBD"/>
    <w:rsid w:val="00815E21"/>
    <w:rsid w:val="0081628D"/>
    <w:rsid w:val="00816E5E"/>
    <w:rsid w:val="00820DE7"/>
    <w:rsid w:val="008212F6"/>
    <w:rsid w:val="00822810"/>
    <w:rsid w:val="00822B83"/>
    <w:rsid w:val="00822B97"/>
    <w:rsid w:val="00823073"/>
    <w:rsid w:val="00823AB7"/>
    <w:rsid w:val="00823C9A"/>
    <w:rsid w:val="00823E85"/>
    <w:rsid w:val="00825094"/>
    <w:rsid w:val="0082562F"/>
    <w:rsid w:val="00825655"/>
    <w:rsid w:val="00826A64"/>
    <w:rsid w:val="00826A78"/>
    <w:rsid w:val="00826D6F"/>
    <w:rsid w:val="008303AF"/>
    <w:rsid w:val="0083054C"/>
    <w:rsid w:val="00830DFE"/>
    <w:rsid w:val="00830E94"/>
    <w:rsid w:val="008335B3"/>
    <w:rsid w:val="00833C64"/>
    <w:rsid w:val="008347FE"/>
    <w:rsid w:val="0083505D"/>
    <w:rsid w:val="00836FA1"/>
    <w:rsid w:val="00841617"/>
    <w:rsid w:val="00841811"/>
    <w:rsid w:val="0084306A"/>
    <w:rsid w:val="0084351A"/>
    <w:rsid w:val="008437C0"/>
    <w:rsid w:val="00843F88"/>
    <w:rsid w:val="008445AA"/>
    <w:rsid w:val="00844D4F"/>
    <w:rsid w:val="008463CC"/>
    <w:rsid w:val="00846B5B"/>
    <w:rsid w:val="00847E03"/>
    <w:rsid w:val="008514EE"/>
    <w:rsid w:val="00852156"/>
    <w:rsid w:val="008528C7"/>
    <w:rsid w:val="008529A9"/>
    <w:rsid w:val="00853988"/>
    <w:rsid w:val="00853B39"/>
    <w:rsid w:val="008547EE"/>
    <w:rsid w:val="0085497D"/>
    <w:rsid w:val="0085506E"/>
    <w:rsid w:val="00855235"/>
    <w:rsid w:val="0085582D"/>
    <w:rsid w:val="00855F52"/>
    <w:rsid w:val="00856501"/>
    <w:rsid w:val="00857EFE"/>
    <w:rsid w:val="0086133D"/>
    <w:rsid w:val="0086141C"/>
    <w:rsid w:val="00861E1D"/>
    <w:rsid w:val="00862163"/>
    <w:rsid w:val="008635EF"/>
    <w:rsid w:val="008671B9"/>
    <w:rsid w:val="00867B29"/>
    <w:rsid w:val="00870B97"/>
    <w:rsid w:val="00872C14"/>
    <w:rsid w:val="00873788"/>
    <w:rsid w:val="00873E0B"/>
    <w:rsid w:val="0087487B"/>
    <w:rsid w:val="00875155"/>
    <w:rsid w:val="00875247"/>
    <w:rsid w:val="0087560C"/>
    <w:rsid w:val="00875635"/>
    <w:rsid w:val="00876286"/>
    <w:rsid w:val="0087678C"/>
    <w:rsid w:val="00876D9E"/>
    <w:rsid w:val="00880842"/>
    <w:rsid w:val="00881AFE"/>
    <w:rsid w:val="00883B88"/>
    <w:rsid w:val="0088509B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45CA"/>
    <w:rsid w:val="00895AEB"/>
    <w:rsid w:val="008964A9"/>
    <w:rsid w:val="00897E8A"/>
    <w:rsid w:val="008A0E0C"/>
    <w:rsid w:val="008A13D0"/>
    <w:rsid w:val="008A35F6"/>
    <w:rsid w:val="008A4500"/>
    <w:rsid w:val="008A480D"/>
    <w:rsid w:val="008A4F94"/>
    <w:rsid w:val="008A798E"/>
    <w:rsid w:val="008A7EE0"/>
    <w:rsid w:val="008B0119"/>
    <w:rsid w:val="008B0D13"/>
    <w:rsid w:val="008B336F"/>
    <w:rsid w:val="008B5350"/>
    <w:rsid w:val="008B54A1"/>
    <w:rsid w:val="008B5AF9"/>
    <w:rsid w:val="008B5BA0"/>
    <w:rsid w:val="008B6268"/>
    <w:rsid w:val="008B638C"/>
    <w:rsid w:val="008B7481"/>
    <w:rsid w:val="008C14AA"/>
    <w:rsid w:val="008C2E39"/>
    <w:rsid w:val="008C2FF1"/>
    <w:rsid w:val="008C32D3"/>
    <w:rsid w:val="008C372B"/>
    <w:rsid w:val="008C46C7"/>
    <w:rsid w:val="008C4E9B"/>
    <w:rsid w:val="008C62D6"/>
    <w:rsid w:val="008C7990"/>
    <w:rsid w:val="008C7E9B"/>
    <w:rsid w:val="008D0232"/>
    <w:rsid w:val="008D0670"/>
    <w:rsid w:val="008D12D5"/>
    <w:rsid w:val="008D2D56"/>
    <w:rsid w:val="008D3B56"/>
    <w:rsid w:val="008D3F72"/>
    <w:rsid w:val="008D5536"/>
    <w:rsid w:val="008D558C"/>
    <w:rsid w:val="008D6BCE"/>
    <w:rsid w:val="008D6CCE"/>
    <w:rsid w:val="008D6D0C"/>
    <w:rsid w:val="008D740A"/>
    <w:rsid w:val="008E134B"/>
    <w:rsid w:val="008E13E0"/>
    <w:rsid w:val="008E2CFB"/>
    <w:rsid w:val="008E3981"/>
    <w:rsid w:val="008E3CCF"/>
    <w:rsid w:val="008E50CF"/>
    <w:rsid w:val="008E77F3"/>
    <w:rsid w:val="008F1387"/>
    <w:rsid w:val="008F17CE"/>
    <w:rsid w:val="008F29B6"/>
    <w:rsid w:val="008F2A26"/>
    <w:rsid w:val="008F2DBD"/>
    <w:rsid w:val="008F386A"/>
    <w:rsid w:val="008F387A"/>
    <w:rsid w:val="008F4F85"/>
    <w:rsid w:val="008F5A1F"/>
    <w:rsid w:val="008F6A69"/>
    <w:rsid w:val="008F6A85"/>
    <w:rsid w:val="00900FD9"/>
    <w:rsid w:val="00901244"/>
    <w:rsid w:val="009012E9"/>
    <w:rsid w:val="00901938"/>
    <w:rsid w:val="00901D99"/>
    <w:rsid w:val="009021E6"/>
    <w:rsid w:val="009025EE"/>
    <w:rsid w:val="009027C0"/>
    <w:rsid w:val="00902ACB"/>
    <w:rsid w:val="00903311"/>
    <w:rsid w:val="00903C67"/>
    <w:rsid w:val="00904F69"/>
    <w:rsid w:val="009054F5"/>
    <w:rsid w:val="009056BD"/>
    <w:rsid w:val="00906EAD"/>
    <w:rsid w:val="00907661"/>
    <w:rsid w:val="009076A2"/>
    <w:rsid w:val="00910264"/>
    <w:rsid w:val="0091062E"/>
    <w:rsid w:val="00913467"/>
    <w:rsid w:val="0091355A"/>
    <w:rsid w:val="00913CEF"/>
    <w:rsid w:val="00917E5E"/>
    <w:rsid w:val="009225F8"/>
    <w:rsid w:val="0092267C"/>
    <w:rsid w:val="00922C9A"/>
    <w:rsid w:val="00923468"/>
    <w:rsid w:val="0092382C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6C5B"/>
    <w:rsid w:val="00937422"/>
    <w:rsid w:val="00937484"/>
    <w:rsid w:val="00940162"/>
    <w:rsid w:val="009409B0"/>
    <w:rsid w:val="00941129"/>
    <w:rsid w:val="00942293"/>
    <w:rsid w:val="00944CDA"/>
    <w:rsid w:val="0094779C"/>
    <w:rsid w:val="00951768"/>
    <w:rsid w:val="00952240"/>
    <w:rsid w:val="00952D18"/>
    <w:rsid w:val="00953303"/>
    <w:rsid w:val="0095335F"/>
    <w:rsid w:val="00954777"/>
    <w:rsid w:val="0095702D"/>
    <w:rsid w:val="009607A2"/>
    <w:rsid w:val="00962388"/>
    <w:rsid w:val="009628C3"/>
    <w:rsid w:val="00963080"/>
    <w:rsid w:val="00963B89"/>
    <w:rsid w:val="00965687"/>
    <w:rsid w:val="0096709C"/>
    <w:rsid w:val="0097063F"/>
    <w:rsid w:val="00971D4E"/>
    <w:rsid w:val="00972093"/>
    <w:rsid w:val="00972797"/>
    <w:rsid w:val="0097294E"/>
    <w:rsid w:val="00972ACF"/>
    <w:rsid w:val="00973110"/>
    <w:rsid w:val="0097389A"/>
    <w:rsid w:val="00974437"/>
    <w:rsid w:val="00974BC1"/>
    <w:rsid w:val="00974C2C"/>
    <w:rsid w:val="00976455"/>
    <w:rsid w:val="0098071D"/>
    <w:rsid w:val="00982037"/>
    <w:rsid w:val="0098245E"/>
    <w:rsid w:val="00982F71"/>
    <w:rsid w:val="00983C31"/>
    <w:rsid w:val="009859FB"/>
    <w:rsid w:val="0098636F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28A5"/>
    <w:rsid w:val="009938F5"/>
    <w:rsid w:val="00994971"/>
    <w:rsid w:val="0099567D"/>
    <w:rsid w:val="009A0784"/>
    <w:rsid w:val="009A110D"/>
    <w:rsid w:val="009A2DB0"/>
    <w:rsid w:val="009A2F3C"/>
    <w:rsid w:val="009A4BFC"/>
    <w:rsid w:val="009A4EC2"/>
    <w:rsid w:val="009A4F52"/>
    <w:rsid w:val="009A4F94"/>
    <w:rsid w:val="009A5B14"/>
    <w:rsid w:val="009A5F5E"/>
    <w:rsid w:val="009A66C9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1E34"/>
    <w:rsid w:val="009C2C71"/>
    <w:rsid w:val="009C3C4E"/>
    <w:rsid w:val="009C4B46"/>
    <w:rsid w:val="009C4B7F"/>
    <w:rsid w:val="009C558F"/>
    <w:rsid w:val="009C56F1"/>
    <w:rsid w:val="009C640A"/>
    <w:rsid w:val="009C7059"/>
    <w:rsid w:val="009D0844"/>
    <w:rsid w:val="009D0B8B"/>
    <w:rsid w:val="009D0C80"/>
    <w:rsid w:val="009D11D9"/>
    <w:rsid w:val="009D2546"/>
    <w:rsid w:val="009D26E0"/>
    <w:rsid w:val="009D27EF"/>
    <w:rsid w:val="009D7AF8"/>
    <w:rsid w:val="009E0666"/>
    <w:rsid w:val="009E1DB9"/>
    <w:rsid w:val="009E2187"/>
    <w:rsid w:val="009E2E2F"/>
    <w:rsid w:val="009E5CAE"/>
    <w:rsid w:val="009E655F"/>
    <w:rsid w:val="009E70EE"/>
    <w:rsid w:val="009E7235"/>
    <w:rsid w:val="009F021C"/>
    <w:rsid w:val="009F0D77"/>
    <w:rsid w:val="009F0F63"/>
    <w:rsid w:val="009F1C53"/>
    <w:rsid w:val="009F215B"/>
    <w:rsid w:val="009F3552"/>
    <w:rsid w:val="009F3F3D"/>
    <w:rsid w:val="009F47EC"/>
    <w:rsid w:val="009F4D95"/>
    <w:rsid w:val="009F4F27"/>
    <w:rsid w:val="009F4FA0"/>
    <w:rsid w:val="009F512D"/>
    <w:rsid w:val="009F5FB9"/>
    <w:rsid w:val="009F6F9A"/>
    <w:rsid w:val="00A00CE7"/>
    <w:rsid w:val="00A01751"/>
    <w:rsid w:val="00A0248F"/>
    <w:rsid w:val="00A030CD"/>
    <w:rsid w:val="00A0314B"/>
    <w:rsid w:val="00A03C34"/>
    <w:rsid w:val="00A05A68"/>
    <w:rsid w:val="00A06C58"/>
    <w:rsid w:val="00A07148"/>
    <w:rsid w:val="00A078A9"/>
    <w:rsid w:val="00A10DE5"/>
    <w:rsid w:val="00A11C6F"/>
    <w:rsid w:val="00A121E1"/>
    <w:rsid w:val="00A12CC5"/>
    <w:rsid w:val="00A13BA8"/>
    <w:rsid w:val="00A16766"/>
    <w:rsid w:val="00A16E29"/>
    <w:rsid w:val="00A17B22"/>
    <w:rsid w:val="00A20BC8"/>
    <w:rsid w:val="00A21C50"/>
    <w:rsid w:val="00A21F14"/>
    <w:rsid w:val="00A22A22"/>
    <w:rsid w:val="00A22E65"/>
    <w:rsid w:val="00A2306E"/>
    <w:rsid w:val="00A23C49"/>
    <w:rsid w:val="00A24508"/>
    <w:rsid w:val="00A24964"/>
    <w:rsid w:val="00A25AB9"/>
    <w:rsid w:val="00A25CC8"/>
    <w:rsid w:val="00A26F5F"/>
    <w:rsid w:val="00A2703B"/>
    <w:rsid w:val="00A27193"/>
    <w:rsid w:val="00A307DF"/>
    <w:rsid w:val="00A30A19"/>
    <w:rsid w:val="00A30A2B"/>
    <w:rsid w:val="00A32061"/>
    <w:rsid w:val="00A337F8"/>
    <w:rsid w:val="00A340CE"/>
    <w:rsid w:val="00A3421E"/>
    <w:rsid w:val="00A36BED"/>
    <w:rsid w:val="00A373CF"/>
    <w:rsid w:val="00A37A7E"/>
    <w:rsid w:val="00A42A01"/>
    <w:rsid w:val="00A43623"/>
    <w:rsid w:val="00A446F4"/>
    <w:rsid w:val="00A44936"/>
    <w:rsid w:val="00A4575C"/>
    <w:rsid w:val="00A4741E"/>
    <w:rsid w:val="00A47BD2"/>
    <w:rsid w:val="00A503CC"/>
    <w:rsid w:val="00A51002"/>
    <w:rsid w:val="00A518E9"/>
    <w:rsid w:val="00A53177"/>
    <w:rsid w:val="00A5471A"/>
    <w:rsid w:val="00A54C3E"/>
    <w:rsid w:val="00A54E93"/>
    <w:rsid w:val="00A55324"/>
    <w:rsid w:val="00A57980"/>
    <w:rsid w:val="00A60E34"/>
    <w:rsid w:val="00A610D3"/>
    <w:rsid w:val="00A6262F"/>
    <w:rsid w:val="00A63961"/>
    <w:rsid w:val="00A642A8"/>
    <w:rsid w:val="00A64D98"/>
    <w:rsid w:val="00A706B8"/>
    <w:rsid w:val="00A712D4"/>
    <w:rsid w:val="00A73165"/>
    <w:rsid w:val="00A754B3"/>
    <w:rsid w:val="00A75640"/>
    <w:rsid w:val="00A7578E"/>
    <w:rsid w:val="00A75C77"/>
    <w:rsid w:val="00A769B0"/>
    <w:rsid w:val="00A76EFB"/>
    <w:rsid w:val="00A84163"/>
    <w:rsid w:val="00A84BA0"/>
    <w:rsid w:val="00A85992"/>
    <w:rsid w:val="00A90078"/>
    <w:rsid w:val="00A90F96"/>
    <w:rsid w:val="00A91636"/>
    <w:rsid w:val="00A92384"/>
    <w:rsid w:val="00A93B05"/>
    <w:rsid w:val="00A95263"/>
    <w:rsid w:val="00A9600F"/>
    <w:rsid w:val="00AA1CC9"/>
    <w:rsid w:val="00AA451C"/>
    <w:rsid w:val="00AA5B07"/>
    <w:rsid w:val="00AA5B35"/>
    <w:rsid w:val="00AB0400"/>
    <w:rsid w:val="00AB0F08"/>
    <w:rsid w:val="00AB119D"/>
    <w:rsid w:val="00AB1BA0"/>
    <w:rsid w:val="00AB422C"/>
    <w:rsid w:val="00AB4C47"/>
    <w:rsid w:val="00AB618A"/>
    <w:rsid w:val="00AB7822"/>
    <w:rsid w:val="00AB7BC4"/>
    <w:rsid w:val="00AC1CF7"/>
    <w:rsid w:val="00AC2AE9"/>
    <w:rsid w:val="00AC3164"/>
    <w:rsid w:val="00AC35C3"/>
    <w:rsid w:val="00AC4480"/>
    <w:rsid w:val="00AC597F"/>
    <w:rsid w:val="00AC621B"/>
    <w:rsid w:val="00AC6ACD"/>
    <w:rsid w:val="00AC7E8A"/>
    <w:rsid w:val="00AD09FF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22EC"/>
    <w:rsid w:val="00AE279E"/>
    <w:rsid w:val="00AE3FC9"/>
    <w:rsid w:val="00AE42EE"/>
    <w:rsid w:val="00AE5247"/>
    <w:rsid w:val="00AE6A62"/>
    <w:rsid w:val="00AE6FBD"/>
    <w:rsid w:val="00AE787D"/>
    <w:rsid w:val="00AF2BF3"/>
    <w:rsid w:val="00AF3195"/>
    <w:rsid w:val="00AF5127"/>
    <w:rsid w:val="00AF5170"/>
    <w:rsid w:val="00AF5612"/>
    <w:rsid w:val="00AF58C8"/>
    <w:rsid w:val="00AF6FD7"/>
    <w:rsid w:val="00B014E7"/>
    <w:rsid w:val="00B01DEF"/>
    <w:rsid w:val="00B02F18"/>
    <w:rsid w:val="00B034AB"/>
    <w:rsid w:val="00B036CC"/>
    <w:rsid w:val="00B03CD3"/>
    <w:rsid w:val="00B05EBD"/>
    <w:rsid w:val="00B06F68"/>
    <w:rsid w:val="00B07142"/>
    <w:rsid w:val="00B11493"/>
    <w:rsid w:val="00B11572"/>
    <w:rsid w:val="00B130B7"/>
    <w:rsid w:val="00B13437"/>
    <w:rsid w:val="00B151F9"/>
    <w:rsid w:val="00B15B77"/>
    <w:rsid w:val="00B16E67"/>
    <w:rsid w:val="00B20102"/>
    <w:rsid w:val="00B21A38"/>
    <w:rsid w:val="00B22E02"/>
    <w:rsid w:val="00B22EA6"/>
    <w:rsid w:val="00B2394A"/>
    <w:rsid w:val="00B239C6"/>
    <w:rsid w:val="00B25419"/>
    <w:rsid w:val="00B25D5E"/>
    <w:rsid w:val="00B279A1"/>
    <w:rsid w:val="00B27B87"/>
    <w:rsid w:val="00B30D21"/>
    <w:rsid w:val="00B317DB"/>
    <w:rsid w:val="00B32744"/>
    <w:rsid w:val="00B32AFA"/>
    <w:rsid w:val="00B3478F"/>
    <w:rsid w:val="00B362AF"/>
    <w:rsid w:val="00B4061A"/>
    <w:rsid w:val="00B406E5"/>
    <w:rsid w:val="00B40F78"/>
    <w:rsid w:val="00B44270"/>
    <w:rsid w:val="00B44C63"/>
    <w:rsid w:val="00B45AE2"/>
    <w:rsid w:val="00B46ACE"/>
    <w:rsid w:val="00B51740"/>
    <w:rsid w:val="00B52244"/>
    <w:rsid w:val="00B53784"/>
    <w:rsid w:val="00B53F37"/>
    <w:rsid w:val="00B54E46"/>
    <w:rsid w:val="00B55225"/>
    <w:rsid w:val="00B568CB"/>
    <w:rsid w:val="00B577C1"/>
    <w:rsid w:val="00B603A8"/>
    <w:rsid w:val="00B6050B"/>
    <w:rsid w:val="00B610B7"/>
    <w:rsid w:val="00B62254"/>
    <w:rsid w:val="00B64EBD"/>
    <w:rsid w:val="00B65DEF"/>
    <w:rsid w:val="00B660AC"/>
    <w:rsid w:val="00B67F29"/>
    <w:rsid w:val="00B72C26"/>
    <w:rsid w:val="00B73768"/>
    <w:rsid w:val="00B73A7D"/>
    <w:rsid w:val="00B74774"/>
    <w:rsid w:val="00B7528E"/>
    <w:rsid w:val="00B7677B"/>
    <w:rsid w:val="00B773FB"/>
    <w:rsid w:val="00B77624"/>
    <w:rsid w:val="00B80892"/>
    <w:rsid w:val="00B8108C"/>
    <w:rsid w:val="00B8170D"/>
    <w:rsid w:val="00B81972"/>
    <w:rsid w:val="00B82516"/>
    <w:rsid w:val="00B82A4E"/>
    <w:rsid w:val="00B85290"/>
    <w:rsid w:val="00B8537A"/>
    <w:rsid w:val="00B87A70"/>
    <w:rsid w:val="00B9198D"/>
    <w:rsid w:val="00B92DD3"/>
    <w:rsid w:val="00B92F40"/>
    <w:rsid w:val="00B9317F"/>
    <w:rsid w:val="00B93505"/>
    <w:rsid w:val="00B94543"/>
    <w:rsid w:val="00B95401"/>
    <w:rsid w:val="00B960F0"/>
    <w:rsid w:val="00B96B93"/>
    <w:rsid w:val="00B96C06"/>
    <w:rsid w:val="00BA10D3"/>
    <w:rsid w:val="00BA1643"/>
    <w:rsid w:val="00BA23A6"/>
    <w:rsid w:val="00BA2BEC"/>
    <w:rsid w:val="00BA2DBD"/>
    <w:rsid w:val="00BA3EF2"/>
    <w:rsid w:val="00BA48D4"/>
    <w:rsid w:val="00BA4E56"/>
    <w:rsid w:val="00BA58A8"/>
    <w:rsid w:val="00BA70CE"/>
    <w:rsid w:val="00BA70E1"/>
    <w:rsid w:val="00BA720B"/>
    <w:rsid w:val="00BB0BE5"/>
    <w:rsid w:val="00BB1372"/>
    <w:rsid w:val="00BB1D53"/>
    <w:rsid w:val="00BB31CE"/>
    <w:rsid w:val="00BB3207"/>
    <w:rsid w:val="00BB3A35"/>
    <w:rsid w:val="00BB49D0"/>
    <w:rsid w:val="00BB4C95"/>
    <w:rsid w:val="00BB5714"/>
    <w:rsid w:val="00BB5D3A"/>
    <w:rsid w:val="00BB631E"/>
    <w:rsid w:val="00BB6BCC"/>
    <w:rsid w:val="00BB7BAD"/>
    <w:rsid w:val="00BB7D3D"/>
    <w:rsid w:val="00BC27AC"/>
    <w:rsid w:val="00BC3595"/>
    <w:rsid w:val="00BC4059"/>
    <w:rsid w:val="00BC5CB6"/>
    <w:rsid w:val="00BC6169"/>
    <w:rsid w:val="00BC72F5"/>
    <w:rsid w:val="00BC7579"/>
    <w:rsid w:val="00BD0359"/>
    <w:rsid w:val="00BD0B7C"/>
    <w:rsid w:val="00BD0D3F"/>
    <w:rsid w:val="00BD2121"/>
    <w:rsid w:val="00BD27B9"/>
    <w:rsid w:val="00BD34CD"/>
    <w:rsid w:val="00BD4F67"/>
    <w:rsid w:val="00BD674D"/>
    <w:rsid w:val="00BD6765"/>
    <w:rsid w:val="00BD74D1"/>
    <w:rsid w:val="00BE004C"/>
    <w:rsid w:val="00BE12EE"/>
    <w:rsid w:val="00BE1C43"/>
    <w:rsid w:val="00BE1CDB"/>
    <w:rsid w:val="00BE2CD4"/>
    <w:rsid w:val="00BE3242"/>
    <w:rsid w:val="00BE354A"/>
    <w:rsid w:val="00BE557E"/>
    <w:rsid w:val="00BE586D"/>
    <w:rsid w:val="00BE6537"/>
    <w:rsid w:val="00BE75EA"/>
    <w:rsid w:val="00BF25A0"/>
    <w:rsid w:val="00BF2D80"/>
    <w:rsid w:val="00BF592D"/>
    <w:rsid w:val="00BF608B"/>
    <w:rsid w:val="00BF6CF2"/>
    <w:rsid w:val="00BF6D49"/>
    <w:rsid w:val="00BF6F67"/>
    <w:rsid w:val="00BF7439"/>
    <w:rsid w:val="00BF74D2"/>
    <w:rsid w:val="00C052A3"/>
    <w:rsid w:val="00C0695D"/>
    <w:rsid w:val="00C0732D"/>
    <w:rsid w:val="00C07DA3"/>
    <w:rsid w:val="00C12C91"/>
    <w:rsid w:val="00C12FCB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3FE"/>
    <w:rsid w:val="00C20CB4"/>
    <w:rsid w:val="00C219FD"/>
    <w:rsid w:val="00C21A74"/>
    <w:rsid w:val="00C21B83"/>
    <w:rsid w:val="00C22139"/>
    <w:rsid w:val="00C234D6"/>
    <w:rsid w:val="00C240C4"/>
    <w:rsid w:val="00C242B3"/>
    <w:rsid w:val="00C24DB5"/>
    <w:rsid w:val="00C25087"/>
    <w:rsid w:val="00C25F96"/>
    <w:rsid w:val="00C2763E"/>
    <w:rsid w:val="00C27FA6"/>
    <w:rsid w:val="00C30765"/>
    <w:rsid w:val="00C31238"/>
    <w:rsid w:val="00C32C07"/>
    <w:rsid w:val="00C333DA"/>
    <w:rsid w:val="00C362E4"/>
    <w:rsid w:val="00C375FB"/>
    <w:rsid w:val="00C37FAE"/>
    <w:rsid w:val="00C413AD"/>
    <w:rsid w:val="00C41A9A"/>
    <w:rsid w:val="00C42E1B"/>
    <w:rsid w:val="00C43213"/>
    <w:rsid w:val="00C464E2"/>
    <w:rsid w:val="00C46C2F"/>
    <w:rsid w:val="00C506AD"/>
    <w:rsid w:val="00C50A0F"/>
    <w:rsid w:val="00C50DF4"/>
    <w:rsid w:val="00C51C90"/>
    <w:rsid w:val="00C52A7D"/>
    <w:rsid w:val="00C52DA0"/>
    <w:rsid w:val="00C53A07"/>
    <w:rsid w:val="00C54AD6"/>
    <w:rsid w:val="00C54C00"/>
    <w:rsid w:val="00C54DB7"/>
    <w:rsid w:val="00C54E9D"/>
    <w:rsid w:val="00C60312"/>
    <w:rsid w:val="00C607E8"/>
    <w:rsid w:val="00C61549"/>
    <w:rsid w:val="00C6176D"/>
    <w:rsid w:val="00C61D87"/>
    <w:rsid w:val="00C62446"/>
    <w:rsid w:val="00C63D0D"/>
    <w:rsid w:val="00C6442F"/>
    <w:rsid w:val="00C647B1"/>
    <w:rsid w:val="00C67B6C"/>
    <w:rsid w:val="00C67FBA"/>
    <w:rsid w:val="00C703D9"/>
    <w:rsid w:val="00C70F76"/>
    <w:rsid w:val="00C713D0"/>
    <w:rsid w:val="00C71DE7"/>
    <w:rsid w:val="00C73BC7"/>
    <w:rsid w:val="00C740A6"/>
    <w:rsid w:val="00C74399"/>
    <w:rsid w:val="00C74CD4"/>
    <w:rsid w:val="00C75306"/>
    <w:rsid w:val="00C775D4"/>
    <w:rsid w:val="00C80CB4"/>
    <w:rsid w:val="00C84B7C"/>
    <w:rsid w:val="00C85CF7"/>
    <w:rsid w:val="00C85D1A"/>
    <w:rsid w:val="00C860E9"/>
    <w:rsid w:val="00C879F1"/>
    <w:rsid w:val="00C908F4"/>
    <w:rsid w:val="00C91234"/>
    <w:rsid w:val="00C91FCF"/>
    <w:rsid w:val="00C9251E"/>
    <w:rsid w:val="00C92AE2"/>
    <w:rsid w:val="00C93232"/>
    <w:rsid w:val="00C93CAF"/>
    <w:rsid w:val="00C94357"/>
    <w:rsid w:val="00C944CA"/>
    <w:rsid w:val="00C9464F"/>
    <w:rsid w:val="00C9547C"/>
    <w:rsid w:val="00C956BC"/>
    <w:rsid w:val="00C9626D"/>
    <w:rsid w:val="00C97670"/>
    <w:rsid w:val="00CA0392"/>
    <w:rsid w:val="00CA0452"/>
    <w:rsid w:val="00CA0A1B"/>
    <w:rsid w:val="00CA1005"/>
    <w:rsid w:val="00CA1A64"/>
    <w:rsid w:val="00CA3C5A"/>
    <w:rsid w:val="00CA51E6"/>
    <w:rsid w:val="00CA54E4"/>
    <w:rsid w:val="00CA6540"/>
    <w:rsid w:val="00CA7A10"/>
    <w:rsid w:val="00CA7E5A"/>
    <w:rsid w:val="00CB03C6"/>
    <w:rsid w:val="00CB1013"/>
    <w:rsid w:val="00CB1115"/>
    <w:rsid w:val="00CB11EC"/>
    <w:rsid w:val="00CB2599"/>
    <w:rsid w:val="00CB2973"/>
    <w:rsid w:val="00CB3C3C"/>
    <w:rsid w:val="00CB411E"/>
    <w:rsid w:val="00CB625B"/>
    <w:rsid w:val="00CB6AF2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5665"/>
    <w:rsid w:val="00CC6265"/>
    <w:rsid w:val="00CC6780"/>
    <w:rsid w:val="00CC7A5C"/>
    <w:rsid w:val="00CC7D93"/>
    <w:rsid w:val="00CC7ED5"/>
    <w:rsid w:val="00CD05B8"/>
    <w:rsid w:val="00CD0819"/>
    <w:rsid w:val="00CD08AA"/>
    <w:rsid w:val="00CD1B39"/>
    <w:rsid w:val="00CD1B50"/>
    <w:rsid w:val="00CD1D24"/>
    <w:rsid w:val="00CD1FDB"/>
    <w:rsid w:val="00CD318E"/>
    <w:rsid w:val="00CD3695"/>
    <w:rsid w:val="00CD4851"/>
    <w:rsid w:val="00CD4AF9"/>
    <w:rsid w:val="00CD5BCB"/>
    <w:rsid w:val="00CD67DE"/>
    <w:rsid w:val="00CD75EE"/>
    <w:rsid w:val="00CD7C40"/>
    <w:rsid w:val="00CE0075"/>
    <w:rsid w:val="00CE333A"/>
    <w:rsid w:val="00CE352A"/>
    <w:rsid w:val="00CE3687"/>
    <w:rsid w:val="00CE3A90"/>
    <w:rsid w:val="00CE4077"/>
    <w:rsid w:val="00CE64A5"/>
    <w:rsid w:val="00CE6C6E"/>
    <w:rsid w:val="00CE7EB4"/>
    <w:rsid w:val="00CF374F"/>
    <w:rsid w:val="00CF4A7A"/>
    <w:rsid w:val="00CF516E"/>
    <w:rsid w:val="00CF51BF"/>
    <w:rsid w:val="00CF5735"/>
    <w:rsid w:val="00CF581B"/>
    <w:rsid w:val="00CF668E"/>
    <w:rsid w:val="00CF7585"/>
    <w:rsid w:val="00D01FB5"/>
    <w:rsid w:val="00D02558"/>
    <w:rsid w:val="00D0423F"/>
    <w:rsid w:val="00D0693F"/>
    <w:rsid w:val="00D075CD"/>
    <w:rsid w:val="00D07EA6"/>
    <w:rsid w:val="00D11D6C"/>
    <w:rsid w:val="00D125A7"/>
    <w:rsid w:val="00D1558B"/>
    <w:rsid w:val="00D163E5"/>
    <w:rsid w:val="00D16DF1"/>
    <w:rsid w:val="00D201B5"/>
    <w:rsid w:val="00D2160D"/>
    <w:rsid w:val="00D21C00"/>
    <w:rsid w:val="00D232BA"/>
    <w:rsid w:val="00D2353F"/>
    <w:rsid w:val="00D23AF5"/>
    <w:rsid w:val="00D23DDA"/>
    <w:rsid w:val="00D24A10"/>
    <w:rsid w:val="00D253A1"/>
    <w:rsid w:val="00D2784E"/>
    <w:rsid w:val="00D3044A"/>
    <w:rsid w:val="00D3135D"/>
    <w:rsid w:val="00D3289A"/>
    <w:rsid w:val="00D32C8A"/>
    <w:rsid w:val="00D32DC1"/>
    <w:rsid w:val="00D32E53"/>
    <w:rsid w:val="00D33E96"/>
    <w:rsid w:val="00D37780"/>
    <w:rsid w:val="00D425A1"/>
    <w:rsid w:val="00D4283E"/>
    <w:rsid w:val="00D448D2"/>
    <w:rsid w:val="00D46D21"/>
    <w:rsid w:val="00D4711A"/>
    <w:rsid w:val="00D50654"/>
    <w:rsid w:val="00D50741"/>
    <w:rsid w:val="00D51B1B"/>
    <w:rsid w:val="00D51C8D"/>
    <w:rsid w:val="00D5259A"/>
    <w:rsid w:val="00D52943"/>
    <w:rsid w:val="00D52BE0"/>
    <w:rsid w:val="00D52CAF"/>
    <w:rsid w:val="00D53630"/>
    <w:rsid w:val="00D5480E"/>
    <w:rsid w:val="00D555E9"/>
    <w:rsid w:val="00D55D50"/>
    <w:rsid w:val="00D5654F"/>
    <w:rsid w:val="00D60C0F"/>
    <w:rsid w:val="00D62022"/>
    <w:rsid w:val="00D6245A"/>
    <w:rsid w:val="00D626BD"/>
    <w:rsid w:val="00D6679E"/>
    <w:rsid w:val="00D66BFE"/>
    <w:rsid w:val="00D66EE3"/>
    <w:rsid w:val="00D675B6"/>
    <w:rsid w:val="00D67B4C"/>
    <w:rsid w:val="00D67CDE"/>
    <w:rsid w:val="00D70449"/>
    <w:rsid w:val="00D70D72"/>
    <w:rsid w:val="00D70EFD"/>
    <w:rsid w:val="00D745CB"/>
    <w:rsid w:val="00D75459"/>
    <w:rsid w:val="00D80852"/>
    <w:rsid w:val="00D80AD5"/>
    <w:rsid w:val="00D82DC3"/>
    <w:rsid w:val="00D84E61"/>
    <w:rsid w:val="00D85E65"/>
    <w:rsid w:val="00D862E2"/>
    <w:rsid w:val="00D8707A"/>
    <w:rsid w:val="00D903D1"/>
    <w:rsid w:val="00D91184"/>
    <w:rsid w:val="00D92554"/>
    <w:rsid w:val="00D931A8"/>
    <w:rsid w:val="00D935E2"/>
    <w:rsid w:val="00D9443A"/>
    <w:rsid w:val="00D94B08"/>
    <w:rsid w:val="00D95844"/>
    <w:rsid w:val="00D9688A"/>
    <w:rsid w:val="00D979E0"/>
    <w:rsid w:val="00DA42EC"/>
    <w:rsid w:val="00DA7687"/>
    <w:rsid w:val="00DA78B0"/>
    <w:rsid w:val="00DA78D7"/>
    <w:rsid w:val="00DB0B49"/>
    <w:rsid w:val="00DB1782"/>
    <w:rsid w:val="00DB1AC7"/>
    <w:rsid w:val="00DB2A43"/>
    <w:rsid w:val="00DB3088"/>
    <w:rsid w:val="00DB3982"/>
    <w:rsid w:val="00DB445F"/>
    <w:rsid w:val="00DB4963"/>
    <w:rsid w:val="00DB4E29"/>
    <w:rsid w:val="00DB5DCC"/>
    <w:rsid w:val="00DB6DEF"/>
    <w:rsid w:val="00DB718E"/>
    <w:rsid w:val="00DB7893"/>
    <w:rsid w:val="00DB7D97"/>
    <w:rsid w:val="00DC1186"/>
    <w:rsid w:val="00DC284B"/>
    <w:rsid w:val="00DC4495"/>
    <w:rsid w:val="00DC4D13"/>
    <w:rsid w:val="00DC5D64"/>
    <w:rsid w:val="00DC5DA6"/>
    <w:rsid w:val="00DC6A6F"/>
    <w:rsid w:val="00DC75C5"/>
    <w:rsid w:val="00DC78D3"/>
    <w:rsid w:val="00DD0893"/>
    <w:rsid w:val="00DD20EB"/>
    <w:rsid w:val="00DD25E4"/>
    <w:rsid w:val="00DD2899"/>
    <w:rsid w:val="00DD2CC7"/>
    <w:rsid w:val="00DD3E5D"/>
    <w:rsid w:val="00DD6346"/>
    <w:rsid w:val="00DD7105"/>
    <w:rsid w:val="00DD77A5"/>
    <w:rsid w:val="00DD7A03"/>
    <w:rsid w:val="00DE08BD"/>
    <w:rsid w:val="00DE0F22"/>
    <w:rsid w:val="00DE1BC9"/>
    <w:rsid w:val="00DE2076"/>
    <w:rsid w:val="00DE33F3"/>
    <w:rsid w:val="00DE4B73"/>
    <w:rsid w:val="00DE54E6"/>
    <w:rsid w:val="00DE55E0"/>
    <w:rsid w:val="00DE5DEC"/>
    <w:rsid w:val="00DF13D8"/>
    <w:rsid w:val="00DF1836"/>
    <w:rsid w:val="00DF20AE"/>
    <w:rsid w:val="00DF2F1F"/>
    <w:rsid w:val="00DF3B97"/>
    <w:rsid w:val="00DF3BAD"/>
    <w:rsid w:val="00DF3E74"/>
    <w:rsid w:val="00DF598E"/>
    <w:rsid w:val="00DF628F"/>
    <w:rsid w:val="00DF7E9A"/>
    <w:rsid w:val="00E0044C"/>
    <w:rsid w:val="00E00833"/>
    <w:rsid w:val="00E00FFC"/>
    <w:rsid w:val="00E033B7"/>
    <w:rsid w:val="00E03517"/>
    <w:rsid w:val="00E05608"/>
    <w:rsid w:val="00E058B0"/>
    <w:rsid w:val="00E063F5"/>
    <w:rsid w:val="00E064D4"/>
    <w:rsid w:val="00E0689B"/>
    <w:rsid w:val="00E06B29"/>
    <w:rsid w:val="00E06D02"/>
    <w:rsid w:val="00E11143"/>
    <w:rsid w:val="00E1143F"/>
    <w:rsid w:val="00E119FD"/>
    <w:rsid w:val="00E125E9"/>
    <w:rsid w:val="00E14001"/>
    <w:rsid w:val="00E14214"/>
    <w:rsid w:val="00E167DB"/>
    <w:rsid w:val="00E17021"/>
    <w:rsid w:val="00E178FA"/>
    <w:rsid w:val="00E20269"/>
    <w:rsid w:val="00E20EC8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3B2E"/>
    <w:rsid w:val="00E33C0D"/>
    <w:rsid w:val="00E33F8D"/>
    <w:rsid w:val="00E34669"/>
    <w:rsid w:val="00E355AA"/>
    <w:rsid w:val="00E3569D"/>
    <w:rsid w:val="00E362C0"/>
    <w:rsid w:val="00E364E7"/>
    <w:rsid w:val="00E4041D"/>
    <w:rsid w:val="00E415F2"/>
    <w:rsid w:val="00E42BAF"/>
    <w:rsid w:val="00E46425"/>
    <w:rsid w:val="00E50883"/>
    <w:rsid w:val="00E51F40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102E"/>
    <w:rsid w:val="00E6132F"/>
    <w:rsid w:val="00E62AC7"/>
    <w:rsid w:val="00E62EB9"/>
    <w:rsid w:val="00E63097"/>
    <w:rsid w:val="00E638A0"/>
    <w:rsid w:val="00E64FBB"/>
    <w:rsid w:val="00E652B1"/>
    <w:rsid w:val="00E66072"/>
    <w:rsid w:val="00E663E2"/>
    <w:rsid w:val="00E676EB"/>
    <w:rsid w:val="00E7026E"/>
    <w:rsid w:val="00E719C3"/>
    <w:rsid w:val="00E71D9A"/>
    <w:rsid w:val="00E72025"/>
    <w:rsid w:val="00E72444"/>
    <w:rsid w:val="00E753D0"/>
    <w:rsid w:val="00E76E1C"/>
    <w:rsid w:val="00E77D84"/>
    <w:rsid w:val="00E811FE"/>
    <w:rsid w:val="00E8192E"/>
    <w:rsid w:val="00E81EF9"/>
    <w:rsid w:val="00E83702"/>
    <w:rsid w:val="00E83F6C"/>
    <w:rsid w:val="00E84EBF"/>
    <w:rsid w:val="00E85F98"/>
    <w:rsid w:val="00E8613B"/>
    <w:rsid w:val="00E903F7"/>
    <w:rsid w:val="00E90ED4"/>
    <w:rsid w:val="00E91B76"/>
    <w:rsid w:val="00E91BDC"/>
    <w:rsid w:val="00E921FF"/>
    <w:rsid w:val="00E973B4"/>
    <w:rsid w:val="00E978A1"/>
    <w:rsid w:val="00E97AF1"/>
    <w:rsid w:val="00EA2BFA"/>
    <w:rsid w:val="00EA310A"/>
    <w:rsid w:val="00EA42AE"/>
    <w:rsid w:val="00EA47CD"/>
    <w:rsid w:val="00EA628E"/>
    <w:rsid w:val="00EA70F4"/>
    <w:rsid w:val="00EB17ED"/>
    <w:rsid w:val="00EB235D"/>
    <w:rsid w:val="00EB2480"/>
    <w:rsid w:val="00EB2FA5"/>
    <w:rsid w:val="00EB4F60"/>
    <w:rsid w:val="00EB5A5F"/>
    <w:rsid w:val="00EB7F93"/>
    <w:rsid w:val="00EC24B8"/>
    <w:rsid w:val="00EC2D36"/>
    <w:rsid w:val="00EC3558"/>
    <w:rsid w:val="00EC44C4"/>
    <w:rsid w:val="00EC53C9"/>
    <w:rsid w:val="00EC55A9"/>
    <w:rsid w:val="00EC59AB"/>
    <w:rsid w:val="00EC5C4C"/>
    <w:rsid w:val="00EC6856"/>
    <w:rsid w:val="00ED06B3"/>
    <w:rsid w:val="00ED0BD1"/>
    <w:rsid w:val="00ED0CAB"/>
    <w:rsid w:val="00ED17B6"/>
    <w:rsid w:val="00ED1953"/>
    <w:rsid w:val="00ED1D62"/>
    <w:rsid w:val="00ED22C4"/>
    <w:rsid w:val="00ED62AE"/>
    <w:rsid w:val="00ED6495"/>
    <w:rsid w:val="00ED6E22"/>
    <w:rsid w:val="00EE01B6"/>
    <w:rsid w:val="00EE2C80"/>
    <w:rsid w:val="00EE2F59"/>
    <w:rsid w:val="00EE3230"/>
    <w:rsid w:val="00EE4ED4"/>
    <w:rsid w:val="00EE5B85"/>
    <w:rsid w:val="00EE618A"/>
    <w:rsid w:val="00EE6CDC"/>
    <w:rsid w:val="00EF0367"/>
    <w:rsid w:val="00EF13CA"/>
    <w:rsid w:val="00EF14C6"/>
    <w:rsid w:val="00EF1A7B"/>
    <w:rsid w:val="00EF1BC6"/>
    <w:rsid w:val="00EF1FB3"/>
    <w:rsid w:val="00EF22FE"/>
    <w:rsid w:val="00EF4B24"/>
    <w:rsid w:val="00EF7032"/>
    <w:rsid w:val="00EF7DC4"/>
    <w:rsid w:val="00F00BC4"/>
    <w:rsid w:val="00F01014"/>
    <w:rsid w:val="00F01C1B"/>
    <w:rsid w:val="00F030EC"/>
    <w:rsid w:val="00F0423F"/>
    <w:rsid w:val="00F048B9"/>
    <w:rsid w:val="00F06432"/>
    <w:rsid w:val="00F06AED"/>
    <w:rsid w:val="00F1053D"/>
    <w:rsid w:val="00F105D4"/>
    <w:rsid w:val="00F10FF8"/>
    <w:rsid w:val="00F11443"/>
    <w:rsid w:val="00F11682"/>
    <w:rsid w:val="00F132E0"/>
    <w:rsid w:val="00F135D0"/>
    <w:rsid w:val="00F14212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34D"/>
    <w:rsid w:val="00F259CE"/>
    <w:rsid w:val="00F26B4B"/>
    <w:rsid w:val="00F30240"/>
    <w:rsid w:val="00F3192D"/>
    <w:rsid w:val="00F33CBB"/>
    <w:rsid w:val="00F34C90"/>
    <w:rsid w:val="00F36DBE"/>
    <w:rsid w:val="00F40076"/>
    <w:rsid w:val="00F41366"/>
    <w:rsid w:val="00F41650"/>
    <w:rsid w:val="00F424C7"/>
    <w:rsid w:val="00F42B68"/>
    <w:rsid w:val="00F43FA7"/>
    <w:rsid w:val="00F4568B"/>
    <w:rsid w:val="00F45905"/>
    <w:rsid w:val="00F469F5"/>
    <w:rsid w:val="00F47D3E"/>
    <w:rsid w:val="00F506C1"/>
    <w:rsid w:val="00F51786"/>
    <w:rsid w:val="00F56D97"/>
    <w:rsid w:val="00F6046C"/>
    <w:rsid w:val="00F60D6D"/>
    <w:rsid w:val="00F626AF"/>
    <w:rsid w:val="00F638B7"/>
    <w:rsid w:val="00F638DC"/>
    <w:rsid w:val="00F646B9"/>
    <w:rsid w:val="00F647A2"/>
    <w:rsid w:val="00F66B19"/>
    <w:rsid w:val="00F67C66"/>
    <w:rsid w:val="00F67E9C"/>
    <w:rsid w:val="00F70566"/>
    <w:rsid w:val="00F719C0"/>
    <w:rsid w:val="00F736A9"/>
    <w:rsid w:val="00F736DD"/>
    <w:rsid w:val="00F7411E"/>
    <w:rsid w:val="00F75038"/>
    <w:rsid w:val="00F75304"/>
    <w:rsid w:val="00F759B0"/>
    <w:rsid w:val="00F76F0A"/>
    <w:rsid w:val="00F7742D"/>
    <w:rsid w:val="00F81B94"/>
    <w:rsid w:val="00F83757"/>
    <w:rsid w:val="00F8468D"/>
    <w:rsid w:val="00F84767"/>
    <w:rsid w:val="00F84820"/>
    <w:rsid w:val="00F85583"/>
    <w:rsid w:val="00F86599"/>
    <w:rsid w:val="00F870AD"/>
    <w:rsid w:val="00F90833"/>
    <w:rsid w:val="00F90A2F"/>
    <w:rsid w:val="00F92F9F"/>
    <w:rsid w:val="00F93B29"/>
    <w:rsid w:val="00F9513F"/>
    <w:rsid w:val="00F9558D"/>
    <w:rsid w:val="00F95AA6"/>
    <w:rsid w:val="00FA059A"/>
    <w:rsid w:val="00FA0ABF"/>
    <w:rsid w:val="00FA14C3"/>
    <w:rsid w:val="00FA2A60"/>
    <w:rsid w:val="00FA5BDD"/>
    <w:rsid w:val="00FB00D6"/>
    <w:rsid w:val="00FB0298"/>
    <w:rsid w:val="00FB1199"/>
    <w:rsid w:val="00FB18C2"/>
    <w:rsid w:val="00FB3667"/>
    <w:rsid w:val="00FB4A81"/>
    <w:rsid w:val="00FB4D00"/>
    <w:rsid w:val="00FB6EE4"/>
    <w:rsid w:val="00FC0129"/>
    <w:rsid w:val="00FC0C52"/>
    <w:rsid w:val="00FC0F37"/>
    <w:rsid w:val="00FC335A"/>
    <w:rsid w:val="00FC3C61"/>
    <w:rsid w:val="00FC41D0"/>
    <w:rsid w:val="00FC46B6"/>
    <w:rsid w:val="00FC49B9"/>
    <w:rsid w:val="00FC4B3D"/>
    <w:rsid w:val="00FC537C"/>
    <w:rsid w:val="00FC6053"/>
    <w:rsid w:val="00FC617F"/>
    <w:rsid w:val="00FC6DA9"/>
    <w:rsid w:val="00FD01B7"/>
    <w:rsid w:val="00FD2F94"/>
    <w:rsid w:val="00FD3811"/>
    <w:rsid w:val="00FD3A7A"/>
    <w:rsid w:val="00FD5745"/>
    <w:rsid w:val="00FD5D78"/>
    <w:rsid w:val="00FD5E21"/>
    <w:rsid w:val="00FD5FB6"/>
    <w:rsid w:val="00FD66ED"/>
    <w:rsid w:val="00FD786C"/>
    <w:rsid w:val="00FE0D02"/>
    <w:rsid w:val="00FE1F79"/>
    <w:rsid w:val="00FE3315"/>
    <w:rsid w:val="00FE4248"/>
    <w:rsid w:val="00FE44FE"/>
    <w:rsid w:val="00FE4523"/>
    <w:rsid w:val="00FE46BD"/>
    <w:rsid w:val="00FE5704"/>
    <w:rsid w:val="00FE63E8"/>
    <w:rsid w:val="00FE645B"/>
    <w:rsid w:val="00FE667B"/>
    <w:rsid w:val="00FE6680"/>
    <w:rsid w:val="00FF0E84"/>
    <w:rsid w:val="00FF1735"/>
    <w:rsid w:val="00FF2DA2"/>
    <w:rsid w:val="00FF3D88"/>
    <w:rsid w:val="00FF5EE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99D3844-2ED2-4490-BF54-72F2C7F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0ED2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3F12A9"/>
    <w:pPr>
      <w:keepNext/>
      <w:keepLines/>
      <w:spacing w:before="120"/>
      <w:contextualSpacing/>
      <w:jc w:val="both"/>
      <w:outlineLvl w:val="2"/>
    </w:pPr>
    <w:rPr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3F12A9"/>
    <w:rPr>
      <w:rFonts w:ascii="Arial" w:hAnsi="Arial"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D0844"/>
    <w:pPr>
      <w:keepNext/>
      <w:spacing w:after="120"/>
    </w:pPr>
    <w:rPr>
      <w:b/>
      <w:bCs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customStyle="1" w:styleId="Zvraznn">
    <w:name w:val="Zvýraznění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9D0844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5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110ED2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D369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110ED2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="Gill Sans MT" w:hAnsi="Calibri"/>
    </w:rPr>
  </w:style>
  <w:style w:type="character" w:customStyle="1" w:styleId="ProsttextChar">
    <w:name w:val="Prostý text Char"/>
    <w:link w:val="Prosttext"/>
    <w:uiPriority w:val="99"/>
    <w:rsid w:val="00EB235D"/>
    <w:rPr>
      <w:rFonts w:ascii="Calibri" w:eastAsia="Gill Sans MT" w:hAnsi="Calibri" w:cs="Times New Roman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110ED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BezmezerChar">
    <w:name w:val="Bez mezer Char"/>
    <w:link w:val="Bezmezer"/>
    <w:rsid w:val="00CB03C6"/>
    <w:rPr>
      <w:sz w:val="21"/>
      <w:szCs w:val="21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2332D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DE2076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5A5D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381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Dokument_aplikace_Microsoft_Word1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Dokument_aplikace_Microsoft_Word2.docx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9C00-6CC6-483C-9837-737D3BD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22</Pages>
  <Words>6764</Words>
  <Characters>39909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46580</CharactersWithSpaces>
  <SharedDoc>false</SharedDoc>
  <HLinks>
    <vt:vector size="6" baseType="variant"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mailto:Katerina.Belinova@mze.cz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keywords/>
  <cp:lastModifiedBy>Horáčková Vladana</cp:lastModifiedBy>
  <cp:revision>2</cp:revision>
  <cp:lastPrinted>2019-07-19T12:33:00Z</cp:lastPrinted>
  <dcterms:created xsi:type="dcterms:W3CDTF">2020-10-12T07:40:00Z</dcterms:created>
  <dcterms:modified xsi:type="dcterms:W3CDTF">2020-10-12T07:40:00Z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