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A82A" w14:textId="547B6FD1" w:rsidR="005472B3" w:rsidRDefault="005472B3" w:rsidP="005472B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Příloha č. 4</w:t>
      </w:r>
    </w:p>
    <w:p w14:paraId="59A9DB45" w14:textId="0D16B33B" w:rsidR="005472B3" w:rsidRDefault="005472B3" w:rsidP="005472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Podmínky poskytování záručního a pozáručního servisu</w:t>
      </w:r>
    </w:p>
    <w:p w14:paraId="488A172C" w14:textId="77777777" w:rsidR="005472B3" w:rsidRDefault="005472B3" w:rsidP="005472B3">
      <w:pPr>
        <w:pStyle w:val="Default"/>
        <w:jc w:val="center"/>
        <w:rPr>
          <w:sz w:val="23"/>
          <w:szCs w:val="23"/>
        </w:rPr>
      </w:pPr>
    </w:p>
    <w:p w14:paraId="644DBE1B" w14:textId="77777777" w:rsidR="005472B3" w:rsidRDefault="005472B3" w:rsidP="00547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Záruční a pozáruční servis bude poskytovat autorizovaná servisní organizace – dodavatel: </w:t>
      </w:r>
    </w:p>
    <w:p w14:paraId="5D0C94A7" w14:textId="77777777" w:rsidR="005472B3" w:rsidRDefault="005472B3" w:rsidP="005472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Obchodní jméno: FOMA MEDICAL spol. s r.o. </w:t>
      </w:r>
    </w:p>
    <w:p w14:paraId="46AFB644" w14:textId="77777777" w:rsidR="005472B3" w:rsidRDefault="005472B3" w:rsidP="00547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Jana </w:t>
      </w:r>
      <w:proofErr w:type="spellStart"/>
      <w:r>
        <w:rPr>
          <w:sz w:val="23"/>
          <w:szCs w:val="23"/>
        </w:rPr>
        <w:t>Krušinky</w:t>
      </w:r>
      <w:proofErr w:type="spellEnd"/>
      <w:r>
        <w:rPr>
          <w:sz w:val="23"/>
          <w:szCs w:val="23"/>
        </w:rPr>
        <w:t xml:space="preserve"> 1737/6, 500 02 Hradec Králové </w:t>
      </w:r>
    </w:p>
    <w:p w14:paraId="5DF0223F" w14:textId="77777777" w:rsidR="005472B3" w:rsidRDefault="005472B3" w:rsidP="00547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02464454 </w:t>
      </w:r>
    </w:p>
    <w:p w14:paraId="605EB908" w14:textId="77777777" w:rsidR="005472B3" w:rsidRDefault="005472B3" w:rsidP="00547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CZ02464454 </w:t>
      </w:r>
    </w:p>
    <w:p w14:paraId="2CED4232" w14:textId="74A7C0AF" w:rsidR="005472B3" w:rsidRDefault="005472B3" w:rsidP="00547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Zapsána: v Obchodním rejstříku vedeného u Krajského soudu v Hradci Králové, oddíl C, vložka číslo 33057 </w:t>
      </w:r>
    </w:p>
    <w:p w14:paraId="6297E146" w14:textId="77777777" w:rsidR="005472B3" w:rsidRDefault="005472B3" w:rsidP="005472B3">
      <w:pPr>
        <w:pStyle w:val="Default"/>
        <w:rPr>
          <w:sz w:val="23"/>
          <w:szCs w:val="23"/>
        </w:rPr>
      </w:pPr>
    </w:p>
    <w:p w14:paraId="25114D49" w14:textId="77777777" w:rsidR="005472B3" w:rsidRDefault="005472B3" w:rsidP="005472B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2. Dodavatel čestně prohlašuje, že: </w:t>
      </w:r>
    </w:p>
    <w:p w14:paraId="23CEAA2F" w14:textId="77777777" w:rsidR="005472B3" w:rsidRDefault="005472B3" w:rsidP="005472B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ve formuláři, který předložil ke splnění ohlašovací povinnosti dle § 26 zákona č. 268/2014 Sb. o zdravotnických prostředcích (provedení povinné registrace) je uvedeno, že je registrován jako servisní organizace </w:t>
      </w:r>
    </w:p>
    <w:p w14:paraId="4A639D8C" w14:textId="77AA2340" w:rsidR="005472B3" w:rsidRDefault="005472B3" w:rsidP="005472B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instruktáž o zacházení se zdravotnickými prostředky provádí osoby uvedené v § 61 odst. 2 zákona č. 268/2014 Sb. </w:t>
      </w:r>
    </w:p>
    <w:p w14:paraId="551752DF" w14:textId="77777777" w:rsidR="005472B3" w:rsidRDefault="005472B3" w:rsidP="005472B3">
      <w:pPr>
        <w:pStyle w:val="Default"/>
        <w:spacing w:after="44"/>
        <w:rPr>
          <w:sz w:val="23"/>
          <w:szCs w:val="23"/>
        </w:rPr>
      </w:pPr>
    </w:p>
    <w:p w14:paraId="6A9FE0D8" w14:textId="7AD32254" w:rsidR="005472B3" w:rsidRDefault="005472B3" w:rsidP="005472B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3. Doba od nahlášení závady k zahájení opravy (v hodinách): 48 hod </w:t>
      </w:r>
    </w:p>
    <w:p w14:paraId="10D8F13F" w14:textId="77777777" w:rsidR="005472B3" w:rsidRDefault="005472B3" w:rsidP="005472B3">
      <w:pPr>
        <w:pStyle w:val="Default"/>
        <w:spacing w:after="44"/>
        <w:rPr>
          <w:sz w:val="23"/>
          <w:szCs w:val="23"/>
        </w:rPr>
      </w:pPr>
    </w:p>
    <w:p w14:paraId="1281A845" w14:textId="6E7B4312" w:rsidR="005472B3" w:rsidRDefault="005472B3" w:rsidP="005472B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4. Maximální doba provedení opravy od jejího zahájení (v hodinách): </w:t>
      </w:r>
      <w:r>
        <w:rPr>
          <w:b/>
          <w:bCs/>
          <w:sz w:val="23"/>
          <w:szCs w:val="23"/>
        </w:rPr>
        <w:t>72 hod.</w:t>
      </w:r>
      <w:r>
        <w:rPr>
          <w:sz w:val="23"/>
          <w:szCs w:val="23"/>
        </w:rPr>
        <w:t xml:space="preserve">, pokud se dodavatel s odběratelem nedohodne jinak. </w:t>
      </w:r>
    </w:p>
    <w:p w14:paraId="09C8EC99" w14:textId="77777777" w:rsidR="005472B3" w:rsidRDefault="005472B3" w:rsidP="005472B3">
      <w:pPr>
        <w:pStyle w:val="Default"/>
        <w:spacing w:after="44"/>
        <w:rPr>
          <w:sz w:val="23"/>
          <w:szCs w:val="23"/>
        </w:rPr>
      </w:pPr>
    </w:p>
    <w:p w14:paraId="132124D4" w14:textId="77777777" w:rsidR="005472B3" w:rsidRDefault="005472B3" w:rsidP="00547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Náklady na servis: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4522"/>
      </w:tblGrid>
      <w:tr w:rsidR="005472B3" w14:paraId="31D342B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22" w:type="dxa"/>
          </w:tcPr>
          <w:p w14:paraId="798E909C" w14:textId="77777777" w:rsidR="005472B3" w:rsidRDefault="005472B3">
            <w:pPr>
              <w:pStyle w:val="Default"/>
              <w:rPr>
                <w:color w:val="auto"/>
              </w:rPr>
            </w:pPr>
          </w:p>
          <w:p w14:paraId="6D4EA854" w14:textId="77777777" w:rsidR="005472B3" w:rsidRDefault="005472B3" w:rsidP="00547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Cena BTK v pozáruční době (cena zahrnuje potřebné náhradní díly k tomuto úkonu): </w:t>
            </w:r>
          </w:p>
          <w:p w14:paraId="7D9CA1DD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2" w:type="dxa"/>
          </w:tcPr>
          <w:p w14:paraId="7CFA8528" w14:textId="276CDB68" w:rsidR="005472B3" w:rsidRDefault="005472B3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xxxxx</w:t>
            </w:r>
            <w:proofErr w:type="spellEnd"/>
            <w:r>
              <w:rPr>
                <w:b/>
                <w:bCs/>
                <w:sz w:val="23"/>
                <w:szCs w:val="23"/>
              </w:rPr>
              <w:t>,-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Kč bez DPH </w:t>
            </w:r>
          </w:p>
        </w:tc>
      </w:tr>
      <w:tr w:rsidR="005472B3" w14:paraId="6B7233B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22" w:type="dxa"/>
          </w:tcPr>
          <w:p w14:paraId="10B2878D" w14:textId="77777777" w:rsidR="005472B3" w:rsidRDefault="005472B3">
            <w:pPr>
              <w:pStyle w:val="Default"/>
              <w:rPr>
                <w:color w:val="auto"/>
              </w:rPr>
            </w:pPr>
          </w:p>
          <w:p w14:paraId="2C06DA61" w14:textId="77777777" w:rsidR="005472B3" w:rsidRDefault="005472B3" w:rsidP="00547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Časový interval BTK: </w:t>
            </w:r>
          </w:p>
          <w:p w14:paraId="1DF490E2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2" w:type="dxa"/>
          </w:tcPr>
          <w:p w14:paraId="4A66F92E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měsíců </w:t>
            </w:r>
          </w:p>
        </w:tc>
      </w:tr>
      <w:tr w:rsidR="005472B3" w14:paraId="1B93C05B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522" w:type="dxa"/>
          </w:tcPr>
          <w:p w14:paraId="173639A3" w14:textId="77777777" w:rsidR="005472B3" w:rsidRDefault="005472B3">
            <w:pPr>
              <w:pStyle w:val="Default"/>
              <w:rPr>
                <w:color w:val="auto"/>
              </w:rPr>
            </w:pPr>
          </w:p>
          <w:p w14:paraId="164DF35D" w14:textId="77777777" w:rsidR="005472B3" w:rsidRDefault="005472B3" w:rsidP="00547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Cena zkoušky dlouhodobé stability u zdrojů ionizujícího záření: </w:t>
            </w:r>
          </w:p>
          <w:p w14:paraId="477E05C2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2" w:type="dxa"/>
          </w:tcPr>
          <w:p w14:paraId="48AFCE8D" w14:textId="6710158C" w:rsidR="005472B3" w:rsidRDefault="005472B3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t>xxxxx</w:t>
            </w:r>
            <w:proofErr w:type="spellEnd"/>
            <w:r>
              <w:rPr>
                <w:b/>
                <w:bCs/>
                <w:sz w:val="23"/>
                <w:szCs w:val="23"/>
              </w:rPr>
              <w:t>,-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Kč bez DPH </w:t>
            </w:r>
          </w:p>
        </w:tc>
      </w:tr>
      <w:tr w:rsidR="005472B3" w14:paraId="0A87F8AF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522" w:type="dxa"/>
          </w:tcPr>
          <w:p w14:paraId="0E472154" w14:textId="77777777" w:rsidR="005472B3" w:rsidRDefault="005472B3">
            <w:pPr>
              <w:pStyle w:val="Default"/>
              <w:rPr>
                <w:color w:val="auto"/>
              </w:rPr>
            </w:pPr>
          </w:p>
          <w:p w14:paraId="59D644D1" w14:textId="77777777" w:rsidR="005472B3" w:rsidRDefault="005472B3" w:rsidP="00547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Časový interval zkoušky dlouhodobé stability: </w:t>
            </w:r>
          </w:p>
          <w:p w14:paraId="0C1AF3B3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2" w:type="dxa"/>
          </w:tcPr>
          <w:p w14:paraId="0103D17A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měsíců </w:t>
            </w:r>
          </w:p>
        </w:tc>
      </w:tr>
      <w:tr w:rsidR="005472B3" w14:paraId="3FFDFD00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522" w:type="dxa"/>
          </w:tcPr>
          <w:p w14:paraId="1D5C105E" w14:textId="77777777" w:rsidR="005472B3" w:rsidRDefault="005472B3">
            <w:pPr>
              <w:pStyle w:val="Default"/>
              <w:rPr>
                <w:color w:val="auto"/>
              </w:rPr>
            </w:pPr>
          </w:p>
          <w:p w14:paraId="6FECAD5D" w14:textId="77777777" w:rsidR="005472B3" w:rsidRDefault="005472B3" w:rsidP="00547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Cena jiných periodických kontrol: </w:t>
            </w:r>
          </w:p>
          <w:p w14:paraId="65C3CEB8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</w:p>
          <w:p w14:paraId="23DE49BA" w14:textId="77777777" w:rsidR="005472B3" w:rsidRDefault="005472B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(Cena zahrnuje potřebné náhradní díly a materiál k tomuto úkonu. V případě potřeby dodavatel rozepíše podrobněji.) </w:t>
            </w:r>
          </w:p>
        </w:tc>
        <w:tc>
          <w:tcPr>
            <w:tcW w:w="4522" w:type="dxa"/>
          </w:tcPr>
          <w:p w14:paraId="21BF3917" w14:textId="41B9F7B1" w:rsidR="005472B3" w:rsidRDefault="005472B3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xxxxx</w:t>
            </w:r>
            <w:proofErr w:type="spellEnd"/>
            <w:r>
              <w:rPr>
                <w:b/>
                <w:bCs/>
                <w:sz w:val="23"/>
                <w:szCs w:val="23"/>
              </w:rPr>
              <w:t>,-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Kč bez DPH </w:t>
            </w:r>
            <w:r>
              <w:rPr>
                <w:sz w:val="23"/>
                <w:szCs w:val="23"/>
              </w:rPr>
              <w:t xml:space="preserve">(elektrická revize) </w:t>
            </w:r>
          </w:p>
        </w:tc>
      </w:tr>
      <w:tr w:rsidR="005472B3" w14:paraId="50012588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22" w:type="dxa"/>
          </w:tcPr>
          <w:p w14:paraId="0DDFB415" w14:textId="77777777" w:rsidR="005472B3" w:rsidRDefault="005472B3">
            <w:pPr>
              <w:pStyle w:val="Default"/>
              <w:rPr>
                <w:color w:val="auto"/>
              </w:rPr>
            </w:pPr>
          </w:p>
          <w:p w14:paraId="5A0C3D41" w14:textId="77777777" w:rsidR="005472B3" w:rsidRDefault="005472B3" w:rsidP="00547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Časový interval jiných periodických kontrol: </w:t>
            </w:r>
          </w:p>
          <w:p w14:paraId="2296C639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2" w:type="dxa"/>
          </w:tcPr>
          <w:p w14:paraId="0D3F49DC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měsíců </w:t>
            </w:r>
            <w:r>
              <w:rPr>
                <w:sz w:val="23"/>
                <w:szCs w:val="23"/>
              </w:rPr>
              <w:t xml:space="preserve">(el. revize) </w:t>
            </w:r>
          </w:p>
        </w:tc>
      </w:tr>
      <w:tr w:rsidR="005472B3" w14:paraId="1768C601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522" w:type="dxa"/>
          </w:tcPr>
          <w:p w14:paraId="5709BD7A" w14:textId="77777777" w:rsidR="005472B3" w:rsidRDefault="005472B3">
            <w:pPr>
              <w:pStyle w:val="Default"/>
              <w:rPr>
                <w:color w:val="auto"/>
              </w:rPr>
            </w:pPr>
          </w:p>
          <w:p w14:paraId="2BB6E0D1" w14:textId="77777777" w:rsidR="005472B3" w:rsidRDefault="005472B3" w:rsidP="00547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Cena servisní hodiny: </w:t>
            </w:r>
          </w:p>
          <w:p w14:paraId="21DB7032" w14:textId="77777777" w:rsidR="005472B3" w:rsidRDefault="00547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2" w:type="dxa"/>
          </w:tcPr>
          <w:p w14:paraId="7A6BDF77" w14:textId="54CFDFE7" w:rsidR="005472B3" w:rsidRDefault="005472B3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xxxxx</w:t>
            </w:r>
            <w:proofErr w:type="spellEnd"/>
            <w:r>
              <w:rPr>
                <w:b/>
                <w:bCs/>
                <w:sz w:val="23"/>
                <w:szCs w:val="23"/>
              </w:rPr>
              <w:t>,-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Kč bez DPH </w:t>
            </w:r>
          </w:p>
        </w:tc>
      </w:tr>
      <w:tr w:rsidR="005472B3" w14:paraId="0D0AF80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22" w:type="dxa"/>
          </w:tcPr>
          <w:p w14:paraId="2980CBE3" w14:textId="77777777" w:rsidR="005472B3" w:rsidRDefault="005472B3" w:rsidP="005472B3">
            <w:pPr>
              <w:pStyle w:val="Default"/>
              <w:jc w:val="both"/>
              <w:rPr>
                <w:color w:val="auto"/>
              </w:rPr>
            </w:pPr>
          </w:p>
          <w:p w14:paraId="4D1A8DCB" w14:textId="77777777" w:rsidR="005472B3" w:rsidRDefault="005472B3" w:rsidP="005472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Náklady na dopravu: </w:t>
            </w:r>
          </w:p>
          <w:p w14:paraId="0EBE85C8" w14:textId="77777777" w:rsidR="005472B3" w:rsidRDefault="005472B3" w:rsidP="005472B3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E1F05C0" w14:textId="77777777" w:rsidR="005472B3" w:rsidRDefault="005472B3" w:rsidP="005472B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(cena je uvedena jako maximální a může být nižší, pokud technik provádí zákrok zároveň u jiného zákazníka. Dopravné je účtováno pro každou započatou opravu vždy pouze </w:t>
            </w:r>
            <w:proofErr w:type="gramStart"/>
            <w:r>
              <w:rPr>
                <w:i/>
                <w:iCs/>
                <w:sz w:val="20"/>
                <w:szCs w:val="20"/>
              </w:rPr>
              <w:t>1x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 to i při nutnosti více výjezdů ke stejné závadě) </w:t>
            </w:r>
          </w:p>
        </w:tc>
        <w:tc>
          <w:tcPr>
            <w:tcW w:w="4522" w:type="dxa"/>
          </w:tcPr>
          <w:p w14:paraId="472C6427" w14:textId="1C51D810" w:rsidR="005472B3" w:rsidRDefault="005472B3" w:rsidP="005472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xxxxx</w:t>
            </w:r>
            <w:r>
              <w:rPr>
                <w:b/>
                <w:bCs/>
                <w:sz w:val="23"/>
                <w:szCs w:val="23"/>
              </w:rPr>
              <w:t xml:space="preserve">,- Kč bez DPH </w:t>
            </w:r>
          </w:p>
        </w:tc>
      </w:tr>
    </w:tbl>
    <w:p w14:paraId="6692EFCE" w14:textId="77777777" w:rsidR="005472B3" w:rsidRDefault="005472B3" w:rsidP="005472B3">
      <w:pPr>
        <w:jc w:val="both"/>
      </w:pPr>
    </w:p>
    <w:p w14:paraId="74D22B8A" w14:textId="4D5C3CBD" w:rsidR="005472B3" w:rsidRPr="005472B3" w:rsidRDefault="005472B3" w:rsidP="005472B3">
      <w:r w:rsidRPr="005472B3">
        <w:t xml:space="preserve">6. Délka záruční doby bude nejméně 24 měsíců. Po tuto dobu ručí dodavatel uživateli za funkčnost a bezpečnost kompletní dodávky, a to za předpokladu standardního používání. Jakékoliv škody vzniklé na dodávce jdou k tíži prodávajícího. </w:t>
      </w:r>
    </w:p>
    <w:p w14:paraId="3DDD52A8" w14:textId="77777777" w:rsidR="005472B3" w:rsidRPr="005472B3" w:rsidRDefault="005472B3" w:rsidP="005472B3">
      <w:r w:rsidRPr="005472B3">
        <w:t xml:space="preserve">7. Dodavatel se zavazuje po dobu záruky zajistit opravu (servis) zařízení do výše uvedené doby od nahlášení závady s tím, že hradí náklady spojené se servisem (práci, materiál, náhradní díly, dopravní a cestovní náklady). </w:t>
      </w:r>
    </w:p>
    <w:p w14:paraId="6EB8C4E1" w14:textId="77777777" w:rsidR="005472B3" w:rsidRPr="005472B3" w:rsidRDefault="005472B3" w:rsidP="005472B3">
      <w:r w:rsidRPr="005472B3">
        <w:t xml:space="preserve">8. Pozáruční servis bude dodavatelem poskytován odběrateli za výše uvedených podmínek nejméně po dobu 10 let od data skončení záruční doby. </w:t>
      </w:r>
    </w:p>
    <w:p w14:paraId="4165E160" w14:textId="77777777" w:rsidR="005472B3" w:rsidRPr="005472B3" w:rsidRDefault="005472B3" w:rsidP="005472B3">
      <w:r w:rsidRPr="005472B3">
        <w:t xml:space="preserve">9. Před provedením servisní opravy z viny uživatele předloží dodavatel odběrateli cenový návrh od </w:t>
      </w:r>
      <w:proofErr w:type="gramStart"/>
      <w:r w:rsidRPr="005472B3">
        <w:t>30.000,-</w:t>
      </w:r>
      <w:proofErr w:type="gramEnd"/>
      <w:r w:rsidRPr="005472B3">
        <w:t xml:space="preserve"> Kč bez DPH. </w:t>
      </w:r>
    </w:p>
    <w:p w14:paraId="4FD93CA7" w14:textId="77777777" w:rsidR="005472B3" w:rsidRDefault="005472B3" w:rsidP="005472B3">
      <w:pPr>
        <w:numPr>
          <w:ilvl w:val="1"/>
          <w:numId w:val="9"/>
        </w:numPr>
      </w:pPr>
      <w:r w:rsidRPr="005472B3">
        <w:t xml:space="preserve">10. Platební podmínky servisní smlouvy jsou smluvními stranami dohodnuty následujícím způsobem: </w:t>
      </w:r>
    </w:p>
    <w:p w14:paraId="7C84009B" w14:textId="49DA1EB7" w:rsidR="005472B3" w:rsidRPr="005472B3" w:rsidRDefault="005472B3" w:rsidP="005472B3">
      <w:pPr>
        <w:numPr>
          <w:ilvl w:val="1"/>
          <w:numId w:val="9"/>
        </w:numPr>
      </w:pPr>
      <w:r w:rsidRPr="005472B3">
        <w:t xml:space="preserve">a) Podkladem pro zaplacení ceny servisních prací je daňový doklad – faktura dodavatele, kterou dodavatel odběrateli doručí po převzetí servisních prací, nejpozději však do 10 dní. Součástí faktury bude vyúčtování DPH </w:t>
      </w:r>
    </w:p>
    <w:p w14:paraId="6BB6E802" w14:textId="77777777" w:rsidR="005472B3" w:rsidRPr="005472B3" w:rsidRDefault="005472B3" w:rsidP="005472B3">
      <w:pPr>
        <w:numPr>
          <w:ilvl w:val="1"/>
          <w:numId w:val="10"/>
        </w:numPr>
      </w:pPr>
      <w:r w:rsidRPr="005472B3">
        <w:t xml:space="preserve">b) Doba splatnosti faktury vystavené oprávněně dodavatelem byla stanovena na </w:t>
      </w:r>
      <w:r w:rsidRPr="005472B3">
        <w:rPr>
          <w:b/>
          <w:bCs/>
        </w:rPr>
        <w:t xml:space="preserve">30 kalendářních dnů </w:t>
      </w:r>
      <w:r w:rsidRPr="005472B3">
        <w:t xml:space="preserve">ode dne prokazatelného doručení faktury odběrateli </w:t>
      </w:r>
    </w:p>
    <w:p w14:paraId="62EF784E" w14:textId="77777777" w:rsidR="005472B3" w:rsidRPr="005472B3" w:rsidRDefault="005472B3" w:rsidP="005472B3">
      <w:pPr>
        <w:numPr>
          <w:ilvl w:val="1"/>
          <w:numId w:val="10"/>
        </w:numPr>
      </w:pPr>
      <w:r w:rsidRPr="005472B3">
        <w:t xml:space="preserve">c) Vystavené faktury musí obsahovat náležitosti daňového dokladu podle zákona o DPH v platném znění a dále náležitosti dle § 435 zákona č. 89/2012 Sb., občanský zákoník </w:t>
      </w:r>
    </w:p>
    <w:p w14:paraId="17E7319D" w14:textId="77777777" w:rsidR="005472B3" w:rsidRPr="005472B3" w:rsidRDefault="005472B3" w:rsidP="005472B3">
      <w:pPr>
        <w:numPr>
          <w:ilvl w:val="1"/>
          <w:numId w:val="10"/>
        </w:numPr>
      </w:pPr>
      <w:r w:rsidRPr="005472B3">
        <w:t xml:space="preserve">d) Odběratel není v prodlení s placením fakturované částky, jestliže vrátí daňový doklad dodavateli do 7 kalendářních dnů od jeho doručení proto, že obsahuje nesprávné údaje nebo byl vystaven v rozporu s obchodními a platebními podmínkami, uvedenými v Servisní smlouvě. Konkrétní důvody je odběratel povinen uvést zároveň s vrácením daňového dokladu. U nového nebo opraveného daňového dokladu běží nová lhůta splatnosti </w:t>
      </w:r>
    </w:p>
    <w:p w14:paraId="1B670F62" w14:textId="77777777" w:rsidR="005472B3" w:rsidRPr="005472B3" w:rsidRDefault="005472B3" w:rsidP="005472B3">
      <w:pPr>
        <w:numPr>
          <w:ilvl w:val="1"/>
          <w:numId w:val="10"/>
        </w:numPr>
      </w:pPr>
      <w:r w:rsidRPr="005472B3">
        <w:t xml:space="preserve">e) Dnem uskutečnění zdanitelného plnění pro účely DPH je den podpisu Servisního výkazu (nebo obdobného dokumentu) zástupcem odběratele. </w:t>
      </w:r>
    </w:p>
    <w:p w14:paraId="5BC5D0AE" w14:textId="77777777" w:rsidR="005472B3" w:rsidRPr="005472B3" w:rsidRDefault="005472B3" w:rsidP="005472B3">
      <w:pPr>
        <w:numPr>
          <w:ilvl w:val="1"/>
          <w:numId w:val="10"/>
        </w:numPr>
      </w:pPr>
      <w:r w:rsidRPr="005472B3">
        <w:t xml:space="preserve">f) Odběratel je plátcem DPH a podléhá režimu přenesení daňové povinnosti dle § 92a zákona o DPH. </w:t>
      </w:r>
    </w:p>
    <w:p w14:paraId="4EE39840" w14:textId="77777777" w:rsidR="005472B3" w:rsidRPr="005472B3" w:rsidRDefault="005472B3" w:rsidP="005472B3">
      <w:pPr>
        <w:numPr>
          <w:ilvl w:val="1"/>
          <w:numId w:val="10"/>
        </w:numPr>
      </w:pPr>
      <w:r w:rsidRPr="005472B3">
        <w:t xml:space="preserve">g) Dodavatel není oprávněn převést svou pohledávku za odběratelem, vzniklou z tohoto smluvního vztahu, na jinou osobu bez předchozího písemného souhlasu odběratele. </w:t>
      </w:r>
    </w:p>
    <w:p w14:paraId="753D8E75" w14:textId="77777777" w:rsidR="005472B3" w:rsidRPr="005472B3" w:rsidRDefault="005472B3" w:rsidP="005472B3">
      <w:r w:rsidRPr="005472B3">
        <w:t xml:space="preserve">11. Ceny je možné meziročně (po skončení záruční doby) navýšit maximálně o míru inflace dle sdělení ČSÚ. </w:t>
      </w:r>
    </w:p>
    <w:p w14:paraId="558F0441" w14:textId="77777777" w:rsidR="005472B3" w:rsidRPr="005472B3" w:rsidRDefault="005472B3" w:rsidP="005472B3">
      <w:r w:rsidRPr="005472B3">
        <w:t xml:space="preserve">12. Pokud odběratel nebude v prodlení s úhradou předcházejících faktur a dodavatel bude v prodlení s termínem provedení servisu, je odběratel oprávněn požadovat po dodavateli zaplacení smluvní pokuty ve výši </w:t>
      </w:r>
      <w:proofErr w:type="gramStart"/>
      <w:r w:rsidRPr="005472B3">
        <w:rPr>
          <w:b/>
          <w:bCs/>
        </w:rPr>
        <w:t>1.000,-</w:t>
      </w:r>
      <w:proofErr w:type="gramEnd"/>
      <w:r w:rsidRPr="005472B3">
        <w:rPr>
          <w:b/>
          <w:bCs/>
        </w:rPr>
        <w:t xml:space="preserve"> Kč </w:t>
      </w:r>
      <w:r w:rsidRPr="005472B3">
        <w:t xml:space="preserve">za každý den prodlení delším než 5 pracovních dní. </w:t>
      </w:r>
    </w:p>
    <w:p w14:paraId="6AA3253A" w14:textId="77777777" w:rsidR="005472B3" w:rsidRPr="005472B3" w:rsidRDefault="005472B3" w:rsidP="005472B3">
      <w:r w:rsidRPr="005472B3">
        <w:t xml:space="preserve">13. Pokud odběratel bude v prodlení s úhradou předcházejících faktur za servis zdravotnického prostředku, který je předmětem servisní smlouvy déle než 30 dnů, je dodavatel oprávněn požadovat po odběrateli zaplacení smluvního úroku z prodlení stanovený nařízením vlády č. 351/2013 Sb. </w:t>
      </w:r>
    </w:p>
    <w:p w14:paraId="0FD80654" w14:textId="77777777" w:rsidR="005472B3" w:rsidRPr="005472B3" w:rsidRDefault="005472B3" w:rsidP="005472B3">
      <w:r w:rsidRPr="005472B3">
        <w:lastRenderedPageBreak/>
        <w:t xml:space="preserve">14. Odběratel je povinen: </w:t>
      </w:r>
    </w:p>
    <w:p w14:paraId="6D777956" w14:textId="77777777" w:rsidR="005472B3" w:rsidRPr="005472B3" w:rsidRDefault="005472B3" w:rsidP="005472B3">
      <w:r w:rsidRPr="005472B3">
        <w:t xml:space="preserve">a) umožnit dodavateli provedení opravy v místě instalace v libovolnou hodinu ve lhůtě pro provedení opravy </w:t>
      </w:r>
    </w:p>
    <w:p w14:paraId="1B76DA9F" w14:textId="77777777" w:rsidR="005472B3" w:rsidRPr="005472B3" w:rsidRDefault="005472B3" w:rsidP="005472B3">
      <w:r w:rsidRPr="005472B3">
        <w:t xml:space="preserve">b) zajistit přesný popis závady před nástupem na provedení opravy </w:t>
      </w:r>
    </w:p>
    <w:p w14:paraId="39ADBB56" w14:textId="77777777" w:rsidR="005472B3" w:rsidRPr="005472B3" w:rsidRDefault="005472B3" w:rsidP="005472B3">
      <w:r w:rsidRPr="005472B3">
        <w:t xml:space="preserve">c) zajistit možnost převzetí zásilky s náhradním dílem v libovolnou hodinu ve lhůtě pro provedení opravy </w:t>
      </w:r>
    </w:p>
    <w:p w14:paraId="58F8A736" w14:textId="77777777" w:rsidR="005472B3" w:rsidRPr="005472B3" w:rsidRDefault="005472B3" w:rsidP="005472B3">
      <w:r w:rsidRPr="005472B3">
        <w:t xml:space="preserve">V případě nesplnění některé z uvedených povinností odběratele nezbytných pro provedení opravy zaniká odběrateli jakýkoli sankční nárok na dodavatele. </w:t>
      </w:r>
    </w:p>
    <w:sectPr w:rsidR="005472B3" w:rsidRPr="005472B3" w:rsidSect="00547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8E5D7D"/>
    <w:multiLevelType w:val="hybridMultilevel"/>
    <w:tmpl w:val="2487ED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34FF2"/>
    <w:multiLevelType w:val="hybridMultilevel"/>
    <w:tmpl w:val="DC896E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B185B5"/>
    <w:multiLevelType w:val="hybridMultilevel"/>
    <w:tmpl w:val="0B6AED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AE5808"/>
    <w:multiLevelType w:val="hybridMultilevel"/>
    <w:tmpl w:val="872D4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1E27C5"/>
    <w:multiLevelType w:val="hybridMultilevel"/>
    <w:tmpl w:val="C9CD82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AA7A0D"/>
    <w:multiLevelType w:val="hybridMultilevel"/>
    <w:tmpl w:val="DE390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502FBD5"/>
    <w:multiLevelType w:val="hybridMultilevel"/>
    <w:tmpl w:val="80979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354ACB"/>
    <w:multiLevelType w:val="hybridMultilevel"/>
    <w:tmpl w:val="E64ABD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10D6BFC"/>
    <w:multiLevelType w:val="hybridMultilevel"/>
    <w:tmpl w:val="621CD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6B89F9"/>
    <w:multiLevelType w:val="hybridMultilevel"/>
    <w:tmpl w:val="F51028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3"/>
    <w:rsid w:val="005279A6"/>
    <w:rsid w:val="005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69FE"/>
  <w15:chartTrackingRefBased/>
  <w15:docId w15:val="{4DA2DC07-4B8D-4702-8833-01B63B99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2020-10-12T06:39:00Z</dcterms:created>
  <dcterms:modified xsi:type="dcterms:W3CDTF">2020-10-12T06:46:00Z</dcterms:modified>
</cp:coreProperties>
</file>