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3AA" w:rsidRDefault="00191881">
      <w:pPr>
        <w:spacing w:line="327" w:lineRule="auto"/>
        <w:jc w:val="center"/>
        <w:rPr>
          <w:b/>
          <w:sz w:val="28"/>
          <w:szCs w:val="28"/>
        </w:rPr>
      </w:pPr>
      <w:r>
        <w:rPr>
          <w:b/>
          <w:sz w:val="28"/>
          <w:szCs w:val="28"/>
        </w:rPr>
        <w:t>Kupní smlouva</w:t>
      </w:r>
    </w:p>
    <w:p w:rsidR="00C253AA" w:rsidRDefault="00191881">
      <w:pPr>
        <w:spacing w:line="327" w:lineRule="auto"/>
        <w:rPr>
          <w:sz w:val="20"/>
          <w:szCs w:val="20"/>
        </w:rPr>
      </w:pPr>
      <w:r>
        <w:rPr>
          <w:sz w:val="20"/>
          <w:szCs w:val="20"/>
        </w:rPr>
        <w:t>(dále jen „Smlouva“)</w:t>
      </w:r>
    </w:p>
    <w:p w:rsidR="00C253AA" w:rsidRDefault="00191881">
      <w:pPr>
        <w:spacing w:line="327" w:lineRule="auto"/>
        <w:rPr>
          <w:i/>
          <w:sz w:val="20"/>
          <w:szCs w:val="20"/>
        </w:rPr>
      </w:pPr>
      <w:r>
        <w:rPr>
          <w:i/>
          <w:sz w:val="20"/>
          <w:szCs w:val="20"/>
        </w:rPr>
        <w:t>uzavřená ve smyslu § 2079 a násl. zákona č. 89/2012 Sb., občanského zákoníku (dále též „NOZ“)</w:t>
      </w:r>
    </w:p>
    <w:p w:rsidR="000F5513" w:rsidRDefault="000F5513">
      <w:pPr>
        <w:spacing w:line="327" w:lineRule="auto"/>
        <w:jc w:val="center"/>
        <w:rPr>
          <w:b/>
        </w:rPr>
      </w:pPr>
    </w:p>
    <w:p w:rsidR="00C253AA" w:rsidRDefault="00191881">
      <w:pPr>
        <w:spacing w:line="327" w:lineRule="auto"/>
        <w:jc w:val="center"/>
        <w:rPr>
          <w:b/>
          <w:sz w:val="20"/>
          <w:szCs w:val="20"/>
        </w:rPr>
      </w:pPr>
      <w:r>
        <w:rPr>
          <w:b/>
        </w:rPr>
        <w:t>I.</w:t>
      </w:r>
      <w:r>
        <w:rPr>
          <w:b/>
          <w:sz w:val="20"/>
          <w:szCs w:val="20"/>
        </w:rPr>
        <w:t xml:space="preserve"> </w:t>
      </w:r>
    </w:p>
    <w:p w:rsidR="00C253AA" w:rsidRDefault="00191881">
      <w:pPr>
        <w:spacing w:line="327" w:lineRule="auto"/>
        <w:jc w:val="center"/>
        <w:rPr>
          <w:b/>
          <w:sz w:val="20"/>
          <w:szCs w:val="20"/>
        </w:rPr>
      </w:pPr>
      <w:r>
        <w:rPr>
          <w:b/>
          <w:sz w:val="20"/>
          <w:szCs w:val="20"/>
        </w:rPr>
        <w:t>Smluvní strany</w:t>
      </w:r>
    </w:p>
    <w:p w:rsidR="00C253AA" w:rsidRDefault="00191881" w:rsidP="006B2C1B">
      <w:pPr>
        <w:spacing w:line="327" w:lineRule="auto"/>
        <w:ind w:left="1240" w:hanging="814"/>
        <w:rPr>
          <w:b/>
          <w:sz w:val="20"/>
          <w:szCs w:val="20"/>
        </w:rPr>
      </w:pPr>
      <w:r>
        <w:rPr>
          <w:b/>
          <w:sz w:val="20"/>
          <w:szCs w:val="20"/>
        </w:rPr>
        <w:t>1.1.   Kupující:</w:t>
      </w:r>
    </w:p>
    <w:tbl>
      <w:tblPr>
        <w:tblStyle w:val="a"/>
        <w:tblW w:w="963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68"/>
        <w:gridCol w:w="5171"/>
      </w:tblGrid>
      <w:tr w:rsidR="00C253AA" w:rsidTr="006B2C1B">
        <w:trPr>
          <w:trHeight w:val="20"/>
        </w:trPr>
        <w:tc>
          <w:tcPr>
            <w:tcW w:w="4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253AA" w:rsidRDefault="00191881" w:rsidP="006B2C1B">
            <w:pPr>
              <w:rPr>
                <w:sz w:val="20"/>
                <w:szCs w:val="20"/>
              </w:rPr>
            </w:pPr>
            <w:r>
              <w:rPr>
                <w:sz w:val="20"/>
                <w:szCs w:val="20"/>
              </w:rPr>
              <w:t>Obchodní firma/název:</w:t>
            </w:r>
          </w:p>
        </w:tc>
        <w:tc>
          <w:tcPr>
            <w:tcW w:w="5171"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253AA" w:rsidRDefault="00191881" w:rsidP="006B2C1B">
            <w:pPr>
              <w:rPr>
                <w:sz w:val="20"/>
                <w:szCs w:val="20"/>
              </w:rPr>
            </w:pPr>
            <w:r>
              <w:rPr>
                <w:sz w:val="20"/>
                <w:szCs w:val="20"/>
              </w:rPr>
              <w:t>České vysoké učení technické v Praze</w:t>
            </w:r>
          </w:p>
        </w:tc>
      </w:tr>
      <w:tr w:rsidR="00C253AA" w:rsidTr="006B2C1B">
        <w:trPr>
          <w:trHeight w:val="20"/>
        </w:trPr>
        <w:tc>
          <w:tcPr>
            <w:tcW w:w="446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253AA" w:rsidRDefault="00191881" w:rsidP="006B2C1B">
            <w:pPr>
              <w:rPr>
                <w:sz w:val="20"/>
                <w:szCs w:val="20"/>
              </w:rPr>
            </w:pPr>
            <w:r>
              <w:rPr>
                <w:sz w:val="20"/>
                <w:szCs w:val="20"/>
              </w:rPr>
              <w:t>Sídlo:</w:t>
            </w:r>
          </w:p>
        </w:tc>
        <w:tc>
          <w:tcPr>
            <w:tcW w:w="5171" w:type="dxa"/>
            <w:tcBorders>
              <w:bottom w:val="single" w:sz="8" w:space="0" w:color="000000"/>
              <w:right w:val="single" w:sz="8" w:space="0" w:color="000000"/>
            </w:tcBorders>
            <w:tcMar>
              <w:top w:w="100" w:type="dxa"/>
              <w:left w:w="100" w:type="dxa"/>
              <w:bottom w:w="100" w:type="dxa"/>
              <w:right w:w="100" w:type="dxa"/>
            </w:tcMar>
          </w:tcPr>
          <w:p w:rsidR="00C253AA" w:rsidRDefault="00191881" w:rsidP="006B2C1B">
            <w:pPr>
              <w:rPr>
                <w:sz w:val="20"/>
                <w:szCs w:val="20"/>
              </w:rPr>
            </w:pPr>
            <w:r>
              <w:rPr>
                <w:sz w:val="20"/>
                <w:szCs w:val="20"/>
              </w:rPr>
              <w:t>Zikova 4, 160 00 Praha 6</w:t>
            </w:r>
          </w:p>
        </w:tc>
      </w:tr>
      <w:tr w:rsidR="00C253AA" w:rsidTr="006B2C1B">
        <w:trPr>
          <w:trHeight w:val="20"/>
        </w:trPr>
        <w:tc>
          <w:tcPr>
            <w:tcW w:w="4468"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C253AA" w:rsidRDefault="00191881" w:rsidP="006B2C1B">
            <w:pPr>
              <w:rPr>
                <w:sz w:val="20"/>
                <w:szCs w:val="20"/>
              </w:rPr>
            </w:pPr>
            <w:r>
              <w:rPr>
                <w:sz w:val="20"/>
                <w:szCs w:val="20"/>
              </w:rPr>
              <w:t>Zastoupený:</w:t>
            </w:r>
          </w:p>
        </w:tc>
        <w:tc>
          <w:tcPr>
            <w:tcW w:w="5171" w:type="dxa"/>
            <w:tcBorders>
              <w:right w:val="single" w:sz="8" w:space="0" w:color="000000"/>
            </w:tcBorders>
            <w:tcMar>
              <w:top w:w="100" w:type="dxa"/>
              <w:left w:w="100" w:type="dxa"/>
              <w:bottom w:w="100" w:type="dxa"/>
              <w:right w:w="100" w:type="dxa"/>
            </w:tcMar>
          </w:tcPr>
          <w:p w:rsidR="00C253AA" w:rsidRPr="003D255A" w:rsidRDefault="0003744A" w:rsidP="006B2C1B">
            <w:pPr>
              <w:rPr>
                <w:sz w:val="20"/>
                <w:szCs w:val="20"/>
              </w:rPr>
            </w:pPr>
            <w:hyperlink r:id="rId8" w:history="1">
              <w:r w:rsidR="003D255A" w:rsidRPr="003D255A">
                <w:rPr>
                  <w:rStyle w:val="Hypertextovodkaz"/>
                  <w:color w:val="auto"/>
                  <w:sz w:val="20"/>
                  <w:szCs w:val="20"/>
                  <w:u w:val="none"/>
                </w:rPr>
                <w:t>doc. RNDr. Vojtěch Petráček, CSc.</w:t>
              </w:r>
            </w:hyperlink>
          </w:p>
        </w:tc>
      </w:tr>
      <w:tr w:rsidR="00C253AA" w:rsidTr="006B2C1B">
        <w:trPr>
          <w:trHeight w:val="20"/>
        </w:trPr>
        <w:tc>
          <w:tcPr>
            <w:tcW w:w="4468"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C253AA" w:rsidRDefault="00C253AA" w:rsidP="006B2C1B"/>
        </w:tc>
        <w:tc>
          <w:tcPr>
            <w:tcW w:w="5171" w:type="dxa"/>
            <w:tcBorders>
              <w:bottom w:val="single" w:sz="8" w:space="0" w:color="000000"/>
              <w:right w:val="single" w:sz="8" w:space="0" w:color="000000"/>
            </w:tcBorders>
            <w:shd w:val="clear" w:color="auto" w:fill="auto"/>
            <w:tcMar>
              <w:top w:w="100" w:type="dxa"/>
              <w:left w:w="100" w:type="dxa"/>
              <w:bottom w:w="100" w:type="dxa"/>
              <w:right w:w="100" w:type="dxa"/>
            </w:tcMar>
          </w:tcPr>
          <w:p w:rsidR="00C253AA" w:rsidRDefault="00191881" w:rsidP="006B2C1B">
            <w:pPr>
              <w:rPr>
                <w:sz w:val="20"/>
                <w:szCs w:val="20"/>
              </w:rPr>
            </w:pPr>
            <w:r>
              <w:rPr>
                <w:sz w:val="20"/>
                <w:szCs w:val="20"/>
              </w:rPr>
              <w:t>rektor</w:t>
            </w:r>
          </w:p>
        </w:tc>
      </w:tr>
      <w:tr w:rsidR="00C253AA" w:rsidTr="006B2C1B">
        <w:trPr>
          <w:trHeight w:val="20"/>
        </w:trPr>
        <w:tc>
          <w:tcPr>
            <w:tcW w:w="4468" w:type="dxa"/>
            <w:vMerge w:val="restar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53AA" w:rsidRDefault="00191881" w:rsidP="006B2C1B">
            <w:pPr>
              <w:rPr>
                <w:sz w:val="20"/>
                <w:szCs w:val="20"/>
              </w:rPr>
            </w:pPr>
            <w:r>
              <w:rPr>
                <w:sz w:val="20"/>
                <w:szCs w:val="20"/>
              </w:rPr>
              <w:t>Osoba oprávněná jednat za zadavatele ve věci této zakázky:</w:t>
            </w:r>
          </w:p>
        </w:tc>
        <w:tc>
          <w:tcPr>
            <w:tcW w:w="5171" w:type="dxa"/>
            <w:tcBorders>
              <w:right w:val="single" w:sz="8" w:space="0" w:color="000000"/>
            </w:tcBorders>
            <w:shd w:val="clear" w:color="auto" w:fill="auto"/>
            <w:tcMar>
              <w:top w:w="100" w:type="dxa"/>
              <w:left w:w="100" w:type="dxa"/>
              <w:bottom w:w="100" w:type="dxa"/>
              <w:right w:w="100" w:type="dxa"/>
            </w:tcMar>
          </w:tcPr>
          <w:p w:rsidR="00C253AA" w:rsidRDefault="00191881" w:rsidP="006B2C1B">
            <w:pPr>
              <w:rPr>
                <w:sz w:val="20"/>
                <w:szCs w:val="20"/>
              </w:rPr>
            </w:pPr>
            <w:r>
              <w:rPr>
                <w:sz w:val="20"/>
                <w:szCs w:val="20"/>
              </w:rPr>
              <w:t xml:space="preserve">prof. Ing. Pavel </w:t>
            </w:r>
            <w:proofErr w:type="spellStart"/>
            <w:r>
              <w:rPr>
                <w:sz w:val="20"/>
                <w:szCs w:val="20"/>
              </w:rPr>
              <w:t>Ripka</w:t>
            </w:r>
            <w:proofErr w:type="spellEnd"/>
            <w:r>
              <w:rPr>
                <w:sz w:val="20"/>
                <w:szCs w:val="20"/>
              </w:rPr>
              <w:t>, CSc.</w:t>
            </w:r>
          </w:p>
        </w:tc>
      </w:tr>
      <w:tr w:rsidR="00C253AA" w:rsidTr="006B2C1B">
        <w:trPr>
          <w:trHeight w:val="20"/>
        </w:trPr>
        <w:tc>
          <w:tcPr>
            <w:tcW w:w="4468"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C253AA" w:rsidRDefault="00C253AA" w:rsidP="006B2C1B"/>
        </w:tc>
        <w:tc>
          <w:tcPr>
            <w:tcW w:w="5171" w:type="dxa"/>
            <w:tcBorders>
              <w:bottom w:val="single" w:sz="8" w:space="0" w:color="000000"/>
              <w:right w:val="single" w:sz="8" w:space="0" w:color="000000"/>
            </w:tcBorders>
            <w:shd w:val="clear" w:color="auto" w:fill="auto"/>
            <w:tcMar>
              <w:top w:w="100" w:type="dxa"/>
              <w:left w:w="100" w:type="dxa"/>
              <w:bottom w:w="100" w:type="dxa"/>
              <w:right w:w="100" w:type="dxa"/>
            </w:tcMar>
          </w:tcPr>
          <w:p w:rsidR="00C253AA" w:rsidRDefault="00191881" w:rsidP="006B2C1B">
            <w:pPr>
              <w:rPr>
                <w:sz w:val="20"/>
                <w:szCs w:val="20"/>
              </w:rPr>
            </w:pPr>
            <w:r>
              <w:rPr>
                <w:sz w:val="20"/>
                <w:szCs w:val="20"/>
              </w:rPr>
              <w:t>děkan Fakulty elektrotechnické (FEL)</w:t>
            </w:r>
          </w:p>
        </w:tc>
      </w:tr>
      <w:tr w:rsidR="00C253AA" w:rsidTr="006B2C1B">
        <w:trPr>
          <w:trHeight w:val="20"/>
        </w:trPr>
        <w:tc>
          <w:tcPr>
            <w:tcW w:w="446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53AA" w:rsidRDefault="00191881" w:rsidP="006B2C1B">
            <w:pPr>
              <w:rPr>
                <w:sz w:val="20"/>
                <w:szCs w:val="20"/>
              </w:rPr>
            </w:pPr>
            <w:r>
              <w:rPr>
                <w:sz w:val="20"/>
                <w:szCs w:val="20"/>
              </w:rPr>
              <w:t>Právní forma:</w:t>
            </w:r>
          </w:p>
        </w:tc>
        <w:tc>
          <w:tcPr>
            <w:tcW w:w="5171" w:type="dxa"/>
            <w:tcBorders>
              <w:bottom w:val="single" w:sz="8" w:space="0" w:color="000000"/>
              <w:right w:val="single" w:sz="8" w:space="0" w:color="000000"/>
            </w:tcBorders>
            <w:shd w:val="clear" w:color="auto" w:fill="auto"/>
            <w:tcMar>
              <w:top w:w="100" w:type="dxa"/>
              <w:left w:w="100" w:type="dxa"/>
              <w:bottom w:w="100" w:type="dxa"/>
              <w:right w:w="100" w:type="dxa"/>
            </w:tcMar>
          </w:tcPr>
          <w:p w:rsidR="00C253AA" w:rsidRDefault="00191881" w:rsidP="006B2C1B">
            <w:pPr>
              <w:rPr>
                <w:sz w:val="20"/>
                <w:szCs w:val="20"/>
              </w:rPr>
            </w:pPr>
            <w:r>
              <w:rPr>
                <w:sz w:val="20"/>
                <w:szCs w:val="20"/>
              </w:rPr>
              <w:t>Veřejná vysoká škola</w:t>
            </w:r>
          </w:p>
        </w:tc>
      </w:tr>
      <w:tr w:rsidR="00C253AA" w:rsidTr="006B2C1B">
        <w:trPr>
          <w:trHeight w:val="20"/>
        </w:trPr>
        <w:tc>
          <w:tcPr>
            <w:tcW w:w="446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53AA" w:rsidRDefault="00191881" w:rsidP="003D255A">
            <w:pPr>
              <w:rPr>
                <w:sz w:val="20"/>
                <w:szCs w:val="20"/>
              </w:rPr>
            </w:pPr>
            <w:r>
              <w:rPr>
                <w:sz w:val="20"/>
                <w:szCs w:val="20"/>
              </w:rPr>
              <w:t>IČ:</w:t>
            </w:r>
          </w:p>
        </w:tc>
        <w:tc>
          <w:tcPr>
            <w:tcW w:w="5171" w:type="dxa"/>
            <w:tcBorders>
              <w:bottom w:val="single" w:sz="8" w:space="0" w:color="000000"/>
              <w:right w:val="single" w:sz="8" w:space="0" w:color="000000"/>
            </w:tcBorders>
            <w:shd w:val="clear" w:color="auto" w:fill="auto"/>
            <w:tcMar>
              <w:top w:w="100" w:type="dxa"/>
              <w:left w:w="100" w:type="dxa"/>
              <w:bottom w:w="100" w:type="dxa"/>
              <w:right w:w="100" w:type="dxa"/>
            </w:tcMar>
          </w:tcPr>
          <w:p w:rsidR="00C253AA" w:rsidRDefault="00191881" w:rsidP="006B2C1B">
            <w:pPr>
              <w:rPr>
                <w:sz w:val="20"/>
                <w:szCs w:val="20"/>
              </w:rPr>
            </w:pPr>
            <w:r>
              <w:rPr>
                <w:sz w:val="20"/>
                <w:szCs w:val="20"/>
              </w:rPr>
              <w:t>684 07 700</w:t>
            </w:r>
          </w:p>
        </w:tc>
      </w:tr>
      <w:tr w:rsidR="00C253AA" w:rsidTr="006B2C1B">
        <w:trPr>
          <w:trHeight w:val="20"/>
        </w:trPr>
        <w:tc>
          <w:tcPr>
            <w:tcW w:w="446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53AA" w:rsidRDefault="00191881" w:rsidP="006B2C1B">
            <w:pPr>
              <w:rPr>
                <w:sz w:val="20"/>
                <w:szCs w:val="20"/>
              </w:rPr>
            </w:pPr>
            <w:r>
              <w:rPr>
                <w:sz w:val="20"/>
                <w:szCs w:val="20"/>
              </w:rPr>
              <w:t>Bankovní spojení</w:t>
            </w:r>
          </w:p>
        </w:tc>
        <w:tc>
          <w:tcPr>
            <w:tcW w:w="5171" w:type="dxa"/>
            <w:tcBorders>
              <w:bottom w:val="single" w:sz="8" w:space="0" w:color="000000"/>
              <w:right w:val="single" w:sz="8" w:space="0" w:color="000000"/>
            </w:tcBorders>
            <w:shd w:val="clear" w:color="auto" w:fill="auto"/>
            <w:tcMar>
              <w:top w:w="100" w:type="dxa"/>
              <w:left w:w="100" w:type="dxa"/>
              <w:bottom w:w="100" w:type="dxa"/>
              <w:right w:w="100" w:type="dxa"/>
            </w:tcMar>
          </w:tcPr>
          <w:p w:rsidR="00C253AA" w:rsidRDefault="00191881" w:rsidP="006B2C1B">
            <w:pPr>
              <w:rPr>
                <w:sz w:val="20"/>
                <w:szCs w:val="20"/>
              </w:rPr>
            </w:pPr>
            <w:r>
              <w:rPr>
                <w:sz w:val="20"/>
                <w:szCs w:val="20"/>
              </w:rPr>
              <w:t>KB Praha 6</w:t>
            </w:r>
          </w:p>
        </w:tc>
      </w:tr>
      <w:tr w:rsidR="00C253AA" w:rsidTr="006B2C1B">
        <w:trPr>
          <w:trHeight w:val="20"/>
        </w:trPr>
        <w:tc>
          <w:tcPr>
            <w:tcW w:w="4468" w:type="dxa"/>
            <w:tcBorders>
              <w:left w:val="single" w:sz="8" w:space="0" w:color="000000"/>
              <w:right w:val="single" w:sz="8" w:space="0" w:color="000000"/>
            </w:tcBorders>
            <w:shd w:val="clear" w:color="auto" w:fill="auto"/>
            <w:tcMar>
              <w:top w:w="100" w:type="dxa"/>
              <w:left w:w="100" w:type="dxa"/>
              <w:bottom w:w="100" w:type="dxa"/>
              <w:right w:w="100" w:type="dxa"/>
            </w:tcMar>
          </w:tcPr>
          <w:p w:rsidR="00C253AA" w:rsidRDefault="00191881" w:rsidP="006B2C1B">
            <w:pPr>
              <w:rPr>
                <w:sz w:val="20"/>
                <w:szCs w:val="20"/>
              </w:rPr>
            </w:pPr>
            <w:r>
              <w:rPr>
                <w:sz w:val="20"/>
                <w:szCs w:val="20"/>
              </w:rPr>
              <w:t>Číslo účtu</w:t>
            </w:r>
          </w:p>
        </w:tc>
        <w:tc>
          <w:tcPr>
            <w:tcW w:w="5171" w:type="dxa"/>
            <w:tcBorders>
              <w:right w:val="single" w:sz="8" w:space="0" w:color="000000"/>
            </w:tcBorders>
            <w:shd w:val="clear" w:color="auto" w:fill="auto"/>
            <w:tcMar>
              <w:top w:w="100" w:type="dxa"/>
              <w:left w:w="100" w:type="dxa"/>
              <w:bottom w:w="100" w:type="dxa"/>
              <w:right w:w="100" w:type="dxa"/>
            </w:tcMar>
          </w:tcPr>
          <w:p w:rsidR="00C253AA" w:rsidRDefault="00191881" w:rsidP="006B2C1B">
            <w:pPr>
              <w:rPr>
                <w:sz w:val="20"/>
                <w:szCs w:val="20"/>
              </w:rPr>
            </w:pPr>
            <w:r>
              <w:rPr>
                <w:sz w:val="20"/>
                <w:szCs w:val="20"/>
              </w:rPr>
              <w:t>19-5505650247/0100</w:t>
            </w:r>
          </w:p>
        </w:tc>
      </w:tr>
      <w:tr w:rsidR="00933C08" w:rsidTr="006B2C1B">
        <w:trPr>
          <w:trHeight w:val="20"/>
        </w:trPr>
        <w:tc>
          <w:tcPr>
            <w:tcW w:w="446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33C08" w:rsidRDefault="00933C08" w:rsidP="006B2C1B">
            <w:pPr>
              <w:rPr>
                <w:sz w:val="20"/>
                <w:szCs w:val="20"/>
              </w:rPr>
            </w:pPr>
            <w:r>
              <w:rPr>
                <w:sz w:val="20"/>
                <w:szCs w:val="20"/>
              </w:rPr>
              <w:t>Zastoupena ve věcech technických</w:t>
            </w:r>
          </w:p>
        </w:tc>
        <w:tc>
          <w:tcPr>
            <w:tcW w:w="5171" w:type="dxa"/>
            <w:tcBorders>
              <w:bottom w:val="single" w:sz="8" w:space="0" w:color="000000"/>
              <w:right w:val="single" w:sz="8" w:space="0" w:color="000000"/>
            </w:tcBorders>
            <w:shd w:val="clear" w:color="auto" w:fill="auto"/>
            <w:tcMar>
              <w:top w:w="100" w:type="dxa"/>
              <w:left w:w="100" w:type="dxa"/>
              <w:bottom w:w="100" w:type="dxa"/>
              <w:right w:w="100" w:type="dxa"/>
            </w:tcMar>
          </w:tcPr>
          <w:p w:rsidR="00933C08" w:rsidRDefault="0003744A" w:rsidP="006B2C1B">
            <w:pPr>
              <w:rPr>
                <w:sz w:val="20"/>
                <w:szCs w:val="20"/>
              </w:rPr>
            </w:pPr>
            <w:r>
              <w:rPr>
                <w:sz w:val="20"/>
                <w:szCs w:val="20"/>
              </w:rPr>
              <w:t>xxxxxxxxxxxx</w:t>
            </w:r>
            <w:bookmarkStart w:id="0" w:name="_GoBack"/>
            <w:bookmarkEnd w:id="0"/>
          </w:p>
        </w:tc>
      </w:tr>
    </w:tbl>
    <w:p w:rsidR="00C253AA" w:rsidRDefault="00191881">
      <w:pPr>
        <w:spacing w:line="327" w:lineRule="auto"/>
        <w:rPr>
          <w:sz w:val="20"/>
          <w:szCs w:val="20"/>
        </w:rPr>
      </w:pPr>
      <w:r>
        <w:rPr>
          <w:sz w:val="20"/>
          <w:szCs w:val="20"/>
        </w:rPr>
        <w:t xml:space="preserve"> </w:t>
      </w:r>
    </w:p>
    <w:p w:rsidR="00C253AA" w:rsidRDefault="00191881">
      <w:pPr>
        <w:spacing w:line="327" w:lineRule="auto"/>
        <w:rPr>
          <w:sz w:val="20"/>
          <w:szCs w:val="20"/>
        </w:rPr>
      </w:pPr>
      <w:r>
        <w:rPr>
          <w:sz w:val="20"/>
          <w:szCs w:val="20"/>
        </w:rPr>
        <w:t>(dále jen „Kupující“) na straně jedné</w:t>
      </w:r>
    </w:p>
    <w:p w:rsidR="00C253AA" w:rsidRDefault="00191881">
      <w:pPr>
        <w:spacing w:line="327" w:lineRule="auto"/>
        <w:rPr>
          <w:b/>
          <w:sz w:val="20"/>
          <w:szCs w:val="20"/>
        </w:rPr>
      </w:pPr>
      <w:r>
        <w:rPr>
          <w:b/>
          <w:sz w:val="20"/>
          <w:szCs w:val="20"/>
        </w:rPr>
        <w:t>a</w:t>
      </w:r>
    </w:p>
    <w:p w:rsidR="00C253AA" w:rsidRDefault="00191881" w:rsidP="006B2C1B">
      <w:pPr>
        <w:spacing w:line="327" w:lineRule="auto"/>
        <w:ind w:left="1240" w:hanging="814"/>
        <w:rPr>
          <w:b/>
          <w:sz w:val="20"/>
          <w:szCs w:val="20"/>
        </w:rPr>
      </w:pPr>
      <w:r>
        <w:rPr>
          <w:b/>
          <w:sz w:val="20"/>
          <w:szCs w:val="20"/>
        </w:rPr>
        <w:t>1.2.   Prodávající:</w:t>
      </w:r>
    </w:p>
    <w:tbl>
      <w:tblPr>
        <w:tblStyle w:val="a0"/>
        <w:tblW w:w="963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83"/>
        <w:gridCol w:w="5156"/>
      </w:tblGrid>
      <w:tr w:rsidR="00C253AA" w:rsidTr="006B2C1B">
        <w:tc>
          <w:tcPr>
            <w:tcW w:w="448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53AA" w:rsidRDefault="00191881" w:rsidP="006B2C1B">
            <w:pPr>
              <w:rPr>
                <w:sz w:val="20"/>
                <w:szCs w:val="20"/>
              </w:rPr>
            </w:pPr>
            <w:r>
              <w:rPr>
                <w:sz w:val="20"/>
                <w:szCs w:val="20"/>
              </w:rPr>
              <w:t>Obchodní firma/název:</w:t>
            </w:r>
          </w:p>
        </w:tc>
        <w:tc>
          <w:tcPr>
            <w:tcW w:w="51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53AA" w:rsidRDefault="003D255A" w:rsidP="006B2C1B">
            <w:pPr>
              <w:rPr>
                <w:sz w:val="20"/>
                <w:szCs w:val="20"/>
              </w:rPr>
            </w:pPr>
            <w:r>
              <w:rPr>
                <w:sz w:val="20"/>
                <w:szCs w:val="20"/>
              </w:rPr>
              <w:t>B2C, s.r.o.</w:t>
            </w:r>
          </w:p>
        </w:tc>
      </w:tr>
      <w:tr w:rsidR="00C253AA" w:rsidTr="006B2C1B">
        <w:tc>
          <w:tcPr>
            <w:tcW w:w="448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53AA" w:rsidRDefault="00191881" w:rsidP="006B2C1B">
            <w:pPr>
              <w:rPr>
                <w:sz w:val="20"/>
                <w:szCs w:val="20"/>
              </w:rPr>
            </w:pPr>
            <w:r>
              <w:rPr>
                <w:sz w:val="20"/>
                <w:szCs w:val="20"/>
              </w:rPr>
              <w:t>Sídlo:</w:t>
            </w:r>
          </w:p>
        </w:tc>
        <w:tc>
          <w:tcPr>
            <w:tcW w:w="5156" w:type="dxa"/>
            <w:tcBorders>
              <w:bottom w:val="single" w:sz="8" w:space="0" w:color="000000"/>
              <w:right w:val="single" w:sz="8" w:space="0" w:color="000000"/>
            </w:tcBorders>
            <w:shd w:val="clear" w:color="auto" w:fill="auto"/>
            <w:tcMar>
              <w:top w:w="100" w:type="dxa"/>
              <w:left w:w="100" w:type="dxa"/>
              <w:bottom w:w="100" w:type="dxa"/>
              <w:right w:w="100" w:type="dxa"/>
            </w:tcMar>
          </w:tcPr>
          <w:p w:rsidR="00C253AA" w:rsidRDefault="003D255A" w:rsidP="006B2C1B">
            <w:pPr>
              <w:rPr>
                <w:sz w:val="20"/>
                <w:szCs w:val="20"/>
              </w:rPr>
            </w:pPr>
            <w:r>
              <w:rPr>
                <w:sz w:val="20"/>
                <w:szCs w:val="20"/>
              </w:rPr>
              <w:t>Thákurova 2077/7</w:t>
            </w:r>
          </w:p>
        </w:tc>
      </w:tr>
      <w:tr w:rsidR="00C253AA" w:rsidTr="006B2C1B">
        <w:tc>
          <w:tcPr>
            <w:tcW w:w="448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53AA" w:rsidRDefault="00191881" w:rsidP="006B2C1B">
            <w:pPr>
              <w:rPr>
                <w:sz w:val="20"/>
                <w:szCs w:val="20"/>
              </w:rPr>
            </w:pPr>
            <w:r>
              <w:rPr>
                <w:sz w:val="20"/>
                <w:szCs w:val="20"/>
              </w:rPr>
              <w:t>Zastoupený:</w:t>
            </w:r>
          </w:p>
        </w:tc>
        <w:tc>
          <w:tcPr>
            <w:tcW w:w="5156" w:type="dxa"/>
            <w:tcBorders>
              <w:bottom w:val="single" w:sz="8" w:space="0" w:color="000000"/>
              <w:right w:val="single" w:sz="8" w:space="0" w:color="000000"/>
            </w:tcBorders>
            <w:shd w:val="clear" w:color="auto" w:fill="auto"/>
            <w:tcMar>
              <w:top w:w="100" w:type="dxa"/>
              <w:left w:w="100" w:type="dxa"/>
              <w:bottom w:w="100" w:type="dxa"/>
              <w:right w:w="100" w:type="dxa"/>
            </w:tcMar>
          </w:tcPr>
          <w:p w:rsidR="00C253AA" w:rsidRDefault="00381060" w:rsidP="00381060">
            <w:pPr>
              <w:rPr>
                <w:sz w:val="20"/>
                <w:szCs w:val="20"/>
              </w:rPr>
            </w:pPr>
            <w:r>
              <w:rPr>
                <w:sz w:val="20"/>
                <w:szCs w:val="20"/>
              </w:rPr>
              <w:t>Ing. Jan Rybnikář</w:t>
            </w:r>
          </w:p>
        </w:tc>
      </w:tr>
      <w:tr w:rsidR="00C253AA" w:rsidTr="006B2C1B">
        <w:tc>
          <w:tcPr>
            <w:tcW w:w="448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53AA" w:rsidRDefault="006B2C1B" w:rsidP="003D255A">
            <w:pPr>
              <w:rPr>
                <w:sz w:val="20"/>
                <w:szCs w:val="20"/>
              </w:rPr>
            </w:pPr>
            <w:r>
              <w:rPr>
                <w:sz w:val="20"/>
                <w:szCs w:val="20"/>
              </w:rPr>
              <w:t>IČ</w:t>
            </w:r>
            <w:r w:rsidR="00191881">
              <w:rPr>
                <w:sz w:val="20"/>
                <w:szCs w:val="20"/>
              </w:rPr>
              <w:t>:</w:t>
            </w:r>
          </w:p>
        </w:tc>
        <w:tc>
          <w:tcPr>
            <w:tcW w:w="5156" w:type="dxa"/>
            <w:tcBorders>
              <w:bottom w:val="single" w:sz="8" w:space="0" w:color="000000"/>
              <w:right w:val="single" w:sz="8" w:space="0" w:color="000000"/>
            </w:tcBorders>
            <w:shd w:val="clear" w:color="auto" w:fill="auto"/>
            <w:tcMar>
              <w:top w:w="100" w:type="dxa"/>
              <w:left w:w="100" w:type="dxa"/>
              <w:bottom w:w="100" w:type="dxa"/>
              <w:right w:w="100" w:type="dxa"/>
            </w:tcMar>
          </w:tcPr>
          <w:p w:rsidR="00C253AA" w:rsidRDefault="003D255A" w:rsidP="006B2C1B">
            <w:pPr>
              <w:rPr>
                <w:sz w:val="20"/>
                <w:szCs w:val="20"/>
              </w:rPr>
            </w:pPr>
            <w:r>
              <w:rPr>
                <w:sz w:val="20"/>
                <w:szCs w:val="20"/>
              </w:rPr>
              <w:t>27957705</w:t>
            </w:r>
          </w:p>
        </w:tc>
      </w:tr>
      <w:tr w:rsidR="00C253AA" w:rsidTr="006B2C1B">
        <w:tc>
          <w:tcPr>
            <w:tcW w:w="448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53AA" w:rsidRDefault="00191881" w:rsidP="006B2C1B">
            <w:pPr>
              <w:rPr>
                <w:sz w:val="20"/>
                <w:szCs w:val="20"/>
              </w:rPr>
            </w:pPr>
            <w:r>
              <w:rPr>
                <w:sz w:val="20"/>
                <w:szCs w:val="20"/>
              </w:rPr>
              <w:t>DIČ:</w:t>
            </w:r>
          </w:p>
        </w:tc>
        <w:tc>
          <w:tcPr>
            <w:tcW w:w="5156" w:type="dxa"/>
            <w:tcBorders>
              <w:bottom w:val="single" w:sz="8" w:space="0" w:color="000000"/>
              <w:right w:val="single" w:sz="8" w:space="0" w:color="000000"/>
            </w:tcBorders>
            <w:shd w:val="clear" w:color="auto" w:fill="auto"/>
            <w:tcMar>
              <w:top w:w="100" w:type="dxa"/>
              <w:left w:w="100" w:type="dxa"/>
              <w:bottom w:w="100" w:type="dxa"/>
              <w:right w:w="100" w:type="dxa"/>
            </w:tcMar>
          </w:tcPr>
          <w:p w:rsidR="00C253AA" w:rsidRDefault="003D255A" w:rsidP="006B2C1B">
            <w:pPr>
              <w:rPr>
                <w:sz w:val="20"/>
                <w:szCs w:val="20"/>
              </w:rPr>
            </w:pPr>
            <w:r>
              <w:rPr>
                <w:sz w:val="20"/>
                <w:szCs w:val="20"/>
              </w:rPr>
              <w:t>CZ27957705</w:t>
            </w:r>
          </w:p>
        </w:tc>
      </w:tr>
      <w:tr w:rsidR="00C253AA" w:rsidTr="006B2C1B">
        <w:tc>
          <w:tcPr>
            <w:tcW w:w="448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53AA" w:rsidRDefault="00191881" w:rsidP="006B2C1B">
            <w:pPr>
              <w:rPr>
                <w:sz w:val="20"/>
                <w:szCs w:val="20"/>
              </w:rPr>
            </w:pPr>
            <w:r>
              <w:rPr>
                <w:sz w:val="20"/>
                <w:szCs w:val="20"/>
              </w:rPr>
              <w:t>Bankovní spojení</w:t>
            </w:r>
          </w:p>
        </w:tc>
        <w:tc>
          <w:tcPr>
            <w:tcW w:w="5156" w:type="dxa"/>
            <w:tcBorders>
              <w:bottom w:val="single" w:sz="8" w:space="0" w:color="000000"/>
              <w:right w:val="single" w:sz="8" w:space="0" w:color="000000"/>
            </w:tcBorders>
            <w:shd w:val="clear" w:color="auto" w:fill="auto"/>
            <w:tcMar>
              <w:top w:w="100" w:type="dxa"/>
              <w:left w:w="100" w:type="dxa"/>
              <w:bottom w:w="100" w:type="dxa"/>
              <w:right w:w="100" w:type="dxa"/>
            </w:tcMar>
          </w:tcPr>
          <w:p w:rsidR="00C253AA" w:rsidRDefault="003D255A" w:rsidP="006B2C1B">
            <w:r>
              <w:t>Česká spořitelna</w:t>
            </w:r>
          </w:p>
        </w:tc>
      </w:tr>
      <w:tr w:rsidR="00C253AA" w:rsidTr="006B2C1B">
        <w:tc>
          <w:tcPr>
            <w:tcW w:w="448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53AA" w:rsidRDefault="00191881" w:rsidP="006B2C1B">
            <w:pPr>
              <w:rPr>
                <w:sz w:val="20"/>
                <w:szCs w:val="20"/>
              </w:rPr>
            </w:pPr>
            <w:r>
              <w:rPr>
                <w:sz w:val="20"/>
                <w:szCs w:val="20"/>
              </w:rPr>
              <w:t>Číslo účtu</w:t>
            </w:r>
          </w:p>
        </w:tc>
        <w:tc>
          <w:tcPr>
            <w:tcW w:w="5156" w:type="dxa"/>
            <w:tcBorders>
              <w:bottom w:val="single" w:sz="8" w:space="0" w:color="000000"/>
              <w:right w:val="single" w:sz="8" w:space="0" w:color="000000"/>
            </w:tcBorders>
            <w:shd w:val="clear" w:color="auto" w:fill="auto"/>
            <w:tcMar>
              <w:top w:w="100" w:type="dxa"/>
              <w:left w:w="100" w:type="dxa"/>
              <w:bottom w:w="100" w:type="dxa"/>
              <w:right w:w="100" w:type="dxa"/>
            </w:tcMar>
          </w:tcPr>
          <w:p w:rsidR="00C253AA" w:rsidRDefault="003D255A" w:rsidP="006B2C1B">
            <w:r>
              <w:t>150328319</w:t>
            </w:r>
          </w:p>
        </w:tc>
      </w:tr>
    </w:tbl>
    <w:p w:rsidR="00C253AA" w:rsidRDefault="00191881">
      <w:pPr>
        <w:spacing w:line="327" w:lineRule="auto"/>
        <w:rPr>
          <w:b/>
          <w:sz w:val="20"/>
          <w:szCs w:val="20"/>
        </w:rPr>
      </w:pPr>
      <w:r>
        <w:rPr>
          <w:b/>
          <w:sz w:val="20"/>
          <w:szCs w:val="20"/>
        </w:rPr>
        <w:t xml:space="preserve"> </w:t>
      </w:r>
    </w:p>
    <w:p w:rsidR="00C253AA" w:rsidRDefault="00191881">
      <w:pPr>
        <w:jc w:val="both"/>
        <w:rPr>
          <w:sz w:val="20"/>
          <w:szCs w:val="20"/>
        </w:rPr>
      </w:pPr>
      <w:r>
        <w:rPr>
          <w:sz w:val="20"/>
          <w:szCs w:val="20"/>
        </w:rPr>
        <w:t>zapsaný v</w:t>
      </w:r>
      <w:r w:rsidR="003D255A">
        <w:rPr>
          <w:sz w:val="20"/>
          <w:szCs w:val="20"/>
        </w:rPr>
        <w:t> obchodním rejstříku Městským soudem v Praze, oddíl C, vložka 129365</w:t>
      </w:r>
      <w:r>
        <w:rPr>
          <w:sz w:val="20"/>
          <w:szCs w:val="20"/>
        </w:rPr>
        <w:t>.</w:t>
      </w:r>
    </w:p>
    <w:p w:rsidR="00E046C5" w:rsidRDefault="00191881" w:rsidP="006B2C1B">
      <w:pPr>
        <w:spacing w:line="327" w:lineRule="auto"/>
        <w:rPr>
          <w:b/>
          <w:sz w:val="20"/>
          <w:szCs w:val="20"/>
        </w:rPr>
      </w:pPr>
      <w:r>
        <w:rPr>
          <w:sz w:val="20"/>
          <w:szCs w:val="20"/>
        </w:rPr>
        <w:t xml:space="preserve"> (dále jen „Prodávající“) na straně druhé (společně dále také jako „smluvní strany“)</w:t>
      </w:r>
      <w:r w:rsidR="00E046C5">
        <w:rPr>
          <w:b/>
          <w:sz w:val="20"/>
          <w:szCs w:val="20"/>
        </w:rPr>
        <w:br w:type="page"/>
      </w:r>
    </w:p>
    <w:p w:rsidR="00C253AA" w:rsidRPr="00E046C5" w:rsidRDefault="00191881" w:rsidP="00E046C5">
      <w:pPr>
        <w:spacing w:line="240" w:lineRule="auto"/>
        <w:rPr>
          <w:b/>
        </w:rPr>
      </w:pPr>
      <w:r w:rsidRPr="00E046C5">
        <w:rPr>
          <w:b/>
        </w:rPr>
        <w:lastRenderedPageBreak/>
        <w:t xml:space="preserve">VZHLEDEM K TOMU, </w:t>
      </w:r>
      <w:r w:rsidR="00E046C5" w:rsidRPr="00E046C5">
        <w:rPr>
          <w:b/>
        </w:rPr>
        <w:t>Ž</w:t>
      </w:r>
      <w:r w:rsidRPr="00E046C5">
        <w:rPr>
          <w:b/>
        </w:rPr>
        <w:t>E</w:t>
      </w:r>
    </w:p>
    <w:p w:rsidR="00C253AA" w:rsidRPr="00E046C5" w:rsidRDefault="00191881" w:rsidP="006B2C1B">
      <w:pPr>
        <w:pStyle w:val="Odstavecseseznamem"/>
        <w:numPr>
          <w:ilvl w:val="0"/>
          <w:numId w:val="1"/>
        </w:numPr>
        <w:spacing w:before="240" w:line="360" w:lineRule="auto"/>
        <w:ind w:left="709" w:hanging="425"/>
        <w:jc w:val="both"/>
        <w:rPr>
          <w:sz w:val="20"/>
          <w:szCs w:val="20"/>
        </w:rPr>
      </w:pPr>
      <w:r w:rsidRPr="00E046C5">
        <w:rPr>
          <w:sz w:val="20"/>
          <w:szCs w:val="20"/>
        </w:rPr>
        <w:t xml:space="preserve">tato Smlouva je uzavírána na základě výsledků veřejné zakázky malého rozsahu se systémovým číslem </w:t>
      </w:r>
      <w:r w:rsidR="00E046C5" w:rsidRPr="00E046C5">
        <w:rPr>
          <w:sz w:val="20"/>
          <w:szCs w:val="20"/>
        </w:rPr>
        <w:t>T002/1</w:t>
      </w:r>
      <w:r w:rsidR="003D255A">
        <w:rPr>
          <w:sz w:val="20"/>
          <w:szCs w:val="20"/>
        </w:rPr>
        <w:t>8</w:t>
      </w:r>
      <w:r w:rsidR="00E046C5" w:rsidRPr="00E046C5">
        <w:rPr>
          <w:sz w:val="20"/>
          <w:szCs w:val="20"/>
        </w:rPr>
        <w:t>/V000</w:t>
      </w:r>
      <w:r w:rsidR="003D255A">
        <w:rPr>
          <w:sz w:val="20"/>
          <w:szCs w:val="20"/>
        </w:rPr>
        <w:t>56138</w:t>
      </w:r>
      <w:r w:rsidRPr="00E046C5">
        <w:rPr>
          <w:sz w:val="20"/>
          <w:szCs w:val="20"/>
        </w:rPr>
        <w:t xml:space="preserve"> na dodávku</w:t>
      </w:r>
      <w:r w:rsidR="00933C08" w:rsidRPr="00E046C5">
        <w:rPr>
          <w:sz w:val="20"/>
          <w:szCs w:val="20"/>
        </w:rPr>
        <w:t xml:space="preserve"> s názvem</w:t>
      </w:r>
    </w:p>
    <w:p w:rsidR="00E046C5" w:rsidRDefault="00E046C5" w:rsidP="006B2C1B">
      <w:pPr>
        <w:spacing w:line="360" w:lineRule="auto"/>
        <w:ind w:left="709" w:hanging="425"/>
        <w:jc w:val="center"/>
        <w:rPr>
          <w:sz w:val="20"/>
          <w:szCs w:val="20"/>
        </w:rPr>
      </w:pPr>
      <w:r w:rsidRPr="00E046C5">
        <w:rPr>
          <w:b/>
          <w:sz w:val="20"/>
          <w:szCs w:val="20"/>
        </w:rPr>
        <w:t xml:space="preserve">FEL, </w:t>
      </w:r>
      <w:r w:rsidR="003D255A">
        <w:rPr>
          <w:b/>
          <w:sz w:val="20"/>
          <w:szCs w:val="20"/>
        </w:rPr>
        <w:t xml:space="preserve">Dodávka NB a </w:t>
      </w:r>
      <w:r w:rsidRPr="00E046C5">
        <w:rPr>
          <w:b/>
          <w:sz w:val="20"/>
          <w:szCs w:val="20"/>
        </w:rPr>
        <w:t xml:space="preserve">PC </w:t>
      </w:r>
      <w:r w:rsidR="003D255A">
        <w:rPr>
          <w:b/>
          <w:sz w:val="20"/>
          <w:szCs w:val="20"/>
        </w:rPr>
        <w:t>7A</w:t>
      </w:r>
      <w:r w:rsidRPr="00E046C5">
        <w:rPr>
          <w:b/>
          <w:sz w:val="20"/>
          <w:szCs w:val="20"/>
        </w:rPr>
        <w:t>/201</w:t>
      </w:r>
      <w:r w:rsidR="003D255A">
        <w:rPr>
          <w:b/>
          <w:sz w:val="20"/>
          <w:szCs w:val="20"/>
        </w:rPr>
        <w:t>8</w:t>
      </w:r>
      <w:r w:rsidR="00191881">
        <w:rPr>
          <w:sz w:val="20"/>
          <w:szCs w:val="20"/>
        </w:rPr>
        <w:t>;</w:t>
      </w:r>
    </w:p>
    <w:p w:rsidR="00E046C5" w:rsidRDefault="00191881" w:rsidP="006B2C1B">
      <w:pPr>
        <w:pStyle w:val="Odstavecseseznamem"/>
        <w:numPr>
          <w:ilvl w:val="0"/>
          <w:numId w:val="1"/>
        </w:numPr>
        <w:spacing w:line="360" w:lineRule="auto"/>
        <w:ind w:left="709" w:hanging="425"/>
        <w:jc w:val="both"/>
        <w:rPr>
          <w:sz w:val="20"/>
          <w:szCs w:val="20"/>
        </w:rPr>
      </w:pPr>
      <w:r w:rsidRPr="00E046C5">
        <w:rPr>
          <w:sz w:val="20"/>
          <w:szCs w:val="20"/>
        </w:rPr>
        <w:t>v rámci předmětné veřejné zakázky byla jako nejvhodnější nabídka vyhodnocena nabídka Prodávajícího;</w:t>
      </w:r>
    </w:p>
    <w:p w:rsidR="00E046C5" w:rsidRDefault="00191881" w:rsidP="006B2C1B">
      <w:pPr>
        <w:pStyle w:val="Odstavecseseznamem"/>
        <w:numPr>
          <w:ilvl w:val="0"/>
          <w:numId w:val="1"/>
        </w:numPr>
        <w:spacing w:line="360" w:lineRule="auto"/>
        <w:ind w:left="709" w:hanging="425"/>
        <w:jc w:val="both"/>
        <w:rPr>
          <w:sz w:val="20"/>
          <w:szCs w:val="20"/>
        </w:rPr>
      </w:pPr>
      <w:r w:rsidRPr="00E046C5">
        <w:rPr>
          <w:sz w:val="20"/>
          <w:szCs w:val="20"/>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E046C5" w:rsidRDefault="00191881" w:rsidP="006B2C1B">
      <w:pPr>
        <w:pStyle w:val="Odstavecseseznamem"/>
        <w:numPr>
          <w:ilvl w:val="0"/>
          <w:numId w:val="1"/>
        </w:numPr>
        <w:spacing w:line="360" w:lineRule="auto"/>
        <w:ind w:left="709" w:hanging="425"/>
        <w:jc w:val="both"/>
        <w:rPr>
          <w:sz w:val="20"/>
          <w:szCs w:val="20"/>
        </w:rPr>
      </w:pPr>
      <w:r w:rsidRPr="00E046C5">
        <w:rPr>
          <w:sz w:val="20"/>
          <w:szCs w:val="20"/>
        </w:rPr>
        <w:t>Prodávající výslovně potvrzuje, že prověřil veškeré podklady a pokyny Kupujícího, které obdržel do dne uzavření této Smlouvy i pokyny, které jsou obsaženy v zadávacích podmínkách, které Kupující stanovil pro zadání Smlouvy, že je shledal vhodnými, že sjednaná cena a způsob plnění Smlouvy obsahuje a zohledňuje všechny výše uvedené podmínky a okolnosti;</w:t>
      </w:r>
    </w:p>
    <w:p w:rsidR="00C253AA" w:rsidRPr="00E046C5" w:rsidRDefault="00191881" w:rsidP="006B2C1B">
      <w:pPr>
        <w:pStyle w:val="Odstavecseseznamem"/>
        <w:numPr>
          <w:ilvl w:val="0"/>
          <w:numId w:val="1"/>
        </w:numPr>
        <w:spacing w:line="360" w:lineRule="auto"/>
        <w:ind w:left="709" w:hanging="425"/>
        <w:jc w:val="both"/>
        <w:rPr>
          <w:sz w:val="20"/>
          <w:szCs w:val="20"/>
        </w:rPr>
      </w:pPr>
      <w:r w:rsidRPr="00E046C5">
        <w:rPr>
          <w:sz w:val="20"/>
          <w:szCs w:val="20"/>
        </w:rPr>
        <w:t xml:space="preserve">Prodávající ve smyslu </w:t>
      </w:r>
      <w:proofErr w:type="spellStart"/>
      <w:r w:rsidRPr="00E046C5">
        <w:rPr>
          <w:sz w:val="20"/>
          <w:szCs w:val="20"/>
        </w:rPr>
        <w:t>ust</w:t>
      </w:r>
      <w:proofErr w:type="spellEnd"/>
      <w:r w:rsidRPr="00E046C5">
        <w:rPr>
          <w:sz w:val="20"/>
          <w:szCs w:val="20"/>
        </w:rPr>
        <w:t>. § 5 odst. 1 zákona č. 89/2012 Sb. výslovně prohlašuje, že jako příslušník určitého povolání nebo stavu je schopen jednat se znalostí a pečlivostí, která je s jeho povoláním nebo stavem spojena;</w:t>
      </w:r>
    </w:p>
    <w:p w:rsidR="00DE210E" w:rsidRDefault="00DE210E">
      <w:pPr>
        <w:spacing w:line="327" w:lineRule="auto"/>
        <w:ind w:left="1080" w:hanging="360"/>
        <w:jc w:val="both"/>
        <w:rPr>
          <w:sz w:val="20"/>
          <w:szCs w:val="20"/>
        </w:rPr>
      </w:pPr>
    </w:p>
    <w:p w:rsidR="00C253AA" w:rsidRDefault="00191881">
      <w:pPr>
        <w:spacing w:line="327" w:lineRule="auto"/>
        <w:rPr>
          <w:b/>
          <w:sz w:val="20"/>
          <w:szCs w:val="20"/>
        </w:rPr>
      </w:pPr>
      <w:r>
        <w:rPr>
          <w:b/>
          <w:sz w:val="20"/>
          <w:szCs w:val="20"/>
        </w:rPr>
        <w:t>UZAVÍRAJÍ SMLUVNÍ STRANY TUTO SMLOUVU.</w:t>
      </w:r>
    </w:p>
    <w:p w:rsidR="00E046C5" w:rsidRDefault="00E046C5">
      <w:pPr>
        <w:spacing w:line="327" w:lineRule="auto"/>
        <w:ind w:left="720" w:hanging="360"/>
        <w:jc w:val="center"/>
        <w:rPr>
          <w:b/>
          <w:sz w:val="20"/>
          <w:szCs w:val="20"/>
        </w:rPr>
      </w:pPr>
    </w:p>
    <w:p w:rsidR="00C253AA" w:rsidRDefault="00191881">
      <w:pPr>
        <w:spacing w:line="327" w:lineRule="auto"/>
        <w:ind w:left="720" w:hanging="360"/>
        <w:jc w:val="center"/>
        <w:rPr>
          <w:b/>
          <w:sz w:val="20"/>
          <w:szCs w:val="20"/>
        </w:rPr>
      </w:pPr>
      <w:r>
        <w:rPr>
          <w:b/>
        </w:rPr>
        <w:t>II.</w:t>
      </w:r>
      <w:r>
        <w:rPr>
          <w:b/>
          <w:sz w:val="20"/>
          <w:szCs w:val="20"/>
        </w:rPr>
        <w:t xml:space="preserve"> </w:t>
      </w:r>
    </w:p>
    <w:p w:rsidR="00C253AA" w:rsidRDefault="00C253AA">
      <w:pPr>
        <w:spacing w:line="327" w:lineRule="auto"/>
        <w:rPr>
          <w:b/>
          <w:sz w:val="20"/>
          <w:szCs w:val="20"/>
        </w:rPr>
      </w:pPr>
    </w:p>
    <w:p w:rsidR="00C253AA" w:rsidRDefault="00191881">
      <w:pPr>
        <w:spacing w:after="240" w:line="327" w:lineRule="auto"/>
        <w:rPr>
          <w:b/>
          <w:sz w:val="20"/>
          <w:szCs w:val="20"/>
        </w:rPr>
      </w:pPr>
      <w:r>
        <w:rPr>
          <w:b/>
          <w:sz w:val="20"/>
          <w:szCs w:val="20"/>
        </w:rPr>
        <w:t>Předmět Smlouvy</w:t>
      </w:r>
    </w:p>
    <w:p w:rsidR="00C253AA" w:rsidRDefault="00191881">
      <w:pPr>
        <w:spacing w:after="120" w:line="327" w:lineRule="auto"/>
        <w:jc w:val="both"/>
        <w:rPr>
          <w:sz w:val="20"/>
          <w:szCs w:val="20"/>
        </w:rPr>
      </w:pPr>
      <w:r>
        <w:rPr>
          <w:sz w:val="20"/>
          <w:szCs w:val="20"/>
        </w:rPr>
        <w:t>2.1 Prodávající se v rozsahu a za podmínek stanovených touto Smlouvou zavazuje dodat Kupujícímu Zboží, jehož přesná specifikace je uvedena v Příloze č. 1 této Smlouvy, která tvoří její nedílnou součást.</w:t>
      </w:r>
    </w:p>
    <w:p w:rsidR="00C253AA" w:rsidRDefault="00191881">
      <w:pPr>
        <w:spacing w:after="120" w:line="327" w:lineRule="auto"/>
        <w:jc w:val="both"/>
        <w:rPr>
          <w:sz w:val="20"/>
          <w:szCs w:val="20"/>
        </w:rPr>
      </w:pPr>
      <w:r>
        <w:rPr>
          <w:sz w:val="20"/>
          <w:szCs w:val="20"/>
        </w:rPr>
        <w:t>2.2 Prodávající se zavazuje převést na Kupujícího vlastnické právo ke Zboží a Kupující se zavazuje uhradit kupní cenu za Zboží.</w:t>
      </w:r>
    </w:p>
    <w:p w:rsidR="00C253AA" w:rsidRDefault="00191881">
      <w:pPr>
        <w:spacing w:after="120" w:line="327" w:lineRule="auto"/>
        <w:jc w:val="both"/>
        <w:rPr>
          <w:sz w:val="20"/>
          <w:szCs w:val="20"/>
        </w:rPr>
      </w:pPr>
      <w:r>
        <w:rPr>
          <w:sz w:val="20"/>
          <w:szCs w:val="20"/>
        </w:rPr>
        <w:t>2.3 Součástí dodání Zboží je</w:t>
      </w:r>
      <w:r w:rsidR="00933C08">
        <w:rPr>
          <w:sz w:val="20"/>
          <w:szCs w:val="20"/>
        </w:rPr>
        <w:t xml:space="preserve"> doprava,</w:t>
      </w:r>
      <w:r>
        <w:rPr>
          <w:sz w:val="20"/>
          <w:szCs w:val="20"/>
        </w:rPr>
        <w:t xml:space="preserve"> dodání technické dokumentace a uživatelské příručky v českém nebo anglickém jazyce, a to minimálně v elektronické podobě.</w:t>
      </w:r>
    </w:p>
    <w:p w:rsidR="00C253AA" w:rsidRDefault="00191881">
      <w:pPr>
        <w:spacing w:after="120" w:line="327" w:lineRule="auto"/>
        <w:jc w:val="both"/>
        <w:rPr>
          <w:sz w:val="20"/>
          <w:szCs w:val="20"/>
        </w:rPr>
      </w:pPr>
      <w:r>
        <w:rPr>
          <w:sz w:val="20"/>
          <w:szCs w:val="20"/>
        </w:rPr>
        <w:t>2.4 Prodávající je povinen dodat Zboží do místa plnění.</w:t>
      </w:r>
    </w:p>
    <w:p w:rsidR="00E046C5" w:rsidRDefault="00E046C5">
      <w:pPr>
        <w:spacing w:line="327" w:lineRule="auto"/>
        <w:ind w:left="720" w:hanging="360"/>
        <w:jc w:val="center"/>
        <w:rPr>
          <w:b/>
          <w:sz w:val="20"/>
          <w:szCs w:val="20"/>
        </w:rPr>
      </w:pPr>
    </w:p>
    <w:p w:rsidR="00C253AA" w:rsidRDefault="00191881">
      <w:pPr>
        <w:spacing w:line="327" w:lineRule="auto"/>
        <w:ind w:left="720" w:hanging="360"/>
        <w:jc w:val="center"/>
        <w:rPr>
          <w:b/>
          <w:sz w:val="20"/>
          <w:szCs w:val="20"/>
        </w:rPr>
      </w:pPr>
      <w:r>
        <w:rPr>
          <w:b/>
        </w:rPr>
        <w:t>III.</w:t>
      </w:r>
      <w:r>
        <w:rPr>
          <w:b/>
          <w:sz w:val="20"/>
          <w:szCs w:val="20"/>
        </w:rPr>
        <w:t xml:space="preserve"> </w:t>
      </w:r>
    </w:p>
    <w:p w:rsidR="00C253AA" w:rsidRDefault="00C253AA">
      <w:pPr>
        <w:spacing w:line="327" w:lineRule="auto"/>
        <w:rPr>
          <w:b/>
          <w:sz w:val="20"/>
          <w:szCs w:val="20"/>
        </w:rPr>
      </w:pPr>
    </w:p>
    <w:p w:rsidR="00C253AA" w:rsidRDefault="00191881">
      <w:pPr>
        <w:spacing w:after="240" w:line="327" w:lineRule="auto"/>
        <w:rPr>
          <w:b/>
          <w:sz w:val="20"/>
          <w:szCs w:val="20"/>
        </w:rPr>
      </w:pPr>
      <w:r>
        <w:rPr>
          <w:b/>
          <w:sz w:val="20"/>
          <w:szCs w:val="20"/>
        </w:rPr>
        <w:t>Doba a místo plnění</w:t>
      </w:r>
    </w:p>
    <w:p w:rsidR="00C253AA" w:rsidRDefault="00191881">
      <w:pPr>
        <w:spacing w:after="120" w:line="327" w:lineRule="auto"/>
        <w:jc w:val="both"/>
        <w:rPr>
          <w:sz w:val="20"/>
          <w:szCs w:val="20"/>
        </w:rPr>
      </w:pPr>
      <w:r>
        <w:rPr>
          <w:sz w:val="20"/>
          <w:szCs w:val="20"/>
        </w:rPr>
        <w:t xml:space="preserve">3.1 Prodávající se zavazuje, že dodá Kupujícímu Zboží a splní veškeré povinnosti dle čl. II. této smlouvy nejpozději </w:t>
      </w:r>
      <w:r>
        <w:rPr>
          <w:b/>
          <w:sz w:val="20"/>
          <w:szCs w:val="20"/>
        </w:rPr>
        <w:t xml:space="preserve">do </w:t>
      </w:r>
      <w:r w:rsidR="00F10D41">
        <w:rPr>
          <w:b/>
          <w:sz w:val="20"/>
          <w:szCs w:val="20"/>
        </w:rPr>
        <w:t>30</w:t>
      </w:r>
      <w:r>
        <w:rPr>
          <w:b/>
          <w:sz w:val="20"/>
          <w:szCs w:val="20"/>
        </w:rPr>
        <w:t xml:space="preserve"> pracovních dnů ode dne </w:t>
      </w:r>
      <w:r w:rsidR="00933C08">
        <w:rPr>
          <w:b/>
          <w:sz w:val="20"/>
          <w:szCs w:val="20"/>
        </w:rPr>
        <w:t>podpisu smlouvy</w:t>
      </w:r>
      <w:r>
        <w:rPr>
          <w:sz w:val="20"/>
          <w:szCs w:val="20"/>
        </w:rPr>
        <w:t xml:space="preserve">. V případě prodlení Prodávajícího s dodáním Zboží a splněním veškerých povinností uvedených v čl. II. této smlouvy, je Kupující oprávněn požadovat na Prodávajícím zaplacení smluvní pokuty ve výši </w:t>
      </w:r>
      <w:r w:rsidR="00933C08">
        <w:rPr>
          <w:sz w:val="20"/>
          <w:szCs w:val="20"/>
        </w:rPr>
        <w:t xml:space="preserve"> 0,1</w:t>
      </w:r>
      <w:r>
        <w:rPr>
          <w:sz w:val="20"/>
          <w:szCs w:val="20"/>
        </w:rPr>
        <w:t xml:space="preserve"> % z celkové smluvní ceny</w:t>
      </w:r>
      <w:r w:rsidR="00933C08">
        <w:rPr>
          <w:sz w:val="20"/>
          <w:szCs w:val="20"/>
        </w:rPr>
        <w:t xml:space="preserve"> bez DPH</w:t>
      </w:r>
      <w:r>
        <w:rPr>
          <w:sz w:val="20"/>
          <w:szCs w:val="20"/>
        </w:rPr>
        <w:t xml:space="preserve"> za každý i započatý </w:t>
      </w:r>
      <w:r>
        <w:rPr>
          <w:sz w:val="20"/>
          <w:szCs w:val="20"/>
        </w:rPr>
        <w:lastRenderedPageBreak/>
        <w:t>den prodlení</w:t>
      </w:r>
      <w:r w:rsidR="00933C08">
        <w:rPr>
          <w:sz w:val="20"/>
          <w:szCs w:val="20"/>
        </w:rPr>
        <w:t xml:space="preserve"> s dodáním zboží</w:t>
      </w:r>
      <w:r>
        <w:rPr>
          <w:sz w:val="20"/>
          <w:szCs w:val="20"/>
        </w:rPr>
        <w:t>, čímž není dotčen nárok Kupujícího na náhradu újmy (materiální i nemateriální). Uhradit smluvní pokutu je Prodávající (resp. dlužník) povinen bez ohledu na zavinění. Zaplacením smluvní pokuty nezaniká nárok Kupujícího na náhradu újmy (materiální i nemateriální).</w:t>
      </w:r>
    </w:p>
    <w:p w:rsidR="00C253AA" w:rsidRDefault="00191881">
      <w:pPr>
        <w:spacing w:after="120" w:line="327" w:lineRule="auto"/>
        <w:jc w:val="both"/>
        <w:rPr>
          <w:sz w:val="20"/>
          <w:szCs w:val="20"/>
        </w:rPr>
      </w:pPr>
      <w:r>
        <w:rPr>
          <w:sz w:val="20"/>
          <w:szCs w:val="20"/>
        </w:rPr>
        <w:t>3.2 Kupující je oprávněn odepřít převzetí Zboží v případě, že toto vykazuje vady.</w:t>
      </w:r>
    </w:p>
    <w:p w:rsidR="00C253AA" w:rsidRDefault="00191881">
      <w:pPr>
        <w:spacing w:after="120" w:line="327" w:lineRule="auto"/>
        <w:jc w:val="both"/>
        <w:rPr>
          <w:sz w:val="20"/>
          <w:szCs w:val="20"/>
        </w:rPr>
      </w:pPr>
      <w:r>
        <w:rPr>
          <w:sz w:val="20"/>
          <w:szCs w:val="20"/>
        </w:rPr>
        <w:t>3.3 Dnem předání/převzetí Zboží smluvními stranami přechází z Prodávajícího na Kupujícího vlastnické právo ke Zboží. Nebezpečí škody na Zboží nese až do přechodu vlastnického práva na Kupujícího Prodávající.</w:t>
      </w:r>
    </w:p>
    <w:p w:rsidR="00C253AA" w:rsidRDefault="00191881">
      <w:pPr>
        <w:spacing w:line="327" w:lineRule="auto"/>
        <w:jc w:val="both"/>
        <w:rPr>
          <w:sz w:val="20"/>
          <w:szCs w:val="20"/>
        </w:rPr>
      </w:pPr>
      <w:r>
        <w:rPr>
          <w:sz w:val="20"/>
          <w:szCs w:val="20"/>
        </w:rPr>
        <w:t xml:space="preserve">3.4 Místem plnění je České vysoké učení technické v Praze, Fakulta elektrotechnická, </w:t>
      </w:r>
      <w:r w:rsidR="003D255A">
        <w:rPr>
          <w:sz w:val="20"/>
          <w:szCs w:val="20"/>
        </w:rPr>
        <w:t>Karlovo nám. 13/E</w:t>
      </w:r>
      <w:r>
        <w:rPr>
          <w:sz w:val="20"/>
          <w:szCs w:val="20"/>
        </w:rPr>
        <w:t xml:space="preserve">,  </w:t>
      </w:r>
      <w:r w:rsidR="003D255A">
        <w:rPr>
          <w:sz w:val="20"/>
          <w:szCs w:val="20"/>
        </w:rPr>
        <w:t xml:space="preserve">121 35 </w:t>
      </w:r>
      <w:r>
        <w:rPr>
          <w:sz w:val="20"/>
          <w:szCs w:val="20"/>
        </w:rPr>
        <w:t xml:space="preserve"> Praha </w:t>
      </w:r>
      <w:r w:rsidR="003D255A">
        <w:rPr>
          <w:sz w:val="20"/>
          <w:szCs w:val="20"/>
        </w:rPr>
        <w:t>2</w:t>
      </w:r>
      <w:r>
        <w:rPr>
          <w:sz w:val="20"/>
          <w:szCs w:val="20"/>
        </w:rPr>
        <w:t>.</w:t>
      </w:r>
    </w:p>
    <w:p w:rsidR="00E046C5" w:rsidRDefault="00E046C5">
      <w:pPr>
        <w:spacing w:line="327" w:lineRule="auto"/>
        <w:ind w:left="720" w:hanging="360"/>
        <w:jc w:val="center"/>
        <w:rPr>
          <w:b/>
          <w:sz w:val="20"/>
          <w:szCs w:val="20"/>
        </w:rPr>
      </w:pPr>
    </w:p>
    <w:p w:rsidR="00C253AA" w:rsidRDefault="00191881">
      <w:pPr>
        <w:spacing w:line="327" w:lineRule="auto"/>
        <w:ind w:left="720" w:hanging="360"/>
        <w:jc w:val="center"/>
        <w:rPr>
          <w:b/>
          <w:sz w:val="20"/>
          <w:szCs w:val="20"/>
        </w:rPr>
      </w:pPr>
      <w:r>
        <w:rPr>
          <w:b/>
        </w:rPr>
        <w:t>IV.</w:t>
      </w:r>
      <w:r>
        <w:rPr>
          <w:b/>
          <w:sz w:val="20"/>
          <w:szCs w:val="20"/>
        </w:rPr>
        <w:t xml:space="preserve"> </w:t>
      </w:r>
    </w:p>
    <w:p w:rsidR="00C253AA" w:rsidRDefault="00191881">
      <w:pPr>
        <w:spacing w:line="327" w:lineRule="auto"/>
        <w:rPr>
          <w:b/>
          <w:sz w:val="20"/>
          <w:szCs w:val="20"/>
        </w:rPr>
      </w:pPr>
      <w:r>
        <w:rPr>
          <w:b/>
          <w:sz w:val="20"/>
          <w:szCs w:val="20"/>
        </w:rPr>
        <w:t xml:space="preserve"> </w:t>
      </w:r>
    </w:p>
    <w:p w:rsidR="00C253AA" w:rsidRDefault="00191881">
      <w:pPr>
        <w:spacing w:after="120" w:line="327" w:lineRule="auto"/>
        <w:jc w:val="both"/>
        <w:rPr>
          <w:b/>
          <w:sz w:val="20"/>
          <w:szCs w:val="20"/>
        </w:rPr>
      </w:pPr>
      <w:r>
        <w:rPr>
          <w:b/>
          <w:sz w:val="20"/>
          <w:szCs w:val="20"/>
        </w:rPr>
        <w:t>Smluvní cena a platební podmínky</w:t>
      </w:r>
    </w:p>
    <w:p w:rsidR="00C253AA" w:rsidRDefault="00191881">
      <w:pPr>
        <w:spacing w:after="120" w:line="480" w:lineRule="auto"/>
        <w:jc w:val="both"/>
        <w:rPr>
          <w:b/>
          <w:sz w:val="20"/>
          <w:szCs w:val="20"/>
        </w:rPr>
      </w:pPr>
      <w:r>
        <w:rPr>
          <w:sz w:val="20"/>
          <w:szCs w:val="20"/>
        </w:rPr>
        <w:t xml:space="preserve">4.1 Kupující se zavazuje uhradit Prodávajícímu za dodání zboží sjednanou </w:t>
      </w:r>
      <w:r>
        <w:rPr>
          <w:b/>
          <w:sz w:val="20"/>
          <w:szCs w:val="20"/>
        </w:rPr>
        <w:t xml:space="preserve">kupní cenu ve výši </w:t>
      </w:r>
      <w:r w:rsidR="003D255A">
        <w:rPr>
          <w:b/>
          <w:sz w:val="20"/>
          <w:szCs w:val="20"/>
        </w:rPr>
        <w:t>460.500,-</w:t>
      </w:r>
      <w:r w:rsidR="00E046C5">
        <w:rPr>
          <w:b/>
          <w:sz w:val="20"/>
          <w:szCs w:val="20"/>
        </w:rPr>
        <w:t> </w:t>
      </w:r>
      <w:r>
        <w:rPr>
          <w:b/>
          <w:sz w:val="20"/>
          <w:szCs w:val="20"/>
        </w:rPr>
        <w:t>Kč bez DPH,</w:t>
      </w:r>
      <w:r>
        <w:rPr>
          <w:sz w:val="20"/>
          <w:szCs w:val="20"/>
        </w:rPr>
        <w:t xml:space="preserve"> DPH činí 21 %, DPH činí </w:t>
      </w:r>
      <w:r w:rsidR="003D255A">
        <w:rPr>
          <w:sz w:val="20"/>
          <w:szCs w:val="20"/>
        </w:rPr>
        <w:t xml:space="preserve">96.705,- </w:t>
      </w:r>
      <w:r>
        <w:rPr>
          <w:sz w:val="20"/>
          <w:szCs w:val="20"/>
        </w:rPr>
        <w:t xml:space="preserve">Kč, </w:t>
      </w:r>
      <w:r>
        <w:rPr>
          <w:b/>
          <w:sz w:val="20"/>
          <w:szCs w:val="20"/>
        </w:rPr>
        <w:t xml:space="preserve">kupní cena včetně DPH činí </w:t>
      </w:r>
      <w:r w:rsidR="00381060">
        <w:rPr>
          <w:b/>
          <w:sz w:val="20"/>
          <w:szCs w:val="20"/>
        </w:rPr>
        <w:t>557.205,-</w:t>
      </w:r>
      <w:r>
        <w:rPr>
          <w:b/>
          <w:sz w:val="20"/>
          <w:szCs w:val="20"/>
        </w:rPr>
        <w:t xml:space="preserve"> Kč.</w:t>
      </w:r>
    </w:p>
    <w:p w:rsidR="00C253AA" w:rsidRDefault="00191881">
      <w:pPr>
        <w:spacing w:after="120" w:line="327" w:lineRule="auto"/>
        <w:jc w:val="both"/>
        <w:rPr>
          <w:sz w:val="20"/>
          <w:szCs w:val="20"/>
        </w:rPr>
      </w:pPr>
      <w:r>
        <w:rPr>
          <w:sz w:val="20"/>
          <w:szCs w:val="20"/>
        </w:rPr>
        <w:t>4.2 Smluvní cena je sjednána jako nejvýše přípustná, včetně všech poplatků a veškerých dalších nákladů spojených s dodáním Zboží a splněním veškerých povinností dle této Smlouvy.</w:t>
      </w:r>
    </w:p>
    <w:p w:rsidR="00C253AA" w:rsidRDefault="00191881">
      <w:pPr>
        <w:spacing w:after="120" w:line="327" w:lineRule="auto"/>
        <w:jc w:val="both"/>
        <w:rPr>
          <w:sz w:val="20"/>
          <w:szCs w:val="20"/>
        </w:rPr>
      </w:pPr>
      <w:r>
        <w:rPr>
          <w:sz w:val="20"/>
          <w:szCs w:val="20"/>
        </w:rPr>
        <w:t>4.2 Smluvní cenu je možné překročit pouze v souvislosti se změnou daňových předpisů týkajících se DPH.</w:t>
      </w:r>
    </w:p>
    <w:p w:rsidR="00C253AA" w:rsidRDefault="00191881">
      <w:pPr>
        <w:spacing w:after="120" w:line="327" w:lineRule="auto"/>
        <w:jc w:val="both"/>
        <w:rPr>
          <w:sz w:val="20"/>
          <w:szCs w:val="20"/>
        </w:rPr>
      </w:pPr>
      <w:r>
        <w:rPr>
          <w:sz w:val="20"/>
          <w:szCs w:val="20"/>
        </w:rPr>
        <w:t>4.3 Smluvní cena bude Kupujícím uhrazena v české měně na základě daňového dokladu – faktury. Smluvní cena bude Prodávajícím fakturována neprodleně po předání/převzetí Zboží.</w:t>
      </w:r>
    </w:p>
    <w:p w:rsidR="00C253AA" w:rsidRDefault="00191881">
      <w:pPr>
        <w:spacing w:after="120" w:line="327" w:lineRule="auto"/>
        <w:jc w:val="both"/>
        <w:rPr>
          <w:sz w:val="20"/>
          <w:szCs w:val="20"/>
        </w:rPr>
      </w:pPr>
      <w:r>
        <w:rPr>
          <w:sz w:val="20"/>
          <w:szCs w:val="20"/>
        </w:rPr>
        <w:t>4.4 Daňový doklad – faktura musí obsahovat všechny náležitosti řádného účetního a daňového dokladu ve smyslu příslušných právních předpisů, zejména zákona č. 235/2004 Sb., o dani z přidané hodnoty, ve znění pozdějších předpisů a §435 NOZ.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rsidR="00C253AA" w:rsidRDefault="00191881">
      <w:pPr>
        <w:spacing w:after="120" w:line="327" w:lineRule="auto"/>
        <w:jc w:val="both"/>
        <w:rPr>
          <w:sz w:val="20"/>
          <w:szCs w:val="20"/>
        </w:rPr>
      </w:pPr>
      <w:r>
        <w:rPr>
          <w:sz w:val="20"/>
          <w:szCs w:val="20"/>
        </w:rPr>
        <w:t>4.5 Splatnost faktury se sjednává na 30 kalendářních dnů ode dne jejího prokazatelného doručení Kupujícímu.</w:t>
      </w:r>
    </w:p>
    <w:p w:rsidR="00C253AA" w:rsidRDefault="00191881">
      <w:pPr>
        <w:spacing w:after="120" w:line="327" w:lineRule="auto"/>
        <w:jc w:val="both"/>
        <w:rPr>
          <w:sz w:val="20"/>
          <w:szCs w:val="20"/>
        </w:rPr>
      </w:pPr>
      <w:r>
        <w:rPr>
          <w:sz w:val="20"/>
          <w:szCs w:val="20"/>
        </w:rPr>
        <w:t>4.6 Smluvní cena bude Kupujícím uhrazena na bankovní účet Prodávajícího uvedený v záhlaví této Smlouvy. Povinnost uhradit smluvní cenu bude Kupujícím splněna v okamžiku odepsání finanční částky z účtu Kupujícího.</w:t>
      </w:r>
    </w:p>
    <w:p w:rsidR="00C253AA" w:rsidRDefault="00191881">
      <w:pPr>
        <w:spacing w:after="120" w:line="327" w:lineRule="auto"/>
        <w:jc w:val="both"/>
        <w:rPr>
          <w:sz w:val="20"/>
          <w:szCs w:val="20"/>
        </w:rPr>
      </w:pPr>
      <w:r>
        <w:rPr>
          <w:sz w:val="20"/>
          <w:szCs w:val="20"/>
        </w:rPr>
        <w:t>4.7 Kupující neposkytuje zálohy na úhradu ceny plnění.</w:t>
      </w:r>
    </w:p>
    <w:p w:rsidR="00C253AA" w:rsidRDefault="00191881">
      <w:pPr>
        <w:spacing w:after="120" w:line="327" w:lineRule="auto"/>
        <w:jc w:val="both"/>
        <w:rPr>
          <w:sz w:val="20"/>
          <w:szCs w:val="20"/>
        </w:rPr>
      </w:pPr>
      <w:r>
        <w:rPr>
          <w:sz w:val="20"/>
          <w:szCs w:val="20"/>
        </w:rPr>
        <w:t>4.8 V případě prodlení Kupujícího s úhradou faktury je Prodávající oprávněn uplatnit vůči Kupujícímu úrok z prodlení ve výši 0,05 % z dlužné částky za každý i jen započatý den prodlení s úhradou faktury.</w:t>
      </w:r>
    </w:p>
    <w:p w:rsidR="00C253AA" w:rsidRDefault="00191881">
      <w:pPr>
        <w:spacing w:line="327" w:lineRule="auto"/>
        <w:jc w:val="both"/>
        <w:rPr>
          <w:sz w:val="20"/>
          <w:szCs w:val="20"/>
        </w:rPr>
      </w:pPr>
      <w:r>
        <w:rPr>
          <w:sz w:val="20"/>
          <w:szCs w:val="20"/>
        </w:rPr>
        <w:t>4.9 Kupující je oprávněn započíst jakoukoli smluvní pokutu, kterou je povinen uhradit Prodávající, proti fakturované kupní ceně.</w:t>
      </w:r>
    </w:p>
    <w:p w:rsidR="00381060" w:rsidRDefault="00381060">
      <w:pPr>
        <w:rPr>
          <w:b/>
        </w:rPr>
      </w:pPr>
      <w:r>
        <w:rPr>
          <w:b/>
        </w:rPr>
        <w:br w:type="page"/>
      </w:r>
    </w:p>
    <w:p w:rsidR="00C253AA" w:rsidRDefault="00191881" w:rsidP="00E046C5">
      <w:pPr>
        <w:spacing w:line="327" w:lineRule="auto"/>
        <w:jc w:val="center"/>
        <w:rPr>
          <w:b/>
          <w:sz w:val="20"/>
          <w:szCs w:val="20"/>
        </w:rPr>
      </w:pPr>
      <w:r>
        <w:rPr>
          <w:b/>
        </w:rPr>
        <w:lastRenderedPageBreak/>
        <w:t>V.</w:t>
      </w:r>
    </w:p>
    <w:p w:rsidR="00C253AA" w:rsidRDefault="00191881">
      <w:pPr>
        <w:spacing w:line="327" w:lineRule="auto"/>
        <w:rPr>
          <w:b/>
          <w:sz w:val="20"/>
          <w:szCs w:val="20"/>
        </w:rPr>
      </w:pPr>
      <w:r>
        <w:rPr>
          <w:b/>
          <w:sz w:val="20"/>
          <w:szCs w:val="20"/>
        </w:rPr>
        <w:t xml:space="preserve"> </w:t>
      </w:r>
    </w:p>
    <w:p w:rsidR="00C253AA" w:rsidRDefault="00191881">
      <w:pPr>
        <w:spacing w:after="120" w:line="327" w:lineRule="auto"/>
        <w:jc w:val="both"/>
        <w:rPr>
          <w:b/>
          <w:sz w:val="20"/>
          <w:szCs w:val="20"/>
        </w:rPr>
      </w:pPr>
      <w:r>
        <w:rPr>
          <w:b/>
          <w:sz w:val="20"/>
          <w:szCs w:val="20"/>
        </w:rPr>
        <w:t>Práva a povinnosti smluvních stran</w:t>
      </w:r>
    </w:p>
    <w:p w:rsidR="00C253AA" w:rsidRDefault="00191881">
      <w:pPr>
        <w:spacing w:after="120" w:line="327" w:lineRule="auto"/>
        <w:jc w:val="both"/>
        <w:rPr>
          <w:sz w:val="20"/>
          <w:szCs w:val="20"/>
        </w:rPr>
      </w:pPr>
      <w:r>
        <w:rPr>
          <w:sz w:val="20"/>
          <w:szCs w:val="20"/>
        </w:rPr>
        <w:t>5.1 Prodávající je povinen dodat předmět plnění za podmínek dle této Smlouvy a předmět plnění musí odpovídat technickým požadavkům specifikovaným v příloze č. 1 této Smlouvy a musí být bez jakýchkoliv vad.</w:t>
      </w:r>
    </w:p>
    <w:p w:rsidR="00C253AA" w:rsidRDefault="00191881">
      <w:pPr>
        <w:spacing w:after="120" w:line="327" w:lineRule="auto"/>
        <w:jc w:val="both"/>
        <w:rPr>
          <w:sz w:val="20"/>
          <w:szCs w:val="20"/>
        </w:rPr>
      </w:pPr>
      <w:r>
        <w:rPr>
          <w:sz w:val="20"/>
          <w:szCs w:val="20"/>
        </w:rPr>
        <w:t>5.2 Prodávající není oprávněn postoupit jakákoliv práva anebo povinnosti z této Smlouvy na třetí osoby bez předchozího písemného souhlasu Kupujícího.</w:t>
      </w:r>
    </w:p>
    <w:p w:rsidR="00C253AA" w:rsidRDefault="00191881">
      <w:pPr>
        <w:spacing w:after="120" w:line="327" w:lineRule="auto"/>
        <w:jc w:val="both"/>
        <w:rPr>
          <w:sz w:val="20"/>
          <w:szCs w:val="20"/>
        </w:rPr>
      </w:pPr>
      <w:r>
        <w:rPr>
          <w:sz w:val="20"/>
          <w:szCs w:val="20"/>
        </w:rPr>
        <w:t>5.3 Prodávající souhlasí s tím, že jakékoliv jeho pohledávky vůči Kupujícímu, které vzniknou na základě této Smlouvy, nebude moci postoupit ani započítat jednostranným právním úkonem.</w:t>
      </w:r>
    </w:p>
    <w:p w:rsidR="00C253AA" w:rsidRDefault="00191881">
      <w:pPr>
        <w:spacing w:after="120" w:line="327" w:lineRule="auto"/>
        <w:jc w:val="both"/>
        <w:rPr>
          <w:sz w:val="20"/>
          <w:szCs w:val="20"/>
        </w:rPr>
      </w:pPr>
      <w:r>
        <w:rPr>
          <w:sz w:val="20"/>
          <w:szCs w:val="20"/>
        </w:rPr>
        <w:t>5.4 Prodávající odpovídá Kupujícímu za škodu způsobenou porušením povinností podle této Smlouvy nebo povinnosti stanovené obecně závazným právním předpisem.</w:t>
      </w:r>
    </w:p>
    <w:p w:rsidR="00C253AA" w:rsidRDefault="00191881">
      <w:pPr>
        <w:spacing w:after="120" w:line="327" w:lineRule="auto"/>
        <w:jc w:val="both"/>
        <w:rPr>
          <w:sz w:val="20"/>
          <w:szCs w:val="20"/>
        </w:rPr>
      </w:pPr>
      <w:r>
        <w:rPr>
          <w:sz w:val="20"/>
          <w:szCs w:val="20"/>
        </w:rPr>
        <w:t>5.</w:t>
      </w:r>
      <w:r w:rsidR="00C04D5A">
        <w:rPr>
          <w:sz w:val="20"/>
          <w:szCs w:val="20"/>
        </w:rPr>
        <w:t>5</w:t>
      </w:r>
      <w:r>
        <w:rPr>
          <w:sz w:val="20"/>
          <w:szCs w:val="20"/>
        </w:rPr>
        <w:t xml:space="preserve"> Prodávající bere na vědomí, že podle § 2 písm. e) zákona č. 320/2001 Sb., o finanční kontrole ve veřejné správě a o změně některých zákonů (zákon o finanční kontrole), ve znění pozdějších předpisů, je osobou povinnou spolupůsobit při výkonu finanční kontroly.</w:t>
      </w:r>
    </w:p>
    <w:p w:rsidR="00C253AA" w:rsidRDefault="00191881">
      <w:pPr>
        <w:spacing w:after="120" w:line="327" w:lineRule="auto"/>
        <w:jc w:val="both"/>
        <w:rPr>
          <w:sz w:val="20"/>
          <w:szCs w:val="20"/>
        </w:rPr>
      </w:pPr>
      <w:r>
        <w:rPr>
          <w:sz w:val="20"/>
          <w:szCs w:val="20"/>
        </w:rPr>
        <w:t>5.</w:t>
      </w:r>
      <w:r w:rsidR="00C04D5A">
        <w:rPr>
          <w:sz w:val="20"/>
          <w:szCs w:val="20"/>
        </w:rPr>
        <w:t>6</w:t>
      </w:r>
      <w:r>
        <w:rPr>
          <w:sz w:val="20"/>
          <w:szCs w:val="20"/>
        </w:rPr>
        <w:t xml:space="preserve"> Prodávající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w:t>
      </w:r>
    </w:p>
    <w:p w:rsidR="00C253AA" w:rsidRDefault="00191881">
      <w:pPr>
        <w:spacing w:after="120" w:line="327" w:lineRule="auto"/>
        <w:jc w:val="both"/>
        <w:rPr>
          <w:sz w:val="20"/>
          <w:szCs w:val="20"/>
        </w:rPr>
      </w:pPr>
      <w:r>
        <w:rPr>
          <w:sz w:val="20"/>
          <w:szCs w:val="20"/>
        </w:rPr>
        <w:t>5.</w:t>
      </w:r>
      <w:r w:rsidR="00C04D5A">
        <w:rPr>
          <w:sz w:val="20"/>
          <w:szCs w:val="20"/>
        </w:rPr>
        <w:t>7</w:t>
      </w:r>
      <w:r>
        <w:rPr>
          <w:sz w:val="20"/>
          <w:szCs w:val="20"/>
        </w:rPr>
        <w:t xml:space="preserve"> Prodávající je povinen dodržet veškeré závazky obsažené v jeho nabídce do veřejné zakázky, která předcházela uzavření této Smlouvy.</w:t>
      </w:r>
    </w:p>
    <w:p w:rsidR="00C253AA" w:rsidRDefault="00191881">
      <w:pPr>
        <w:spacing w:after="120" w:line="327" w:lineRule="auto"/>
        <w:jc w:val="both"/>
        <w:rPr>
          <w:sz w:val="20"/>
          <w:szCs w:val="20"/>
        </w:rPr>
      </w:pPr>
      <w:r>
        <w:rPr>
          <w:sz w:val="20"/>
          <w:szCs w:val="20"/>
        </w:rPr>
        <w:t>5.</w:t>
      </w:r>
      <w:r w:rsidR="00C04D5A">
        <w:rPr>
          <w:sz w:val="20"/>
          <w:szCs w:val="20"/>
        </w:rPr>
        <w:t>8</w:t>
      </w:r>
      <w:r>
        <w:rPr>
          <w:sz w:val="20"/>
          <w:szCs w:val="20"/>
        </w:rPr>
        <w:t xml:space="preserve"> Prodávající bere na vědomí a souhlasí s tím, že tato smlouva bude uveřejněna na profilu Kupujícího, stejně tak jako bude uveřejněna výše skutečně uhrazené ceny za plnění předmětu této smlouvy, a to ve lhůtách a způsobem uvedeným v </w:t>
      </w:r>
      <w:proofErr w:type="spellStart"/>
      <w:r>
        <w:rPr>
          <w:sz w:val="20"/>
          <w:szCs w:val="20"/>
        </w:rPr>
        <w:t>ust</w:t>
      </w:r>
      <w:proofErr w:type="spellEnd"/>
      <w:r>
        <w:rPr>
          <w:sz w:val="20"/>
          <w:szCs w:val="20"/>
        </w:rPr>
        <w:t>. § 219 Zákona o zadávání veřejných zakázek č. 134/2016 Sb. v platném znění.</w:t>
      </w:r>
    </w:p>
    <w:p w:rsidR="00C253AA" w:rsidRDefault="00191881">
      <w:pPr>
        <w:spacing w:line="327" w:lineRule="auto"/>
        <w:jc w:val="both"/>
        <w:rPr>
          <w:sz w:val="20"/>
          <w:szCs w:val="20"/>
        </w:rPr>
      </w:pPr>
      <w:r>
        <w:rPr>
          <w:sz w:val="20"/>
          <w:szCs w:val="20"/>
        </w:rPr>
        <w:t>5.</w:t>
      </w:r>
      <w:r w:rsidR="00C04D5A">
        <w:rPr>
          <w:sz w:val="20"/>
          <w:szCs w:val="20"/>
        </w:rPr>
        <w:t>9</w:t>
      </w:r>
      <w:r>
        <w:rPr>
          <w:sz w:val="20"/>
          <w:szCs w:val="20"/>
        </w:rPr>
        <w:t xml:space="preserve"> </w:t>
      </w:r>
      <w:r w:rsidR="00247FFA" w:rsidRPr="00247FFA">
        <w:rPr>
          <w:sz w:val="20"/>
          <w:szCs w:val="20"/>
        </w:rPr>
        <w:t>Smluvní strany souhlasí s uveřejněním této smlouvy v registru smluv podle zákona č. 340/2015 Sb., o registru smluv, které zajistí kupující;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E046C5" w:rsidRDefault="00E046C5">
      <w:pPr>
        <w:spacing w:line="327" w:lineRule="auto"/>
        <w:ind w:left="720" w:hanging="360"/>
        <w:jc w:val="center"/>
        <w:rPr>
          <w:b/>
          <w:sz w:val="20"/>
          <w:szCs w:val="20"/>
        </w:rPr>
      </w:pPr>
    </w:p>
    <w:p w:rsidR="00C253AA" w:rsidRDefault="00191881">
      <w:pPr>
        <w:spacing w:line="327" w:lineRule="auto"/>
        <w:ind w:left="720" w:hanging="360"/>
        <w:jc w:val="center"/>
        <w:rPr>
          <w:b/>
          <w:sz w:val="20"/>
          <w:szCs w:val="20"/>
        </w:rPr>
      </w:pPr>
      <w:r>
        <w:rPr>
          <w:b/>
        </w:rPr>
        <w:t>VI.</w:t>
      </w:r>
      <w:r>
        <w:rPr>
          <w:b/>
          <w:sz w:val="20"/>
          <w:szCs w:val="20"/>
        </w:rPr>
        <w:t xml:space="preserve"> </w:t>
      </w:r>
    </w:p>
    <w:p w:rsidR="00C253AA" w:rsidRDefault="00C253AA">
      <w:pPr>
        <w:spacing w:line="327" w:lineRule="auto"/>
        <w:rPr>
          <w:b/>
          <w:sz w:val="20"/>
          <w:szCs w:val="20"/>
        </w:rPr>
      </w:pPr>
    </w:p>
    <w:p w:rsidR="00C253AA" w:rsidRDefault="00191881">
      <w:pPr>
        <w:spacing w:after="120" w:line="327" w:lineRule="auto"/>
        <w:jc w:val="both"/>
        <w:rPr>
          <w:b/>
          <w:sz w:val="20"/>
          <w:szCs w:val="20"/>
        </w:rPr>
      </w:pPr>
      <w:r>
        <w:rPr>
          <w:b/>
          <w:sz w:val="20"/>
          <w:szCs w:val="20"/>
        </w:rPr>
        <w:t>Záruka za jakost</w:t>
      </w:r>
    </w:p>
    <w:p w:rsidR="00E046C5" w:rsidRPr="00364DC0" w:rsidRDefault="00E046C5" w:rsidP="00E046C5">
      <w:pPr>
        <w:widowControl w:val="0"/>
        <w:spacing w:after="120" w:line="300" w:lineRule="exact"/>
        <w:jc w:val="both"/>
        <w:rPr>
          <w:rFonts w:eastAsia="SimSun"/>
          <w:sz w:val="20"/>
          <w:lang w:eastAsia="zh-CN" w:bidi="hi-IN"/>
        </w:rPr>
      </w:pPr>
      <w:r w:rsidRPr="00364DC0">
        <w:rPr>
          <w:rFonts w:eastAsia="SimSun"/>
          <w:sz w:val="20"/>
          <w:lang w:eastAsia="zh-CN" w:bidi="hi-IN"/>
        </w:rPr>
        <w:t xml:space="preserve">6.1 Prodávající poskytuje na Zboží záruku za jakost v délce </w:t>
      </w:r>
      <w:r>
        <w:rPr>
          <w:rFonts w:eastAsia="SimSun"/>
          <w:sz w:val="20"/>
          <w:lang w:eastAsia="zh-CN" w:bidi="hi-IN"/>
        </w:rPr>
        <w:t>36</w:t>
      </w:r>
      <w:r w:rsidRPr="00364DC0">
        <w:rPr>
          <w:rFonts w:eastAsia="SimSun"/>
          <w:sz w:val="20"/>
          <w:lang w:eastAsia="zh-CN" w:bidi="hi-IN"/>
        </w:rPr>
        <w:t xml:space="preserve"> měsíců. Záruční doba počíná běžet dnem následujícím po dni řádného předání a převzetí Zboží Kupujícím, resp. po dni, kdy byl oběma smluvními stranami podepsán Protokol o předání a převzetí Zboží dle čl. 3.2 této Smlouvy. </w:t>
      </w:r>
    </w:p>
    <w:p w:rsidR="00E046C5" w:rsidRPr="00364DC0" w:rsidRDefault="00E046C5" w:rsidP="00E046C5">
      <w:pPr>
        <w:widowControl w:val="0"/>
        <w:spacing w:after="120" w:line="300" w:lineRule="exact"/>
        <w:jc w:val="both"/>
        <w:rPr>
          <w:rFonts w:eastAsia="SimSun"/>
          <w:sz w:val="20"/>
          <w:lang w:eastAsia="zh-CN" w:bidi="hi-IN"/>
        </w:rPr>
      </w:pPr>
      <w:r w:rsidRPr="00364DC0">
        <w:rPr>
          <w:rFonts w:eastAsia="SimSun"/>
          <w:sz w:val="20"/>
          <w:lang w:eastAsia="zh-CN" w:bidi="hi-IN"/>
        </w:rPr>
        <w:t xml:space="preserve">6.2 Kupující je povinen ohlásit Prodávajícímu záruční vady neprodleně poté, co je zjistí. Záruční opravy provede Prodávající bezplatně a bezodkladně, popřípadě uspokojí jiný nárok zadavatele z vadného plnění, a to tak, že Prodávající zahájí reklamační řízení nejpozději 3 dny po nahlášení závady Kupujícím (telefonicky, </w:t>
      </w:r>
      <w:r w:rsidRPr="00364DC0">
        <w:rPr>
          <w:rFonts w:eastAsia="SimSun"/>
          <w:sz w:val="20"/>
          <w:lang w:eastAsia="zh-CN" w:bidi="hi-IN"/>
        </w:rPr>
        <w:lastRenderedPageBreak/>
        <w:t>písemně, e-mailem). Záruční opravy provede Prodávající ve lhůtě s ohledem na druh vady Zboží, nejpozději však do 30 kalendářních dnů od jejich nahlášení. V případě opravy v záruční době se tato prodlužuje o dobu od oznámení závady kupujícím po její odstranění uchazečem.</w:t>
      </w:r>
    </w:p>
    <w:p w:rsidR="00E046C5" w:rsidRPr="00364DC0" w:rsidRDefault="00E046C5" w:rsidP="00E046C5">
      <w:pPr>
        <w:widowControl w:val="0"/>
        <w:spacing w:after="120" w:line="300" w:lineRule="exact"/>
        <w:jc w:val="both"/>
        <w:rPr>
          <w:rFonts w:eastAsia="SimSun"/>
          <w:sz w:val="20"/>
          <w:lang w:eastAsia="zh-CN" w:bidi="hi-IN"/>
        </w:rPr>
      </w:pPr>
      <w:r w:rsidRPr="00364DC0">
        <w:rPr>
          <w:rFonts w:eastAsia="SimSun"/>
          <w:sz w:val="20"/>
          <w:lang w:eastAsia="zh-CN" w:bidi="hi-IN"/>
        </w:rPr>
        <w:t>V této souvislosti bere Prodávající na vědomí, že k odstranění závad může nastoupit v pracovní den v době od 8:00 hodin do 15:00 hodin. V případě nedodržení uvedené (či jinak dohodnuté) lhůty pro provedení záruční opravy, je Kupující oprávněn uplatnit na Prodávajícím smluvní pokutu ve výši 5. 000,- Kč za každý i jen započatý den prodlení, čímž není dotčeno právo Kupujícího na náhradu vzniklé újmy (materiální i nemateriální).</w:t>
      </w:r>
    </w:p>
    <w:p w:rsidR="00E046C5" w:rsidRPr="00364DC0" w:rsidRDefault="00E046C5" w:rsidP="00E046C5">
      <w:pPr>
        <w:widowControl w:val="0"/>
        <w:spacing w:after="120" w:line="300" w:lineRule="exact"/>
        <w:jc w:val="both"/>
        <w:rPr>
          <w:rFonts w:eastAsia="SimSun"/>
          <w:sz w:val="20"/>
          <w:lang w:eastAsia="zh-CN" w:bidi="hi-IN"/>
        </w:rPr>
      </w:pPr>
      <w:r w:rsidRPr="00364DC0">
        <w:rPr>
          <w:rFonts w:eastAsia="SimSun"/>
          <w:sz w:val="20"/>
          <w:lang w:eastAsia="zh-CN" w:bidi="hi-IN"/>
        </w:rPr>
        <w:t xml:space="preserve">6.3 Prodávající je povinen poskytovat/zajistit Kupujícímu poskytnutí bezplatných aktualizací dodaného software po dobu </w:t>
      </w:r>
      <w:r>
        <w:rPr>
          <w:rFonts w:eastAsia="SimSun"/>
          <w:sz w:val="20"/>
          <w:lang w:eastAsia="zh-CN" w:bidi="hi-IN"/>
        </w:rPr>
        <w:t>36</w:t>
      </w:r>
      <w:r w:rsidRPr="00364DC0">
        <w:rPr>
          <w:rFonts w:eastAsia="SimSun"/>
          <w:sz w:val="20"/>
          <w:lang w:eastAsia="zh-CN" w:bidi="hi-IN"/>
        </w:rPr>
        <w:t xml:space="preserve"> měsíců, je-li toto vzhledem k povaze Zboží relevantní. Tato doba počíná běžet stejného dne jako záruční doba, jak je uvedeno v </w:t>
      </w:r>
      <w:proofErr w:type="spellStart"/>
      <w:r w:rsidRPr="00364DC0">
        <w:rPr>
          <w:rFonts w:eastAsia="SimSun"/>
          <w:sz w:val="20"/>
          <w:lang w:eastAsia="zh-CN" w:bidi="hi-IN"/>
        </w:rPr>
        <w:t>čl</w:t>
      </w:r>
      <w:proofErr w:type="spellEnd"/>
      <w:r w:rsidRPr="00364DC0">
        <w:rPr>
          <w:rFonts w:eastAsia="SimSun"/>
          <w:sz w:val="20"/>
          <w:lang w:eastAsia="zh-CN" w:bidi="hi-IN"/>
        </w:rPr>
        <w:t xml:space="preserve"> 6.1 této Smlouvy. </w:t>
      </w:r>
    </w:p>
    <w:p w:rsidR="00C253AA" w:rsidRDefault="00E046C5">
      <w:pPr>
        <w:spacing w:line="327" w:lineRule="auto"/>
        <w:jc w:val="both"/>
        <w:rPr>
          <w:sz w:val="20"/>
          <w:szCs w:val="20"/>
        </w:rPr>
      </w:pPr>
      <w:r>
        <w:rPr>
          <w:sz w:val="20"/>
          <w:szCs w:val="20"/>
        </w:rPr>
        <w:t>6.4</w:t>
      </w:r>
      <w:r w:rsidR="00191881">
        <w:rPr>
          <w:sz w:val="20"/>
          <w:szCs w:val="20"/>
        </w:rPr>
        <w:t xml:space="preserve"> </w:t>
      </w:r>
      <w:r w:rsidR="00191881" w:rsidRPr="00E046C5">
        <w:rPr>
          <w:rFonts w:eastAsia="SimSun"/>
          <w:sz w:val="20"/>
          <w:lang w:eastAsia="zh-CN" w:bidi="hi-IN"/>
        </w:rPr>
        <w:t xml:space="preserve">Prodávající </w:t>
      </w:r>
      <w:r w:rsidR="00523049" w:rsidRPr="00E046C5">
        <w:rPr>
          <w:rFonts w:eastAsia="SimSun"/>
          <w:sz w:val="20"/>
          <w:lang w:eastAsia="zh-CN" w:bidi="hi-IN"/>
        </w:rPr>
        <w:t xml:space="preserve">garantuje dostupnost bezplatných aktualizací od Výrobce, pokud jsou k dispozici, minimálně po dobu trvání záruky. </w:t>
      </w:r>
      <w:r w:rsidR="00191881" w:rsidRPr="00E046C5">
        <w:rPr>
          <w:rFonts w:eastAsia="SimSun"/>
          <w:sz w:val="20"/>
          <w:lang w:eastAsia="zh-CN" w:bidi="hi-IN"/>
        </w:rPr>
        <w:t>Tato doba počíná běžet stejného dne jako záruční doba, jak je uvedeno v</w:t>
      </w:r>
      <w:r w:rsidR="00DE210E" w:rsidRPr="00E046C5">
        <w:rPr>
          <w:rFonts w:eastAsia="SimSun"/>
          <w:sz w:val="20"/>
          <w:lang w:eastAsia="zh-CN" w:bidi="hi-IN"/>
        </w:rPr>
        <w:t> </w:t>
      </w:r>
      <w:r w:rsidR="00191881" w:rsidRPr="00E046C5">
        <w:rPr>
          <w:rFonts w:eastAsia="SimSun"/>
          <w:sz w:val="20"/>
          <w:lang w:eastAsia="zh-CN" w:bidi="hi-IN"/>
        </w:rPr>
        <w:t>čl</w:t>
      </w:r>
      <w:r w:rsidR="00DE210E" w:rsidRPr="00E046C5">
        <w:rPr>
          <w:rFonts w:eastAsia="SimSun"/>
          <w:sz w:val="20"/>
          <w:lang w:eastAsia="zh-CN" w:bidi="hi-IN"/>
        </w:rPr>
        <w:t>.</w:t>
      </w:r>
      <w:r w:rsidR="00191881" w:rsidRPr="00E046C5">
        <w:rPr>
          <w:rFonts w:eastAsia="SimSun"/>
          <w:sz w:val="20"/>
          <w:lang w:eastAsia="zh-CN" w:bidi="hi-IN"/>
        </w:rPr>
        <w:t xml:space="preserve"> 6.1 této Smlouvy. Po tuto dobu jsou aktualizace systému dostupné také v servisním portálu po zadání </w:t>
      </w:r>
      <w:r>
        <w:rPr>
          <w:rFonts w:eastAsia="SimSun"/>
          <w:sz w:val="20"/>
          <w:lang w:eastAsia="zh-CN" w:bidi="hi-IN"/>
        </w:rPr>
        <w:t>identifikace</w:t>
      </w:r>
      <w:r w:rsidR="00191881" w:rsidRPr="00E046C5">
        <w:rPr>
          <w:rFonts w:eastAsia="SimSun"/>
          <w:sz w:val="20"/>
          <w:lang w:eastAsia="zh-CN" w:bidi="hi-IN"/>
        </w:rPr>
        <w:t xml:space="preserve"> Zboží.</w:t>
      </w:r>
    </w:p>
    <w:p w:rsidR="00E046C5" w:rsidRDefault="00E046C5">
      <w:pPr>
        <w:spacing w:line="327" w:lineRule="auto"/>
        <w:ind w:left="720" w:hanging="360"/>
        <w:jc w:val="center"/>
        <w:rPr>
          <w:b/>
          <w:sz w:val="20"/>
          <w:szCs w:val="20"/>
        </w:rPr>
      </w:pPr>
    </w:p>
    <w:p w:rsidR="00C253AA" w:rsidRDefault="00191881">
      <w:pPr>
        <w:spacing w:line="327" w:lineRule="auto"/>
        <w:ind w:left="720" w:hanging="360"/>
        <w:jc w:val="center"/>
        <w:rPr>
          <w:b/>
          <w:sz w:val="20"/>
          <w:szCs w:val="20"/>
        </w:rPr>
      </w:pPr>
      <w:r>
        <w:rPr>
          <w:b/>
        </w:rPr>
        <w:t>VII.</w:t>
      </w:r>
      <w:r>
        <w:rPr>
          <w:b/>
          <w:sz w:val="20"/>
          <w:szCs w:val="20"/>
        </w:rPr>
        <w:t xml:space="preserve"> </w:t>
      </w:r>
    </w:p>
    <w:p w:rsidR="00C253AA" w:rsidRDefault="00191881">
      <w:pPr>
        <w:spacing w:line="327" w:lineRule="auto"/>
        <w:rPr>
          <w:b/>
          <w:sz w:val="20"/>
          <w:szCs w:val="20"/>
        </w:rPr>
      </w:pPr>
      <w:r>
        <w:rPr>
          <w:b/>
          <w:sz w:val="20"/>
          <w:szCs w:val="20"/>
        </w:rPr>
        <w:t xml:space="preserve"> </w:t>
      </w:r>
    </w:p>
    <w:p w:rsidR="00C253AA" w:rsidRDefault="00191881">
      <w:pPr>
        <w:spacing w:after="120" w:line="327" w:lineRule="auto"/>
        <w:jc w:val="both"/>
        <w:rPr>
          <w:b/>
          <w:sz w:val="20"/>
          <w:szCs w:val="20"/>
        </w:rPr>
      </w:pPr>
      <w:r>
        <w:rPr>
          <w:b/>
          <w:sz w:val="20"/>
          <w:szCs w:val="20"/>
        </w:rPr>
        <w:t>Odstoupení od smlouvy</w:t>
      </w:r>
    </w:p>
    <w:p w:rsidR="00C253AA" w:rsidRDefault="00191881">
      <w:pPr>
        <w:spacing w:after="120" w:line="327" w:lineRule="auto"/>
        <w:jc w:val="both"/>
        <w:rPr>
          <w:sz w:val="20"/>
          <w:szCs w:val="20"/>
        </w:rPr>
      </w:pPr>
      <w:r>
        <w:rPr>
          <w:sz w:val="20"/>
          <w:szCs w:val="20"/>
        </w:rPr>
        <w:t>7.1 Odstoupit od Smlouvy lze pouze z důvodů stanovených ve Smlouvě nebo zákonem.</w:t>
      </w:r>
    </w:p>
    <w:p w:rsidR="00C253AA" w:rsidRDefault="00191881">
      <w:pPr>
        <w:spacing w:after="120" w:line="327" w:lineRule="auto"/>
        <w:jc w:val="both"/>
        <w:rPr>
          <w:sz w:val="20"/>
          <w:szCs w:val="20"/>
        </w:rPr>
      </w:pPr>
      <w:r>
        <w:rPr>
          <w:sz w:val="20"/>
          <w:szCs w:val="20"/>
        </w:rPr>
        <w:t>7.2 Od této smlouvy může smluvní strana dotčená porušením povinnosti jednostranně odstoupit pro podstatné porušení této smlouvy, přičemž za podstatné porušení této smlouvy se zejména považuje:</w:t>
      </w:r>
    </w:p>
    <w:p w:rsidR="00C253AA" w:rsidRPr="00E046C5" w:rsidRDefault="00191881" w:rsidP="00E046C5">
      <w:pPr>
        <w:pStyle w:val="Odstavecseseznamem"/>
        <w:numPr>
          <w:ilvl w:val="0"/>
          <w:numId w:val="3"/>
        </w:numPr>
        <w:spacing w:after="120" w:line="327" w:lineRule="auto"/>
        <w:jc w:val="both"/>
        <w:rPr>
          <w:sz w:val="20"/>
          <w:szCs w:val="20"/>
        </w:rPr>
      </w:pPr>
      <w:r w:rsidRPr="00E046C5">
        <w:rPr>
          <w:sz w:val="20"/>
          <w:szCs w:val="20"/>
        </w:rPr>
        <w:t>na straně Kupujícího nezaplacení kupní ceny podle této smlouvy ve lhůtě delší 60 dní po dni splatnosti příslušné faktury,</w:t>
      </w:r>
    </w:p>
    <w:p w:rsidR="00C253AA" w:rsidRPr="00E046C5" w:rsidRDefault="00191881" w:rsidP="00E046C5">
      <w:pPr>
        <w:pStyle w:val="Odstavecseseznamem"/>
        <w:numPr>
          <w:ilvl w:val="0"/>
          <w:numId w:val="3"/>
        </w:numPr>
        <w:spacing w:after="120" w:line="327" w:lineRule="auto"/>
        <w:jc w:val="both"/>
        <w:rPr>
          <w:sz w:val="20"/>
          <w:szCs w:val="20"/>
        </w:rPr>
      </w:pPr>
      <w:r w:rsidRPr="00E046C5">
        <w:rPr>
          <w:sz w:val="20"/>
          <w:szCs w:val="20"/>
        </w:rPr>
        <w:t>na straně Prodávajícího, jestliže byť i část Zboží nebude řádně dodána v dohodnutém termínu,</w:t>
      </w:r>
    </w:p>
    <w:p w:rsidR="00C253AA" w:rsidRPr="00E046C5" w:rsidRDefault="00191881" w:rsidP="00E046C5">
      <w:pPr>
        <w:pStyle w:val="Odstavecseseznamem"/>
        <w:numPr>
          <w:ilvl w:val="0"/>
          <w:numId w:val="3"/>
        </w:numPr>
        <w:spacing w:after="120" w:line="327" w:lineRule="auto"/>
        <w:jc w:val="both"/>
        <w:rPr>
          <w:sz w:val="20"/>
          <w:szCs w:val="20"/>
        </w:rPr>
      </w:pPr>
      <w:r w:rsidRPr="00E046C5">
        <w:rPr>
          <w:sz w:val="20"/>
          <w:szCs w:val="20"/>
        </w:rPr>
        <w:t>na straně Prodávajícího, jestliže zboží nebude mít vlastnosti deklarované Prodávajícím v této Smlouvě,</w:t>
      </w:r>
    </w:p>
    <w:p w:rsidR="00C253AA" w:rsidRPr="00E046C5" w:rsidRDefault="00191881" w:rsidP="00E046C5">
      <w:pPr>
        <w:pStyle w:val="Odstavecseseznamem"/>
        <w:numPr>
          <w:ilvl w:val="0"/>
          <w:numId w:val="3"/>
        </w:numPr>
        <w:spacing w:after="120" w:line="327" w:lineRule="auto"/>
        <w:jc w:val="both"/>
        <w:rPr>
          <w:sz w:val="20"/>
          <w:szCs w:val="20"/>
        </w:rPr>
      </w:pPr>
      <w:r w:rsidRPr="00E046C5">
        <w:rPr>
          <w:sz w:val="20"/>
          <w:szCs w:val="20"/>
        </w:rPr>
        <w:t>na straně Prodávajícího, jestliže Prodávající neodstraní vady ve lhůtě stanovené Smlouvou od písemného nahlášení vady Kupujícím nebo v případě opakující se závady;</w:t>
      </w:r>
    </w:p>
    <w:p w:rsidR="00C253AA" w:rsidRPr="00E046C5" w:rsidRDefault="00191881" w:rsidP="00E046C5">
      <w:pPr>
        <w:pStyle w:val="Odstavecseseznamem"/>
        <w:numPr>
          <w:ilvl w:val="0"/>
          <w:numId w:val="3"/>
        </w:numPr>
        <w:spacing w:after="120" w:line="327" w:lineRule="auto"/>
        <w:jc w:val="both"/>
        <w:rPr>
          <w:sz w:val="20"/>
          <w:szCs w:val="20"/>
        </w:rPr>
      </w:pPr>
      <w:r w:rsidRPr="00E046C5">
        <w:rPr>
          <w:sz w:val="20"/>
          <w:szCs w:val="20"/>
        </w:rPr>
        <w:t>na straně Prodávajícího, jestliže ve své nabídce v rámci veřejné zakázky, která předcházela uzavření této Smlouvy, uvedl informace nebo předložil doklady, které neodpovídají skutečnosti a měly nebo mohly mít vliv na výsledek zadávacího řízení.</w:t>
      </w:r>
    </w:p>
    <w:p w:rsidR="00C253AA" w:rsidRDefault="00191881">
      <w:pPr>
        <w:spacing w:line="327" w:lineRule="auto"/>
        <w:jc w:val="both"/>
        <w:rPr>
          <w:sz w:val="20"/>
          <w:szCs w:val="20"/>
        </w:rPr>
      </w:pPr>
      <w:r>
        <w:rPr>
          <w:sz w:val="20"/>
          <w:szCs w:val="20"/>
        </w:rPr>
        <w:t>7.3 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rsidR="00E046C5" w:rsidRDefault="00E046C5">
      <w:pPr>
        <w:rPr>
          <w:b/>
        </w:rPr>
      </w:pPr>
    </w:p>
    <w:p w:rsidR="00381060" w:rsidRDefault="00381060">
      <w:pPr>
        <w:rPr>
          <w:b/>
        </w:rPr>
      </w:pPr>
      <w:r>
        <w:rPr>
          <w:b/>
        </w:rPr>
        <w:br w:type="page"/>
      </w:r>
    </w:p>
    <w:p w:rsidR="00C253AA" w:rsidRDefault="00191881" w:rsidP="00E046C5">
      <w:pPr>
        <w:spacing w:line="327" w:lineRule="auto"/>
        <w:jc w:val="center"/>
        <w:rPr>
          <w:b/>
          <w:sz w:val="20"/>
          <w:szCs w:val="20"/>
        </w:rPr>
      </w:pPr>
      <w:r>
        <w:rPr>
          <w:b/>
        </w:rPr>
        <w:lastRenderedPageBreak/>
        <w:t>VIII.</w:t>
      </w:r>
    </w:p>
    <w:p w:rsidR="00C253AA" w:rsidRDefault="00C253AA">
      <w:pPr>
        <w:spacing w:line="327" w:lineRule="auto"/>
        <w:rPr>
          <w:b/>
          <w:sz w:val="20"/>
          <w:szCs w:val="20"/>
        </w:rPr>
      </w:pPr>
    </w:p>
    <w:p w:rsidR="00C253AA" w:rsidRDefault="00191881">
      <w:pPr>
        <w:spacing w:after="120" w:line="327" w:lineRule="auto"/>
        <w:jc w:val="both"/>
        <w:rPr>
          <w:b/>
          <w:sz w:val="20"/>
          <w:szCs w:val="20"/>
        </w:rPr>
      </w:pPr>
      <w:r>
        <w:rPr>
          <w:b/>
          <w:sz w:val="20"/>
          <w:szCs w:val="20"/>
        </w:rPr>
        <w:t>Společná a závěrečná ustanovení</w:t>
      </w:r>
    </w:p>
    <w:p w:rsidR="00C253AA" w:rsidRDefault="00191881">
      <w:pPr>
        <w:spacing w:after="120" w:line="327" w:lineRule="auto"/>
        <w:jc w:val="both"/>
        <w:rPr>
          <w:sz w:val="20"/>
          <w:szCs w:val="20"/>
        </w:rPr>
      </w:pPr>
      <w:r>
        <w:rPr>
          <w:sz w:val="20"/>
          <w:szCs w:val="20"/>
        </w:rPr>
        <w:t>8.1 Tato Smlouva nabývá platnosti dnem jejího uzavření tzn. dnem podpisu Smlouvy oprávněnými zástupci obou smluvních stran.</w:t>
      </w:r>
    </w:p>
    <w:p w:rsidR="00C253AA" w:rsidRDefault="00191881">
      <w:pPr>
        <w:spacing w:after="120" w:line="327" w:lineRule="auto"/>
        <w:jc w:val="both"/>
        <w:rPr>
          <w:sz w:val="20"/>
          <w:szCs w:val="20"/>
        </w:rPr>
      </w:pPr>
      <w:r>
        <w:rPr>
          <w:sz w:val="20"/>
          <w:szCs w:val="20"/>
        </w:rPr>
        <w:t>8.2 Smluvní pokuty uplatňované dle této Smlouvy jsou splatné do třiceti (30) dní od data, kdy byla povinné straně doručena písemná výzva k zaplacení smluvní pokuty ze strany oprávněné strany, a to na účet oprávněné strany uvedený v záhlaví této Smlouvy.</w:t>
      </w:r>
    </w:p>
    <w:p w:rsidR="00C253AA" w:rsidRDefault="00191881">
      <w:pPr>
        <w:spacing w:after="120" w:line="327" w:lineRule="auto"/>
        <w:jc w:val="both"/>
        <w:rPr>
          <w:sz w:val="20"/>
          <w:szCs w:val="20"/>
        </w:rPr>
      </w:pPr>
      <w:r>
        <w:rPr>
          <w:sz w:val="20"/>
          <w:szCs w:val="20"/>
        </w:rPr>
        <w:t>8.3 Veškeré změny či doplnění Smlouvy lze učinit pouze na základě písemné dohody smluvních stran. Takové dohody musí mít podobu datovaných, číslovaných a oběma smluvními stranami podepsaných dodatků Smlouvy.</w:t>
      </w:r>
    </w:p>
    <w:p w:rsidR="00C253AA" w:rsidRDefault="00191881">
      <w:pPr>
        <w:spacing w:after="120" w:line="327" w:lineRule="auto"/>
        <w:jc w:val="both"/>
        <w:rPr>
          <w:sz w:val="20"/>
          <w:szCs w:val="20"/>
        </w:rPr>
      </w:pPr>
      <w:r>
        <w:rPr>
          <w:sz w:val="20"/>
          <w:szCs w:val="20"/>
        </w:rPr>
        <w:t>8.4 Nastanou-li u některé ze stran skutečnosti bránící řádnému plnění této Smlouvy, je povinna to ihned bez zbytečného odkladu oznámit druhé straně a vyvolat jednání zástupců Kupujícího a Prodávajícího.</w:t>
      </w:r>
    </w:p>
    <w:p w:rsidR="00C253AA" w:rsidRDefault="00191881">
      <w:pPr>
        <w:spacing w:after="120" w:line="327" w:lineRule="auto"/>
        <w:jc w:val="both"/>
        <w:rPr>
          <w:sz w:val="20"/>
          <w:szCs w:val="20"/>
        </w:rPr>
      </w:pPr>
      <w:r>
        <w:rPr>
          <w:sz w:val="20"/>
          <w:szCs w:val="20"/>
        </w:rPr>
        <w:t>8.5 Vztahuje-li se důvod neplatnosti jen na některé ustanovení Smlouvy, je neplatným pouze toto ustanovení, pokud z jeho povahy, obsahu anebo z okolností, za nichž bylo sjednáno, nevyplývá, že jej nelze oddělit od ostatního obsahu Smlouvy.</w:t>
      </w:r>
    </w:p>
    <w:p w:rsidR="00C253AA" w:rsidRDefault="00191881">
      <w:pPr>
        <w:spacing w:after="120" w:line="327" w:lineRule="auto"/>
        <w:jc w:val="both"/>
        <w:rPr>
          <w:sz w:val="20"/>
          <w:szCs w:val="20"/>
        </w:rPr>
      </w:pPr>
      <w:r>
        <w:rPr>
          <w:sz w:val="20"/>
          <w:szCs w:val="20"/>
        </w:rPr>
        <w:t>8.</w:t>
      </w:r>
      <w:r w:rsidR="00DE210E">
        <w:rPr>
          <w:sz w:val="20"/>
          <w:szCs w:val="20"/>
        </w:rPr>
        <w:t>6</w:t>
      </w:r>
      <w:r>
        <w:rPr>
          <w:sz w:val="20"/>
          <w:szCs w:val="20"/>
        </w:rPr>
        <w:t xml:space="preserve"> Smlouva se vyhotovuje ve 4 (čtyřech) stejnopisech, z nichž každý má platnost originálu. Každá ze smluvních stran obdrží po 2 (dvou) stejnopisech.</w:t>
      </w:r>
    </w:p>
    <w:p w:rsidR="00C253AA" w:rsidRDefault="00191881">
      <w:pPr>
        <w:spacing w:after="120" w:line="327" w:lineRule="auto"/>
        <w:jc w:val="both"/>
        <w:rPr>
          <w:sz w:val="20"/>
          <w:szCs w:val="20"/>
        </w:rPr>
      </w:pPr>
      <w:r>
        <w:rPr>
          <w:sz w:val="20"/>
          <w:szCs w:val="20"/>
        </w:rPr>
        <w:t>8.</w:t>
      </w:r>
      <w:r w:rsidR="00DE210E">
        <w:rPr>
          <w:sz w:val="20"/>
          <w:szCs w:val="20"/>
        </w:rPr>
        <w:t>7</w:t>
      </w:r>
      <w:r>
        <w:rPr>
          <w:sz w:val="20"/>
          <w:szCs w:val="20"/>
        </w:rPr>
        <w:t xml:space="preserve"> Nedílnou součástí této Smlouvy je následující příloha:</w:t>
      </w:r>
    </w:p>
    <w:p w:rsidR="00C253AA" w:rsidRDefault="00191881">
      <w:pPr>
        <w:spacing w:after="120" w:line="327" w:lineRule="auto"/>
        <w:jc w:val="both"/>
        <w:rPr>
          <w:sz w:val="20"/>
          <w:szCs w:val="20"/>
        </w:rPr>
      </w:pPr>
      <w:r>
        <w:rPr>
          <w:sz w:val="20"/>
          <w:szCs w:val="20"/>
        </w:rPr>
        <w:t xml:space="preserve">        </w:t>
      </w:r>
      <w:r>
        <w:rPr>
          <w:sz w:val="20"/>
          <w:szCs w:val="20"/>
        </w:rPr>
        <w:tab/>
        <w:t>Příloha č. 1 – Podrobná technická specifikace Zboží</w:t>
      </w:r>
    </w:p>
    <w:p w:rsidR="00C253AA" w:rsidRDefault="00191881">
      <w:pPr>
        <w:spacing w:after="120" w:line="327" w:lineRule="auto"/>
        <w:jc w:val="both"/>
        <w:rPr>
          <w:sz w:val="20"/>
          <w:szCs w:val="20"/>
        </w:rPr>
      </w:pPr>
      <w:r>
        <w:rPr>
          <w:sz w:val="20"/>
          <w:szCs w:val="20"/>
        </w:rPr>
        <w:t>8.</w:t>
      </w:r>
      <w:r w:rsidR="00DE210E">
        <w:rPr>
          <w:sz w:val="20"/>
          <w:szCs w:val="20"/>
        </w:rPr>
        <w:t>8</w:t>
      </w:r>
      <w:r>
        <w:rPr>
          <w:sz w:val="20"/>
          <w:szCs w:val="20"/>
        </w:rPr>
        <w:t xml:space="preserve"> Smluvní strany prohlašují, že si Smlouvu před jejím podpisem přečetly a s jejím obsahem bez výhrad souhlasí. Smlouva je vyjádřením jejich pravé, skutečné, svobodné a vážné vůle.</w:t>
      </w:r>
    </w:p>
    <w:p w:rsidR="00C253AA" w:rsidRDefault="00191881">
      <w:pPr>
        <w:spacing w:after="120" w:line="327" w:lineRule="auto"/>
        <w:jc w:val="both"/>
        <w:rPr>
          <w:sz w:val="20"/>
          <w:szCs w:val="20"/>
        </w:rPr>
      </w:pPr>
      <w:r>
        <w:rPr>
          <w:sz w:val="20"/>
          <w:szCs w:val="20"/>
        </w:rPr>
        <w:t>Na důkaz pravosti a pravdivosti těchto prohlášení připojují oprávnění zástupci smluvních stran své vlastnoruční podpisy.</w:t>
      </w:r>
    </w:p>
    <w:p w:rsidR="00C253AA" w:rsidRDefault="00191881">
      <w:pPr>
        <w:spacing w:after="120" w:line="327" w:lineRule="auto"/>
        <w:jc w:val="both"/>
        <w:rPr>
          <w:sz w:val="20"/>
          <w:szCs w:val="20"/>
        </w:rPr>
      </w:pPr>
      <w:r>
        <w:rPr>
          <w:sz w:val="20"/>
          <w:szCs w:val="20"/>
        </w:rPr>
        <w:t xml:space="preserve"> </w:t>
      </w:r>
    </w:p>
    <w:p w:rsidR="00C253AA" w:rsidRDefault="00191881" w:rsidP="00E046C5">
      <w:pPr>
        <w:tabs>
          <w:tab w:val="left" w:pos="4678"/>
        </w:tabs>
        <w:spacing w:after="120" w:line="327" w:lineRule="auto"/>
        <w:jc w:val="both"/>
        <w:rPr>
          <w:sz w:val="20"/>
          <w:szCs w:val="20"/>
        </w:rPr>
      </w:pPr>
      <w:r>
        <w:rPr>
          <w:sz w:val="20"/>
          <w:szCs w:val="20"/>
        </w:rPr>
        <w:t xml:space="preserve">V Praze dne </w:t>
      </w:r>
      <w:r w:rsidR="00F10D41">
        <w:rPr>
          <w:sz w:val="20"/>
          <w:szCs w:val="20"/>
        </w:rPr>
        <w:t>20. července 2018</w:t>
      </w:r>
      <w:r>
        <w:rPr>
          <w:sz w:val="20"/>
          <w:szCs w:val="20"/>
        </w:rPr>
        <w:tab/>
        <w:t xml:space="preserve">V </w:t>
      </w:r>
      <w:r w:rsidR="00F10D41">
        <w:rPr>
          <w:sz w:val="20"/>
          <w:szCs w:val="20"/>
        </w:rPr>
        <w:t>Praze</w:t>
      </w:r>
      <w:r>
        <w:rPr>
          <w:sz w:val="20"/>
          <w:szCs w:val="20"/>
        </w:rPr>
        <w:t xml:space="preserve"> dne </w:t>
      </w:r>
      <w:r w:rsidR="00F10D41">
        <w:rPr>
          <w:sz w:val="20"/>
          <w:szCs w:val="20"/>
        </w:rPr>
        <w:t>20. července 2018</w:t>
      </w:r>
    </w:p>
    <w:p w:rsidR="00C253AA" w:rsidRDefault="00191881">
      <w:pPr>
        <w:spacing w:after="120" w:line="327" w:lineRule="auto"/>
        <w:jc w:val="both"/>
        <w:rPr>
          <w:sz w:val="20"/>
          <w:szCs w:val="20"/>
        </w:rPr>
      </w:pPr>
      <w:r>
        <w:rPr>
          <w:sz w:val="20"/>
          <w:szCs w:val="20"/>
        </w:rPr>
        <w:t xml:space="preserve"> </w:t>
      </w:r>
    </w:p>
    <w:p w:rsidR="00C253AA" w:rsidRDefault="00191881" w:rsidP="00E046C5">
      <w:pPr>
        <w:tabs>
          <w:tab w:val="left" w:pos="4678"/>
        </w:tabs>
        <w:spacing w:after="120" w:line="327" w:lineRule="auto"/>
        <w:jc w:val="both"/>
        <w:rPr>
          <w:sz w:val="20"/>
          <w:szCs w:val="20"/>
        </w:rPr>
      </w:pPr>
      <w:r>
        <w:rPr>
          <w:sz w:val="20"/>
          <w:szCs w:val="20"/>
        </w:rPr>
        <w:t>Za Kupujícího</w:t>
      </w:r>
      <w:r w:rsidR="00E046C5">
        <w:rPr>
          <w:sz w:val="20"/>
          <w:szCs w:val="20"/>
        </w:rPr>
        <w:tab/>
      </w:r>
      <w:r>
        <w:rPr>
          <w:sz w:val="20"/>
          <w:szCs w:val="20"/>
        </w:rPr>
        <w:t>Za Prodávajícího:</w:t>
      </w:r>
    </w:p>
    <w:p w:rsidR="00C253AA" w:rsidRDefault="00C253AA">
      <w:pPr>
        <w:spacing w:after="120" w:line="327" w:lineRule="auto"/>
        <w:jc w:val="both"/>
        <w:rPr>
          <w:sz w:val="20"/>
          <w:szCs w:val="20"/>
        </w:rPr>
      </w:pPr>
    </w:p>
    <w:p w:rsidR="006B2C1B" w:rsidRDefault="006B2C1B">
      <w:pPr>
        <w:spacing w:after="120" w:line="327" w:lineRule="auto"/>
        <w:jc w:val="both"/>
        <w:rPr>
          <w:sz w:val="20"/>
          <w:szCs w:val="20"/>
        </w:rPr>
      </w:pPr>
    </w:p>
    <w:p w:rsidR="006B2C1B" w:rsidRDefault="006B2C1B">
      <w:pPr>
        <w:spacing w:after="120" w:line="327" w:lineRule="auto"/>
        <w:jc w:val="both"/>
        <w:rPr>
          <w:sz w:val="20"/>
          <w:szCs w:val="20"/>
        </w:rPr>
      </w:pPr>
    </w:p>
    <w:p w:rsidR="00C253AA" w:rsidRDefault="00191881">
      <w:pPr>
        <w:spacing w:after="120" w:line="327" w:lineRule="auto"/>
        <w:jc w:val="both"/>
        <w:rPr>
          <w:sz w:val="20"/>
          <w:szCs w:val="20"/>
        </w:rPr>
      </w:pPr>
      <w:r>
        <w:rPr>
          <w:sz w:val="20"/>
          <w:szCs w:val="20"/>
        </w:rPr>
        <w:t xml:space="preserve"> </w:t>
      </w:r>
    </w:p>
    <w:p w:rsidR="00C253AA" w:rsidRDefault="00E046C5" w:rsidP="00E046C5">
      <w:pPr>
        <w:tabs>
          <w:tab w:val="center" w:pos="2268"/>
          <w:tab w:val="center" w:pos="7371"/>
        </w:tabs>
        <w:spacing w:line="480" w:lineRule="auto"/>
        <w:jc w:val="both"/>
        <w:rPr>
          <w:sz w:val="20"/>
          <w:szCs w:val="20"/>
        </w:rPr>
      </w:pPr>
      <w:r>
        <w:rPr>
          <w:sz w:val="20"/>
          <w:szCs w:val="20"/>
        </w:rPr>
        <w:tab/>
      </w:r>
      <w:r w:rsidR="00191881">
        <w:rPr>
          <w:sz w:val="20"/>
          <w:szCs w:val="20"/>
        </w:rPr>
        <w:t>Česk</w:t>
      </w:r>
      <w:r>
        <w:rPr>
          <w:sz w:val="20"/>
          <w:szCs w:val="20"/>
        </w:rPr>
        <w:t>é vysoké učení technické v</w:t>
      </w:r>
      <w:r w:rsidR="00381060">
        <w:rPr>
          <w:sz w:val="20"/>
          <w:szCs w:val="20"/>
        </w:rPr>
        <w:t> </w:t>
      </w:r>
      <w:r>
        <w:rPr>
          <w:sz w:val="20"/>
          <w:szCs w:val="20"/>
        </w:rPr>
        <w:t>Praze</w:t>
      </w:r>
      <w:r w:rsidR="00381060">
        <w:rPr>
          <w:sz w:val="20"/>
          <w:szCs w:val="20"/>
        </w:rPr>
        <w:tab/>
        <w:t>B2C</w:t>
      </w:r>
      <w:r>
        <w:rPr>
          <w:sz w:val="20"/>
          <w:szCs w:val="20"/>
        </w:rPr>
        <w:tab/>
      </w:r>
    </w:p>
    <w:p w:rsidR="00C253AA" w:rsidRDefault="00E046C5" w:rsidP="00E046C5">
      <w:pPr>
        <w:tabs>
          <w:tab w:val="center" w:pos="2268"/>
          <w:tab w:val="center" w:pos="7371"/>
        </w:tabs>
        <w:jc w:val="both"/>
        <w:rPr>
          <w:sz w:val="20"/>
          <w:szCs w:val="20"/>
        </w:rPr>
      </w:pPr>
      <w:r>
        <w:rPr>
          <w:sz w:val="20"/>
          <w:szCs w:val="20"/>
        </w:rPr>
        <w:tab/>
      </w:r>
      <w:r w:rsidR="00191881">
        <w:rPr>
          <w:sz w:val="20"/>
          <w:szCs w:val="20"/>
        </w:rPr>
        <w:t xml:space="preserve">Prof. Ing. Pavel </w:t>
      </w:r>
      <w:proofErr w:type="spellStart"/>
      <w:r w:rsidR="00191881">
        <w:rPr>
          <w:sz w:val="20"/>
          <w:szCs w:val="20"/>
        </w:rPr>
        <w:t>Ripka</w:t>
      </w:r>
      <w:proofErr w:type="spellEnd"/>
      <w:r w:rsidR="00191881">
        <w:rPr>
          <w:sz w:val="20"/>
          <w:szCs w:val="20"/>
        </w:rPr>
        <w:t>, CSc.</w:t>
      </w:r>
      <w:r>
        <w:rPr>
          <w:sz w:val="20"/>
          <w:szCs w:val="20"/>
        </w:rPr>
        <w:tab/>
      </w:r>
      <w:r w:rsidR="00381060">
        <w:rPr>
          <w:sz w:val="20"/>
          <w:szCs w:val="20"/>
        </w:rPr>
        <w:t>Ing. Jan Rybnikář</w:t>
      </w:r>
    </w:p>
    <w:p w:rsidR="0005316A" w:rsidRDefault="00E046C5" w:rsidP="006B2C1B">
      <w:pPr>
        <w:tabs>
          <w:tab w:val="center" w:pos="2268"/>
          <w:tab w:val="center" w:pos="7371"/>
        </w:tabs>
        <w:spacing w:line="480" w:lineRule="auto"/>
        <w:jc w:val="both"/>
        <w:rPr>
          <w:sz w:val="18"/>
          <w:szCs w:val="18"/>
        </w:rPr>
        <w:sectPr w:rsidR="0005316A" w:rsidSect="006B2C1B">
          <w:headerReference w:type="default" r:id="rId9"/>
          <w:footerReference w:type="default" r:id="rId10"/>
          <w:pgSz w:w="11906" w:h="16838"/>
          <w:pgMar w:top="2380" w:right="1133" w:bottom="1133" w:left="1133" w:header="426" w:footer="708" w:gutter="0"/>
          <w:pgNumType w:start="1"/>
          <w:cols w:space="708"/>
        </w:sectPr>
      </w:pPr>
      <w:r>
        <w:rPr>
          <w:sz w:val="18"/>
          <w:szCs w:val="18"/>
        </w:rPr>
        <w:tab/>
      </w:r>
      <w:r w:rsidR="00191881">
        <w:rPr>
          <w:sz w:val="18"/>
          <w:szCs w:val="18"/>
        </w:rPr>
        <w:t>Děkan fakulty elektrotechnické</w:t>
      </w:r>
      <w:r>
        <w:rPr>
          <w:sz w:val="18"/>
          <w:szCs w:val="18"/>
        </w:rPr>
        <w:tab/>
      </w:r>
      <w:r w:rsidR="00381060">
        <w:rPr>
          <w:sz w:val="18"/>
          <w:szCs w:val="18"/>
        </w:rPr>
        <w:t>jednatel</w:t>
      </w:r>
    </w:p>
    <w:p w:rsidR="002C3752" w:rsidRPr="003644C2" w:rsidRDefault="002C3752" w:rsidP="00E046C5">
      <w:pPr>
        <w:tabs>
          <w:tab w:val="center" w:pos="2268"/>
          <w:tab w:val="center" w:pos="7371"/>
        </w:tabs>
        <w:spacing w:line="480" w:lineRule="auto"/>
        <w:jc w:val="both"/>
        <w:rPr>
          <w:b/>
          <w:szCs w:val="18"/>
        </w:rPr>
      </w:pPr>
      <w:r w:rsidRPr="003644C2">
        <w:rPr>
          <w:b/>
          <w:szCs w:val="18"/>
        </w:rPr>
        <w:lastRenderedPageBreak/>
        <w:t>Příloha č. 1 – Specifikace Zboží</w:t>
      </w:r>
    </w:p>
    <w:p w:rsidR="002C3752" w:rsidRPr="002C3752" w:rsidRDefault="002C3752" w:rsidP="002C3752">
      <w:pPr>
        <w:tabs>
          <w:tab w:val="center" w:pos="2268"/>
          <w:tab w:val="center" w:pos="7371"/>
        </w:tabs>
        <w:spacing w:line="480" w:lineRule="auto"/>
        <w:jc w:val="both"/>
        <w:rPr>
          <w:b/>
          <w:sz w:val="18"/>
          <w:szCs w:val="18"/>
        </w:rPr>
      </w:pPr>
    </w:p>
    <w:sectPr w:rsidR="002C3752" w:rsidRPr="002C3752" w:rsidSect="0005316A">
      <w:headerReference w:type="default" r:id="rId11"/>
      <w:footerReference w:type="default" r:id="rId12"/>
      <w:pgSz w:w="11906" w:h="16838"/>
      <w:pgMar w:top="1418" w:right="1133" w:bottom="1133" w:left="1133" w:header="426"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255A" w:rsidRDefault="003D255A" w:rsidP="000712F6">
      <w:pPr>
        <w:spacing w:line="240" w:lineRule="auto"/>
      </w:pPr>
      <w:r>
        <w:separator/>
      </w:r>
    </w:p>
  </w:endnote>
  <w:endnote w:type="continuationSeparator" w:id="0">
    <w:p w:rsidR="003D255A" w:rsidRDefault="003D255A" w:rsidP="000712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6632235"/>
      <w:docPartObj>
        <w:docPartGallery w:val="Page Numbers (Bottom of Page)"/>
        <w:docPartUnique/>
      </w:docPartObj>
    </w:sdtPr>
    <w:sdtEndPr/>
    <w:sdtContent>
      <w:sdt>
        <w:sdtPr>
          <w:id w:val="37899341"/>
          <w:docPartObj>
            <w:docPartGallery w:val="Page Numbers (Top of Page)"/>
            <w:docPartUnique/>
          </w:docPartObj>
        </w:sdtPr>
        <w:sdtEndPr/>
        <w:sdtContent>
          <w:p w:rsidR="003D255A" w:rsidRDefault="003D255A" w:rsidP="006B2C1B">
            <w:pPr>
              <w:pStyle w:val="Zpat"/>
              <w:jc w:val="right"/>
            </w:pPr>
            <w:r>
              <w:t xml:space="preserve">Stránka </w:t>
            </w:r>
            <w:r>
              <w:rPr>
                <w:b/>
                <w:sz w:val="24"/>
                <w:szCs w:val="24"/>
              </w:rPr>
              <w:fldChar w:fldCharType="begin"/>
            </w:r>
            <w:r>
              <w:rPr>
                <w:b/>
              </w:rPr>
              <w:instrText>PAGE</w:instrText>
            </w:r>
            <w:r>
              <w:rPr>
                <w:b/>
                <w:sz w:val="24"/>
                <w:szCs w:val="24"/>
              </w:rPr>
              <w:fldChar w:fldCharType="separate"/>
            </w:r>
            <w:r w:rsidR="00F10D41">
              <w:rPr>
                <w:b/>
                <w:noProof/>
              </w:rPr>
              <w:t>6</w:t>
            </w:r>
            <w:r>
              <w:rPr>
                <w:b/>
                <w:sz w:val="24"/>
                <w:szCs w:val="24"/>
              </w:rPr>
              <w:fldChar w:fldCharType="end"/>
            </w:r>
            <w:r>
              <w:t xml:space="preserve"> z </w:t>
            </w:r>
            <w:r w:rsidRPr="0005316A">
              <w:rPr>
                <w:b/>
                <w:szCs w:val="24"/>
              </w:rPr>
              <w:t>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55A" w:rsidRPr="0005316A" w:rsidRDefault="003D255A" w:rsidP="000531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255A" w:rsidRDefault="003D255A" w:rsidP="000712F6">
      <w:pPr>
        <w:spacing w:line="240" w:lineRule="auto"/>
      </w:pPr>
      <w:r>
        <w:separator/>
      </w:r>
    </w:p>
  </w:footnote>
  <w:footnote w:type="continuationSeparator" w:id="0">
    <w:p w:rsidR="003D255A" w:rsidRDefault="003D255A" w:rsidP="000712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55A" w:rsidRPr="00F30F92" w:rsidRDefault="003D255A" w:rsidP="006B2C1B">
    <w:pPr>
      <w:pStyle w:val="Zhlav"/>
      <w:widowControl w:val="0"/>
      <w:tabs>
        <w:tab w:val="clear" w:pos="4536"/>
        <w:tab w:val="clear" w:pos="9072"/>
        <w:tab w:val="center" w:pos="4153"/>
        <w:tab w:val="right" w:pos="8306"/>
      </w:tabs>
      <w:spacing w:line="300" w:lineRule="exact"/>
      <w:rPr>
        <w:rFonts w:eastAsia="SimSun"/>
        <w:b/>
        <w:caps/>
        <w:noProof/>
        <w:spacing w:val="8"/>
        <w:kern w:val="20"/>
        <w:sz w:val="20"/>
        <w:szCs w:val="20"/>
      </w:rPr>
    </w:pPr>
    <w:r w:rsidRPr="00F30F92">
      <w:rPr>
        <w:rFonts w:eastAsia="SimSun"/>
        <w:b/>
        <w:caps/>
        <w:noProof/>
        <w:spacing w:val="8"/>
        <w:kern w:val="20"/>
        <w:sz w:val="20"/>
        <w:szCs w:val="20"/>
      </w:rPr>
      <w:drawing>
        <wp:anchor distT="0" distB="0" distL="114300" distR="114300" simplePos="0" relativeHeight="251659264" behindDoc="0" locked="0" layoutInCell="1" allowOverlap="1">
          <wp:simplePos x="0" y="0"/>
          <wp:positionH relativeFrom="page">
            <wp:posOffset>4772025</wp:posOffset>
          </wp:positionH>
          <wp:positionV relativeFrom="page">
            <wp:posOffset>361950</wp:posOffset>
          </wp:positionV>
          <wp:extent cx="2066925" cy="1009650"/>
          <wp:effectExtent l="19050" t="0" r="9525" b="0"/>
          <wp:wrapNone/>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VUTword.jpg"/>
                  <pic:cNvPicPr/>
                </pic:nvPicPr>
                <pic:blipFill>
                  <a:blip r:embed="rId1"/>
                  <a:stretch>
                    <a:fillRect/>
                  </a:stretch>
                </pic:blipFill>
                <pic:spPr>
                  <a:xfrm>
                    <a:off x="0" y="0"/>
                    <a:ext cx="2066925" cy="1009650"/>
                  </a:xfrm>
                  <a:prstGeom prst="rect">
                    <a:avLst/>
                  </a:prstGeom>
                </pic:spPr>
              </pic:pic>
            </a:graphicData>
          </a:graphic>
        </wp:anchor>
      </w:drawing>
    </w:r>
    <w:r w:rsidRPr="00F30F92">
      <w:rPr>
        <w:rFonts w:eastAsia="SimSun"/>
        <w:b/>
        <w:caps/>
        <w:noProof/>
        <w:spacing w:val="8"/>
        <w:kern w:val="20"/>
        <w:sz w:val="20"/>
        <w:szCs w:val="20"/>
      </w:rPr>
      <w:t>Fakulta elektrotechnická</w:t>
    </w:r>
  </w:p>
  <w:p w:rsidR="003D255A" w:rsidRPr="00364DC0" w:rsidRDefault="003D255A" w:rsidP="006B2C1B">
    <w:pPr>
      <w:pStyle w:val="Zhlav"/>
      <w:widowControl w:val="0"/>
      <w:tabs>
        <w:tab w:val="clear" w:pos="4536"/>
        <w:tab w:val="clear" w:pos="9072"/>
        <w:tab w:val="center" w:pos="4153"/>
        <w:tab w:val="right" w:pos="8306"/>
      </w:tabs>
      <w:spacing w:line="300" w:lineRule="exact"/>
      <w:rPr>
        <w:rFonts w:eastAsia="SimSun"/>
        <w:caps/>
        <w:noProof/>
        <w:spacing w:val="8"/>
        <w:kern w:val="20"/>
        <w:sz w:val="20"/>
        <w:szCs w:val="20"/>
      </w:rPr>
    </w:pPr>
  </w:p>
  <w:p w:rsidR="003D255A" w:rsidRPr="00364DC0" w:rsidRDefault="003D255A" w:rsidP="006B2C1B">
    <w:pPr>
      <w:pStyle w:val="Zhlav"/>
    </w:pPr>
  </w:p>
  <w:p w:rsidR="003D255A" w:rsidRDefault="003D255A" w:rsidP="006B2C1B">
    <w:pPr>
      <w:pStyle w:val="Zhlav"/>
    </w:pPr>
  </w:p>
  <w:p w:rsidR="003D255A" w:rsidRDefault="003D255A">
    <w:pPr>
      <w:pStyle w:val="Zhlav"/>
    </w:pPr>
  </w:p>
  <w:p w:rsidR="003D255A" w:rsidRDefault="003D25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55A" w:rsidRPr="0005316A" w:rsidRDefault="003D255A" w:rsidP="0005316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AC4939"/>
    <w:multiLevelType w:val="hybridMultilevel"/>
    <w:tmpl w:val="C85E7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CEF0BED"/>
    <w:multiLevelType w:val="hybridMultilevel"/>
    <w:tmpl w:val="61149A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042679A"/>
    <w:multiLevelType w:val="hybridMultilevel"/>
    <w:tmpl w:val="99721F22"/>
    <w:lvl w:ilvl="0" w:tplc="567E9BC4">
      <w:start w:val="1"/>
      <w:numFmt w:val="lowerLetter"/>
      <w:lvlText w:val="%1)"/>
      <w:lvlJc w:val="left"/>
      <w:pPr>
        <w:ind w:left="1080" w:hanging="360"/>
      </w:pPr>
      <w:rPr>
        <w:rFonts w:ascii="Times New Roman" w:eastAsia="Times New Roman" w:hAnsi="Times New Roman" w:cs="Times New Roman" w:hint="default"/>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3AA"/>
    <w:rsid w:val="0003744A"/>
    <w:rsid w:val="0005316A"/>
    <w:rsid w:val="000712F6"/>
    <w:rsid w:val="000F5513"/>
    <w:rsid w:val="00121EE0"/>
    <w:rsid w:val="00191881"/>
    <w:rsid w:val="0022484C"/>
    <w:rsid w:val="00247FFA"/>
    <w:rsid w:val="00290F1F"/>
    <w:rsid w:val="00297C59"/>
    <w:rsid w:val="002C3752"/>
    <w:rsid w:val="003644C2"/>
    <w:rsid w:val="00381060"/>
    <w:rsid w:val="003D255A"/>
    <w:rsid w:val="00523049"/>
    <w:rsid w:val="005600ED"/>
    <w:rsid w:val="00622A41"/>
    <w:rsid w:val="006B2C1B"/>
    <w:rsid w:val="00704A5B"/>
    <w:rsid w:val="007B2F82"/>
    <w:rsid w:val="00814A88"/>
    <w:rsid w:val="009161A1"/>
    <w:rsid w:val="00933C08"/>
    <w:rsid w:val="00A12064"/>
    <w:rsid w:val="00AB05F9"/>
    <w:rsid w:val="00B976D9"/>
    <w:rsid w:val="00C04D5A"/>
    <w:rsid w:val="00C253AA"/>
    <w:rsid w:val="00D3275C"/>
    <w:rsid w:val="00DB0C97"/>
    <w:rsid w:val="00DE210E"/>
    <w:rsid w:val="00E046C5"/>
    <w:rsid w:val="00F06AE4"/>
    <w:rsid w:val="00F10D41"/>
    <w:rsid w:val="00FA0F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17D473F4"/>
  <w15:docId w15:val="{00A45884-FEC9-4ABB-A9FD-03A68ECE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cs-CZ" w:eastAsia="cs-CZ"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22484C"/>
  </w:style>
  <w:style w:type="paragraph" w:styleId="Nadpis1">
    <w:name w:val="heading 1"/>
    <w:basedOn w:val="Normln"/>
    <w:next w:val="Normln"/>
    <w:rsid w:val="0022484C"/>
    <w:pPr>
      <w:keepNext/>
      <w:keepLines/>
      <w:spacing w:before="400" w:after="120"/>
      <w:outlineLvl w:val="0"/>
    </w:pPr>
    <w:rPr>
      <w:sz w:val="40"/>
      <w:szCs w:val="40"/>
    </w:rPr>
  </w:style>
  <w:style w:type="paragraph" w:styleId="Nadpis2">
    <w:name w:val="heading 2"/>
    <w:basedOn w:val="Normln"/>
    <w:next w:val="Normln"/>
    <w:rsid w:val="0022484C"/>
    <w:pPr>
      <w:keepNext/>
      <w:keepLines/>
      <w:spacing w:before="360" w:after="120"/>
      <w:outlineLvl w:val="1"/>
    </w:pPr>
    <w:rPr>
      <w:sz w:val="32"/>
      <w:szCs w:val="32"/>
    </w:rPr>
  </w:style>
  <w:style w:type="paragraph" w:styleId="Nadpis3">
    <w:name w:val="heading 3"/>
    <w:basedOn w:val="Normln"/>
    <w:next w:val="Normln"/>
    <w:rsid w:val="0022484C"/>
    <w:pPr>
      <w:keepNext/>
      <w:keepLines/>
      <w:spacing w:before="320" w:after="80"/>
      <w:outlineLvl w:val="2"/>
    </w:pPr>
    <w:rPr>
      <w:color w:val="434343"/>
      <w:sz w:val="28"/>
      <w:szCs w:val="28"/>
    </w:rPr>
  </w:style>
  <w:style w:type="paragraph" w:styleId="Nadpis4">
    <w:name w:val="heading 4"/>
    <w:basedOn w:val="Normln"/>
    <w:next w:val="Normln"/>
    <w:rsid w:val="0022484C"/>
    <w:pPr>
      <w:keepNext/>
      <w:keepLines/>
      <w:spacing w:before="280" w:after="80"/>
      <w:outlineLvl w:val="3"/>
    </w:pPr>
    <w:rPr>
      <w:color w:val="666666"/>
      <w:sz w:val="24"/>
      <w:szCs w:val="24"/>
    </w:rPr>
  </w:style>
  <w:style w:type="paragraph" w:styleId="Nadpis5">
    <w:name w:val="heading 5"/>
    <w:basedOn w:val="Normln"/>
    <w:next w:val="Normln"/>
    <w:rsid w:val="0022484C"/>
    <w:pPr>
      <w:keepNext/>
      <w:keepLines/>
      <w:spacing w:before="240" w:after="80"/>
      <w:outlineLvl w:val="4"/>
    </w:pPr>
    <w:rPr>
      <w:color w:val="666666"/>
    </w:rPr>
  </w:style>
  <w:style w:type="paragraph" w:styleId="Nadpis6">
    <w:name w:val="heading 6"/>
    <w:basedOn w:val="Normln"/>
    <w:next w:val="Normln"/>
    <w:rsid w:val="0022484C"/>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22484C"/>
    <w:tblPr>
      <w:tblCellMar>
        <w:top w:w="0" w:type="dxa"/>
        <w:left w:w="0" w:type="dxa"/>
        <w:bottom w:w="0" w:type="dxa"/>
        <w:right w:w="0" w:type="dxa"/>
      </w:tblCellMar>
    </w:tblPr>
  </w:style>
  <w:style w:type="paragraph" w:styleId="Nzev">
    <w:name w:val="Title"/>
    <w:basedOn w:val="Normln"/>
    <w:next w:val="Normln"/>
    <w:rsid w:val="0022484C"/>
    <w:pPr>
      <w:keepNext/>
      <w:keepLines/>
      <w:spacing w:after="60"/>
    </w:pPr>
    <w:rPr>
      <w:sz w:val="52"/>
      <w:szCs w:val="52"/>
    </w:rPr>
  </w:style>
  <w:style w:type="paragraph" w:styleId="Podnadpis">
    <w:name w:val="Subtitle"/>
    <w:basedOn w:val="Normln"/>
    <w:next w:val="Normln"/>
    <w:rsid w:val="0022484C"/>
    <w:pPr>
      <w:keepNext/>
      <w:keepLines/>
      <w:spacing w:after="320"/>
    </w:pPr>
    <w:rPr>
      <w:color w:val="666666"/>
      <w:sz w:val="30"/>
      <w:szCs w:val="30"/>
    </w:rPr>
  </w:style>
  <w:style w:type="table" w:customStyle="1" w:styleId="a">
    <w:basedOn w:val="TableNormal"/>
    <w:rsid w:val="0022484C"/>
    <w:tblPr>
      <w:tblStyleRowBandSize w:val="1"/>
      <w:tblStyleColBandSize w:val="1"/>
      <w:tblCellMar>
        <w:top w:w="100" w:type="dxa"/>
        <w:left w:w="100" w:type="dxa"/>
        <w:bottom w:w="100" w:type="dxa"/>
        <w:right w:w="100" w:type="dxa"/>
      </w:tblCellMar>
    </w:tblPr>
  </w:style>
  <w:style w:type="table" w:customStyle="1" w:styleId="a0">
    <w:basedOn w:val="TableNormal"/>
    <w:rsid w:val="0022484C"/>
    <w:tblPr>
      <w:tblStyleRowBandSize w:val="1"/>
      <w:tblStyleColBandSize w:val="1"/>
      <w:tblCellMar>
        <w:top w:w="100" w:type="dxa"/>
        <w:left w:w="100" w:type="dxa"/>
        <w:bottom w:w="100" w:type="dxa"/>
        <w:right w:w="100" w:type="dxa"/>
      </w:tblCellMar>
    </w:tblPr>
  </w:style>
  <w:style w:type="paragraph" w:styleId="Textkomente">
    <w:name w:val="annotation text"/>
    <w:basedOn w:val="Normln"/>
    <w:link w:val="TextkomenteChar"/>
    <w:uiPriority w:val="99"/>
    <w:semiHidden/>
    <w:unhideWhenUsed/>
    <w:rsid w:val="0022484C"/>
    <w:pPr>
      <w:spacing w:line="240" w:lineRule="auto"/>
    </w:pPr>
    <w:rPr>
      <w:sz w:val="20"/>
      <w:szCs w:val="20"/>
    </w:rPr>
  </w:style>
  <w:style w:type="character" w:customStyle="1" w:styleId="TextkomenteChar">
    <w:name w:val="Text komentáře Char"/>
    <w:basedOn w:val="Standardnpsmoodstavce"/>
    <w:link w:val="Textkomente"/>
    <w:uiPriority w:val="99"/>
    <w:semiHidden/>
    <w:rsid w:val="0022484C"/>
    <w:rPr>
      <w:sz w:val="20"/>
      <w:szCs w:val="20"/>
    </w:rPr>
  </w:style>
  <w:style w:type="character" w:styleId="Odkaznakoment">
    <w:name w:val="annotation reference"/>
    <w:basedOn w:val="Standardnpsmoodstavce"/>
    <w:uiPriority w:val="99"/>
    <w:semiHidden/>
    <w:unhideWhenUsed/>
    <w:rsid w:val="0022484C"/>
    <w:rPr>
      <w:sz w:val="16"/>
      <w:szCs w:val="16"/>
    </w:rPr>
  </w:style>
  <w:style w:type="paragraph" w:styleId="Textbubliny">
    <w:name w:val="Balloon Text"/>
    <w:basedOn w:val="Normln"/>
    <w:link w:val="TextbublinyChar"/>
    <w:uiPriority w:val="99"/>
    <w:semiHidden/>
    <w:unhideWhenUsed/>
    <w:rsid w:val="0019188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188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C04D5A"/>
    <w:rPr>
      <w:b/>
      <w:bCs/>
    </w:rPr>
  </w:style>
  <w:style w:type="character" w:customStyle="1" w:styleId="PedmtkomenteChar">
    <w:name w:val="Předmět komentáře Char"/>
    <w:basedOn w:val="TextkomenteChar"/>
    <w:link w:val="Pedmtkomente"/>
    <w:uiPriority w:val="99"/>
    <w:semiHidden/>
    <w:rsid w:val="00C04D5A"/>
    <w:rPr>
      <w:b/>
      <w:bCs/>
      <w:sz w:val="20"/>
      <w:szCs w:val="20"/>
    </w:rPr>
  </w:style>
  <w:style w:type="paragraph" w:styleId="Bezmezer">
    <w:name w:val="No Spacing"/>
    <w:uiPriority w:val="1"/>
    <w:qFormat/>
    <w:rsid w:val="00E046C5"/>
    <w:pPr>
      <w:spacing w:line="240" w:lineRule="auto"/>
    </w:pPr>
  </w:style>
  <w:style w:type="paragraph" w:styleId="Odstavecseseznamem">
    <w:name w:val="List Paragraph"/>
    <w:basedOn w:val="Normln"/>
    <w:uiPriority w:val="34"/>
    <w:qFormat/>
    <w:rsid w:val="00E046C5"/>
    <w:pPr>
      <w:ind w:left="720"/>
      <w:contextualSpacing/>
    </w:pPr>
  </w:style>
  <w:style w:type="table" w:styleId="Mkatabulky">
    <w:name w:val="Table Grid"/>
    <w:basedOn w:val="Normlntabulka"/>
    <w:uiPriority w:val="39"/>
    <w:rsid w:val="002C37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712F6"/>
    <w:pPr>
      <w:tabs>
        <w:tab w:val="center" w:pos="4536"/>
        <w:tab w:val="right" w:pos="9072"/>
      </w:tabs>
      <w:spacing w:line="240" w:lineRule="auto"/>
    </w:pPr>
  </w:style>
  <w:style w:type="character" w:customStyle="1" w:styleId="ZhlavChar">
    <w:name w:val="Záhlaví Char"/>
    <w:basedOn w:val="Standardnpsmoodstavce"/>
    <w:link w:val="Zhlav"/>
    <w:uiPriority w:val="99"/>
    <w:rsid w:val="000712F6"/>
  </w:style>
  <w:style w:type="paragraph" w:styleId="Zpat">
    <w:name w:val="footer"/>
    <w:basedOn w:val="Normln"/>
    <w:link w:val="ZpatChar"/>
    <w:uiPriority w:val="99"/>
    <w:unhideWhenUsed/>
    <w:rsid w:val="000712F6"/>
    <w:pPr>
      <w:tabs>
        <w:tab w:val="center" w:pos="4536"/>
        <w:tab w:val="right" w:pos="9072"/>
      </w:tabs>
      <w:spacing w:line="240" w:lineRule="auto"/>
    </w:pPr>
  </w:style>
  <w:style w:type="character" w:customStyle="1" w:styleId="ZpatChar">
    <w:name w:val="Zápatí Char"/>
    <w:basedOn w:val="Standardnpsmoodstavce"/>
    <w:link w:val="Zpat"/>
    <w:uiPriority w:val="99"/>
    <w:rsid w:val="000712F6"/>
  </w:style>
  <w:style w:type="character" w:styleId="Hypertextovodkaz">
    <w:name w:val="Hyperlink"/>
    <w:basedOn w:val="Standardnpsmoodstavce"/>
    <w:uiPriority w:val="99"/>
    <w:semiHidden/>
    <w:unhideWhenUsed/>
    <w:rsid w:val="003D25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usermap.cvut.cz/profile/ff109132-3d3a-4d00-affa-d8cea5a1f2a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A22D5-245A-42EB-86DB-E0D05DEDF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1962</Words>
  <Characters>11580</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ČVUT FEL</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Caltova, Lucie</cp:lastModifiedBy>
  <cp:revision>2</cp:revision>
  <cp:lastPrinted>2017-10-27T12:14:00Z</cp:lastPrinted>
  <dcterms:created xsi:type="dcterms:W3CDTF">2020-09-03T08:20:00Z</dcterms:created>
  <dcterms:modified xsi:type="dcterms:W3CDTF">2020-09-03T08:20:00Z</dcterms:modified>
</cp:coreProperties>
</file>