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368" w:type="dxa"/>
        <w:tblLook w:val="01E0" w:firstRow="1" w:lastRow="1" w:firstColumn="1" w:lastColumn="1" w:noHBand="0" w:noVBand="0"/>
      </w:tblPr>
      <w:tblGrid>
        <w:gridCol w:w="1402"/>
        <w:gridCol w:w="2072"/>
        <w:gridCol w:w="954"/>
        <w:gridCol w:w="1247"/>
        <w:gridCol w:w="13"/>
        <w:gridCol w:w="408"/>
        <w:gridCol w:w="4272"/>
      </w:tblGrid>
      <w:tr w:rsidR="008C6284"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EvObjZhotov"/>
              <w:ind w:right="-3935"/>
            </w:pPr>
            <w:r>
              <w:t>EV. ČÍSLO OBJEDNATELE:</w:t>
            </w:r>
            <w:r w:rsidR="00A20610">
              <w:t xml:space="preserve"> </w:t>
            </w:r>
            <w:r w:rsidR="009D20D0">
              <w:t>20/3.18</w:t>
            </w:r>
            <w:r w:rsidR="00895BC0">
              <w:t>/SZU</w:t>
            </w:r>
          </w:p>
          <w:p w:rsidR="008C6284" w:rsidRDefault="004554F6" w:rsidP="004554F6">
            <w:pPr>
              <w:pStyle w:val="EvObjZhotov"/>
            </w:pPr>
            <w:r w:rsidRPr="00504FD1">
              <w:t>EV. ČÍSLO</w:t>
            </w:r>
            <w:r>
              <w:t xml:space="preserve"> POSKYTOVATELE</w:t>
            </w:r>
            <w:r w:rsidRPr="00504FD1">
              <w:t>:</w:t>
            </w:r>
          </w:p>
          <w:p w:rsidR="00C43808" w:rsidRPr="00C43808" w:rsidRDefault="00C43808" w:rsidP="00C43808">
            <w:pPr>
              <w:pStyle w:val="TextSmlouvy"/>
              <w:numPr>
                <w:ilvl w:val="0"/>
                <w:numId w:val="0"/>
              </w:numPr>
              <w:ind w:left="357"/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84" w:rsidRDefault="008C6284" w:rsidP="008C6284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3808" w:rsidRPr="00392B6C" w:rsidRDefault="00C43808" w:rsidP="00C43808">
            <w:pPr>
              <w:pStyle w:val="NadpisSmlodlouzavendne"/>
            </w:pPr>
            <w:r w:rsidRPr="00392B6C">
              <w:t>D O D A T E K č. 1</w:t>
            </w:r>
          </w:p>
          <w:p w:rsidR="00C43808" w:rsidRDefault="00C43808" w:rsidP="00C43808">
            <w:pPr>
              <w:pStyle w:val="NadpisSmlodlouzavendne"/>
            </w:pPr>
            <w:r w:rsidRPr="003D5C04">
              <w:t>kterým se mění a doplňuje SMLOUVA</w:t>
            </w:r>
          </w:p>
          <w:p w:rsidR="00C43808" w:rsidRDefault="00C43808" w:rsidP="00C43808">
            <w:pPr>
              <w:pStyle w:val="NadpisSmlodlouzavendne"/>
            </w:pPr>
            <w:r>
              <w:t>o zajištění úkolu Programu rozvoje zkušebnictví</w:t>
            </w:r>
          </w:p>
          <w:p w:rsidR="00C43808" w:rsidRDefault="009D20D0" w:rsidP="00C43808">
            <w:pPr>
              <w:pStyle w:val="NadpisSmlodlouzavendne"/>
            </w:pPr>
            <w:r>
              <w:t>ev. č. 20/3.18</w:t>
            </w:r>
            <w:r w:rsidR="00C43808">
              <w:t>/SZU</w:t>
            </w:r>
          </w:p>
          <w:p w:rsidR="004554F6" w:rsidRPr="000A5649" w:rsidRDefault="004554F6" w:rsidP="00895BC0">
            <w:pPr>
              <w:pStyle w:val="NadpisSmlouvaodlo"/>
              <w:spacing w:before="0" w:after="0"/>
            </w:pPr>
          </w:p>
        </w:tc>
      </w:tr>
      <w:tr w:rsidR="004554F6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4F6" w:rsidRPr="00BD2ED7" w:rsidRDefault="004554F6" w:rsidP="004554F6">
            <w:pPr>
              <w:pStyle w:val="NadpislnkuSmlouvy"/>
            </w:pPr>
            <w:r w:rsidRPr="00504FD1">
              <w:t>Článek 1</w:t>
            </w:r>
            <w:r>
              <w:br/>
            </w:r>
            <w:r w:rsidRPr="00BD2ED7">
              <w:t>Smluvní strany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natel-Zhotovitel"/>
            </w:pPr>
            <w:r>
              <w:t>Objednatel: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skrepublika"/>
            </w:pPr>
            <w:r w:rsidRPr="008C6284">
              <w:t>Česká republika – Úřad pro technickou normalizaci, metrologii a státní zkušebnictví, organizační složka státu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TextSmlouvybezslovn"/>
            </w:pPr>
            <w:r>
              <w:t>Biskupský dvůr 1148/5, 110 00 Praha 1</w:t>
            </w:r>
          </w:p>
        </w:tc>
      </w:tr>
      <w:tr w:rsidR="004554F6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Česká národní banka, Centrální pobočka Praha 1,</w:t>
            </w:r>
          </w:p>
          <w:p w:rsidR="004554F6" w:rsidRDefault="004554F6" w:rsidP="004554F6">
            <w:pPr>
              <w:pStyle w:val="TextSmlouvybezslovn"/>
            </w:pPr>
            <w:r>
              <w:t>Na Příkopě č. 28, 110 00 Praha 1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21622-001/0710</w:t>
            </w:r>
          </w:p>
        </w:tc>
      </w:tr>
      <w:tr w:rsidR="004554F6" w:rsidTr="00BA5273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  <w:r>
              <w:t>48135267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54F6" w:rsidRPr="008F49BA" w:rsidRDefault="004554F6" w:rsidP="004554F6">
            <w:pPr>
              <w:pStyle w:val="IODI"/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IODISlabselhodnota"/>
            </w:pP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</w:pPr>
            <w:r>
              <w:t>zastoupený: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NadpisZastoupen"/>
              <w:spacing w:before="0" w:after="0"/>
            </w:pPr>
            <w:r w:rsidRPr="004E553E">
              <w:t xml:space="preserve">Ing. </w:t>
            </w:r>
            <w:r>
              <w:t>Andreou Lichtenbergovou</w:t>
            </w:r>
            <w:r w:rsidRPr="004E553E">
              <w:t>,</w:t>
            </w:r>
            <w:r>
              <w:t xml:space="preserve"> </w:t>
            </w:r>
          </w:p>
          <w:p w:rsidR="004554F6" w:rsidRDefault="00BA5273" w:rsidP="004554F6">
            <w:pPr>
              <w:pStyle w:val="TextSmlouvybezslovn"/>
            </w:pPr>
            <w:r w:rsidRPr="00D42167">
              <w:t>ředitelkou odboru státního zkušebnictví</w:t>
            </w:r>
          </w:p>
        </w:tc>
      </w:tr>
      <w:tr w:rsidR="004554F6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4554F6">
            <w:pPr>
              <w:pStyle w:val="TextSmlouvybezslovn"/>
            </w:pPr>
            <w:r>
              <w:t>(dále jen „objednatel“)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Default="004554F6" w:rsidP="00BA5273">
            <w:pPr>
              <w:pStyle w:val="TextSmlouvy"/>
              <w:numPr>
                <w:ilvl w:val="0"/>
                <w:numId w:val="0"/>
              </w:numPr>
              <w:spacing w:after="0"/>
            </w:pPr>
          </w:p>
        </w:tc>
      </w:tr>
      <w:tr w:rsidR="004554F6" w:rsidRPr="000A5649" w:rsidTr="00BA5273">
        <w:trPr>
          <w:trHeight w:val="373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54F6" w:rsidRPr="000A5649" w:rsidRDefault="004554F6" w:rsidP="004554F6">
            <w:pPr>
              <w:pStyle w:val="Text"/>
              <w:spacing w:line="240" w:lineRule="auto"/>
              <w:rPr>
                <w:sz w:val="14"/>
                <w:szCs w:val="14"/>
              </w:rPr>
            </w:pPr>
          </w:p>
        </w:tc>
      </w:tr>
      <w:tr w:rsidR="008F478B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Pr="00504FD1" w:rsidRDefault="008F478B" w:rsidP="008F478B">
            <w:pPr>
              <w:pStyle w:val="NadpisObjednatel-Zhotovitel"/>
            </w:pPr>
            <w:r>
              <w:t>Poskytovatel</w:t>
            </w:r>
            <w:r w:rsidRPr="00504FD1">
              <w:t>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Pr="001673E8" w:rsidRDefault="008F478B" w:rsidP="008F478B">
            <w:pPr>
              <w:pStyle w:val="NadpisObjeskrepublika"/>
            </w:pPr>
            <w:r w:rsidRPr="001673E8">
              <w:rPr>
                <w:iCs/>
              </w:rPr>
              <w:t>Strojírenský zkušební ústav, s. p.</w:t>
            </w:r>
            <w:r>
              <w:rPr>
                <w:iCs/>
              </w:rPr>
              <w:t xml:space="preserve"> </w:t>
            </w:r>
          </w:p>
        </w:tc>
      </w:tr>
      <w:tr w:rsidR="008F478B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 w:rsidRPr="008C6284">
              <w:t>Sídlo: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Pr="008F49BA" w:rsidRDefault="008F478B" w:rsidP="008F478B">
            <w:pPr>
              <w:pStyle w:val="TextSmlouvybezslovn"/>
            </w:pPr>
            <w:r>
              <w:t>Hudcova 424/56b, 621 00 Brno</w:t>
            </w:r>
          </w:p>
        </w:tc>
      </w:tr>
      <w:tr w:rsidR="008F478B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>
              <w:t>Bankovní spojení: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  <w:bookmarkStart w:id="0" w:name="_GoBack"/>
            <w:bookmarkEnd w:id="0"/>
          </w:p>
        </w:tc>
      </w:tr>
      <w:tr w:rsidR="008F478B" w:rsidTr="00BA5273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ObjedSdloBank"/>
            </w:pPr>
            <w:r>
              <w:t>Číslo účtu: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</w:p>
        </w:tc>
      </w:tr>
      <w:tr w:rsidR="008F478B" w:rsidTr="000B4700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IODI"/>
            </w:pPr>
            <w:r>
              <w:t>IČ: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IODISlabselhodnota"/>
            </w:pPr>
            <w:r>
              <w:rPr>
                <w:bCs/>
              </w:rPr>
              <w:t>00001490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F478B" w:rsidRDefault="00296222" w:rsidP="008F478B">
            <w:pPr>
              <w:pStyle w:val="IODI"/>
            </w:pPr>
            <w:r>
              <w:t>D</w:t>
            </w:r>
            <w:r w:rsidR="008F478B">
              <w:t>IČ: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78B" w:rsidRDefault="00296222" w:rsidP="008F478B">
            <w:pPr>
              <w:pStyle w:val="IODISlabselhodnota"/>
            </w:pPr>
            <w:r>
              <w:rPr>
                <w:bCs/>
              </w:rPr>
              <w:t>CZ</w:t>
            </w:r>
            <w:r w:rsidR="008F478B">
              <w:rPr>
                <w:bCs/>
              </w:rPr>
              <w:t>00001490</w:t>
            </w:r>
          </w:p>
        </w:tc>
      </w:tr>
      <w:tr w:rsidR="008F478B" w:rsidTr="002410A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Zastoupen"/>
            </w:pPr>
            <w:r>
              <w:t>zastoupený: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NadpisZastoupen"/>
            </w:pPr>
            <w:r w:rsidRPr="001673E8">
              <w:rPr>
                <w:bCs/>
              </w:rPr>
              <w:t xml:space="preserve">Ing. </w:t>
            </w:r>
            <w:r>
              <w:rPr>
                <w:bCs/>
              </w:rPr>
              <w:t>Tomášem Hruškou</w:t>
            </w:r>
            <w:r w:rsidRPr="001673E8">
              <w:rPr>
                <w:bCs/>
              </w:rPr>
              <w:t>,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8F478B" w:rsidRPr="002410A0" w:rsidRDefault="002410A0" w:rsidP="008F478B">
            <w:pPr>
              <w:pStyle w:val="NadpisZastoupen"/>
              <w:rPr>
                <w:b w:val="0"/>
              </w:rPr>
            </w:pPr>
            <w:r w:rsidRPr="002410A0">
              <w:rPr>
                <w:b w:val="0"/>
              </w:rPr>
              <w:t>ředitelem</w:t>
            </w:r>
          </w:p>
        </w:tc>
      </w:tr>
      <w:tr w:rsidR="008F478B" w:rsidTr="002410A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bezslovn"/>
            </w:pPr>
            <w:r>
              <w:t>(dále jen „poskytovatel“)</w:t>
            </w:r>
          </w:p>
        </w:tc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78B" w:rsidRDefault="008F478B" w:rsidP="008F478B">
            <w:pPr>
              <w:pStyle w:val="TextSmlouvy"/>
              <w:numPr>
                <w:ilvl w:val="0"/>
                <w:numId w:val="0"/>
              </w:numPr>
            </w:pPr>
          </w:p>
        </w:tc>
      </w:tr>
      <w:tr w:rsidR="000B4700" w:rsidTr="00BA5273">
        <w:trPr>
          <w:trHeight w:val="387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0" w:rsidRDefault="000B4700" w:rsidP="000B4700">
            <w:pPr>
              <w:pStyle w:val="TextSmlouvy"/>
              <w:numPr>
                <w:ilvl w:val="0"/>
                <w:numId w:val="0"/>
              </w:numPr>
              <w:jc w:val="center"/>
            </w:pPr>
            <w:r>
              <w:object w:dxaOrig="9701" w:dyaOrig="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6pt;height:17pt" o:ole="" fillcolor="window">
                  <v:imagedata r:id="rId7" o:title=""/>
                </v:shape>
                <o:OLEObject Type="Embed" ProgID="Word.Picture.8" ShapeID="_x0000_i1025" DrawAspect="Content" ObjectID="_1663058451" r:id="rId8"/>
              </w:object>
            </w:r>
          </w:p>
        </w:tc>
      </w:tr>
    </w:tbl>
    <w:p w:rsidR="00C43808" w:rsidRPr="003E7169" w:rsidRDefault="00C43808" w:rsidP="00C43808">
      <w:pPr>
        <w:pStyle w:val="NadpislnkuSmlouvy"/>
        <w:rPr>
          <w:szCs w:val="26"/>
        </w:rPr>
      </w:pPr>
      <w:r w:rsidRPr="003E7169">
        <w:rPr>
          <w:szCs w:val="26"/>
        </w:rPr>
        <w:t>I. Úvodní ustanovení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/>
        <w:rPr>
          <w:rStyle w:val="TextSmlouvyCharChar"/>
        </w:rPr>
      </w:pPr>
    </w:p>
    <w:p w:rsidR="00DE5F55" w:rsidRDefault="00C43808" w:rsidP="00DE5F55">
      <w:pPr>
        <w:pStyle w:val="TextSmlouvy"/>
        <w:numPr>
          <w:ilvl w:val="0"/>
          <w:numId w:val="0"/>
        </w:numPr>
      </w:pPr>
      <w:r>
        <w:t xml:space="preserve">Smluvní strany se dohodly, že v souladu s čl. 9 odst. 3 </w:t>
      </w:r>
      <w:r w:rsidRPr="00250240">
        <w:t>Smlouvy</w:t>
      </w:r>
      <w:r w:rsidRPr="00551DB1">
        <w:t xml:space="preserve"> ev. </w:t>
      </w:r>
      <w:r>
        <w:t xml:space="preserve">č. </w:t>
      </w:r>
      <w:r w:rsidR="009D20D0">
        <w:rPr>
          <w:b/>
          <w:i/>
          <w:sz w:val="26"/>
          <w:szCs w:val="26"/>
        </w:rPr>
        <w:t>20/3.18</w:t>
      </w:r>
      <w:r w:rsidR="004B2AA8">
        <w:rPr>
          <w:b/>
          <w:i/>
          <w:sz w:val="26"/>
          <w:szCs w:val="26"/>
        </w:rPr>
        <w:t>/</w:t>
      </w:r>
      <w:r w:rsidRPr="00C43808">
        <w:rPr>
          <w:b/>
          <w:i/>
          <w:sz w:val="26"/>
          <w:szCs w:val="26"/>
        </w:rPr>
        <w:t>SZU</w:t>
      </w:r>
      <w:r w:rsidR="00FF2A85" w:rsidRPr="00664E15">
        <w:rPr>
          <w:rStyle w:val="TextSmlouvyTUNbezslovnCharChar"/>
        </w:rPr>
        <w:t xml:space="preserve"> </w:t>
      </w:r>
      <w:r w:rsidRPr="00C43808">
        <w:rPr>
          <w:rStyle w:val="TextSmlouvyTUNbezslovnCharChar"/>
          <w:b w:val="0"/>
          <w:i w:val="0"/>
          <w:sz w:val="24"/>
          <w:szCs w:val="24"/>
        </w:rPr>
        <w:t>s názvem</w:t>
      </w:r>
      <w:r>
        <w:rPr>
          <w:rStyle w:val="TextSmlouvyTUNbezslovnCharChar"/>
        </w:rPr>
        <w:t xml:space="preserve"> </w:t>
      </w:r>
      <w:r w:rsidR="00FF2A85" w:rsidRPr="00BD53CC">
        <w:rPr>
          <w:rStyle w:val="TextSmlouvyTUNbezslovnCharChar"/>
        </w:rPr>
        <w:t>„</w:t>
      </w:r>
      <w:r w:rsidR="009D20D0" w:rsidRPr="009D20D0">
        <w:rPr>
          <w:b/>
          <w:i/>
          <w:sz w:val="26"/>
          <w:szCs w:val="26"/>
        </w:rPr>
        <w:t xml:space="preserve">Zabezpečení trvalé spolupráce s pracovními skupinami  NBGA CLOSED a NBGA OPEN, notifikovaných osob a oznámených subjektů, k nařízení EP a Rady (EU) 2016/426 (spotřebiče </w:t>
      </w:r>
      <w:r w:rsidR="009D20D0" w:rsidRPr="009D20D0">
        <w:rPr>
          <w:b/>
          <w:i/>
          <w:sz w:val="26"/>
          <w:szCs w:val="26"/>
        </w:rPr>
        <w:lastRenderedPageBreak/>
        <w:t>plynných paliv) a ke směrnici Rady 92/42/EHS (Ekodesign) a aktivní účast na dvou zasedáních obou skupin v roce 2020</w:t>
      </w:r>
      <w:r w:rsidR="00FF2A85" w:rsidRPr="00BD53CC">
        <w:rPr>
          <w:rStyle w:val="TextSmlouvyTUNbezslovnCharChar"/>
        </w:rPr>
        <w:t>“</w:t>
      </w:r>
      <w:r w:rsidR="00FF2A85" w:rsidRPr="00664E15">
        <w:rPr>
          <w:rStyle w:val="TextSmlouvyCharChar"/>
        </w:rPr>
        <w:t xml:space="preserve"> (dále jen „</w:t>
      </w:r>
      <w:r w:rsidR="00FF2A85">
        <w:rPr>
          <w:rStyle w:val="TextSmlouvyCharChar"/>
        </w:rPr>
        <w:t>úkol</w:t>
      </w:r>
      <w:r w:rsidR="00DE5F55">
        <w:rPr>
          <w:rStyle w:val="TextSmlouvyCharChar"/>
        </w:rPr>
        <w:t xml:space="preserve">”) </w:t>
      </w:r>
      <w:r w:rsidR="00DE5F55">
        <w:t>je uzavírán tento Dodatek č. 1.</w:t>
      </w:r>
    </w:p>
    <w:p w:rsidR="00DE5F55" w:rsidRDefault="00DE5F55" w:rsidP="00DE5F55">
      <w:pPr>
        <w:pStyle w:val="NadpislnkuSmlouvy"/>
      </w:pPr>
      <w:r>
        <w:t xml:space="preserve">II. Předmět Dodatku </w:t>
      </w:r>
    </w:p>
    <w:p w:rsidR="00DE5F55" w:rsidRDefault="00DE5F55" w:rsidP="00DE5F55">
      <w:pPr>
        <w:pStyle w:val="NadpislnkuSmlouvy"/>
        <w:jc w:val="both"/>
        <w:rPr>
          <w:b w:val="0"/>
          <w:sz w:val="24"/>
        </w:rPr>
      </w:pPr>
      <w:r>
        <w:rPr>
          <w:b w:val="0"/>
          <w:sz w:val="24"/>
        </w:rPr>
        <w:t>Smluvní strany se dohodly na změnách následujících ustanovení smlouvy a to takto:</w:t>
      </w:r>
    </w:p>
    <w:p w:rsidR="00EA33B5" w:rsidRDefault="00EA33B5" w:rsidP="00DE5F55">
      <w:pPr>
        <w:pStyle w:val="NadpislnkuSmlouvy"/>
        <w:jc w:val="both"/>
        <w:rPr>
          <w:b w:val="0"/>
          <w:sz w:val="24"/>
        </w:rPr>
      </w:pPr>
    </w:p>
    <w:p w:rsidR="00B95F83" w:rsidRDefault="00B95F83" w:rsidP="00B95F83">
      <w:pPr>
        <w:pStyle w:val="NadpislnkuSmlouvy"/>
      </w:pPr>
      <w:r w:rsidRPr="00835FE0">
        <w:t>Článek 2</w:t>
      </w:r>
      <w:r>
        <w:br/>
        <w:t>Předmět Smlouvy</w:t>
      </w:r>
    </w:p>
    <w:p w:rsidR="00B95F83" w:rsidRDefault="00B95F83" w:rsidP="00B95F83">
      <w:pPr>
        <w:pStyle w:val="NadpislnkuSmlouvy"/>
        <w:jc w:val="both"/>
        <w:rPr>
          <w:rStyle w:val="TextSmlouvyCharChar"/>
        </w:rPr>
      </w:pPr>
      <w:r w:rsidRPr="00B95F83">
        <w:rPr>
          <w:rStyle w:val="TextSmlouvyCharChar"/>
          <w:b w:val="0"/>
        </w:rPr>
        <w:t>Předmětem této Smlouvy je řešení úkolu zařazeného do Programu rozvoje zkušebnictví na rok 2020 s názvem</w:t>
      </w:r>
      <w:r w:rsidRPr="00B95F83">
        <w:rPr>
          <w:b w:val="0"/>
        </w:rPr>
        <w:t>:</w:t>
      </w:r>
      <w:r w:rsidRPr="00664E15">
        <w:rPr>
          <w:rStyle w:val="TextSmlouvyTUNbezslovnCharChar"/>
        </w:rPr>
        <w:t xml:space="preserve"> </w:t>
      </w:r>
      <w:r w:rsidRPr="00B95F83">
        <w:rPr>
          <w:rStyle w:val="TextSmlouvyTUNbezslovnCharChar"/>
          <w:b/>
        </w:rPr>
        <w:t>„</w:t>
      </w:r>
      <w:r w:rsidR="009D20D0" w:rsidRPr="009D20D0">
        <w:rPr>
          <w:i/>
          <w:szCs w:val="26"/>
        </w:rPr>
        <w:t>Zabezpečení trvalé spolupráce s pracovními skupinami  NBGA CLOSED a NBGA OPEN, notifikovaných osob a oznámených subjektů, k nařízení EP a Rady (EU) 2016/426 (spotřebiče plynných paliv) a ke směrnici Rady 92/42/EHS (Ekodesign) a aktivní účast na dvou zasedáních obou skupin v roce 2020</w:t>
      </w:r>
      <w:r w:rsidRPr="00B95F83">
        <w:rPr>
          <w:rStyle w:val="TextSmlouvyTUNbezslovnCharChar"/>
          <w:b/>
        </w:rPr>
        <w:t>“</w:t>
      </w:r>
      <w:r w:rsidRPr="00B95F83">
        <w:rPr>
          <w:rStyle w:val="TextSmlouvyCharChar"/>
          <w:b w:val="0"/>
        </w:rPr>
        <w:t xml:space="preserve"> (dále jen „úkol”).</w:t>
      </w:r>
    </w:p>
    <w:p w:rsidR="00B95F83" w:rsidRDefault="00B95F83" w:rsidP="00B95F83">
      <w:pPr>
        <w:pStyle w:val="NadpislnkuSmlouvy"/>
        <w:jc w:val="both"/>
        <w:rPr>
          <w:i/>
          <w:szCs w:val="26"/>
        </w:rPr>
      </w:pPr>
      <w:proofErr w:type="gramStart"/>
      <w:r w:rsidRPr="003E7169">
        <w:rPr>
          <w:i/>
          <w:szCs w:val="26"/>
        </w:rPr>
        <w:t>se nahrazuje</w:t>
      </w:r>
      <w:proofErr w:type="gramEnd"/>
      <w:r w:rsidRPr="003E7169">
        <w:rPr>
          <w:i/>
          <w:szCs w:val="26"/>
        </w:rPr>
        <w:t xml:space="preserve"> následujícím zněním:</w:t>
      </w:r>
    </w:p>
    <w:p w:rsidR="00DE5F55" w:rsidRDefault="00B95F83" w:rsidP="00B95F83">
      <w:pPr>
        <w:pStyle w:val="NadpislnkuSmlouvy"/>
        <w:jc w:val="both"/>
        <w:rPr>
          <w:rStyle w:val="TextSmlouvyCharChar"/>
          <w:b w:val="0"/>
        </w:rPr>
      </w:pPr>
      <w:r w:rsidRPr="00B95F83">
        <w:rPr>
          <w:rStyle w:val="TextSmlouvyCharChar"/>
          <w:b w:val="0"/>
        </w:rPr>
        <w:t>Předmětem této Smlouvy je řešení úkolu zařazeného do Programu rozvoje zkušebnictví na rok 2020 s názvem</w:t>
      </w:r>
      <w:r w:rsidRPr="00B95F83">
        <w:rPr>
          <w:b w:val="0"/>
        </w:rPr>
        <w:t>:</w:t>
      </w:r>
      <w:r w:rsidRPr="00664E15">
        <w:rPr>
          <w:rStyle w:val="TextSmlouvyTUNbezslovnCharChar"/>
        </w:rPr>
        <w:t xml:space="preserve"> </w:t>
      </w:r>
      <w:r w:rsidRPr="00B95F83">
        <w:rPr>
          <w:rStyle w:val="TextSmlouvyTUNbezslovnCharChar"/>
          <w:b/>
        </w:rPr>
        <w:t>„</w:t>
      </w:r>
      <w:r w:rsidR="009D20D0" w:rsidRPr="009D20D0">
        <w:rPr>
          <w:i/>
          <w:szCs w:val="26"/>
        </w:rPr>
        <w:t>Zabezpečení trvalé spolupráce s pracovními skupinami  NBGA CLOSED a NBGA OPEN, notifikovaných osob a oznámených subjektů, k nařízení EP a Rady (EU) 2016/426 (spotřebiče plynných paliv) a ke směrnici Rady 92/42/EHS (Ek</w:t>
      </w:r>
      <w:r w:rsidR="009D20D0">
        <w:rPr>
          <w:i/>
          <w:szCs w:val="26"/>
        </w:rPr>
        <w:t>odesign) a aktivní účast na jednom zasedání</w:t>
      </w:r>
      <w:r w:rsidR="009D20D0" w:rsidRPr="009D20D0">
        <w:rPr>
          <w:i/>
          <w:szCs w:val="26"/>
        </w:rPr>
        <w:t xml:space="preserve"> obou skupin v roce 2020</w:t>
      </w:r>
      <w:r w:rsidRPr="00B95F83">
        <w:rPr>
          <w:rStyle w:val="TextSmlouvyTUNbezslovnCharChar"/>
          <w:b/>
        </w:rPr>
        <w:t>“</w:t>
      </w:r>
      <w:r w:rsidRPr="00B95F83">
        <w:rPr>
          <w:rStyle w:val="TextSmlouvyCharChar"/>
          <w:b w:val="0"/>
        </w:rPr>
        <w:t xml:space="preserve"> (dále jen „úkol”).</w:t>
      </w:r>
    </w:p>
    <w:p w:rsidR="00EA33B5" w:rsidRDefault="00EA33B5" w:rsidP="00B95F83">
      <w:pPr>
        <w:pStyle w:val="NadpislnkuSmlouvy"/>
        <w:jc w:val="both"/>
        <w:rPr>
          <w:rStyle w:val="TextSmlouvyCharChar"/>
        </w:rPr>
      </w:pPr>
    </w:p>
    <w:p w:rsidR="00B95F83" w:rsidRDefault="00B95F83" w:rsidP="00B95F83">
      <w:pPr>
        <w:pStyle w:val="NadpislnkuSmlouvy"/>
      </w:pPr>
      <w:r>
        <w:t>Článek 3</w:t>
      </w:r>
      <w:r>
        <w:br/>
        <w:t>Cena</w:t>
      </w:r>
    </w:p>
    <w:p w:rsidR="00B95F83" w:rsidRDefault="00B95F83" w:rsidP="00B95F83">
      <w:pPr>
        <w:pStyle w:val="TextSmlouvybezslovn"/>
      </w:pPr>
      <w:r>
        <w:t>Smluvní cena za splnění úkolu dle čl. 5 odst. 1 Smlouvy činí</w:t>
      </w:r>
      <w:r>
        <w:t> </w:t>
      </w:r>
      <w:r w:rsidR="009D20D0">
        <w:rPr>
          <w:rStyle w:val="TextSmlouvyTUNbezslovnCharChar"/>
        </w:rPr>
        <w:t>9</w:t>
      </w:r>
      <w:r>
        <w:rPr>
          <w:rStyle w:val="TextSmlouvyTUNbezslovnCharChar"/>
        </w:rPr>
        <w:t xml:space="preserve">0 000 </w:t>
      </w:r>
      <w:r w:rsidRPr="00634E50">
        <w:rPr>
          <w:rStyle w:val="TextSmlouvyTUNbezslovnCharChar"/>
        </w:rPr>
        <w:t>Kč (slovy</w:t>
      </w:r>
      <w:r w:rsidR="009D20D0">
        <w:rPr>
          <w:rStyle w:val="TextSmlouvyTUNbezslovnCharChar"/>
        </w:rPr>
        <w:t>: devadesát</w:t>
      </w:r>
      <w:r>
        <w:rPr>
          <w:rStyle w:val="TextSmlouvyTUNbezslovnCharChar"/>
        </w:rPr>
        <w:t xml:space="preserve"> tisíc korun českých)</w:t>
      </w:r>
      <w:r>
        <w:t>včetně DPH.</w:t>
      </w:r>
    </w:p>
    <w:p w:rsidR="00B95F83" w:rsidRDefault="00B95F83" w:rsidP="00B95F83">
      <w:pPr>
        <w:pStyle w:val="TextSmlouvybezslovn"/>
      </w:pPr>
    </w:p>
    <w:p w:rsidR="00B95F83" w:rsidRDefault="00B95F83" w:rsidP="00B95F83">
      <w:pPr>
        <w:pStyle w:val="TextSmlouvybezslovn"/>
        <w:rPr>
          <w:b/>
          <w:i/>
          <w:sz w:val="26"/>
          <w:szCs w:val="26"/>
        </w:rPr>
      </w:pPr>
      <w:proofErr w:type="gramStart"/>
      <w:r w:rsidRPr="003E7169">
        <w:rPr>
          <w:b/>
          <w:i/>
          <w:sz w:val="26"/>
          <w:szCs w:val="26"/>
        </w:rPr>
        <w:t>se nahrazuje</w:t>
      </w:r>
      <w:proofErr w:type="gramEnd"/>
      <w:r w:rsidRPr="003E7169">
        <w:rPr>
          <w:b/>
          <w:i/>
          <w:sz w:val="26"/>
          <w:szCs w:val="26"/>
        </w:rPr>
        <w:t xml:space="preserve"> následujícím zněním:</w:t>
      </w:r>
    </w:p>
    <w:p w:rsidR="00B95F83" w:rsidRDefault="00B95F83" w:rsidP="00B95F83">
      <w:pPr>
        <w:pStyle w:val="TextSmlouvybezslovn"/>
        <w:rPr>
          <w:b/>
          <w:i/>
          <w:sz w:val="26"/>
          <w:szCs w:val="26"/>
        </w:rPr>
      </w:pPr>
    </w:p>
    <w:p w:rsidR="00DE5F55" w:rsidRDefault="00B95F83" w:rsidP="00B95F83">
      <w:pPr>
        <w:pStyle w:val="TextSmlouvybezslovn"/>
      </w:pPr>
      <w:r>
        <w:t>Smluvní cena za splnění úkolu dle čl. 5 odst. 1 Smlouvy činí</w:t>
      </w:r>
      <w:r>
        <w:t> </w:t>
      </w:r>
      <w:r>
        <w:rPr>
          <w:rStyle w:val="TextSmlouvyTUNbezslovnCharChar"/>
        </w:rPr>
        <w:t xml:space="preserve">45 000 </w:t>
      </w:r>
      <w:r w:rsidRPr="00634E50">
        <w:rPr>
          <w:rStyle w:val="TextSmlouvyTUNbezslovnCharChar"/>
        </w:rPr>
        <w:t>Kč (slovy</w:t>
      </w:r>
      <w:r>
        <w:rPr>
          <w:rStyle w:val="TextSmlouvyTUNbezslovnCharChar"/>
        </w:rPr>
        <w:t>: čtyřicet pět tisíc korun českých)</w:t>
      </w:r>
      <w:r>
        <w:t>včetně DPH.</w:t>
      </w:r>
    </w:p>
    <w:p w:rsidR="00EA33B5" w:rsidRDefault="00EA33B5" w:rsidP="00B95F83">
      <w:pPr>
        <w:pStyle w:val="TextSmlouvybezslovn"/>
      </w:pPr>
    </w:p>
    <w:p w:rsidR="00EA33B5" w:rsidRDefault="00EA33B5" w:rsidP="00B95F83">
      <w:pPr>
        <w:pStyle w:val="TextSmlouvybezslovn"/>
      </w:pPr>
    </w:p>
    <w:p w:rsidR="00EA33B5" w:rsidRDefault="00EA33B5" w:rsidP="00B95F83">
      <w:pPr>
        <w:pStyle w:val="TextSmlouvybezslovn"/>
      </w:pPr>
    </w:p>
    <w:p w:rsidR="00EA33B5" w:rsidRDefault="00EA33B5" w:rsidP="00B95F83">
      <w:pPr>
        <w:pStyle w:val="TextSmlouvybezslovn"/>
      </w:pPr>
    </w:p>
    <w:p w:rsidR="00EA33B5" w:rsidRPr="00C34C37" w:rsidRDefault="00EA33B5" w:rsidP="00B95F83">
      <w:pPr>
        <w:pStyle w:val="TextSmlouvybezslovn"/>
        <w:rPr>
          <w:rStyle w:val="TextSmlouvyCharChar"/>
        </w:rPr>
      </w:pPr>
    </w:p>
    <w:p w:rsidR="00C43808" w:rsidRPr="00DE5F55" w:rsidRDefault="00DE5F55" w:rsidP="00DE5F55">
      <w:pPr>
        <w:pStyle w:val="NadpislnkuSmlouvy"/>
      </w:pPr>
      <w:r>
        <w:t>I</w:t>
      </w:r>
      <w:r w:rsidR="00C43808">
        <w:t xml:space="preserve">II. </w:t>
      </w:r>
      <w:r w:rsidRPr="004318F7">
        <w:t>Závěrečná ustanovení</w:t>
      </w:r>
    </w:p>
    <w:p w:rsidR="00C43808" w:rsidRPr="00997A9E" w:rsidRDefault="00C43808" w:rsidP="00C43808">
      <w:pPr>
        <w:pStyle w:val="TextSmlouvy"/>
        <w:numPr>
          <w:ilvl w:val="0"/>
          <w:numId w:val="0"/>
        </w:numPr>
      </w:pPr>
      <w:r>
        <w:t>Tento Dodatek nabývá platnosti</w:t>
      </w:r>
      <w:r w:rsidRPr="00997A9E">
        <w:t xml:space="preserve"> dnem podpisu oběma smluvními stranami</w:t>
      </w:r>
      <w:r>
        <w:t xml:space="preserve"> a účinnosti dnem jeho uveřejnění v registru smluv dle zákona č. 340/2015 Sb., o zvláštních podmínkách účinnosti některých smluv, uveřejňování těchto smluv a o registru smluv.</w:t>
      </w:r>
    </w:p>
    <w:p w:rsidR="00C43808" w:rsidRDefault="00C43808" w:rsidP="00C43808">
      <w:pPr>
        <w:pStyle w:val="TextSmlouvy"/>
        <w:numPr>
          <w:ilvl w:val="0"/>
          <w:numId w:val="0"/>
        </w:numPr>
        <w:ind w:left="357" w:hanging="357"/>
      </w:pPr>
      <w:r w:rsidRPr="00997A9E">
        <w:t xml:space="preserve">Ostatní články </w:t>
      </w:r>
      <w:r>
        <w:t>S</w:t>
      </w:r>
      <w:r w:rsidRPr="00997A9E">
        <w:t>mlouvy zůstávají beze změny.</w:t>
      </w:r>
    </w:p>
    <w:p w:rsidR="00DA3F97" w:rsidRDefault="00DA3F97" w:rsidP="00FF2A85">
      <w:pPr>
        <w:pStyle w:val="TextSmlouvybezslovn"/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  <w:r>
        <w:tab/>
        <w:t>V Praze dne ……………..…….</w:t>
      </w:r>
      <w:r>
        <w:tab/>
        <w:t xml:space="preserve">V ……………………. </w:t>
      </w:r>
      <w:proofErr w:type="gramStart"/>
      <w:r>
        <w:t>dne</w:t>
      </w:r>
      <w:proofErr w:type="gramEnd"/>
      <w:r>
        <w:t xml:space="preserve"> …………</w:t>
      </w:r>
    </w:p>
    <w:p w:rsidR="00DA3F97" w:rsidRDefault="00DA3F97" w:rsidP="00FF2A85">
      <w:pPr>
        <w:pStyle w:val="TextSmlouvybezslovn"/>
        <w:tabs>
          <w:tab w:val="left" w:pos="142"/>
          <w:tab w:val="left" w:pos="5245"/>
        </w:tabs>
      </w:pPr>
    </w:p>
    <w:p w:rsidR="00004C0A" w:rsidRDefault="00004C0A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EA33B5" w:rsidRDefault="00EA33B5" w:rsidP="00FF2A85">
      <w:pPr>
        <w:pStyle w:val="TextSmlouvybezslovn"/>
        <w:tabs>
          <w:tab w:val="left" w:pos="142"/>
          <w:tab w:val="left" w:pos="5245"/>
        </w:tabs>
      </w:pPr>
    </w:p>
    <w:p w:rsidR="00FF2A85" w:rsidRDefault="00FF2A85" w:rsidP="00FF2A85">
      <w:pPr>
        <w:pStyle w:val="TextSmlouvybezslovn"/>
        <w:spacing w:after="0"/>
        <w:ind w:firstLine="142"/>
      </w:pPr>
      <w:r>
        <w:t>…………………………………..</w:t>
      </w:r>
      <w:r>
        <w:tab/>
      </w:r>
      <w:r>
        <w:tab/>
      </w:r>
      <w:r>
        <w:tab/>
        <w:t xml:space="preserve">    ……………………………………….</w:t>
      </w:r>
    </w:p>
    <w:p w:rsidR="00A30788" w:rsidRDefault="00FF2A85" w:rsidP="00B824B9">
      <w:pPr>
        <w:pStyle w:val="TextSmlouvybezslovn"/>
        <w:tabs>
          <w:tab w:val="left" w:pos="1080"/>
          <w:tab w:val="left" w:pos="5670"/>
        </w:tabs>
        <w:spacing w:after="0"/>
        <w:ind w:firstLine="142"/>
      </w:pPr>
      <w:r>
        <w:tab/>
        <w:t>objednatel</w:t>
      </w:r>
      <w:r>
        <w:tab/>
      </w:r>
      <w:r>
        <w:tab/>
        <w:t>poskytovatel</w:t>
      </w:r>
    </w:p>
    <w:sectPr w:rsidR="00A30788" w:rsidSect="008C6284">
      <w:footerReference w:type="even" r:id="rId9"/>
      <w:footerReference w:type="default" r:id="rId10"/>
      <w:endnotePr>
        <w:numFmt w:val="decimal"/>
      </w:endnotePr>
      <w:pgSz w:w="12240" w:h="15840"/>
      <w:pgMar w:top="899" w:right="1077" w:bottom="568" w:left="1077" w:header="0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8" w:rsidRDefault="00FE5358">
      <w:r>
        <w:separator/>
      </w:r>
    </w:p>
  </w:endnote>
  <w:endnote w:type="continuationSeparator" w:id="0">
    <w:p w:rsidR="00FE5358" w:rsidRDefault="00F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BF59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12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22E">
      <w:rPr>
        <w:rStyle w:val="slostrnky"/>
        <w:noProof/>
      </w:rPr>
      <w:t>4</w:t>
    </w:r>
    <w:r>
      <w:rPr>
        <w:rStyle w:val="slostrnky"/>
      </w:rPr>
      <w:fldChar w:fldCharType="end"/>
    </w:r>
  </w:p>
  <w:p w:rsidR="00A4122E" w:rsidRDefault="00A412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2E" w:rsidRDefault="00A4122E">
    <w:pPr>
      <w:pStyle w:val="Zpat"/>
      <w:rPr>
        <w:b/>
      </w:rPr>
    </w:pPr>
  </w:p>
  <w:p w:rsidR="00A4122E" w:rsidRDefault="00DE385E">
    <w:pPr>
      <w:pStyle w:val="Zpat"/>
      <w:rPr>
        <w:rStyle w:val="slostrnky"/>
        <w:b/>
        <w:bC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48895</wp:posOffset>
              </wp:positionH>
              <wp:positionV relativeFrom="paragraph">
                <wp:posOffset>-12065</wp:posOffset>
              </wp:positionV>
              <wp:extent cx="6306185" cy="0"/>
              <wp:effectExtent l="10795" t="6985" r="762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354C362A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C43808">
      <w:rPr>
        <w:b/>
      </w:rPr>
      <w:t>Dodatek č. 1</w:t>
    </w:r>
    <w:r w:rsidR="00A4122E">
      <w:tab/>
    </w:r>
    <w:r w:rsidR="00A4122E">
      <w:rPr>
        <w:b/>
      </w:rPr>
      <w:t xml:space="preserve">Strana </w:t>
    </w:r>
    <w:r w:rsidR="00BF5911">
      <w:rPr>
        <w:rStyle w:val="slostrnky"/>
        <w:b/>
      </w:rPr>
      <w:fldChar w:fldCharType="begin"/>
    </w:r>
    <w:r w:rsidR="00A4122E">
      <w:rPr>
        <w:rStyle w:val="slostrnky"/>
        <w:b/>
      </w:rPr>
      <w:instrText xml:space="preserve"> PAGE </w:instrText>
    </w:r>
    <w:r w:rsidR="00BF5911">
      <w:rPr>
        <w:rStyle w:val="slostrnky"/>
        <w:b/>
      </w:rPr>
      <w:fldChar w:fldCharType="separate"/>
    </w:r>
    <w:r w:rsidR="00964644">
      <w:rPr>
        <w:rStyle w:val="slostrnky"/>
        <w:b/>
        <w:noProof/>
      </w:rPr>
      <w:t>3</w:t>
    </w:r>
    <w:r w:rsidR="00BF5911">
      <w:rPr>
        <w:rStyle w:val="slostrnky"/>
        <w:b/>
      </w:rPr>
      <w:fldChar w:fldCharType="end"/>
    </w:r>
    <w:r w:rsidR="00A4122E">
      <w:rPr>
        <w:rStyle w:val="slostrnky"/>
        <w:b/>
        <w:sz w:val="28"/>
      </w:rPr>
      <w:t xml:space="preserve"> </w:t>
    </w:r>
    <w:r w:rsidR="00A4122E">
      <w:rPr>
        <w:b/>
      </w:rPr>
      <w:t xml:space="preserve">z  celkem </w:t>
    </w:r>
    <w:r w:rsidR="00BF5911">
      <w:rPr>
        <w:rStyle w:val="slostrnky"/>
        <w:b/>
        <w:bCs/>
      </w:rPr>
      <w:fldChar w:fldCharType="begin"/>
    </w:r>
    <w:r w:rsidR="00A4122E">
      <w:rPr>
        <w:rStyle w:val="slostrnky"/>
        <w:b/>
        <w:bCs/>
      </w:rPr>
      <w:instrText xml:space="preserve"> NUMPAGES </w:instrText>
    </w:r>
    <w:r w:rsidR="00BF5911">
      <w:rPr>
        <w:rStyle w:val="slostrnky"/>
        <w:b/>
        <w:bCs/>
      </w:rPr>
      <w:fldChar w:fldCharType="separate"/>
    </w:r>
    <w:r w:rsidR="00964644">
      <w:rPr>
        <w:rStyle w:val="slostrnky"/>
        <w:b/>
        <w:bCs/>
        <w:noProof/>
      </w:rPr>
      <w:t>3</w:t>
    </w:r>
    <w:r w:rsidR="00BF5911">
      <w:rPr>
        <w:rStyle w:val="slostrnky"/>
        <w:b/>
        <w:bCs/>
      </w:rPr>
      <w:fldChar w:fldCharType="end"/>
    </w:r>
  </w:p>
  <w:p w:rsidR="00A4122E" w:rsidRDefault="00A41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8" w:rsidRDefault="00FE5358">
      <w:r>
        <w:separator/>
      </w:r>
    </w:p>
  </w:footnote>
  <w:footnote w:type="continuationSeparator" w:id="0">
    <w:p w:rsidR="00FE5358" w:rsidRDefault="00FE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802"/>
    <w:multiLevelType w:val="hybridMultilevel"/>
    <w:tmpl w:val="98882888"/>
    <w:lvl w:ilvl="0" w:tplc="F52AECE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FC5744"/>
    <w:multiLevelType w:val="hybridMultilevel"/>
    <w:tmpl w:val="490E0EFE"/>
    <w:lvl w:ilvl="0" w:tplc="713EC7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87EE1"/>
    <w:multiLevelType w:val="hybridMultilevel"/>
    <w:tmpl w:val="7B945988"/>
    <w:lvl w:ilvl="0" w:tplc="D6B8D73A">
      <w:start w:val="1"/>
      <w:numFmt w:val="lowerLetter"/>
      <w:pStyle w:val="TextSmlouvyslovna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9523B"/>
    <w:multiLevelType w:val="hybridMultilevel"/>
    <w:tmpl w:val="945AB83E"/>
    <w:lvl w:ilvl="0" w:tplc="2508E9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B40"/>
    <w:multiLevelType w:val="hybridMultilevel"/>
    <w:tmpl w:val="534CDDFE"/>
    <w:lvl w:ilvl="0" w:tplc="1BA0177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15B30F5"/>
    <w:multiLevelType w:val="hybridMultilevel"/>
    <w:tmpl w:val="AF82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564"/>
    <w:multiLevelType w:val="hybridMultilevel"/>
    <w:tmpl w:val="FEB8793A"/>
    <w:lvl w:ilvl="0" w:tplc="91141BC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ED42FF8"/>
    <w:multiLevelType w:val="hybridMultilevel"/>
    <w:tmpl w:val="D772F22C"/>
    <w:lvl w:ilvl="0" w:tplc="D99A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00C9"/>
    <w:multiLevelType w:val="singleLevel"/>
    <w:tmpl w:val="87C40822"/>
    <w:lvl w:ilvl="0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FE55A6"/>
    <w:multiLevelType w:val="hybridMultilevel"/>
    <w:tmpl w:val="CE9E1964"/>
    <w:lvl w:ilvl="0" w:tplc="2B64DF36">
      <w:start w:val="1"/>
      <w:numFmt w:val="decimal"/>
      <w:lvlText w:val="(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8F7139"/>
    <w:multiLevelType w:val="singleLevel"/>
    <w:tmpl w:val="78467748"/>
    <w:lvl w:ilvl="0">
      <w:start w:val="1"/>
      <w:numFmt w:val="decimal"/>
      <w:pStyle w:val="TextSmlouvy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9"/>
  </w:num>
  <w:num w:numId="18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2"/>
    <w:rsid w:val="000034C5"/>
    <w:rsid w:val="00004C0A"/>
    <w:rsid w:val="00013B1B"/>
    <w:rsid w:val="000270B6"/>
    <w:rsid w:val="00037E3A"/>
    <w:rsid w:val="0005688D"/>
    <w:rsid w:val="00060FF1"/>
    <w:rsid w:val="00065757"/>
    <w:rsid w:val="000A5649"/>
    <w:rsid w:val="000A7CC3"/>
    <w:rsid w:val="000B4700"/>
    <w:rsid w:val="000B5339"/>
    <w:rsid w:val="000C74B5"/>
    <w:rsid w:val="000E2496"/>
    <w:rsid w:val="000E61EF"/>
    <w:rsid w:val="00110726"/>
    <w:rsid w:val="00122E58"/>
    <w:rsid w:val="001475FC"/>
    <w:rsid w:val="0015278D"/>
    <w:rsid w:val="00164F8A"/>
    <w:rsid w:val="00177244"/>
    <w:rsid w:val="00180E78"/>
    <w:rsid w:val="00184BA0"/>
    <w:rsid w:val="001A1308"/>
    <w:rsid w:val="001B422D"/>
    <w:rsid w:val="001C594A"/>
    <w:rsid w:val="001F7B0C"/>
    <w:rsid w:val="0021287F"/>
    <w:rsid w:val="0021380B"/>
    <w:rsid w:val="00223F94"/>
    <w:rsid w:val="002410A0"/>
    <w:rsid w:val="00243563"/>
    <w:rsid w:val="00291A45"/>
    <w:rsid w:val="00296222"/>
    <w:rsid w:val="002B66D0"/>
    <w:rsid w:val="002E1CF8"/>
    <w:rsid w:val="002F25A8"/>
    <w:rsid w:val="00327F8E"/>
    <w:rsid w:val="00342957"/>
    <w:rsid w:val="00346C63"/>
    <w:rsid w:val="00386E87"/>
    <w:rsid w:val="0039406F"/>
    <w:rsid w:val="003A27AB"/>
    <w:rsid w:val="003C41FD"/>
    <w:rsid w:val="003C721D"/>
    <w:rsid w:val="003E7240"/>
    <w:rsid w:val="003F4943"/>
    <w:rsid w:val="0041214E"/>
    <w:rsid w:val="004206CF"/>
    <w:rsid w:val="004262FC"/>
    <w:rsid w:val="00427902"/>
    <w:rsid w:val="0044152D"/>
    <w:rsid w:val="00441A03"/>
    <w:rsid w:val="004554F6"/>
    <w:rsid w:val="004601C8"/>
    <w:rsid w:val="0046265C"/>
    <w:rsid w:val="00491C50"/>
    <w:rsid w:val="004B2AA8"/>
    <w:rsid w:val="004B41B4"/>
    <w:rsid w:val="004C1EE9"/>
    <w:rsid w:val="004C7512"/>
    <w:rsid w:val="004E553E"/>
    <w:rsid w:val="00504FD1"/>
    <w:rsid w:val="00511746"/>
    <w:rsid w:val="00526F3E"/>
    <w:rsid w:val="00537622"/>
    <w:rsid w:val="0055160A"/>
    <w:rsid w:val="0056165E"/>
    <w:rsid w:val="00563CF9"/>
    <w:rsid w:val="00565FF6"/>
    <w:rsid w:val="005661CF"/>
    <w:rsid w:val="00591B2C"/>
    <w:rsid w:val="00594191"/>
    <w:rsid w:val="005A580C"/>
    <w:rsid w:val="005B644E"/>
    <w:rsid w:val="005C37BF"/>
    <w:rsid w:val="005D3D1F"/>
    <w:rsid w:val="005E53A3"/>
    <w:rsid w:val="005E64F4"/>
    <w:rsid w:val="006113F5"/>
    <w:rsid w:val="0061776C"/>
    <w:rsid w:val="00634E50"/>
    <w:rsid w:val="006612AF"/>
    <w:rsid w:val="00664E15"/>
    <w:rsid w:val="00687A39"/>
    <w:rsid w:val="0069080F"/>
    <w:rsid w:val="006954D8"/>
    <w:rsid w:val="00696C4C"/>
    <w:rsid w:val="006A20CE"/>
    <w:rsid w:val="006A7A11"/>
    <w:rsid w:val="006C0835"/>
    <w:rsid w:val="006D04D8"/>
    <w:rsid w:val="006E2234"/>
    <w:rsid w:val="00704ABD"/>
    <w:rsid w:val="007450A6"/>
    <w:rsid w:val="0075143C"/>
    <w:rsid w:val="007606D7"/>
    <w:rsid w:val="007817C4"/>
    <w:rsid w:val="0078271F"/>
    <w:rsid w:val="00783782"/>
    <w:rsid w:val="007A70CE"/>
    <w:rsid w:val="007C6F0F"/>
    <w:rsid w:val="007E0C9B"/>
    <w:rsid w:val="0080355B"/>
    <w:rsid w:val="00812A7A"/>
    <w:rsid w:val="00815817"/>
    <w:rsid w:val="00835FE0"/>
    <w:rsid w:val="00840E8E"/>
    <w:rsid w:val="00852CD3"/>
    <w:rsid w:val="00861423"/>
    <w:rsid w:val="00880B92"/>
    <w:rsid w:val="00895BC0"/>
    <w:rsid w:val="008A5927"/>
    <w:rsid w:val="008C6284"/>
    <w:rsid w:val="008F478B"/>
    <w:rsid w:val="008F49BA"/>
    <w:rsid w:val="00934C51"/>
    <w:rsid w:val="00943F17"/>
    <w:rsid w:val="00950182"/>
    <w:rsid w:val="00964644"/>
    <w:rsid w:val="009768C5"/>
    <w:rsid w:val="00987730"/>
    <w:rsid w:val="009B333F"/>
    <w:rsid w:val="009B6D70"/>
    <w:rsid w:val="009C319D"/>
    <w:rsid w:val="009C6ED1"/>
    <w:rsid w:val="009D20D0"/>
    <w:rsid w:val="009E3240"/>
    <w:rsid w:val="00A1454C"/>
    <w:rsid w:val="00A20610"/>
    <w:rsid w:val="00A250FB"/>
    <w:rsid w:val="00A30788"/>
    <w:rsid w:val="00A376E6"/>
    <w:rsid w:val="00A4122E"/>
    <w:rsid w:val="00A558AA"/>
    <w:rsid w:val="00A70CF0"/>
    <w:rsid w:val="00A978EE"/>
    <w:rsid w:val="00AA5B04"/>
    <w:rsid w:val="00AB2BFB"/>
    <w:rsid w:val="00AC0BE8"/>
    <w:rsid w:val="00AC3CD8"/>
    <w:rsid w:val="00AD0B61"/>
    <w:rsid w:val="00AE0603"/>
    <w:rsid w:val="00AF5C0E"/>
    <w:rsid w:val="00B0217F"/>
    <w:rsid w:val="00B169EE"/>
    <w:rsid w:val="00B31607"/>
    <w:rsid w:val="00B42F0D"/>
    <w:rsid w:val="00B47587"/>
    <w:rsid w:val="00B51139"/>
    <w:rsid w:val="00B77AF0"/>
    <w:rsid w:val="00B824B9"/>
    <w:rsid w:val="00B933C6"/>
    <w:rsid w:val="00B94C2E"/>
    <w:rsid w:val="00B95F83"/>
    <w:rsid w:val="00BA5273"/>
    <w:rsid w:val="00BA6CD4"/>
    <w:rsid w:val="00BB7C29"/>
    <w:rsid w:val="00BD2ED7"/>
    <w:rsid w:val="00BD53CC"/>
    <w:rsid w:val="00BF5911"/>
    <w:rsid w:val="00C314E2"/>
    <w:rsid w:val="00C34EF7"/>
    <w:rsid w:val="00C43808"/>
    <w:rsid w:val="00C53539"/>
    <w:rsid w:val="00C641EF"/>
    <w:rsid w:val="00C66B61"/>
    <w:rsid w:val="00D055BA"/>
    <w:rsid w:val="00D129A3"/>
    <w:rsid w:val="00D333DA"/>
    <w:rsid w:val="00D40A40"/>
    <w:rsid w:val="00D87C68"/>
    <w:rsid w:val="00DA3F97"/>
    <w:rsid w:val="00DC7C49"/>
    <w:rsid w:val="00DE385E"/>
    <w:rsid w:val="00DE5F55"/>
    <w:rsid w:val="00DF112B"/>
    <w:rsid w:val="00E57C6D"/>
    <w:rsid w:val="00E6159C"/>
    <w:rsid w:val="00E62B25"/>
    <w:rsid w:val="00EA33B5"/>
    <w:rsid w:val="00EC51E2"/>
    <w:rsid w:val="00EC6754"/>
    <w:rsid w:val="00ED2783"/>
    <w:rsid w:val="00ED524F"/>
    <w:rsid w:val="00EE2541"/>
    <w:rsid w:val="00EE706E"/>
    <w:rsid w:val="00F03D4E"/>
    <w:rsid w:val="00F10FD8"/>
    <w:rsid w:val="00F14D5D"/>
    <w:rsid w:val="00F16C9D"/>
    <w:rsid w:val="00F22643"/>
    <w:rsid w:val="00F23C4B"/>
    <w:rsid w:val="00F41E27"/>
    <w:rsid w:val="00F43FEC"/>
    <w:rsid w:val="00F753B1"/>
    <w:rsid w:val="00FA44C4"/>
    <w:rsid w:val="00FA4E7B"/>
    <w:rsid w:val="00FD28FA"/>
    <w:rsid w:val="00FD7720"/>
    <w:rsid w:val="00FE5358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5:docId w15:val="{B376E214-FEF0-4249-A1F1-89AFB7D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C4C"/>
    <w:pPr>
      <w:spacing w:line="240" w:lineRule="atLeast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696C4C"/>
    <w:pPr>
      <w:keepNext/>
      <w:spacing w:line="240" w:lineRule="auto"/>
      <w:ind w:right="15"/>
      <w:jc w:val="center"/>
      <w:outlineLvl w:val="0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A3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696C4C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StylTextSmlouvysrunmslovnm">
    <w:name w:val="Styl Text Smlouvy s ručním Číslováním"/>
    <w:basedOn w:val="TextSmlouvybezslovn"/>
    <w:rsid w:val="00504FD1"/>
    <w:pPr>
      <w:ind w:left="357" w:right="17" w:hanging="357"/>
    </w:pPr>
    <w:rPr>
      <w:szCs w:val="20"/>
    </w:rPr>
  </w:style>
  <w:style w:type="paragraph" w:styleId="Zhlav">
    <w:name w:val="header"/>
    <w:basedOn w:val="Normln"/>
    <w:link w:val="ZhlavChar"/>
    <w:rsid w:val="00696C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6C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6C4C"/>
  </w:style>
  <w:style w:type="paragraph" w:styleId="Nzev">
    <w:name w:val="Title"/>
    <w:basedOn w:val="Normln"/>
    <w:qFormat/>
    <w:rsid w:val="00696C4C"/>
    <w:pPr>
      <w:ind w:right="15"/>
      <w:jc w:val="center"/>
    </w:pPr>
    <w:rPr>
      <w:b/>
      <w:sz w:val="28"/>
    </w:rPr>
  </w:style>
  <w:style w:type="paragraph" w:styleId="Zkladntextodsazen">
    <w:name w:val="Body Text Indent"/>
    <w:basedOn w:val="Normln"/>
    <w:rsid w:val="00696C4C"/>
    <w:pPr>
      <w:spacing w:line="240" w:lineRule="auto"/>
      <w:ind w:left="360"/>
      <w:jc w:val="both"/>
    </w:pPr>
  </w:style>
  <w:style w:type="paragraph" w:customStyle="1" w:styleId="TextSmlouvy">
    <w:name w:val="Text Smlouvy"/>
    <w:basedOn w:val="Text"/>
    <w:link w:val="TextSmlouvyCharChar"/>
    <w:rsid w:val="00FA44C4"/>
    <w:pPr>
      <w:numPr>
        <w:numId w:val="1"/>
      </w:numPr>
      <w:tabs>
        <w:tab w:val="clear" w:pos="227"/>
      </w:tabs>
      <w:spacing w:after="60" w:line="240" w:lineRule="auto"/>
      <w:ind w:left="357" w:right="17" w:hanging="357"/>
    </w:pPr>
    <w:rPr>
      <w:sz w:val="24"/>
    </w:rPr>
  </w:style>
  <w:style w:type="character" w:customStyle="1" w:styleId="TextChar">
    <w:name w:val="Text Char"/>
    <w:basedOn w:val="Standardnpsmoodstavce"/>
    <w:link w:val="Text"/>
    <w:rsid w:val="00664E15"/>
    <w:rPr>
      <w:color w:val="000000"/>
      <w:sz w:val="18"/>
      <w:szCs w:val="24"/>
      <w:lang w:val="cs-CZ" w:eastAsia="cs-CZ" w:bidi="ar-SA"/>
    </w:rPr>
  </w:style>
  <w:style w:type="character" w:customStyle="1" w:styleId="TextSmlouvyCharChar">
    <w:name w:val="Text Smlouvy Char Char"/>
    <w:basedOn w:val="TextChar"/>
    <w:link w:val="TextSmlouvy"/>
    <w:rsid w:val="00FA44C4"/>
    <w:rPr>
      <w:color w:val="000000"/>
      <w:sz w:val="24"/>
      <w:szCs w:val="24"/>
      <w:lang w:val="cs-CZ" w:eastAsia="cs-CZ" w:bidi="ar-SA"/>
    </w:rPr>
  </w:style>
  <w:style w:type="paragraph" w:customStyle="1" w:styleId="TextSmlouvyTUNbezslovn">
    <w:name w:val="Text Smlouvy TUČNĚ bez číslování"/>
    <w:basedOn w:val="Text"/>
    <w:next w:val="TextSmlouvy"/>
    <w:link w:val="TextSmlouvyTUNbezslovnCharChar"/>
    <w:rsid w:val="00BD53CC"/>
    <w:pPr>
      <w:tabs>
        <w:tab w:val="clear" w:pos="227"/>
      </w:tabs>
      <w:spacing w:after="60" w:line="240" w:lineRule="auto"/>
      <w:ind w:left="357" w:right="17"/>
    </w:pPr>
    <w:rPr>
      <w:b/>
      <w:bCs/>
      <w:i/>
      <w:color w:val="auto"/>
      <w:sz w:val="26"/>
      <w:szCs w:val="26"/>
    </w:rPr>
  </w:style>
  <w:style w:type="character" w:customStyle="1" w:styleId="TextSmlouvyTUNbezslovnCharChar">
    <w:name w:val="Text Smlouvy TUČNĚ bez číslování Char Char"/>
    <w:basedOn w:val="TextChar"/>
    <w:link w:val="TextSmlouvyTUNbezslovn"/>
    <w:rsid w:val="00BD53CC"/>
    <w:rPr>
      <w:b/>
      <w:bCs/>
      <w:i/>
      <w:color w:val="000000"/>
      <w:sz w:val="26"/>
      <w:szCs w:val="26"/>
      <w:lang w:val="cs-CZ" w:eastAsia="cs-CZ" w:bidi="ar-SA"/>
    </w:rPr>
  </w:style>
  <w:style w:type="paragraph" w:customStyle="1" w:styleId="EvObjZhotov">
    <w:name w:val="Ev.č.Obj.Zhotov."/>
    <w:basedOn w:val="Normln"/>
    <w:next w:val="TextSmlouvy"/>
    <w:rsid w:val="00664E15"/>
    <w:rPr>
      <w:b/>
    </w:rPr>
  </w:style>
  <w:style w:type="table" w:styleId="Mkatabulky">
    <w:name w:val="Table Grid"/>
    <w:basedOn w:val="Normlntabulka"/>
    <w:rsid w:val="008C628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mlouvaodlo">
    <w:name w:val="Nadpis Smlouva o dílo"/>
    <w:basedOn w:val="TextSmlouvy"/>
    <w:next w:val="TextSmlouvy"/>
    <w:rsid w:val="000A5649"/>
    <w:pPr>
      <w:numPr>
        <w:numId w:val="0"/>
      </w:numPr>
      <w:spacing w:before="180" w:after="120"/>
      <w:ind w:right="0"/>
      <w:jc w:val="center"/>
    </w:pPr>
    <w:rPr>
      <w:sz w:val="32"/>
      <w:szCs w:val="32"/>
    </w:rPr>
  </w:style>
  <w:style w:type="paragraph" w:customStyle="1" w:styleId="NadpisSmlodlouzavendne">
    <w:name w:val="Nadpis Sml.o dílo uzavřená dne"/>
    <w:basedOn w:val="TextSmlouvy"/>
    <w:rsid w:val="000A5649"/>
    <w:pPr>
      <w:numPr>
        <w:numId w:val="0"/>
      </w:numPr>
      <w:spacing w:before="80" w:after="40"/>
      <w:ind w:right="0"/>
      <w:jc w:val="center"/>
    </w:pPr>
    <w:rPr>
      <w:b/>
      <w:sz w:val="28"/>
      <w:szCs w:val="28"/>
    </w:rPr>
  </w:style>
  <w:style w:type="paragraph" w:customStyle="1" w:styleId="NadpisSmlodlozkr">
    <w:name w:val="Nadpis Sml.o dílo_zkr."/>
    <w:basedOn w:val="TextSmlouvy"/>
    <w:next w:val="TextSmlouvy"/>
    <w:rsid w:val="000A5649"/>
    <w:pPr>
      <w:numPr>
        <w:numId w:val="0"/>
      </w:numPr>
      <w:spacing w:before="80" w:after="80"/>
      <w:ind w:right="0"/>
      <w:jc w:val="center"/>
    </w:pPr>
  </w:style>
  <w:style w:type="paragraph" w:customStyle="1" w:styleId="NadpislnkuSmlouvy">
    <w:name w:val="Nadpis Článku Smlouvy"/>
    <w:basedOn w:val="NadpisSmlodlouzavendne"/>
    <w:rsid w:val="00FA44C4"/>
    <w:pPr>
      <w:spacing w:before="360" w:after="180"/>
    </w:pPr>
    <w:rPr>
      <w:sz w:val="26"/>
      <w:szCs w:val="24"/>
    </w:rPr>
  </w:style>
  <w:style w:type="paragraph" w:customStyle="1" w:styleId="NadpisObjednatel-Zhotovitel">
    <w:name w:val="Nadpis Objednatel-Zhotovitel"/>
    <w:basedOn w:val="TextSmlouvy"/>
    <w:next w:val="NadpisObjedSdloBank"/>
    <w:rsid w:val="00BD2ED7"/>
    <w:pPr>
      <w:numPr>
        <w:numId w:val="0"/>
      </w:numPr>
      <w:ind w:right="0"/>
      <w:jc w:val="left"/>
    </w:pPr>
    <w:rPr>
      <w:b/>
      <w:sz w:val="28"/>
      <w:szCs w:val="28"/>
    </w:rPr>
  </w:style>
  <w:style w:type="paragraph" w:customStyle="1" w:styleId="NadpisObjeskrepublika">
    <w:name w:val="Nadpis Obj.Česká republika..."/>
    <w:basedOn w:val="TextSmlouvy"/>
    <w:next w:val="TextSmlouvy"/>
    <w:rsid w:val="004E553E"/>
    <w:pPr>
      <w:numPr>
        <w:numId w:val="0"/>
      </w:numPr>
      <w:spacing w:before="60"/>
      <w:ind w:right="0"/>
      <w:jc w:val="left"/>
    </w:pPr>
    <w:rPr>
      <w:b/>
      <w:color w:val="auto"/>
    </w:rPr>
  </w:style>
  <w:style w:type="paragraph" w:customStyle="1" w:styleId="NadpisObjedSdloBank">
    <w:name w:val="Nadpis Objed.SídloBank.Ú"/>
    <w:basedOn w:val="TextSmlouvy"/>
    <w:rsid w:val="008F49BA"/>
    <w:pPr>
      <w:numPr>
        <w:numId w:val="0"/>
      </w:numPr>
      <w:ind w:right="0"/>
      <w:jc w:val="left"/>
    </w:pPr>
    <w:rPr>
      <w:b/>
      <w:color w:val="auto"/>
    </w:rPr>
  </w:style>
  <w:style w:type="paragraph" w:customStyle="1" w:styleId="TextSmlouvybezslovn">
    <w:name w:val="Text Smlouvy bez Číslování"/>
    <w:basedOn w:val="TextSmlouvy"/>
    <w:link w:val="TextSmlouvybezslovnChar"/>
    <w:rsid w:val="008F49BA"/>
    <w:pPr>
      <w:numPr>
        <w:numId w:val="0"/>
      </w:numPr>
      <w:ind w:right="0"/>
    </w:pPr>
  </w:style>
  <w:style w:type="paragraph" w:customStyle="1" w:styleId="IODI">
    <w:name w:val="IČO+DIČ"/>
    <w:basedOn w:val="TextSmlouvy"/>
    <w:next w:val="TextSmlouvybezslovn"/>
    <w:rsid w:val="008F49BA"/>
    <w:pPr>
      <w:numPr>
        <w:numId w:val="0"/>
      </w:numPr>
      <w:spacing w:before="60"/>
      <w:ind w:right="0"/>
      <w:jc w:val="left"/>
    </w:pPr>
    <w:rPr>
      <w:b/>
    </w:rPr>
  </w:style>
  <w:style w:type="paragraph" w:customStyle="1" w:styleId="IODISlabselhodnota">
    <w:name w:val="IČO+DIČ Slab.Čísel.hodnota"/>
    <w:basedOn w:val="IODI"/>
    <w:rsid w:val="008F49BA"/>
    <w:rPr>
      <w:b w:val="0"/>
    </w:rPr>
  </w:style>
  <w:style w:type="paragraph" w:customStyle="1" w:styleId="NadpisZastoupen">
    <w:name w:val="Nadpis Zastoupený"/>
    <w:basedOn w:val="NadpisObjedSdloBank"/>
    <w:rsid w:val="00FA44C4"/>
    <w:pPr>
      <w:spacing w:before="120"/>
      <w:ind w:right="-113"/>
    </w:pPr>
  </w:style>
  <w:style w:type="paragraph" w:customStyle="1" w:styleId="TextSmlouvyslovna">
    <w:name w:val="Text Smlouvy číslování a)"/>
    <w:aliases w:val="b),c),..."/>
    <w:basedOn w:val="Text"/>
    <w:rsid w:val="00060FF1"/>
    <w:pPr>
      <w:numPr>
        <w:numId w:val="3"/>
      </w:numPr>
      <w:spacing w:after="60" w:line="240" w:lineRule="auto"/>
    </w:pPr>
    <w:rPr>
      <w:sz w:val="24"/>
    </w:rPr>
  </w:style>
  <w:style w:type="paragraph" w:customStyle="1" w:styleId="StylTextArialUnicodeMS">
    <w:name w:val="Styl Text + Arial Unicode MS"/>
    <w:basedOn w:val="Text"/>
    <w:link w:val="StylTextArialUnicodeMSChar"/>
    <w:rsid w:val="00177244"/>
    <w:rPr>
      <w:sz w:val="24"/>
    </w:rPr>
  </w:style>
  <w:style w:type="character" w:customStyle="1" w:styleId="StylTextArialUnicodeMSChar">
    <w:name w:val="Styl Text + Arial Unicode MS Char"/>
    <w:basedOn w:val="TextChar"/>
    <w:link w:val="StylTextArialUnicodeMS"/>
    <w:rsid w:val="00177244"/>
    <w:rPr>
      <w:color w:val="000000"/>
      <w:sz w:val="24"/>
      <w:szCs w:val="24"/>
      <w:lang w:val="cs-CZ" w:eastAsia="cs-CZ" w:bidi="ar-SA"/>
    </w:rPr>
  </w:style>
  <w:style w:type="character" w:customStyle="1" w:styleId="TextSmlouvybezslovnChar">
    <w:name w:val="Text Smlouvy bez Číslování Char"/>
    <w:basedOn w:val="TextSmlouvyCharChar"/>
    <w:link w:val="TextSmlouvybezslovn"/>
    <w:rsid w:val="00386E87"/>
    <w:rPr>
      <w:color w:val="000000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EC6754"/>
    <w:rPr>
      <w:sz w:val="16"/>
      <w:szCs w:val="16"/>
    </w:rPr>
  </w:style>
  <w:style w:type="paragraph" w:customStyle="1" w:styleId="Default">
    <w:name w:val="Default"/>
    <w:uiPriority w:val="99"/>
    <w:rsid w:val="001A1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1308"/>
    <w:pPr>
      <w:spacing w:line="240" w:lineRule="auto"/>
      <w:ind w:left="720"/>
      <w:contextualSpacing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F6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F6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12AF"/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A3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xttabulky">
    <w:name w:val="Text tabulky"/>
    <w:basedOn w:val="Normln"/>
    <w:link w:val="TexttabulkyChar"/>
    <w:rsid w:val="003A27AB"/>
    <w:pPr>
      <w:suppressAutoHyphens/>
      <w:spacing w:before="60" w:after="60" w:line="240" w:lineRule="auto"/>
    </w:pPr>
    <w:rPr>
      <w:rFonts w:ascii="Arial" w:hAnsi="Arial"/>
      <w:color w:val="auto"/>
      <w:sz w:val="18"/>
      <w:szCs w:val="20"/>
    </w:rPr>
  </w:style>
  <w:style w:type="character" w:customStyle="1" w:styleId="TexttabulkyChar">
    <w:name w:val="Text tabulky Char"/>
    <w:link w:val="Texttabulky"/>
    <w:rsid w:val="003A27A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UNMZ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Jiraskova</dc:creator>
  <cp:keywords/>
  <dc:description/>
  <cp:lastModifiedBy>Janatová Katarina</cp:lastModifiedBy>
  <cp:revision>3</cp:revision>
  <cp:lastPrinted>2020-10-01T09:54:00Z</cp:lastPrinted>
  <dcterms:created xsi:type="dcterms:W3CDTF">2020-10-01T09:53:00Z</dcterms:created>
  <dcterms:modified xsi:type="dcterms:W3CDTF">2020-10-01T09:54:00Z</dcterms:modified>
</cp:coreProperties>
</file>