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SMLOUVA O REALIZACI DIVADELNÍHO PŘEDSTAVENÍ Č. </w:t>
      </w:r>
      <w:r w:rsidDel="00000000" w:rsidR="00000000" w:rsidRPr="00000000">
        <w:rPr>
          <w:b w:val="1"/>
          <w:smallCaps w:val="1"/>
          <w:sz w:val="22"/>
          <w:szCs w:val="22"/>
          <w:rtl w:val="0"/>
        </w:rPr>
        <w:t xml:space="preserve">DP2020044 </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United Arts &amp; Co. z.s.</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 sídlem: </w:t>
        <w:tab/>
        <w:t xml:space="preserve">Marciho 711/10, 108 00 Praha 10</w:t>
        <w:br w:type="textWrapping"/>
        <w:t xml:space="preserve">IČ: </w:t>
        <w:tab/>
        <w:tab/>
        <w:t xml:space="preserve">04447611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DIČ: </w:t>
        <w:tab/>
        <w:tab/>
        <w:t xml:space="preserve">CZ04447611</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Plátce DPH:</w:t>
        <w:tab/>
        <w:t xml:space="preserve">Ne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Jednající: </w:t>
        <w:tab/>
        <w:t xml:space="preserve">Zdeňkem Moravcem, členem výboru</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 </w:t>
        <w:tab/>
        <w:tab/>
        <w:t xml:space="preserve">zdenek@unitedarts.cz</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Tel:</w:t>
        <w:tab/>
        <w:tab/>
        <w:t xml:space="preserve">+420 608 191 888</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Bank. spojení:</w:t>
        <w:tab/>
        <w:t xml:space="preserve">Fio banka, a.s.</w:t>
        <w:tab/>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Číslo účtu: </w:t>
        <w:tab/>
        <w:t xml:space="preserve">2000 904 391 / 2010</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Registrovaný Městským soudem v Praze, oddíl L vložka č. 63545</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dále jen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United Arts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widowControl w:val="1"/>
        <w:rPr>
          <w:b w:val="1"/>
          <w:sz w:val="22"/>
          <w:szCs w:val="22"/>
        </w:rPr>
      </w:pPr>
      <w:r w:rsidDel="00000000" w:rsidR="00000000" w:rsidRPr="00000000">
        <w:rPr>
          <w:b w:val="1"/>
          <w:sz w:val="22"/>
          <w:szCs w:val="22"/>
          <w:rtl w:val="0"/>
        </w:rPr>
        <w:t xml:space="preserve">Společnost: Mělnické kulturní centrum, o.p.s.</w:t>
      </w:r>
    </w:p>
    <w:p w:rsidR="00000000" w:rsidDel="00000000" w:rsidP="00000000" w:rsidRDefault="00000000" w:rsidRPr="00000000" w14:paraId="00000014">
      <w:pPr>
        <w:widowControl w:val="1"/>
        <w:rPr/>
      </w:pPr>
      <w:r w:rsidDel="00000000" w:rsidR="00000000" w:rsidRPr="00000000">
        <w:rPr>
          <w:rtl w:val="0"/>
        </w:rPr>
        <w:t xml:space="preserve">Se sídlem: U Sadů 323, 276 01 Mělník</w:t>
      </w:r>
    </w:p>
    <w:p w:rsidR="00000000" w:rsidDel="00000000" w:rsidP="00000000" w:rsidRDefault="00000000" w:rsidRPr="00000000" w14:paraId="00000015">
      <w:pPr>
        <w:widowControl w:val="1"/>
        <w:rPr/>
      </w:pPr>
      <w:r w:rsidDel="00000000" w:rsidR="00000000" w:rsidRPr="00000000">
        <w:rPr>
          <w:rtl w:val="0"/>
        </w:rPr>
        <w:t xml:space="preserve">IČ: 24210137</w:t>
      </w:r>
    </w:p>
    <w:p w:rsidR="00000000" w:rsidDel="00000000" w:rsidP="00000000" w:rsidRDefault="00000000" w:rsidRPr="00000000" w14:paraId="00000016">
      <w:pPr>
        <w:widowControl w:val="1"/>
        <w:rPr/>
      </w:pPr>
      <w:r w:rsidDel="00000000" w:rsidR="00000000" w:rsidRPr="00000000">
        <w:rPr>
          <w:rtl w:val="0"/>
        </w:rPr>
        <w:t xml:space="preserve">DIČ: CZ24210137</w:t>
      </w:r>
    </w:p>
    <w:p w:rsidR="00000000" w:rsidDel="00000000" w:rsidP="00000000" w:rsidRDefault="00000000" w:rsidRPr="00000000" w14:paraId="00000017">
      <w:pPr>
        <w:widowControl w:val="1"/>
        <w:rPr/>
      </w:pPr>
      <w:r w:rsidDel="00000000" w:rsidR="00000000" w:rsidRPr="00000000">
        <w:rPr>
          <w:rtl w:val="0"/>
        </w:rPr>
        <w:t xml:space="preserve">Zastoupena: ředitelkou, Ing, Radkou Kareisovou</w:t>
      </w:r>
    </w:p>
    <w:p w:rsidR="00000000" w:rsidDel="00000000" w:rsidP="00000000" w:rsidRDefault="00000000" w:rsidRPr="00000000" w14:paraId="00000018">
      <w:pPr>
        <w:widowControl w:val="1"/>
        <w:rPr/>
      </w:pPr>
      <w:r w:rsidDel="00000000" w:rsidR="00000000" w:rsidRPr="00000000">
        <w:rPr>
          <w:rtl w:val="0"/>
        </w:rPr>
        <w:t xml:space="preserve">Email: kareisova@mekuc.cz</w:t>
      </w:r>
    </w:p>
    <w:p w:rsidR="00000000" w:rsidDel="00000000" w:rsidP="00000000" w:rsidRDefault="00000000" w:rsidRPr="00000000" w14:paraId="00000019">
      <w:pPr>
        <w:widowControl w:val="1"/>
        <w:rPr/>
      </w:pPr>
      <w:r w:rsidDel="00000000" w:rsidR="00000000" w:rsidRPr="00000000">
        <w:rPr>
          <w:rtl w:val="0"/>
        </w:rPr>
        <w:t xml:space="preserve">Tel: +420 725 549 896</w:t>
      </w:r>
    </w:p>
    <w:p w:rsidR="00000000" w:rsidDel="00000000" w:rsidP="00000000" w:rsidRDefault="00000000" w:rsidRPr="00000000" w14:paraId="0000001A">
      <w:pPr>
        <w:widowControl w:val="1"/>
        <w:rPr>
          <w:b w:val="1"/>
        </w:rPr>
      </w:pPr>
      <w:r w:rsidDel="00000000" w:rsidR="00000000" w:rsidRPr="00000000">
        <w:rPr>
          <w:rtl w:val="0"/>
        </w:rPr>
        <w:t xml:space="preserve">Číslo účtu: 115 – 715 600 237/ 0100</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dále jen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Pořadatel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br w:type="textWrapping"/>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Spolu uzavřely níže uvedeného dne, měsíce a roku tuto</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Smlouvu o realizaci divadelního </w:t>
      </w:r>
      <w:r w:rsidDel="00000000" w:rsidR="00000000" w:rsidRPr="00000000">
        <w:rPr>
          <w:b w:val="1"/>
          <w:sz w:val="22"/>
          <w:szCs w:val="22"/>
          <w:rtl w:val="0"/>
        </w:rPr>
        <w:t xml:space="preserve">Představení</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t xml:space="preserve">podle § 1746 odstavce 2, § 2358, § 2586 a následujících zákona č.89/2012 Sb. nového občanského zákoníku a dále dle § 67 autorského zákona č. 121/2000 Sb. v platném znění.</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w:t>
        <w:br w:type="textWrapping"/>
        <w:t xml:space="preserve">PŘEDMĚT SMLOUVY</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Předmětem této smlouvy je realizace divadelního </w:t>
      </w:r>
      <w:r w:rsidDel="00000000" w:rsidR="00000000" w:rsidRPr="00000000">
        <w:rPr>
          <w:rtl w:val="0"/>
        </w:rPr>
        <w:t xml:space="preserve">Představení</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t xml:space="preserve">Heroes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w:t>
      </w:r>
      <w:r w:rsidDel="00000000" w:rsidR="00000000" w:rsidRPr="00000000">
        <w:rPr>
          <w:rtl w:val="0"/>
        </w:rPr>
        <w:t xml:space="preserve"> Masarykově kulturním domě (dále jen “divadlo”) </w:t>
      </w:r>
      <w:r w:rsidDel="00000000" w:rsidR="00000000" w:rsidRPr="00000000">
        <w:rPr>
          <w:i w:val="0"/>
          <w:smallCaps w:val="0"/>
          <w:strike w:val="0"/>
          <w:color w:val="000000"/>
          <w:u w:val="none"/>
          <w:vertAlign w:val="baseline"/>
          <w:rtl w:val="0"/>
        </w:rPr>
        <w:t xml:space="preserve">dne </w:t>
      </w:r>
      <w:r w:rsidDel="00000000" w:rsidR="00000000" w:rsidRPr="00000000">
        <w:rPr>
          <w:rtl w:val="0"/>
        </w:rPr>
        <w:t xml:space="preserve">30</w:t>
      </w:r>
      <w:r w:rsidDel="00000000" w:rsidR="00000000" w:rsidRPr="00000000">
        <w:rPr>
          <w:i w:val="0"/>
          <w:smallCaps w:val="0"/>
          <w:strike w:val="0"/>
          <w:color w:val="000000"/>
          <w:u w:val="none"/>
          <w:vertAlign w:val="baseline"/>
          <w:rtl w:val="0"/>
        </w:rPr>
        <w:t xml:space="preserve">.</w:t>
      </w:r>
      <w:r w:rsidDel="00000000" w:rsidR="00000000" w:rsidRPr="00000000">
        <w:rPr>
          <w:rtl w:val="0"/>
        </w:rPr>
        <w:t xml:space="preserve"> listopadu 2020 (d</w:t>
      </w:r>
      <w:r w:rsidDel="00000000" w:rsidR="00000000" w:rsidRPr="00000000">
        <w:rPr>
          <w:i w:val="0"/>
          <w:smallCaps w:val="0"/>
          <w:strike w:val="0"/>
          <w:color w:val="000000"/>
          <w:u w:val="none"/>
          <w:shd w:fill="auto" w:val="clear"/>
          <w:vertAlign w:val="baseline"/>
          <w:rtl w:val="0"/>
        </w:rPr>
        <w:t xml:space="preserve">ále jen „Představení“).</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Adresa divadla: </w:t>
      </w:r>
      <w:r w:rsidDel="00000000" w:rsidR="00000000" w:rsidRPr="00000000">
        <w:rPr>
          <w:rtl w:val="0"/>
        </w:rPr>
        <w:t xml:space="preserve">U Sadů 323, 276 01 Mělník</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Datum a čas příjezdu: </w:t>
      </w:r>
      <w:r w:rsidDel="00000000" w:rsidR="00000000" w:rsidRPr="00000000">
        <w:rPr>
          <w:rtl w:val="0"/>
        </w:rPr>
        <w:t xml:space="preserve">10 hod</w:t>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Začátek </w:t>
      </w:r>
      <w:r w:rsidDel="00000000" w:rsidR="00000000" w:rsidRPr="00000000">
        <w:rPr>
          <w:rtl w:val="0"/>
        </w:rPr>
        <w:t xml:space="preserve">P</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ředstavení: </w:t>
      </w:r>
      <w:r w:rsidDel="00000000" w:rsidR="00000000" w:rsidRPr="00000000">
        <w:rPr>
          <w:rtl w:val="0"/>
        </w:rPr>
        <w:t xml:space="preserve">19 </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r w:rsidDel="00000000" w:rsidR="00000000" w:rsidRPr="00000000">
        <w:rPr>
          <w:rtl w:val="0"/>
        </w:rPr>
        <w:t xml:space="preserve">hod</w:t>
      </w: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Délka </w:t>
      </w:r>
      <w:r w:rsidDel="00000000" w:rsidR="00000000" w:rsidRPr="00000000">
        <w:rPr>
          <w:rtl w:val="0"/>
        </w:rPr>
        <w:t xml:space="preserve">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ředstavení: cca 7</w:t>
      </w:r>
      <w:r w:rsidDel="00000000" w:rsidR="00000000" w:rsidRPr="00000000">
        <w:rPr>
          <w:rtl w:val="0"/>
        </w:rPr>
        <w:t xml:space="preserve">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min.</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United Art prohlašuje, že je v zastoupení skupiny Losers Cirque Company oprávněno udělit souhlas s užitím jejich uměleckých výkonů a v tento souhlas s užitím uměleckých výkonů uděluje. </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II.</w:t>
        <w:br w:type="textWrapping"/>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POVINNOSTI SMLUVNÍCH STRAN</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United Arts se zavazuje realizovat </w:t>
      </w:r>
      <w:r w:rsidDel="00000000" w:rsidR="00000000" w:rsidRPr="00000000">
        <w:rPr>
          <w:rtl w:val="0"/>
        </w:rPr>
        <w:t xml:space="preserve">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ředstavení, dle podmínek stanovených touto smlouvou</w:t>
      </w:r>
      <w:r w:rsidDel="00000000" w:rsidR="00000000" w:rsidRPr="00000000">
        <w:rPr>
          <w:rtl w:val="0"/>
        </w:rPr>
        <w:t xml:space="preserve"> 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přejímá uměleckou odpovědnost za výkony umělců.</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United Arts se zavazuje sdělit pořadateli konkrétní technické podmínky nutné k realizaci svého vystoupení     nejpozději </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do</w:t>
      </w:r>
      <w:r w:rsidDel="00000000" w:rsidR="00000000" w:rsidRPr="00000000">
        <w:rPr>
          <w:rtl w:val="0"/>
        </w:rPr>
        <w:t xml:space="preserve"> 31. 8. 2020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Specifikace těchto podmínek tvoří přílohu č. 1, která je nedílnou součástí této smlouvy.</w:t>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United Arts zajistí dopravu umělců a scénografických předmětů, kostýmů, rekvizit, které inscenace zahrnuje, jakož i všech nezbytných prvků pro </w:t>
      </w:r>
      <w:r w:rsidDel="00000000" w:rsidR="00000000" w:rsidRPr="00000000">
        <w:rPr>
          <w:rtl w:val="0"/>
        </w:rPr>
        <w:t xml:space="preserve">Představení</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to na místo uměleckého výkonu i zpět. </w:t>
      </w: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United Arts se zavazuje, že neuzavře smlouvu s třetí osobou bránící plnit závazky sjednané v této smlouvě. United Arts současně prohlašuje, že takovou ani podobnou smlouvu již neuzavřelo.</w:t>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United Arts se zavazuje poskytnout pořadateli na vyžádání informace o </w:t>
      </w:r>
      <w:r w:rsidDel="00000000" w:rsidR="00000000" w:rsidRPr="00000000">
        <w:rPr>
          <w:rtl w:val="0"/>
        </w:rPr>
        <w:t xml:space="preserve">Představení</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obrazový a video materiál k propagačním účelům. </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Pořadatel </w:t>
      </w:r>
      <w:r w:rsidDel="00000000" w:rsidR="00000000" w:rsidRPr="00000000">
        <w:rPr>
          <w:rtl w:val="0"/>
        </w:rPr>
        <w:t xml:space="preserve">se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zavazuje poskytnout United Arts prostory pro přípravu, zkoušení a realizaci </w:t>
      </w:r>
      <w:r w:rsidDel="00000000" w:rsidR="00000000" w:rsidRPr="00000000">
        <w:rPr>
          <w:rtl w:val="0"/>
        </w:rPr>
        <w:t xml:space="preserve">Představení</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tj. zejména prázdné a čisté jeviště s pracovním osvětlením, v den konání </w:t>
      </w:r>
      <w:r w:rsidDel="00000000" w:rsidR="00000000" w:rsidRPr="00000000">
        <w:rPr>
          <w:rtl w:val="0"/>
        </w:rPr>
        <w:t xml:space="preserve">Představení</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 době od </w:t>
      </w:r>
      <w:r w:rsidDel="00000000" w:rsidR="00000000" w:rsidRPr="00000000">
        <w:rPr>
          <w:rtl w:val="0"/>
        </w:rPr>
        <w:t xml:space="preserve">10</w:t>
      </w:r>
      <w:r w:rsidDel="00000000" w:rsidR="00000000" w:rsidRPr="00000000">
        <w:rPr>
          <w:rtl w:val="0"/>
        </w:rPr>
        <w:t xml:space="preserve"> hod.</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Pořadatel se zavazuje zajistit komplexní servis pro realizaci </w:t>
      </w:r>
      <w:r w:rsidDel="00000000" w:rsidR="00000000" w:rsidRPr="00000000">
        <w:rPr>
          <w:rtl w:val="0"/>
        </w:rPr>
        <w:t xml:space="preserve">Představení</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tj. osoby k zajištění pořádku, bezpečnosti, úklidu, uvedení </w:t>
      </w:r>
      <w:r w:rsidDel="00000000" w:rsidR="00000000" w:rsidRPr="00000000">
        <w:rPr>
          <w:rtl w:val="0"/>
        </w:rPr>
        <w:t xml:space="preserve">Představení</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apod.</w:t>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Pořadatel se zavazuje zajistit parkování v blízkosti divadla, dále dostatečně prostornou, uzamykatelnou šatnu pro rozcvičení a uložení osobních věcí. </w:t>
      </w: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Pořadatel zajistí potřebný úklid v prostorách, kde bude Představení realizováno. </w:t>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pPr>
      <w:r w:rsidDel="00000000" w:rsidR="00000000" w:rsidRPr="00000000">
        <w:rPr>
          <w:rtl w:val="0"/>
        </w:rPr>
      </w:r>
    </w:p>
    <w:p w:rsidR="00000000" w:rsidDel="00000000" w:rsidP="00000000" w:rsidRDefault="00000000" w:rsidRPr="00000000" w14:paraId="00000042">
      <w:pPr>
        <w:numPr>
          <w:ilvl w:val="0"/>
          <w:numId w:val="4"/>
        </w:numPr>
        <w:ind w:left="360" w:hanging="360"/>
        <w:jc w:val="both"/>
        <w:rPr/>
      </w:pPr>
      <w:r w:rsidDel="00000000" w:rsidR="00000000" w:rsidRPr="00000000">
        <w:rPr>
          <w:rtl w:val="0"/>
        </w:rPr>
        <w:t xml:space="preserve">Pořadatel zajistí úklid jeviště (vytření baletizolu) 30 minut před začátkem </w:t>
      </w:r>
      <w:r w:rsidDel="00000000" w:rsidR="00000000" w:rsidRPr="00000000">
        <w:rPr>
          <w:rtl w:val="0"/>
        </w:rPr>
        <w:t xml:space="preserve">Představení</w:t>
      </w:r>
      <w:r w:rsidDel="00000000" w:rsidR="00000000" w:rsidRPr="00000000">
        <w:rPr>
          <w:rtl w:val="0"/>
        </w:rPr>
        <w:t xml:space="preserve">.</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Pořadatel se zavazuje zajistit odpovídající technické zajištění nutné pro realizaci </w:t>
      </w:r>
      <w:r w:rsidDel="00000000" w:rsidR="00000000" w:rsidRPr="00000000">
        <w:rPr>
          <w:rtl w:val="0"/>
        </w:rPr>
        <w:t xml:space="preserve">Představení</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Tím se rozumí zejména podmínky pro </w:t>
      </w:r>
      <w:r w:rsidDel="00000000" w:rsidR="00000000" w:rsidRPr="00000000">
        <w:rPr>
          <w:rtl w:val="0"/>
        </w:rPr>
        <w:t xml:space="preserve">Představení</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dle přílohy č. 1 této smlouvy.</w:t>
      </w: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Pořadatel se zavazuje zajistit místo, kde United Arts bude moci prodávat propagační zboží, které se vztahuje  k </w:t>
      </w:r>
      <w:r w:rsidDel="00000000" w:rsidR="00000000" w:rsidRPr="00000000">
        <w:rPr>
          <w:rtl w:val="0"/>
        </w:rPr>
        <w:t xml:space="preserve">Představení</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Pořadatel zajistí pro United Arts 4 volné vstupenky na </w:t>
      </w:r>
      <w:r w:rsidDel="00000000" w:rsidR="00000000" w:rsidRPr="00000000">
        <w:rPr>
          <w:rtl w:val="0"/>
        </w:rPr>
        <w:t xml:space="preserve">Představení</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pokud si je United Arts v dostatečném časovém předstihu vyžádá.</w:t>
      </w: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Pořizování obrazových a zvukových záznamů z </w:t>
      </w:r>
      <w:r w:rsidDel="00000000" w:rsidR="00000000" w:rsidRPr="00000000">
        <w:rPr>
          <w:rtl w:val="0"/>
        </w:rPr>
        <w:t xml:space="preserve">Představení</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není dovoleno. Tato smlouva neobsahuje práva na pořizování záznamu, a proto je nutné tuto problematiku řešit další smlouvou.  Pořadatel ale může pořídit zvukový či obrazový záznam z </w:t>
      </w:r>
      <w:r w:rsidDel="00000000" w:rsidR="00000000" w:rsidRPr="00000000">
        <w:rPr>
          <w:rtl w:val="0"/>
        </w:rPr>
        <w:t xml:space="preserve">Představení</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 propagačním </w:t>
      </w:r>
      <w:r w:rsidDel="00000000" w:rsidR="00000000" w:rsidRPr="00000000">
        <w:rPr>
          <w:rtl w:val="0"/>
        </w:rPr>
        <w:t xml:space="preserve">účelům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 maximální délce 5 min po předchozím souhlasu představitele United Arts. </w:t>
      </w:r>
      <w:r w:rsidDel="00000000" w:rsidR="00000000" w:rsidRPr="00000000">
        <w:rPr>
          <w:rtl w:val="0"/>
        </w:rPr>
        <w:t xml:space="preserve">Možné je také pořízení fotodokumentace z Představení pro nekomerční, výhradně propagační účely.</w:t>
      </w: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tl w:val="0"/>
        </w:rPr>
        <w:t xml:space="preserve">Pořadatel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zajistí na průběh zkoušek a </w:t>
      </w:r>
      <w:r w:rsidDel="00000000" w:rsidR="00000000" w:rsidRPr="00000000">
        <w:rPr>
          <w:rtl w:val="0"/>
        </w:rPr>
        <w:t xml:space="preserve">Představení</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zodpovědnou osob</w:t>
      </w:r>
      <w:r w:rsidDel="00000000" w:rsidR="00000000" w:rsidRPr="00000000">
        <w:rPr>
          <w:i w:val="0"/>
          <w:smallCaps w:val="0"/>
          <w:strike w:val="0"/>
          <w:color w:val="000000"/>
          <w:u w:val="none"/>
          <w:shd w:fill="auto" w:val="clear"/>
          <w:vertAlign w:val="baseline"/>
          <w:rtl w:val="0"/>
        </w:rPr>
        <w:t xml:space="preserve">u </w:t>
      </w:r>
      <w:r w:rsidDel="00000000" w:rsidR="00000000" w:rsidRPr="00000000">
        <w:rPr>
          <w:color w:val="222222"/>
          <w:highlight w:val="white"/>
          <w:rtl w:val="0"/>
        </w:rPr>
        <w:t xml:space="preserve">Ing. Marie Krutišová</w:t>
      </w:r>
      <w:r w:rsidDel="00000000" w:rsidR="00000000" w:rsidRPr="00000000">
        <w:rPr>
          <w:rtl w:val="0"/>
        </w:rPr>
        <w:t xml:space="preserve"> tel.: </w:t>
      </w:r>
      <w:r w:rsidDel="00000000" w:rsidR="00000000" w:rsidRPr="00000000">
        <w:rPr>
          <w:color w:val="222222"/>
          <w:highlight w:val="white"/>
          <w:rtl w:val="0"/>
        </w:rPr>
        <w:t xml:space="preserve">+420 702 234 098</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pro řešení provozních záležitostí. Oproti tomu určí nájemce odpovědnou osobu ( </w:t>
      </w:r>
      <w:r w:rsidDel="00000000" w:rsidR="00000000" w:rsidRPr="00000000">
        <w:rPr>
          <w:rtl w:val="0"/>
        </w:rPr>
        <w:t xml:space="preserve">Petr Kiška tel.: +420 605 244 903)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 společné řešení provozních záležitostí na místě.</w:t>
      </w: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III.</w:t>
        <w:br w:type="textWrapping"/>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ONEMOCNĚNÍ UMĚLCE A JINÉ DŮVODY PRO N</w:t>
      </w:r>
      <w:r w:rsidDel="00000000" w:rsidR="00000000" w:rsidRPr="00000000">
        <w:rPr>
          <w:b w:val="1"/>
          <w:smallCaps w:val="1"/>
          <w:sz w:val="22"/>
          <w:szCs w:val="22"/>
          <w:rtl w:val="0"/>
        </w:rPr>
        <w:t xml:space="preserve">EKONÁNÍ PŘEDSTAVENÍ</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Pokud akrobatická skupina Loser(s) v době konání akce není schopna plnit povinnosti plynoucí z této smlouvy (zejm. onemocní-li některý z členů nebo je zraněn), je United Arts povinno tuto skutečnost neprodleně oznámit Pořadateli. Dále je </w:t>
      </w:r>
      <w:r w:rsidDel="00000000" w:rsidR="00000000" w:rsidRPr="00000000">
        <w:rPr>
          <w:rtl w:val="0"/>
        </w:rPr>
        <w:t xml:space="preserve">povinen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tuto skutečnost doložit (např. lékařskou zprávou).</w:t>
      </w:r>
    </w:p>
    <w:p w:rsidR="00000000" w:rsidDel="00000000" w:rsidP="00000000" w:rsidRDefault="00000000" w:rsidRPr="00000000" w14:paraId="00000051">
      <w:pPr>
        <w:widowControl w:val="1"/>
        <w:numPr>
          <w:ilvl w:val="0"/>
          <w:numId w:val="8"/>
        </w:numPr>
        <w:spacing w:line="259" w:lineRule="auto"/>
        <w:ind w:left="360"/>
      </w:pPr>
      <w:r w:rsidDel="00000000" w:rsidR="00000000" w:rsidRPr="00000000">
        <w:rPr>
          <w:rtl w:val="0"/>
        </w:rPr>
        <w:t xml:space="preserve">Bude-li provozování </w:t>
      </w:r>
      <w:r w:rsidDel="00000000" w:rsidR="00000000" w:rsidRPr="00000000">
        <w:rPr>
          <w:rtl w:val="0"/>
        </w:rPr>
        <w:t xml:space="preserve">Představení</w:t>
      </w:r>
      <w:r w:rsidDel="00000000" w:rsidR="00000000" w:rsidRPr="00000000">
        <w:rPr>
          <w:rtl w:val="0"/>
        </w:rPr>
        <w:t xml:space="preserve"> znemožněno v důsledku vyšší moci, kterou smluvní strany rozumí objektivní neodvratitelnou událost, která nemohla být v době vzniku závazku předvídatelná, zavazují se smluvní strany přednostně jednat o náhradním termínu </w:t>
      </w:r>
      <w:r w:rsidDel="00000000" w:rsidR="00000000" w:rsidRPr="00000000">
        <w:rPr>
          <w:rtl w:val="0"/>
        </w:rPr>
        <w:t xml:space="preserve">Představení</w:t>
      </w:r>
      <w:r w:rsidDel="00000000" w:rsidR="00000000" w:rsidRPr="00000000">
        <w:rPr>
          <w:rtl w:val="0"/>
        </w:rPr>
        <w:t xml:space="preserve">. Smluvní strany rozumí vyšší mocí pro účely této smlouvy zejména přírodní katastrofu, požár, dopravní nehodu, úmrtí, úraz či nemoc umělce dle bodu IV. 1, úmrtí osoby blízké umělci, nemoc či nařízená karanténa zaměstnanců pořadatele. </w:t>
      </w: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I</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w:t>
        <w:br w:type="textWrapping"/>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FINANČNÍ UJEDNÁNÍ </w:t>
      </w: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Pořadatel se zavazuje zaplatit United Arts za realizaci divadelního </w:t>
      </w:r>
      <w:r w:rsidDel="00000000" w:rsidR="00000000" w:rsidRPr="00000000">
        <w:rPr>
          <w:rtl w:val="0"/>
        </w:rPr>
        <w:t xml:space="preserve">Představení</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dle této smlouvy odměnu ve výši</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r w:rsidDel="00000000" w:rsidR="00000000" w:rsidRPr="00000000">
        <w:rPr>
          <w:b w:val="1"/>
          <w:rtl w:val="0"/>
        </w:rPr>
        <w:t xml:space="preserve">8</w:t>
      </w: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5 000,- Kč </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(slovy: </w:t>
      </w:r>
      <w:r w:rsidDel="00000000" w:rsidR="00000000" w:rsidRPr="00000000">
        <w:rPr>
          <w:rtl w:val="0"/>
        </w:rPr>
        <w:t xml:space="preserve">osmdesát</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pět tisíc korun českých), dá</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 jen „odměna“  a cestovné ve výši </w:t>
      </w:r>
      <w:r w:rsidDel="00000000" w:rsidR="00000000" w:rsidRPr="00000000">
        <w:rPr>
          <w:b w:val="1"/>
          <w:rtl w:val="0"/>
        </w:rPr>
        <w:t xml:space="preserve">4.500,- Kč</w:t>
      </w:r>
      <w:r w:rsidDel="00000000" w:rsidR="00000000" w:rsidRPr="00000000">
        <w:rPr>
          <w:rtl w:val="0"/>
        </w:rPr>
        <w:t xml:space="preserve"> (slovy: čtyři tisíce pět set korun českých)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dále jen „cestovné“. </w:t>
      </w: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Odměna a cestovné bude United Arts vyplaceno na základě faktury, vystavené United Arts po realizaci </w:t>
      </w:r>
      <w:r w:rsidDel="00000000" w:rsidR="00000000" w:rsidRPr="00000000">
        <w:rPr>
          <w:rtl w:val="0"/>
        </w:rPr>
        <w:t xml:space="preserve">Představení</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se splatností 15 dnů od doručení faktury Po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řadateli. </w:t>
      </w: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Fakturační údaje jsou uvedeny v záhlaví smlouvy v platném znění. </w:t>
      </w: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Smluvní strany sjednávají, že faktura je považována za doručenou, byla-li zaslána na emailovou adresu uvedenou v záhlaví smlouvy ve formátu PDF.</w:t>
      </w: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Odměna a cestovné bude vyplaceno United Arts bezhotovostním převodem na účet United Arts uvedený v záhlaví této smlouvy.</w:t>
      </w: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Veškeré autorské honoráře k divadelnímu </w:t>
      </w:r>
      <w:r w:rsidDel="00000000" w:rsidR="00000000" w:rsidRPr="00000000">
        <w:rPr>
          <w:rtl w:val="0"/>
        </w:rPr>
        <w:t xml:space="preserve">Představení</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(vč. hudby) jsou placeny United Arts.</w:t>
      </w: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w:t>
      </w:r>
      <w:r w:rsidDel="00000000" w:rsidR="00000000" w:rsidRPr="00000000">
        <w:rPr>
          <w:b w:val="1"/>
          <w:sz w:val="22"/>
          <w:szCs w:val="22"/>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SMLUVNÍ POKUTA</w:t>
      </w: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 případě nedodržení splatnosti faktury dle čl. V.2 této smlouvy se Pořadatel zavazuje uhradit smluvní pokutu ve výši 0,5% z celkové odměny za každý započatý den prodlení s úhradou faktury. </w:t>
      </w: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 případě nekonání Akce ve sjednaném termínu z důvodů ležících výhradně na straně Pořadatele nárok United Arts na odměnu nezaniká.</w:t>
      </w: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VI.</w:t>
        <w:br w:type="textWrapping"/>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PLATNOST SMLOUVY</w:t>
      </w: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Tato smlouva je uzavřena na dobu určitou. </w:t>
      </w: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Při hrubém porušení povinností vyplývajících z této smlouvy mají smluvní strany nárok na odstoupení od smlouvy.</w:t>
      </w: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Účinky odstoupení od smlouvy nastávají okamžikem doručení písemného projevu vůle druhé smluvní straně. Odstoupení od smlouvy se nedotýká zejména nároků na náhradu škody, licence, povinnosti mlčenlivosti.</w:t>
      </w: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 případě, že Pořadatel  poruší své povinnosti plynoucí z této smlouvy, má United Arts nárok na odstoupení od smlouvy aniž by zanikl nárok na sjednanou odměnu. </w:t>
      </w: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VII.</w:t>
        <w:br w:type="textWrapping"/>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SOUHLAS UMĚLCE</w:t>
      </w: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United Arts za skupinu Loser(s) uděluje souhlas se zobrazením jména a podobizny, zvukového či obrazového záznamu týkajícího se osob skupiny a projevů osobní povahy za účelem propagace </w:t>
      </w:r>
      <w:r w:rsidDel="00000000" w:rsidR="00000000" w:rsidRPr="00000000">
        <w:rPr>
          <w:rtl w:val="0"/>
        </w:rPr>
        <w:t xml:space="preserve">Představení</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VIII</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br w:type="textWrapping"/>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DŮVĚRNOST</w:t>
      </w: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Smluvní strany se zavazují zachovávat mlčenlivost o veškerých údajích v souvislosti se vznikem, podmínkami a realizací této smlouvy. Tyto okolnosti jsou pro účely této smlouvy považovány za předmět obchodního tajemství podle obchodního zákoníku.</w:t>
      </w: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I</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X.</w:t>
        <w:br w:type="textWrapping"/>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ZÁVĚREČNÁ USTANOVENÍ</w:t>
      </w: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Smluvní strany se dohodly, že práva a povinnosti z této smlouvy se řídí právním řádem České republiky, zejména pak příslušnými ustanoveními zákona č. 89/2012 Sb., občanský zákoník, v platném znění a autorského zákona č. 121/2000 Sb. v platném znění.</w:t>
      </w: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Umělec se zavazuje, že nebude bez souhlasu producenta poskytovat třetím osobám žádné cenové, kalkulační ani jiné údaje související s plněním této smlouvy, kromě povinností vyplývajících z českých právních předpisů. </w:t>
      </w: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Strany této smlouvy prohlašují, že mohou uzavřít tuto smlouvu a že jsou schopny konat a plnit dle této smlouvy. Strany této smlouvy se zavazují, že neučiní žádné právní úkony, ze kterých by vznikly nebo mohly vzniknout závazky v rozporu s touto smlouvou či jejím plněním, </w:t>
      </w:r>
      <w:r w:rsidDel="00000000" w:rsidR="00000000" w:rsidRPr="00000000">
        <w:rPr>
          <w:rtl w:val="0"/>
        </w:rPr>
        <w:t xml:space="preserve">nebo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by tuto smlouvu obcházely. </w:t>
      </w: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Neplatnost některého smluvního ustanovení nemá za následek neplatnost celé smlouvy, pokud se nejedná o skutečnost, se kterou zákon spojuje takové účinky. </w:t>
      </w: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Smlouva je vyhotovena ve dvou stejnopisech, z nichž každá ze smluvních stran obdrží po jednom.</w:t>
      </w: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Smlouva nabývá účinnosti dnem podpisu oběma smluvními stranami.</w:t>
      </w: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Veškeré změny nebo doplňky této smlouvy musí být učiněny písemnou formou a se souhlasem obou smluvních stran.</w:t>
      </w: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 důkaz souhlasu se skutečnostmi shora uvedenými připojují smluvní strany níže své vlastnoruční podpisy.</w:t>
      </w:r>
      <w:r w:rsidDel="00000000" w:rsidR="00000000" w:rsidRPr="00000000">
        <w:rPr>
          <w:rtl w:val="0"/>
        </w:rPr>
      </w:r>
    </w:p>
    <w:p w:rsidR="00000000" w:rsidDel="00000000" w:rsidP="00000000" w:rsidRDefault="00000000" w:rsidRPr="00000000" w14:paraId="0000008B">
      <w:pPr>
        <w:numPr>
          <w:ilvl w:val="0"/>
          <w:numId w:val="1"/>
        </w:numPr>
        <w:spacing w:after="240" w:before="240" w:line="276" w:lineRule="auto"/>
        <w:ind w:left="360" w:hanging="360"/>
        <w:jc w:val="both"/>
        <w:rPr/>
      </w:pPr>
      <w:r w:rsidDel="00000000" w:rsidR="00000000" w:rsidRPr="00000000">
        <w:rPr>
          <w:rtl w:val="0"/>
        </w:rPr>
        <w:t xml:space="preserve">Pořadatel se zavazuje, že s ohledem na povinnost vyplývající z § 2 odst. 1 h zákona č. 340/2015 Sb., o registru smluv, v platném znění, zašle smlouvu správci registru smluv k uveřejnění. Tato povinnost se vztahuje na smlouvu, jestliže hodnota jejího předmětu je vyšší než 50 000 Kč bez DPH.  Smlouva bude v takovém případě zaslána k uveřejnění ve formátu a znění požadovaném Zákonem o registru smluv a poskytovatel s takovým zveřejněním souhlasí.</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X.</w:t>
      </w: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SEZNAM PŘÍLOH</w:t>
      </w: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Technický rider k </w:t>
      </w:r>
      <w:r w:rsidDel="00000000" w:rsidR="00000000" w:rsidRPr="00000000">
        <w:rPr>
          <w:rtl w:val="0"/>
        </w:rPr>
        <w:t xml:space="preserve">Představení</w:t>
      </w: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10.0" w:type="dxa"/>
        <w:jc w:val="left"/>
        <w:tblInd w:w="0.0" w:type="dxa"/>
        <w:tblLayout w:type="fixed"/>
        <w:tblLook w:val="0000"/>
      </w:tblPr>
      <w:tblGrid>
        <w:gridCol w:w="4680"/>
        <w:gridCol w:w="4530"/>
        <w:tblGridChange w:id="0">
          <w:tblGrid>
            <w:gridCol w:w="4680"/>
            <w:gridCol w:w="4530"/>
          </w:tblGrid>
        </w:tblGridChange>
      </w:tblGrid>
      <w:tr>
        <w:tc>
          <w:tcP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Praze dne: </w:t>
            </w:r>
          </w:p>
        </w:tc>
        <w:tc>
          <w:tcP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 dne: </w:t>
            </w:r>
          </w:p>
        </w:tc>
      </w:tr>
      <w:tr>
        <w:tc>
          <w:tcP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Zdeněk Moravec (United Arts)</w:t>
            </w:r>
            <w:r w:rsidDel="00000000" w:rsidR="00000000" w:rsidRPr="00000000">
              <w:rPr>
                <w:rtl w:val="0"/>
              </w:rPr>
            </w:r>
          </w:p>
        </w:tc>
        <w:tc>
          <w:tcP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Ing.  Radka Kareisová</w:t>
            </w: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Pořadatel)</w:t>
            </w:r>
            <w:r w:rsidDel="00000000" w:rsidR="00000000" w:rsidRPr="00000000">
              <w:rPr>
                <w:rtl w:val="0"/>
              </w:rPr>
            </w:r>
          </w:p>
        </w:tc>
      </w:tr>
      <w:tr>
        <w:tc>
          <w:tcP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w:t>
            </w:r>
          </w:p>
        </w:tc>
        <w:tc>
          <w:tcP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w:t>
            </w:r>
          </w:p>
        </w:tc>
      </w:tr>
      <w:tr>
        <w:tc>
          <w:tcP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Podpis </w:t>
            </w:r>
          </w:p>
        </w:tc>
        <w:tc>
          <w:tcP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Podpis</w:t>
            </w:r>
          </w:p>
        </w:tc>
      </w:tr>
    </w:tbl>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7" w:type="default"/>
      <w:pgSz w:h="16838" w:w="11906"/>
      <w:pgMar w:bottom="1417"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708"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decimal"/>
      <w:lvlText w:val="%1."/>
      <w:lvlJc w:val="left"/>
      <w:pPr>
        <w:ind w:left="360" w:hanging="360"/>
      </w:pPr>
      <w:rPr>
        <w:b w:val="0"/>
        <w:vertAlign w:val="baseline"/>
      </w:rPr>
    </w:lvl>
    <w:lvl w:ilvl="1">
      <w:start w:val="1"/>
      <w:numFmt w:val="decimal"/>
      <w:lvlText w:val="%1.%2."/>
      <w:lvlJc w:val="left"/>
      <w:pPr>
        <w:ind w:left="142" w:hanging="360"/>
      </w:pPr>
      <w:rPr>
        <w:rFonts w:ascii="Arial" w:cs="Arial" w:eastAsia="Arial" w:hAnsi="Arial"/>
        <w:vertAlign w:val="baseline"/>
      </w:rPr>
    </w:lvl>
    <w:lvl w:ilvl="2">
      <w:start w:val="1"/>
      <w:numFmt w:val="decimal"/>
      <w:lvlText w:val="%3)"/>
      <w:lvlJc w:val="left"/>
      <w:pPr>
        <w:ind w:left="720" w:hanging="720"/>
      </w:pPr>
      <w:rPr>
        <w:rFonts w:ascii="Arial" w:cs="Arial" w:eastAsia="Arial" w:hAnsi="Arial"/>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lvl w:ilvl="0">
      <w:start w:val="1"/>
      <w:numFmt w:val="decimal"/>
      <w:lvlText w:val="%1."/>
      <w:lvlJc w:val="left"/>
      <w:pPr>
        <w:ind w:left="360" w:hanging="360"/>
      </w:pPr>
      <w:rPr>
        <w:b w:val="0"/>
        <w:vertAlign w:val="baseline"/>
      </w:rPr>
    </w:lvl>
    <w:lvl w:ilvl="1">
      <w:start w:val="1"/>
      <w:numFmt w:val="decimal"/>
      <w:lvlText w:val="%1.%2."/>
      <w:lvlJc w:val="left"/>
      <w:pPr>
        <w:ind w:left="142" w:hanging="360"/>
      </w:pPr>
      <w:rPr>
        <w:rFonts w:ascii="Arial" w:cs="Arial" w:eastAsia="Arial" w:hAnsi="Arial"/>
        <w:vertAlign w:val="baseline"/>
      </w:rPr>
    </w:lvl>
    <w:lvl w:ilvl="2">
      <w:start w:val="1"/>
      <w:numFmt w:val="decimal"/>
      <w:lvlText w:val="%3)"/>
      <w:lvlJc w:val="left"/>
      <w:pPr>
        <w:ind w:left="720" w:hanging="720"/>
      </w:pPr>
      <w:rPr>
        <w:rFonts w:ascii="Arial" w:cs="Arial" w:eastAsia="Arial" w:hAnsi="Arial"/>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5">
    <w:lvl w:ilvl="0">
      <w:start w:val="1"/>
      <w:numFmt w:val="decimal"/>
      <w:lvlText w:val="%1."/>
      <w:lvlJc w:val="left"/>
      <w:pPr>
        <w:ind w:left="360" w:hanging="360"/>
      </w:pPr>
      <w:rPr>
        <w:b w:val="0"/>
        <w:vertAlign w:val="baseline"/>
      </w:rPr>
    </w:lvl>
    <w:lvl w:ilvl="1">
      <w:start w:val="1"/>
      <w:numFmt w:val="decimal"/>
      <w:lvlText w:val="%1.%2."/>
      <w:lvlJc w:val="left"/>
      <w:pPr>
        <w:ind w:left="142" w:hanging="360"/>
      </w:pPr>
      <w:rPr>
        <w:rFonts w:ascii="Arial" w:cs="Arial" w:eastAsia="Arial" w:hAnsi="Arial"/>
        <w:vertAlign w:val="baseline"/>
      </w:rPr>
    </w:lvl>
    <w:lvl w:ilvl="2">
      <w:start w:val="1"/>
      <w:numFmt w:val="decimal"/>
      <w:lvlText w:val="%3)"/>
      <w:lvlJc w:val="left"/>
      <w:pPr>
        <w:ind w:left="720" w:hanging="720"/>
      </w:pPr>
      <w:rPr>
        <w:rFonts w:ascii="Arial" w:cs="Arial" w:eastAsia="Arial" w:hAnsi="Arial"/>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xz/eo1kIwwymJZlmVpQ4luZiiQ==">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