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88104" w14:textId="5F11B03D" w:rsidR="00AF5AD3" w:rsidRPr="009633F2" w:rsidRDefault="00743196" w:rsidP="000A3BC2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FA1F9E" w:rsidRPr="009633F2">
        <w:rPr>
          <w:rFonts w:cs="Arial"/>
          <w:szCs w:val="22"/>
        </w:rPr>
        <w:t xml:space="preserve"> </w:t>
      </w:r>
    </w:p>
    <w:p w14:paraId="5D1A20DC" w14:textId="77777777" w:rsidR="00AF5AD3" w:rsidRPr="009633F2" w:rsidRDefault="00AF5AD3" w:rsidP="000A3BC2">
      <w:pPr>
        <w:jc w:val="center"/>
        <w:rPr>
          <w:rFonts w:cs="Arial"/>
          <w:szCs w:val="22"/>
        </w:rPr>
      </w:pPr>
    </w:p>
    <w:p w14:paraId="4E6B90C8" w14:textId="77777777" w:rsidR="00AF5AD3" w:rsidRPr="009633F2" w:rsidRDefault="00AF5AD3" w:rsidP="000A3BC2">
      <w:pPr>
        <w:jc w:val="center"/>
        <w:rPr>
          <w:rFonts w:cs="Arial"/>
          <w:szCs w:val="22"/>
        </w:rPr>
      </w:pPr>
    </w:p>
    <w:p w14:paraId="0F9E21F9" w14:textId="77777777" w:rsidR="00AF5AD3" w:rsidRPr="009633F2" w:rsidRDefault="00AF5AD3" w:rsidP="000A3BC2">
      <w:pPr>
        <w:jc w:val="center"/>
        <w:rPr>
          <w:rFonts w:cs="Arial"/>
          <w:szCs w:val="22"/>
        </w:rPr>
      </w:pPr>
    </w:p>
    <w:p w14:paraId="408A14B7" w14:textId="77777777" w:rsidR="00AF5AD3" w:rsidRPr="009633F2" w:rsidRDefault="00AF5AD3" w:rsidP="000A3BC2">
      <w:pPr>
        <w:jc w:val="center"/>
        <w:rPr>
          <w:rFonts w:cs="Arial"/>
          <w:szCs w:val="22"/>
        </w:rPr>
      </w:pPr>
    </w:p>
    <w:p w14:paraId="231D8ED6" w14:textId="46A7AB29" w:rsidR="00FD35FE" w:rsidRPr="009633F2" w:rsidRDefault="00AF5AD3" w:rsidP="000A3BC2">
      <w:pPr>
        <w:jc w:val="center"/>
        <w:rPr>
          <w:rFonts w:cs="Arial"/>
          <w:b/>
          <w:caps/>
          <w:spacing w:val="20"/>
          <w:sz w:val="36"/>
          <w:szCs w:val="36"/>
        </w:rPr>
      </w:pPr>
      <w:r w:rsidRPr="009633F2">
        <w:rPr>
          <w:rFonts w:cs="Arial"/>
          <w:b/>
          <w:caps/>
          <w:spacing w:val="20"/>
          <w:sz w:val="36"/>
          <w:szCs w:val="36"/>
        </w:rPr>
        <w:t>Smlouva o smlouvě budoucí</w:t>
      </w:r>
    </w:p>
    <w:p w14:paraId="7ACDEEA8" w14:textId="77777777" w:rsidR="00AF5AD3" w:rsidRPr="009633F2" w:rsidRDefault="00735820" w:rsidP="000A3BC2">
      <w:pPr>
        <w:jc w:val="center"/>
        <w:rPr>
          <w:rFonts w:cs="Arial"/>
          <w:szCs w:val="22"/>
        </w:rPr>
      </w:pPr>
      <w:r w:rsidRPr="009633F2">
        <w:rPr>
          <w:rFonts w:cs="Arial"/>
          <w:szCs w:val="22"/>
        </w:rPr>
        <w:t xml:space="preserve"> </w:t>
      </w:r>
    </w:p>
    <w:p w14:paraId="4949ADCC" w14:textId="77777777" w:rsidR="00AF5AD3" w:rsidRPr="009633F2" w:rsidRDefault="00AF5AD3" w:rsidP="000A3BC2">
      <w:pPr>
        <w:jc w:val="center"/>
        <w:rPr>
          <w:rFonts w:cs="Arial"/>
          <w:szCs w:val="22"/>
        </w:rPr>
      </w:pPr>
    </w:p>
    <w:p w14:paraId="2A9D543C" w14:textId="77777777" w:rsidR="00AF5AD3" w:rsidRPr="009633F2" w:rsidRDefault="00AF5AD3" w:rsidP="000A3BC2">
      <w:pPr>
        <w:jc w:val="center"/>
        <w:rPr>
          <w:rFonts w:cs="Arial"/>
          <w:szCs w:val="22"/>
        </w:rPr>
      </w:pPr>
    </w:p>
    <w:p w14:paraId="70B55590" w14:textId="77777777" w:rsidR="00AF5AD3" w:rsidRPr="009633F2" w:rsidRDefault="00AF5AD3" w:rsidP="000A3BC2">
      <w:pPr>
        <w:jc w:val="center"/>
        <w:rPr>
          <w:rFonts w:cs="Arial"/>
          <w:szCs w:val="22"/>
        </w:rPr>
      </w:pPr>
      <w:r w:rsidRPr="009633F2">
        <w:rPr>
          <w:rFonts w:cs="Arial"/>
          <w:szCs w:val="22"/>
        </w:rPr>
        <w:t xml:space="preserve">uzavřená </w:t>
      </w:r>
      <w:proofErr w:type="gramStart"/>
      <w:r w:rsidRPr="009633F2">
        <w:rPr>
          <w:rFonts w:cs="Arial"/>
          <w:szCs w:val="22"/>
        </w:rPr>
        <w:t>mezi</w:t>
      </w:r>
      <w:proofErr w:type="gramEnd"/>
    </w:p>
    <w:p w14:paraId="77A0785C" w14:textId="77777777" w:rsidR="00AF5AD3" w:rsidRPr="009633F2" w:rsidRDefault="00AF5AD3" w:rsidP="000A3BC2">
      <w:pPr>
        <w:jc w:val="center"/>
        <w:rPr>
          <w:rFonts w:cs="Arial"/>
          <w:szCs w:val="22"/>
        </w:rPr>
      </w:pPr>
    </w:p>
    <w:p w14:paraId="623655C9" w14:textId="77777777" w:rsidR="00AF5AD3" w:rsidRPr="009633F2" w:rsidRDefault="00AF5AD3" w:rsidP="000A3BC2">
      <w:pPr>
        <w:jc w:val="center"/>
        <w:rPr>
          <w:rFonts w:cs="Arial"/>
          <w:szCs w:val="22"/>
        </w:rPr>
      </w:pPr>
    </w:p>
    <w:p w14:paraId="5985DD4E" w14:textId="0525BFC4" w:rsidR="00AF5AD3" w:rsidRPr="009633F2" w:rsidRDefault="008F0CF0" w:rsidP="003F752B">
      <w:pPr>
        <w:spacing w:after="0"/>
        <w:jc w:val="center"/>
        <w:rPr>
          <w:rStyle w:val="Siln"/>
          <w:rFonts w:cs="Arial"/>
          <w:szCs w:val="22"/>
        </w:rPr>
      </w:pPr>
      <w:bookmarkStart w:id="0" w:name="_Hlk21976213"/>
      <w:r w:rsidRPr="008F0CF0">
        <w:rPr>
          <w:rStyle w:val="Siln"/>
          <w:rFonts w:cs="Arial"/>
          <w:szCs w:val="22"/>
        </w:rPr>
        <w:t>Zlínský</w:t>
      </w:r>
      <w:r w:rsidR="008C6B79">
        <w:rPr>
          <w:rStyle w:val="Siln"/>
          <w:rFonts w:cs="Arial"/>
          <w:szCs w:val="22"/>
        </w:rPr>
        <w:t>m</w:t>
      </w:r>
      <w:r w:rsidRPr="008F0CF0">
        <w:rPr>
          <w:rStyle w:val="Siln"/>
          <w:rFonts w:cs="Arial"/>
          <w:szCs w:val="22"/>
        </w:rPr>
        <w:t xml:space="preserve"> kraj</w:t>
      </w:r>
      <w:r w:rsidR="008C6B79">
        <w:rPr>
          <w:rStyle w:val="Siln"/>
          <w:rFonts w:cs="Arial"/>
          <w:szCs w:val="22"/>
        </w:rPr>
        <w:t>em</w:t>
      </w:r>
      <w:bookmarkEnd w:id="0"/>
    </w:p>
    <w:p w14:paraId="198F0D95" w14:textId="77777777" w:rsidR="00AF5AD3" w:rsidRPr="009633F2" w:rsidRDefault="00AF5AD3" w:rsidP="000A3BC2">
      <w:pPr>
        <w:jc w:val="center"/>
        <w:rPr>
          <w:rFonts w:cs="Arial"/>
          <w:szCs w:val="22"/>
        </w:rPr>
      </w:pPr>
    </w:p>
    <w:p w14:paraId="2008C64D" w14:textId="77777777" w:rsidR="0096285B" w:rsidRPr="009633F2" w:rsidRDefault="0096285B" w:rsidP="000A3BC2">
      <w:pPr>
        <w:jc w:val="center"/>
        <w:rPr>
          <w:rFonts w:cs="Arial"/>
          <w:szCs w:val="22"/>
        </w:rPr>
      </w:pPr>
      <w:r w:rsidRPr="009633F2">
        <w:rPr>
          <w:rFonts w:cs="Arial"/>
          <w:szCs w:val="22"/>
        </w:rPr>
        <w:t>a</w:t>
      </w:r>
    </w:p>
    <w:p w14:paraId="0BAC4228" w14:textId="77777777" w:rsidR="0096285B" w:rsidRPr="009633F2" w:rsidRDefault="0096285B" w:rsidP="000A3BC2">
      <w:pPr>
        <w:jc w:val="center"/>
        <w:rPr>
          <w:rFonts w:cs="Arial"/>
          <w:szCs w:val="22"/>
        </w:rPr>
      </w:pPr>
    </w:p>
    <w:p w14:paraId="6A72A543" w14:textId="6B3A425B" w:rsidR="00927F4D" w:rsidRPr="009633F2" w:rsidRDefault="002F1240" w:rsidP="00927F4D">
      <w:pPr>
        <w:spacing w:after="0"/>
        <w:jc w:val="center"/>
        <w:rPr>
          <w:rStyle w:val="Siln"/>
          <w:rFonts w:cs="Arial"/>
          <w:szCs w:val="22"/>
        </w:rPr>
      </w:pPr>
      <w:bookmarkStart w:id="1" w:name="_Hlk21976223"/>
      <w:r w:rsidRPr="002F1240">
        <w:rPr>
          <w:rFonts w:cs="Arial"/>
          <w:b/>
          <w:bCs/>
          <w:szCs w:val="22"/>
        </w:rPr>
        <w:t>CZ 5 s.r.o.</w:t>
      </w:r>
      <w:bookmarkEnd w:id="1"/>
      <w:r w:rsidR="00AD5DBD" w:rsidRPr="009633F2">
        <w:rPr>
          <w:rStyle w:val="Siln"/>
          <w:rFonts w:cs="Arial"/>
          <w:szCs w:val="22"/>
        </w:rPr>
        <w:t xml:space="preserve"> </w:t>
      </w:r>
    </w:p>
    <w:p w14:paraId="2D97DA49" w14:textId="77777777" w:rsidR="00AF5AD3" w:rsidRPr="009633F2" w:rsidRDefault="00AF5AD3" w:rsidP="00751E99">
      <w:pPr>
        <w:jc w:val="center"/>
        <w:rPr>
          <w:rFonts w:cs="Arial"/>
          <w:szCs w:val="22"/>
        </w:rPr>
      </w:pPr>
    </w:p>
    <w:p w14:paraId="359DF564" w14:textId="77777777" w:rsidR="00751E99" w:rsidRPr="009633F2" w:rsidRDefault="00751E99" w:rsidP="00751E99">
      <w:pPr>
        <w:jc w:val="center"/>
        <w:rPr>
          <w:rFonts w:cs="Arial"/>
          <w:szCs w:val="22"/>
        </w:rPr>
      </w:pPr>
    </w:p>
    <w:p w14:paraId="07DBD320" w14:textId="77777777" w:rsidR="00751E99" w:rsidRPr="009633F2" w:rsidRDefault="00751E99" w:rsidP="00751E99">
      <w:pPr>
        <w:jc w:val="center"/>
        <w:rPr>
          <w:rFonts w:cs="Arial"/>
          <w:szCs w:val="22"/>
        </w:rPr>
      </w:pPr>
    </w:p>
    <w:p w14:paraId="173F2548" w14:textId="77777777" w:rsidR="00AF5AD3" w:rsidRPr="009633F2" w:rsidRDefault="00AF5AD3" w:rsidP="000A3BC2">
      <w:pPr>
        <w:jc w:val="center"/>
        <w:rPr>
          <w:rFonts w:cs="Arial"/>
          <w:szCs w:val="22"/>
        </w:rPr>
      </w:pPr>
    </w:p>
    <w:p w14:paraId="6C85E68A" w14:textId="77777777" w:rsidR="00AF5AD3" w:rsidRPr="009633F2" w:rsidRDefault="00AF5AD3" w:rsidP="000A3BC2">
      <w:pPr>
        <w:jc w:val="center"/>
        <w:rPr>
          <w:rFonts w:cs="Arial"/>
          <w:szCs w:val="22"/>
        </w:rPr>
      </w:pPr>
    </w:p>
    <w:p w14:paraId="67EA1C7D" w14:textId="77777777" w:rsidR="00AF5AD3" w:rsidRPr="009633F2" w:rsidRDefault="00AF5AD3" w:rsidP="000A3BC2">
      <w:pPr>
        <w:jc w:val="center"/>
        <w:rPr>
          <w:rFonts w:cs="Arial"/>
          <w:szCs w:val="22"/>
        </w:rPr>
      </w:pPr>
    </w:p>
    <w:p w14:paraId="1B53D808" w14:textId="77777777" w:rsidR="00AF5AD3" w:rsidRPr="009633F2" w:rsidRDefault="00AF5AD3" w:rsidP="000A3BC2">
      <w:pPr>
        <w:jc w:val="center"/>
        <w:rPr>
          <w:rFonts w:cs="Arial"/>
          <w:szCs w:val="22"/>
        </w:rPr>
      </w:pPr>
    </w:p>
    <w:p w14:paraId="7A935E9B" w14:textId="77777777" w:rsidR="00AF5AD3" w:rsidRPr="009633F2" w:rsidRDefault="00AF5AD3" w:rsidP="000A3BC2">
      <w:pPr>
        <w:jc w:val="center"/>
        <w:rPr>
          <w:rFonts w:cs="Arial"/>
          <w:szCs w:val="22"/>
        </w:rPr>
      </w:pPr>
    </w:p>
    <w:p w14:paraId="02A146E4" w14:textId="77777777" w:rsidR="00AF5AD3" w:rsidRPr="009633F2" w:rsidRDefault="00AF5AD3" w:rsidP="000A3BC2">
      <w:pPr>
        <w:jc w:val="center"/>
        <w:rPr>
          <w:rFonts w:cs="Arial"/>
          <w:szCs w:val="22"/>
        </w:rPr>
      </w:pPr>
    </w:p>
    <w:p w14:paraId="00293F92" w14:textId="77777777" w:rsidR="00AF5AD3" w:rsidRPr="009633F2" w:rsidRDefault="009316C6" w:rsidP="000A3BC2">
      <w:pPr>
        <w:jc w:val="center"/>
        <w:rPr>
          <w:rFonts w:cs="Arial"/>
        </w:rPr>
      </w:pPr>
      <w:r w:rsidRPr="009633F2">
        <w:rPr>
          <w:rFonts w:cs="Arial"/>
          <w:noProof/>
        </w:rPr>
        <w:drawing>
          <wp:inline distT="0" distB="0" distL="0" distR="0" wp14:anchorId="1432AB44" wp14:editId="76E11C80">
            <wp:extent cx="2130425" cy="603885"/>
            <wp:effectExtent l="0" t="0" r="3175" b="5715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873FF" w14:textId="77777777" w:rsidR="00AF5AD3" w:rsidRPr="009633F2" w:rsidRDefault="00AF5AD3" w:rsidP="000A3BC2">
      <w:pPr>
        <w:jc w:val="center"/>
        <w:rPr>
          <w:rFonts w:cs="Arial"/>
        </w:rPr>
        <w:sectPr w:rsidR="00AF5AD3" w:rsidRPr="009633F2" w:rsidSect="000A3BC2"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1701" w:right="1418" w:bottom="1418" w:left="1418" w:header="794" w:footer="510" w:gutter="0"/>
          <w:cols w:space="708"/>
          <w:titlePg/>
        </w:sectPr>
      </w:pPr>
    </w:p>
    <w:p w14:paraId="7E604DF0" w14:textId="295E0EF9" w:rsidR="00AF5AD3" w:rsidRPr="009633F2" w:rsidRDefault="00AF5AD3" w:rsidP="007C1E2A">
      <w:pPr>
        <w:tabs>
          <w:tab w:val="left" w:pos="567"/>
        </w:tabs>
        <w:spacing w:after="200"/>
        <w:rPr>
          <w:rStyle w:val="apple-style-span"/>
          <w:rFonts w:cs="Arial"/>
        </w:rPr>
      </w:pPr>
      <w:bookmarkStart w:id="2" w:name="_Hlk21976276"/>
      <w:r w:rsidRPr="003C4599">
        <w:rPr>
          <w:rStyle w:val="apple-style-span"/>
          <w:rFonts w:cs="Arial"/>
          <w:b/>
        </w:rPr>
        <w:lastRenderedPageBreak/>
        <w:t xml:space="preserve">TATO SMLOUVA O </w:t>
      </w:r>
      <w:bookmarkEnd w:id="2"/>
      <w:r w:rsidRPr="003C4599">
        <w:rPr>
          <w:rStyle w:val="apple-style-span"/>
          <w:rFonts w:cs="Arial"/>
          <w:b/>
        </w:rPr>
        <w:t>SMLOUVĚ BUDOUCÍ</w:t>
      </w:r>
      <w:r w:rsidRPr="009633F2">
        <w:rPr>
          <w:rStyle w:val="apple-style-span"/>
          <w:rFonts w:cs="Arial"/>
        </w:rPr>
        <w:t xml:space="preserve"> (dále jen „</w:t>
      </w:r>
      <w:r w:rsidRPr="009633F2">
        <w:rPr>
          <w:rStyle w:val="apple-style-span"/>
          <w:rFonts w:cs="Arial"/>
          <w:b/>
        </w:rPr>
        <w:t>Smlouva</w:t>
      </w:r>
      <w:r w:rsidRPr="009633F2">
        <w:rPr>
          <w:rStyle w:val="apple-style-span"/>
          <w:rFonts w:cs="Arial"/>
        </w:rPr>
        <w:t xml:space="preserve">“) </w:t>
      </w:r>
      <w:bookmarkStart w:id="3" w:name="_Hlk21976309"/>
      <w:r w:rsidRPr="009633F2">
        <w:rPr>
          <w:rStyle w:val="apple-style-span"/>
          <w:rFonts w:cs="Arial"/>
        </w:rPr>
        <w:t xml:space="preserve">byla uzavřena </w:t>
      </w:r>
      <w:bookmarkEnd w:id="3"/>
      <w:r w:rsidRPr="009633F2">
        <w:rPr>
          <w:rStyle w:val="apple-style-span"/>
          <w:rFonts w:cs="Arial"/>
        </w:rPr>
        <w:t xml:space="preserve">v souladu s ustanovením </w:t>
      </w:r>
      <w:r w:rsidR="003F752B" w:rsidRPr="009633F2">
        <w:rPr>
          <w:rStyle w:val="apple-style-span"/>
          <w:rFonts w:cs="Arial"/>
        </w:rPr>
        <w:t>§</w:t>
      </w:r>
      <w:r w:rsidRPr="009633F2">
        <w:rPr>
          <w:rStyle w:val="apple-style-span"/>
          <w:rFonts w:cs="Arial"/>
        </w:rPr>
        <w:t xml:space="preserve"> 1785 a násl. </w:t>
      </w:r>
      <w:r w:rsidRPr="009633F2">
        <w:rPr>
          <w:rFonts w:cs="Arial"/>
          <w:bCs/>
        </w:rPr>
        <w:t>zákona č. 89/2012 Sb., občanský zákoník, v platném znění (dále jen „</w:t>
      </w:r>
      <w:r w:rsidR="0008133B" w:rsidRPr="009633F2">
        <w:rPr>
          <w:rFonts w:cs="Arial"/>
          <w:b/>
          <w:bCs/>
        </w:rPr>
        <w:t>O</w:t>
      </w:r>
      <w:r w:rsidRPr="009633F2">
        <w:rPr>
          <w:rFonts w:cs="Arial"/>
          <w:b/>
          <w:bCs/>
        </w:rPr>
        <w:t>bčanský zákoník</w:t>
      </w:r>
      <w:r w:rsidRPr="009633F2">
        <w:rPr>
          <w:rFonts w:cs="Arial"/>
          <w:bCs/>
        </w:rPr>
        <w:t xml:space="preserve">“), </w:t>
      </w:r>
      <w:proofErr w:type="gramStart"/>
      <w:r w:rsidRPr="009633F2">
        <w:rPr>
          <w:rFonts w:cs="Arial"/>
          <w:bCs/>
        </w:rPr>
        <w:t>mezi</w:t>
      </w:r>
      <w:proofErr w:type="gramEnd"/>
      <w:r w:rsidRPr="009633F2">
        <w:rPr>
          <w:rFonts w:cs="Arial"/>
          <w:bCs/>
        </w:rPr>
        <w:t>:</w:t>
      </w:r>
      <w:r w:rsidRPr="009633F2">
        <w:rPr>
          <w:rStyle w:val="apple-style-span"/>
          <w:rFonts w:cs="Arial"/>
        </w:rPr>
        <w:t xml:space="preserve"> </w:t>
      </w:r>
    </w:p>
    <w:p w14:paraId="4F9AF51C" w14:textId="5301FC1A" w:rsidR="00FD45C2" w:rsidRPr="009633F2" w:rsidRDefault="008C6B79" w:rsidP="00FD45C2">
      <w:pPr>
        <w:numPr>
          <w:ilvl w:val="0"/>
          <w:numId w:val="7"/>
        </w:numPr>
        <w:spacing w:after="200"/>
        <w:ind w:hanging="720"/>
        <w:rPr>
          <w:rFonts w:cs="Arial"/>
          <w:szCs w:val="22"/>
          <w:lang w:eastAsia="en-US"/>
        </w:rPr>
      </w:pPr>
      <w:bookmarkStart w:id="4" w:name="_Hlk21976359"/>
      <w:r w:rsidRPr="008C6B79">
        <w:rPr>
          <w:rStyle w:val="Siln"/>
          <w:rFonts w:cs="Arial"/>
          <w:szCs w:val="22"/>
        </w:rPr>
        <w:t>Zlínský</w:t>
      </w:r>
      <w:r w:rsidR="00753ED3">
        <w:rPr>
          <w:rStyle w:val="Siln"/>
          <w:rFonts w:cs="Arial"/>
          <w:szCs w:val="22"/>
        </w:rPr>
        <w:t>m</w:t>
      </w:r>
      <w:r w:rsidRPr="008C6B79">
        <w:rPr>
          <w:rStyle w:val="Siln"/>
          <w:rFonts w:cs="Arial"/>
          <w:szCs w:val="22"/>
        </w:rPr>
        <w:t xml:space="preserve"> kraj</w:t>
      </w:r>
      <w:r w:rsidR="00753ED3">
        <w:rPr>
          <w:rStyle w:val="Siln"/>
          <w:rFonts w:cs="Arial"/>
          <w:szCs w:val="22"/>
        </w:rPr>
        <w:t>em</w:t>
      </w:r>
      <w:r w:rsidR="00A8657B" w:rsidRPr="009633F2">
        <w:rPr>
          <w:rFonts w:cs="Arial"/>
          <w:szCs w:val="22"/>
          <w:lang w:eastAsia="en-US"/>
        </w:rPr>
        <w:t>,</w:t>
      </w:r>
      <w:r w:rsidR="00753ED3">
        <w:rPr>
          <w:rFonts w:cs="Arial"/>
          <w:b/>
          <w:szCs w:val="22"/>
          <w:lang w:eastAsia="en-US"/>
        </w:rPr>
        <w:t xml:space="preserve"> </w:t>
      </w:r>
      <w:r w:rsidR="00ED28E1">
        <w:rPr>
          <w:rFonts w:cs="Arial"/>
          <w:szCs w:val="22"/>
          <w:lang w:eastAsia="en-US"/>
        </w:rPr>
        <w:t>se sídlem</w:t>
      </w:r>
      <w:r w:rsidR="002F1240">
        <w:rPr>
          <w:rFonts w:cs="Arial"/>
          <w:szCs w:val="22"/>
        </w:rPr>
        <w:t xml:space="preserve"> </w:t>
      </w:r>
      <w:r w:rsidRPr="008C6B79">
        <w:rPr>
          <w:rFonts w:cs="Arial"/>
          <w:szCs w:val="22"/>
        </w:rPr>
        <w:t>třída Tomáše Bati 21</w:t>
      </w:r>
      <w:r>
        <w:rPr>
          <w:rFonts w:cs="Arial"/>
          <w:szCs w:val="22"/>
        </w:rPr>
        <w:t xml:space="preserve">, </w:t>
      </w:r>
      <w:r w:rsidRPr="008C6B79">
        <w:rPr>
          <w:rFonts w:cs="Arial"/>
          <w:szCs w:val="22"/>
        </w:rPr>
        <w:t>761 90 Zlín</w:t>
      </w:r>
      <w:r w:rsidR="002F1240" w:rsidRPr="002F1240">
        <w:rPr>
          <w:rFonts w:cs="Arial"/>
          <w:szCs w:val="22"/>
        </w:rPr>
        <w:t>,</w:t>
      </w:r>
      <w:r w:rsidR="00A8657B" w:rsidRPr="009633F2">
        <w:rPr>
          <w:rFonts w:cs="Arial"/>
          <w:szCs w:val="22"/>
          <w:lang w:eastAsia="en-US"/>
        </w:rPr>
        <w:t xml:space="preserve"> </w:t>
      </w:r>
      <w:r w:rsidR="00A8657B" w:rsidRPr="009633F2">
        <w:rPr>
          <w:rFonts w:cs="Arial"/>
          <w:szCs w:val="22"/>
        </w:rPr>
        <w:t>IČ</w:t>
      </w:r>
      <w:r w:rsidR="004032A9">
        <w:rPr>
          <w:rFonts w:cs="Arial"/>
          <w:szCs w:val="22"/>
        </w:rPr>
        <w:t>O</w:t>
      </w:r>
      <w:r w:rsidR="00A8657B" w:rsidRPr="009633F2">
        <w:rPr>
          <w:rFonts w:cs="Arial"/>
          <w:szCs w:val="22"/>
        </w:rPr>
        <w:t xml:space="preserve">: </w:t>
      </w:r>
      <w:r w:rsidRPr="008C6B79">
        <w:rPr>
          <w:rStyle w:val="nowrap"/>
          <w:rFonts w:cs="Arial"/>
          <w:bCs/>
          <w:szCs w:val="22"/>
        </w:rPr>
        <w:t>70891320</w:t>
      </w:r>
      <w:bookmarkEnd w:id="4"/>
      <w:r>
        <w:rPr>
          <w:rFonts w:cs="Arial"/>
          <w:szCs w:val="22"/>
          <w:lang w:eastAsia="en-US"/>
        </w:rPr>
        <w:t xml:space="preserve"> </w:t>
      </w:r>
      <w:r w:rsidR="00FD45C2" w:rsidRPr="009633F2">
        <w:rPr>
          <w:rFonts w:cs="Arial"/>
          <w:szCs w:val="22"/>
          <w:lang w:eastAsia="en-US"/>
        </w:rPr>
        <w:t>(dále jen „</w:t>
      </w:r>
      <w:r w:rsidR="00FD45C2" w:rsidRPr="009633F2">
        <w:rPr>
          <w:rFonts w:cs="Arial"/>
          <w:b/>
          <w:szCs w:val="22"/>
          <w:lang w:eastAsia="en-US"/>
        </w:rPr>
        <w:t xml:space="preserve">Budoucí </w:t>
      </w:r>
      <w:r w:rsidR="00537B55" w:rsidRPr="009633F2">
        <w:rPr>
          <w:rFonts w:cs="Arial"/>
          <w:b/>
          <w:szCs w:val="22"/>
          <w:lang w:eastAsia="en-US"/>
        </w:rPr>
        <w:t>p</w:t>
      </w:r>
      <w:r w:rsidR="00FD45C2" w:rsidRPr="009633F2">
        <w:rPr>
          <w:rFonts w:cs="Arial"/>
          <w:b/>
          <w:szCs w:val="22"/>
          <w:lang w:eastAsia="en-US"/>
        </w:rPr>
        <w:t>rodávající</w:t>
      </w:r>
      <w:r w:rsidR="00FD45C2" w:rsidRPr="009633F2">
        <w:rPr>
          <w:rFonts w:cs="Arial"/>
          <w:szCs w:val="22"/>
          <w:lang w:eastAsia="en-US"/>
        </w:rPr>
        <w:t>“),</w:t>
      </w:r>
    </w:p>
    <w:p w14:paraId="06BA1602" w14:textId="77777777" w:rsidR="00AF5AD3" w:rsidRPr="009633F2" w:rsidRDefault="00AF5AD3" w:rsidP="00380BC7">
      <w:pPr>
        <w:spacing w:after="200"/>
        <w:ind w:left="709"/>
        <w:rPr>
          <w:rStyle w:val="apple-style-span"/>
          <w:rFonts w:cs="Arial"/>
        </w:rPr>
      </w:pPr>
      <w:r w:rsidRPr="009633F2">
        <w:rPr>
          <w:rStyle w:val="apple-style-span"/>
          <w:rFonts w:cs="Arial"/>
        </w:rPr>
        <w:t>a</w:t>
      </w:r>
    </w:p>
    <w:p w14:paraId="2BEAEE3E" w14:textId="0E316091" w:rsidR="00AF5AD3" w:rsidRPr="009633F2" w:rsidRDefault="002F1240" w:rsidP="00FD45C2">
      <w:pPr>
        <w:numPr>
          <w:ilvl w:val="0"/>
          <w:numId w:val="7"/>
        </w:numPr>
        <w:spacing w:after="200"/>
        <w:ind w:hanging="720"/>
        <w:rPr>
          <w:rFonts w:cs="Arial"/>
          <w:szCs w:val="22"/>
        </w:rPr>
      </w:pPr>
      <w:bookmarkStart w:id="5" w:name="_Hlk519010004"/>
      <w:r w:rsidRPr="002F1240">
        <w:rPr>
          <w:rStyle w:val="Siln"/>
          <w:rFonts w:cs="Arial"/>
          <w:szCs w:val="22"/>
        </w:rPr>
        <w:t>CZ 5 s.r.o.</w:t>
      </w:r>
      <w:r w:rsidR="005A1366" w:rsidRPr="009633F2">
        <w:rPr>
          <w:rStyle w:val="Siln"/>
          <w:rFonts w:cs="Arial"/>
          <w:b w:val="0"/>
          <w:szCs w:val="22"/>
        </w:rPr>
        <w:t xml:space="preserve">, se sídlem </w:t>
      </w:r>
      <w:r w:rsidR="00217B31" w:rsidRPr="00217B31">
        <w:rPr>
          <w:rStyle w:val="Siln"/>
          <w:rFonts w:cs="Arial"/>
          <w:b w:val="0"/>
          <w:szCs w:val="22"/>
        </w:rPr>
        <w:t>Praha 1 - Staré Město, Vězeňská 5, PSČ 11000</w:t>
      </w:r>
      <w:r w:rsidR="005A1366" w:rsidRPr="009633F2">
        <w:rPr>
          <w:rFonts w:cs="Arial"/>
          <w:szCs w:val="22"/>
        </w:rPr>
        <w:t>, IČ</w:t>
      </w:r>
      <w:r w:rsidR="004032A9">
        <w:rPr>
          <w:rFonts w:cs="Arial"/>
          <w:szCs w:val="22"/>
        </w:rPr>
        <w:t>O</w:t>
      </w:r>
      <w:r w:rsidR="005A1366" w:rsidRPr="009633F2">
        <w:rPr>
          <w:rFonts w:cs="Arial"/>
          <w:szCs w:val="22"/>
        </w:rPr>
        <w:t xml:space="preserve">: </w:t>
      </w:r>
      <w:r w:rsidR="00217B31" w:rsidRPr="00217B31">
        <w:rPr>
          <w:rStyle w:val="nowrap"/>
          <w:rFonts w:cs="Arial"/>
        </w:rPr>
        <w:t>27360725</w:t>
      </w:r>
      <w:r w:rsidR="005A1366" w:rsidRPr="009633F2">
        <w:rPr>
          <w:rFonts w:cs="Arial"/>
          <w:bCs/>
          <w:szCs w:val="22"/>
        </w:rPr>
        <w:t xml:space="preserve">, </w:t>
      </w:r>
      <w:r w:rsidR="005A1366" w:rsidRPr="009633F2">
        <w:rPr>
          <w:rFonts w:cs="Arial"/>
          <w:szCs w:val="22"/>
          <w:lang w:eastAsia="en-US"/>
        </w:rPr>
        <w:t xml:space="preserve">zapsaná v obchodním rejstříku vedeném Městským soudem v Praze, </w:t>
      </w:r>
      <w:proofErr w:type="spellStart"/>
      <w:r w:rsidR="005A1366" w:rsidRPr="009633F2">
        <w:rPr>
          <w:rFonts w:cs="Arial"/>
          <w:szCs w:val="22"/>
          <w:lang w:eastAsia="en-US"/>
        </w:rPr>
        <w:t>sp</w:t>
      </w:r>
      <w:proofErr w:type="spellEnd"/>
      <w:r w:rsidR="005A1366" w:rsidRPr="009633F2">
        <w:rPr>
          <w:rFonts w:cs="Arial"/>
          <w:szCs w:val="22"/>
          <w:lang w:eastAsia="en-US"/>
        </w:rPr>
        <w:t xml:space="preserve">. zn. </w:t>
      </w:r>
      <w:r w:rsidR="009157AD" w:rsidRPr="009633F2">
        <w:rPr>
          <w:rFonts w:cs="Arial"/>
        </w:rPr>
        <w:t>C </w:t>
      </w:r>
      <w:r w:rsidR="00217B31" w:rsidRPr="00217B31">
        <w:rPr>
          <w:rFonts w:cs="Arial"/>
        </w:rPr>
        <w:t>108344</w:t>
      </w:r>
      <w:r w:rsidR="005A1366" w:rsidRPr="009633F2">
        <w:rPr>
          <w:rFonts w:cs="Arial"/>
          <w:szCs w:val="22"/>
        </w:rPr>
        <w:t xml:space="preserve"> </w:t>
      </w:r>
      <w:bookmarkEnd w:id="5"/>
      <w:r w:rsidR="00AF5AD3" w:rsidRPr="009633F2">
        <w:rPr>
          <w:rStyle w:val="apple-style-span"/>
          <w:rFonts w:cs="Arial"/>
        </w:rPr>
        <w:t>(</w:t>
      </w:r>
      <w:r w:rsidR="00FD45C2" w:rsidRPr="009633F2">
        <w:rPr>
          <w:rStyle w:val="apple-style-span"/>
          <w:rFonts w:cs="Arial"/>
        </w:rPr>
        <w:t>dále</w:t>
      </w:r>
      <w:r w:rsidR="00BD2F1B" w:rsidRPr="009633F2">
        <w:rPr>
          <w:rStyle w:val="apple-style-span"/>
          <w:rFonts w:cs="Arial"/>
        </w:rPr>
        <w:t xml:space="preserve"> jako</w:t>
      </w:r>
      <w:r w:rsidR="00AF5AD3" w:rsidRPr="009633F2">
        <w:rPr>
          <w:rStyle w:val="apple-style-span"/>
          <w:rFonts w:cs="Arial"/>
        </w:rPr>
        <w:t xml:space="preserve"> „</w:t>
      </w:r>
      <w:r w:rsidR="00AF5AD3" w:rsidRPr="009633F2">
        <w:rPr>
          <w:rStyle w:val="apple-style-span"/>
          <w:rFonts w:cs="Arial"/>
          <w:b/>
        </w:rPr>
        <w:t>Budoucí kupující</w:t>
      </w:r>
      <w:r w:rsidR="00AF5AD3" w:rsidRPr="009633F2">
        <w:rPr>
          <w:rStyle w:val="apple-style-span"/>
          <w:rFonts w:cs="Arial"/>
        </w:rPr>
        <w:t>“),</w:t>
      </w:r>
    </w:p>
    <w:p w14:paraId="6EC29E1B" w14:textId="77777777" w:rsidR="00AF5AD3" w:rsidRPr="009633F2" w:rsidRDefault="00AF5AD3" w:rsidP="00F52CC9">
      <w:pPr>
        <w:spacing w:before="240" w:line="240" w:lineRule="auto"/>
        <w:ind w:left="709"/>
        <w:rPr>
          <w:rFonts w:cs="Arial"/>
          <w:bCs/>
          <w:szCs w:val="22"/>
        </w:rPr>
      </w:pPr>
      <w:r w:rsidRPr="009633F2">
        <w:rPr>
          <w:rFonts w:cs="Arial"/>
          <w:bCs/>
          <w:szCs w:val="22"/>
        </w:rPr>
        <w:t xml:space="preserve">(Budoucí </w:t>
      </w:r>
      <w:r w:rsidR="00F05B6A" w:rsidRPr="009633F2">
        <w:rPr>
          <w:rFonts w:cs="Arial"/>
          <w:bCs/>
          <w:szCs w:val="22"/>
        </w:rPr>
        <w:t xml:space="preserve">prodávající </w:t>
      </w:r>
      <w:r w:rsidRPr="009633F2">
        <w:rPr>
          <w:rFonts w:cs="Arial"/>
          <w:bCs/>
          <w:szCs w:val="22"/>
        </w:rPr>
        <w:t xml:space="preserve">a Budoucí </w:t>
      </w:r>
      <w:r w:rsidR="00F05B6A" w:rsidRPr="009633F2">
        <w:rPr>
          <w:rFonts w:cs="Arial"/>
          <w:bCs/>
          <w:szCs w:val="22"/>
        </w:rPr>
        <w:t xml:space="preserve">kupující </w:t>
      </w:r>
      <w:r w:rsidRPr="009633F2">
        <w:rPr>
          <w:rFonts w:cs="Arial"/>
          <w:bCs/>
          <w:szCs w:val="22"/>
        </w:rPr>
        <w:t>společně též jako „</w:t>
      </w:r>
      <w:r w:rsidRPr="009633F2">
        <w:rPr>
          <w:rFonts w:cs="Arial"/>
          <w:b/>
          <w:bCs/>
          <w:szCs w:val="22"/>
        </w:rPr>
        <w:t>Strany</w:t>
      </w:r>
      <w:r w:rsidRPr="009633F2">
        <w:rPr>
          <w:rFonts w:cs="Arial"/>
          <w:bCs/>
          <w:szCs w:val="22"/>
        </w:rPr>
        <w:t>“)</w:t>
      </w:r>
      <w:r w:rsidR="00BD2F1B" w:rsidRPr="009633F2">
        <w:rPr>
          <w:rFonts w:cs="Arial"/>
          <w:bCs/>
          <w:szCs w:val="22"/>
        </w:rPr>
        <w:t>.</w:t>
      </w:r>
    </w:p>
    <w:p w14:paraId="3B386CFE" w14:textId="77777777" w:rsidR="00AF5AD3" w:rsidRPr="009633F2" w:rsidRDefault="00AF5AD3" w:rsidP="00BF7056">
      <w:pPr>
        <w:spacing w:after="200"/>
        <w:ind w:left="709" w:hanging="709"/>
        <w:rPr>
          <w:rStyle w:val="apple-style-span"/>
          <w:rFonts w:cs="Arial"/>
        </w:rPr>
      </w:pPr>
      <w:bookmarkStart w:id="6" w:name="_Hlk21976459"/>
    </w:p>
    <w:p w14:paraId="7EBA176C" w14:textId="77777777" w:rsidR="00AF5AD3" w:rsidRPr="009633F2" w:rsidRDefault="00AF5AD3" w:rsidP="006407B9">
      <w:pPr>
        <w:spacing w:after="200"/>
        <w:rPr>
          <w:rStyle w:val="apple-style-span"/>
          <w:rFonts w:cs="Arial"/>
        </w:rPr>
      </w:pPr>
      <w:r w:rsidRPr="009633F2">
        <w:rPr>
          <w:rStyle w:val="apple-style-span"/>
          <w:rFonts w:cs="Arial"/>
          <w:b/>
        </w:rPr>
        <w:t>VZHLEDEM K TOMU, ŽE</w:t>
      </w:r>
      <w:r w:rsidRPr="009633F2">
        <w:rPr>
          <w:rStyle w:val="apple-style-span"/>
          <w:rFonts w:cs="Arial"/>
        </w:rPr>
        <w:t>:</w:t>
      </w:r>
    </w:p>
    <w:p w14:paraId="32DF26EF" w14:textId="4B4BB853" w:rsidR="001A7515" w:rsidRPr="001A7515" w:rsidRDefault="001A7515" w:rsidP="00941014">
      <w:pPr>
        <w:pStyle w:val="Odstavecseseznamem1"/>
        <w:numPr>
          <w:ilvl w:val="0"/>
          <w:numId w:val="6"/>
        </w:numPr>
        <w:ind w:hanging="720"/>
        <w:contextualSpacing w:val="0"/>
        <w:rPr>
          <w:rStyle w:val="apple-style-span"/>
          <w:rFonts w:cs="Arial"/>
        </w:rPr>
      </w:pPr>
      <w:bookmarkStart w:id="7" w:name="_Ref2851814"/>
      <w:bookmarkEnd w:id="6"/>
      <w:r>
        <w:rPr>
          <w:rStyle w:val="apple-style-span"/>
          <w:rFonts w:cs="Arial"/>
          <w:szCs w:val="22"/>
        </w:rPr>
        <w:t xml:space="preserve">Budoucí prodávající má zájem realizovat projekt </w:t>
      </w:r>
      <w:r w:rsidR="000B23FC" w:rsidRPr="000B23FC">
        <w:rPr>
          <w:rStyle w:val="apple-style-span"/>
          <w:rFonts w:cs="Arial"/>
          <w:szCs w:val="22"/>
        </w:rPr>
        <w:t>výstavb</w:t>
      </w:r>
      <w:r w:rsidR="000B23FC">
        <w:rPr>
          <w:rStyle w:val="apple-style-span"/>
          <w:rFonts w:cs="Arial"/>
          <w:szCs w:val="22"/>
        </w:rPr>
        <w:t>y</w:t>
      </w:r>
      <w:r w:rsidR="000B23FC" w:rsidRPr="000B23FC">
        <w:rPr>
          <w:rStyle w:val="apple-style-span"/>
          <w:rFonts w:cs="Arial"/>
          <w:szCs w:val="22"/>
        </w:rPr>
        <w:t xml:space="preserve"> Nové krajské Baťovy nemocnice ve Zlíně-Malenovicích</w:t>
      </w:r>
      <w:r w:rsidR="00ED28E1">
        <w:rPr>
          <w:rStyle w:val="apple-style-span"/>
          <w:rFonts w:cs="Arial"/>
          <w:szCs w:val="22"/>
        </w:rPr>
        <w:t xml:space="preserve"> </w:t>
      </w:r>
      <w:r w:rsidR="007F7EF1">
        <w:rPr>
          <w:rStyle w:val="apple-style-span"/>
          <w:rFonts w:cs="Arial"/>
          <w:szCs w:val="22"/>
        </w:rPr>
        <w:t>na pozemcích v katastrálním území Malenovice u</w:t>
      </w:r>
      <w:r w:rsidR="00120B0F">
        <w:rPr>
          <w:rStyle w:val="apple-style-span"/>
          <w:rFonts w:cs="Arial"/>
          <w:szCs w:val="22"/>
        </w:rPr>
        <w:t> </w:t>
      </w:r>
      <w:r w:rsidR="007F7EF1">
        <w:rPr>
          <w:rStyle w:val="apple-style-span"/>
          <w:rFonts w:cs="Arial"/>
          <w:szCs w:val="22"/>
        </w:rPr>
        <w:t>Zlína, obec Zlín, které jsou v</w:t>
      </w:r>
      <w:r w:rsidR="000F20E0">
        <w:rPr>
          <w:rStyle w:val="apple-style-span"/>
          <w:rFonts w:cs="Arial"/>
          <w:szCs w:val="22"/>
        </w:rPr>
        <w:t> </w:t>
      </w:r>
      <w:r w:rsidR="007F7EF1">
        <w:rPr>
          <w:rStyle w:val="apple-style-span"/>
          <w:rFonts w:cs="Arial"/>
          <w:szCs w:val="22"/>
        </w:rPr>
        <w:t>plánu</w:t>
      </w:r>
      <w:r w:rsidR="000F20E0">
        <w:rPr>
          <w:rStyle w:val="apple-style-span"/>
          <w:rFonts w:cs="Arial"/>
          <w:szCs w:val="22"/>
        </w:rPr>
        <w:t xml:space="preserve"> </w:t>
      </w:r>
      <w:r w:rsidR="007F7EF1">
        <w:rPr>
          <w:rStyle w:val="apple-style-span"/>
          <w:rFonts w:cs="Arial"/>
          <w:szCs w:val="22"/>
        </w:rPr>
        <w:t>tvoří</w:t>
      </w:r>
      <w:r w:rsidR="000F20E0">
        <w:rPr>
          <w:rStyle w:val="apple-style-span"/>
          <w:rFonts w:cs="Arial"/>
          <w:szCs w:val="22"/>
        </w:rPr>
        <w:t>cím</w:t>
      </w:r>
      <w:r w:rsidR="007F7EF1">
        <w:rPr>
          <w:rStyle w:val="apple-style-span"/>
          <w:rFonts w:cs="Arial"/>
          <w:szCs w:val="22"/>
        </w:rPr>
        <w:t xml:space="preserve"> </w:t>
      </w:r>
      <w:r w:rsidR="007F7EF1" w:rsidRPr="007F7EF1">
        <w:rPr>
          <w:rStyle w:val="apple-style-span"/>
          <w:rFonts w:cs="Arial"/>
          <w:szCs w:val="22"/>
          <w:u w:val="single"/>
        </w:rPr>
        <w:t>Přílohu č. 1</w:t>
      </w:r>
      <w:r w:rsidR="007F7EF1">
        <w:rPr>
          <w:rStyle w:val="apple-style-span"/>
          <w:rFonts w:cs="Arial"/>
          <w:szCs w:val="22"/>
        </w:rPr>
        <w:t xml:space="preserve"> této Smlouvy označeny jako území dotčené stavbou </w:t>
      </w:r>
      <w:r w:rsidR="004C661B">
        <w:rPr>
          <w:rStyle w:val="apple-style-span"/>
          <w:rFonts w:cs="Arial"/>
          <w:szCs w:val="22"/>
        </w:rPr>
        <w:t>(dále jen „</w:t>
      </w:r>
      <w:r w:rsidR="004C661B" w:rsidRPr="001A7515">
        <w:rPr>
          <w:rStyle w:val="apple-style-span"/>
          <w:rFonts w:cs="Arial"/>
          <w:b/>
          <w:szCs w:val="22"/>
        </w:rPr>
        <w:t>Nemocnice</w:t>
      </w:r>
      <w:r w:rsidR="004C661B">
        <w:rPr>
          <w:rStyle w:val="apple-style-span"/>
          <w:rFonts w:cs="Arial"/>
          <w:szCs w:val="22"/>
        </w:rPr>
        <w:t xml:space="preserve">“) </w:t>
      </w:r>
      <w:r w:rsidR="00ED28E1">
        <w:rPr>
          <w:rStyle w:val="apple-style-span"/>
          <w:rFonts w:cs="Arial"/>
          <w:szCs w:val="22"/>
        </w:rPr>
        <w:t>a související infrastruktur</w:t>
      </w:r>
      <w:r w:rsidR="00D53ED7">
        <w:rPr>
          <w:rStyle w:val="apple-style-span"/>
          <w:rFonts w:cs="Arial"/>
          <w:szCs w:val="22"/>
        </w:rPr>
        <w:t>y</w:t>
      </w:r>
      <w:r>
        <w:rPr>
          <w:rStyle w:val="apple-style-span"/>
          <w:rFonts w:cs="Arial"/>
          <w:szCs w:val="22"/>
        </w:rPr>
        <w:t>;</w:t>
      </w:r>
      <w:bookmarkEnd w:id="7"/>
    </w:p>
    <w:p w14:paraId="54971F36" w14:textId="391518A3" w:rsidR="00217B31" w:rsidRDefault="001A7515" w:rsidP="00941014">
      <w:pPr>
        <w:pStyle w:val="Odstavecseseznamem1"/>
        <w:numPr>
          <w:ilvl w:val="0"/>
          <w:numId w:val="6"/>
        </w:numPr>
        <w:ind w:hanging="720"/>
        <w:contextualSpacing w:val="0"/>
        <w:rPr>
          <w:rFonts w:cs="Arial"/>
        </w:rPr>
      </w:pPr>
      <w:bookmarkStart w:id="8" w:name="_Ref2775038"/>
      <w:r>
        <w:rPr>
          <w:rStyle w:val="apple-style-span"/>
          <w:rFonts w:cs="Arial"/>
          <w:szCs w:val="22"/>
        </w:rPr>
        <w:t xml:space="preserve">Budoucí kupující má zájem realizovat projekt </w:t>
      </w:r>
      <w:r w:rsidR="000B23FC">
        <w:rPr>
          <w:rFonts w:cs="Arial"/>
        </w:rPr>
        <w:t xml:space="preserve">rozšíření obchodního centra </w:t>
      </w:r>
      <w:proofErr w:type="spellStart"/>
      <w:r w:rsidR="000B23FC">
        <w:rPr>
          <w:rFonts w:cs="Arial"/>
        </w:rPr>
        <w:t>Centro</w:t>
      </w:r>
      <w:proofErr w:type="spellEnd"/>
      <w:r w:rsidR="000B23FC">
        <w:rPr>
          <w:rFonts w:cs="Arial"/>
        </w:rPr>
        <w:t xml:space="preserve"> Zlín, </w:t>
      </w:r>
      <w:r w:rsidR="000B23FC" w:rsidRPr="00401353">
        <w:rPr>
          <w:rFonts w:cs="Arial"/>
        </w:rPr>
        <w:t>třída 3. května 1170</w:t>
      </w:r>
      <w:r w:rsidR="000B23FC">
        <w:rPr>
          <w:rFonts w:cs="Arial"/>
        </w:rPr>
        <w:t xml:space="preserve">, </w:t>
      </w:r>
      <w:r w:rsidR="000B23FC" w:rsidRPr="00401353">
        <w:rPr>
          <w:rFonts w:cs="Arial"/>
        </w:rPr>
        <w:t>763 02 Zlín 4 - Malenovice</w:t>
      </w:r>
      <w:r w:rsidR="000B23FC" w:rsidRPr="009633F2">
        <w:rPr>
          <w:rFonts w:cs="Arial"/>
        </w:rPr>
        <w:t>,</w:t>
      </w:r>
      <w:r w:rsidR="000B23FC">
        <w:rPr>
          <w:rFonts w:cs="Arial"/>
        </w:rPr>
        <w:t xml:space="preserve"> provozovaného společností </w:t>
      </w:r>
      <w:proofErr w:type="spellStart"/>
      <w:r w:rsidR="000B23FC" w:rsidRPr="00401353">
        <w:rPr>
          <w:rFonts w:cs="Arial"/>
        </w:rPr>
        <w:t>Centro</w:t>
      </w:r>
      <w:proofErr w:type="spellEnd"/>
      <w:r w:rsidR="000B23FC" w:rsidRPr="00401353">
        <w:rPr>
          <w:rFonts w:cs="Arial"/>
        </w:rPr>
        <w:t xml:space="preserve"> Zlín, a.s.</w:t>
      </w:r>
      <w:r w:rsidR="000B23FC">
        <w:rPr>
          <w:rFonts w:cs="Arial"/>
        </w:rPr>
        <w:t xml:space="preserve">, se sídlem </w:t>
      </w:r>
      <w:r w:rsidR="000B23FC" w:rsidRPr="00401353">
        <w:rPr>
          <w:rFonts w:cs="Arial"/>
        </w:rPr>
        <w:t>Vězeňská 116/5, Staré Město, 110 00 Praha 1</w:t>
      </w:r>
      <w:r w:rsidR="000B23FC">
        <w:rPr>
          <w:rFonts w:cs="Arial"/>
        </w:rPr>
        <w:t>, IČ</w:t>
      </w:r>
      <w:r w:rsidR="004032A9">
        <w:rPr>
          <w:rFonts w:cs="Arial"/>
        </w:rPr>
        <w:t>O</w:t>
      </w:r>
      <w:r w:rsidR="000B23FC">
        <w:rPr>
          <w:rFonts w:cs="Arial"/>
        </w:rPr>
        <w:t>:</w:t>
      </w:r>
      <w:r w:rsidR="000B23FC">
        <w:t> </w:t>
      </w:r>
      <w:r w:rsidR="000B23FC" w:rsidRPr="00401353">
        <w:rPr>
          <w:rFonts w:cs="Arial"/>
        </w:rPr>
        <w:t>064</w:t>
      </w:r>
      <w:r w:rsidR="000B23FC">
        <w:rPr>
          <w:rFonts w:cs="Arial"/>
        </w:rPr>
        <w:t> </w:t>
      </w:r>
      <w:r w:rsidR="000B23FC" w:rsidRPr="00401353">
        <w:rPr>
          <w:rFonts w:cs="Arial"/>
        </w:rPr>
        <w:t>19</w:t>
      </w:r>
      <w:r w:rsidR="000B23FC">
        <w:rPr>
          <w:rFonts w:cs="Arial"/>
        </w:rPr>
        <w:t> </w:t>
      </w:r>
      <w:r w:rsidR="000B23FC" w:rsidRPr="00401353">
        <w:rPr>
          <w:rFonts w:cs="Arial"/>
        </w:rPr>
        <w:t>631</w:t>
      </w:r>
      <w:r w:rsidR="000B23FC">
        <w:rPr>
          <w:rFonts w:cs="Arial"/>
        </w:rPr>
        <w:t>, zapsanou v obchodním rejstříku vedeném</w:t>
      </w:r>
      <w:r w:rsidR="000B23FC" w:rsidRPr="00401353">
        <w:rPr>
          <w:rFonts w:cs="Arial"/>
        </w:rPr>
        <w:t xml:space="preserve"> Městsk</w:t>
      </w:r>
      <w:r w:rsidR="000B23FC">
        <w:rPr>
          <w:rFonts w:cs="Arial"/>
        </w:rPr>
        <w:t>ým</w:t>
      </w:r>
      <w:r w:rsidR="000B23FC" w:rsidRPr="00401353">
        <w:rPr>
          <w:rFonts w:cs="Arial"/>
        </w:rPr>
        <w:t xml:space="preserve"> soud</w:t>
      </w:r>
      <w:r w:rsidR="000B23FC">
        <w:rPr>
          <w:rFonts w:cs="Arial"/>
        </w:rPr>
        <w:t>em</w:t>
      </w:r>
      <w:r w:rsidR="000B23FC" w:rsidRPr="00401353">
        <w:rPr>
          <w:rFonts w:cs="Arial"/>
        </w:rPr>
        <w:t xml:space="preserve"> v</w:t>
      </w:r>
      <w:r w:rsidR="000B23FC">
        <w:rPr>
          <w:rFonts w:cs="Arial"/>
        </w:rPr>
        <w:t> </w:t>
      </w:r>
      <w:r w:rsidR="000B23FC" w:rsidRPr="00401353">
        <w:rPr>
          <w:rFonts w:cs="Arial"/>
        </w:rPr>
        <w:t>Praze</w:t>
      </w:r>
      <w:r w:rsidR="000B23FC">
        <w:rPr>
          <w:rFonts w:cs="Arial"/>
        </w:rPr>
        <w:t>, oddíl B, vložka</w:t>
      </w:r>
      <w:r w:rsidR="000B23FC" w:rsidRPr="009633F2">
        <w:rPr>
          <w:rFonts w:cs="Arial"/>
        </w:rPr>
        <w:t xml:space="preserve"> </w:t>
      </w:r>
      <w:r w:rsidR="000B23FC" w:rsidRPr="00401353">
        <w:rPr>
          <w:rFonts w:cs="Arial"/>
        </w:rPr>
        <w:t>22813</w:t>
      </w:r>
      <w:r w:rsidR="000B23FC">
        <w:rPr>
          <w:rFonts w:cs="Arial"/>
        </w:rPr>
        <w:t>, která je jediným společníkem Budoucího kupujícího, spočívající ve výstavbě a</w:t>
      </w:r>
      <w:r w:rsidR="00C10E01">
        <w:rPr>
          <w:rFonts w:cs="Arial"/>
        </w:rPr>
        <w:t> </w:t>
      </w:r>
      <w:r w:rsidR="000B23FC">
        <w:rPr>
          <w:rFonts w:cs="Arial"/>
        </w:rPr>
        <w:t xml:space="preserve">provozování objektu nebo souboru objektů sloužících </w:t>
      </w:r>
      <w:r w:rsidR="000B23FC" w:rsidRPr="000B23FC">
        <w:rPr>
          <w:rFonts w:cs="Arial"/>
        </w:rPr>
        <w:t>ke komerčním účelům</w:t>
      </w:r>
      <w:r>
        <w:rPr>
          <w:rFonts w:cs="Arial"/>
        </w:rPr>
        <w:t xml:space="preserve"> </w:t>
      </w:r>
      <w:r w:rsidR="000B23FC">
        <w:rPr>
          <w:rFonts w:cs="Arial"/>
        </w:rPr>
        <w:t>(mimo jiné)</w:t>
      </w:r>
      <w:r w:rsidR="000B23FC" w:rsidRPr="009633F2">
        <w:rPr>
          <w:rFonts w:cs="Arial"/>
        </w:rPr>
        <w:t xml:space="preserve"> na Pozemcích</w:t>
      </w:r>
      <w:r>
        <w:rPr>
          <w:rFonts w:cs="Arial"/>
        </w:rPr>
        <w:t xml:space="preserve"> (jak jsou definovány níže)</w:t>
      </w:r>
      <w:r w:rsidR="00931BBD">
        <w:rPr>
          <w:rFonts w:cs="Arial"/>
        </w:rPr>
        <w:t>, které Budoucí prodávající nevyužije pro stavbu Nemocnice,</w:t>
      </w:r>
      <w:r>
        <w:rPr>
          <w:rFonts w:cs="Arial"/>
        </w:rPr>
        <w:t xml:space="preserve"> a bezprostředně sousedící se stavbou Nemocnice</w:t>
      </w:r>
      <w:r w:rsidR="00442CA3">
        <w:rPr>
          <w:rFonts w:cs="Arial"/>
        </w:rPr>
        <w:t xml:space="preserve"> (dále jen „</w:t>
      </w:r>
      <w:r w:rsidR="00442CA3" w:rsidRPr="001A7515">
        <w:rPr>
          <w:rFonts w:cs="Arial"/>
          <w:b/>
        </w:rPr>
        <w:t>Projekt</w:t>
      </w:r>
      <w:r w:rsidR="00CC3079">
        <w:rPr>
          <w:rFonts w:cs="Arial"/>
          <w:b/>
        </w:rPr>
        <w:t xml:space="preserve"> CZ</w:t>
      </w:r>
      <w:r w:rsidR="00442CA3">
        <w:rPr>
          <w:rFonts w:cs="Arial"/>
        </w:rPr>
        <w:t>“)</w:t>
      </w:r>
      <w:r>
        <w:rPr>
          <w:rFonts w:cs="Arial"/>
        </w:rPr>
        <w:t>;</w:t>
      </w:r>
      <w:bookmarkEnd w:id="8"/>
    </w:p>
    <w:p w14:paraId="0F938E87" w14:textId="73B57A3E" w:rsidR="001A7515" w:rsidRPr="00217B31" w:rsidRDefault="001A7515" w:rsidP="00941014">
      <w:pPr>
        <w:pStyle w:val="Odstavecseseznamem1"/>
        <w:numPr>
          <w:ilvl w:val="0"/>
          <w:numId w:val="6"/>
        </w:numPr>
        <w:ind w:hanging="720"/>
        <w:contextualSpacing w:val="0"/>
        <w:rPr>
          <w:rStyle w:val="apple-style-span"/>
          <w:rFonts w:cs="Arial"/>
        </w:rPr>
      </w:pPr>
      <w:r>
        <w:rPr>
          <w:rStyle w:val="apple-style-span"/>
          <w:rFonts w:cs="Arial"/>
          <w:szCs w:val="22"/>
        </w:rPr>
        <w:t xml:space="preserve">Budoucí prodávající a Budoucí kupující mají zájem spolupracovat a koordinovat jejich postup při realizaci výstavby Nemocnice </w:t>
      </w:r>
      <w:r w:rsidR="0019458A">
        <w:rPr>
          <w:rStyle w:val="apple-style-span"/>
          <w:rFonts w:cs="Arial"/>
          <w:szCs w:val="22"/>
        </w:rPr>
        <w:t xml:space="preserve">a související infrastruktury </w:t>
      </w:r>
      <w:r>
        <w:rPr>
          <w:rStyle w:val="apple-style-span"/>
          <w:rFonts w:cs="Arial"/>
          <w:szCs w:val="22"/>
        </w:rPr>
        <w:t>a Projektu</w:t>
      </w:r>
      <w:r w:rsidR="00CC3079">
        <w:rPr>
          <w:rStyle w:val="apple-style-span"/>
          <w:rFonts w:cs="Arial"/>
          <w:szCs w:val="22"/>
        </w:rPr>
        <w:t xml:space="preserve"> CZ</w:t>
      </w:r>
      <w:r w:rsidR="00D931EE">
        <w:rPr>
          <w:rStyle w:val="apple-style-span"/>
          <w:rFonts w:cs="Arial"/>
          <w:szCs w:val="22"/>
        </w:rPr>
        <w:t>;</w:t>
      </w:r>
      <w:r>
        <w:rPr>
          <w:rStyle w:val="apple-style-span"/>
          <w:rFonts w:cs="Arial"/>
          <w:szCs w:val="22"/>
        </w:rPr>
        <w:t xml:space="preserve"> </w:t>
      </w:r>
    </w:p>
    <w:p w14:paraId="4421918E" w14:textId="1B4C5918" w:rsidR="00AF5AD3" w:rsidRPr="009633F2" w:rsidRDefault="00FD45C2" w:rsidP="00941014">
      <w:pPr>
        <w:pStyle w:val="Odstavecseseznamem1"/>
        <w:numPr>
          <w:ilvl w:val="0"/>
          <w:numId w:val="6"/>
        </w:numPr>
        <w:ind w:hanging="720"/>
        <w:contextualSpacing w:val="0"/>
        <w:rPr>
          <w:rStyle w:val="apple-style-span"/>
          <w:rFonts w:cs="Arial"/>
        </w:rPr>
      </w:pPr>
      <w:r w:rsidRPr="009633F2">
        <w:rPr>
          <w:rStyle w:val="apple-style-span"/>
          <w:rFonts w:cs="Arial"/>
          <w:szCs w:val="22"/>
        </w:rPr>
        <w:t>Budoucí kupující</w:t>
      </w:r>
      <w:r w:rsidR="0076359A" w:rsidRPr="009633F2">
        <w:rPr>
          <w:rStyle w:val="apple-style-span"/>
          <w:rFonts w:cs="Arial"/>
          <w:szCs w:val="22"/>
        </w:rPr>
        <w:t xml:space="preserve"> má</w:t>
      </w:r>
      <w:r w:rsidRPr="009633F2">
        <w:rPr>
          <w:rStyle w:val="apple-style-span"/>
          <w:rFonts w:cs="Arial"/>
          <w:szCs w:val="22"/>
        </w:rPr>
        <w:t xml:space="preserve"> zájem od Budoucíh</w:t>
      </w:r>
      <w:r w:rsidR="00550544" w:rsidRPr="009633F2">
        <w:rPr>
          <w:rStyle w:val="apple-style-span"/>
          <w:rFonts w:cs="Arial"/>
          <w:szCs w:val="22"/>
        </w:rPr>
        <w:t>o</w:t>
      </w:r>
      <w:r w:rsidRPr="009633F2">
        <w:rPr>
          <w:rStyle w:val="apple-style-span"/>
          <w:rFonts w:cs="Arial"/>
          <w:szCs w:val="22"/>
        </w:rPr>
        <w:t xml:space="preserve"> prodávajícíh</w:t>
      </w:r>
      <w:r w:rsidR="00550544" w:rsidRPr="009633F2">
        <w:rPr>
          <w:rStyle w:val="apple-style-span"/>
          <w:rFonts w:cs="Arial"/>
          <w:szCs w:val="22"/>
        </w:rPr>
        <w:t>o</w:t>
      </w:r>
      <w:r w:rsidRPr="009633F2">
        <w:rPr>
          <w:rStyle w:val="apple-style-span"/>
          <w:rFonts w:cs="Arial"/>
          <w:szCs w:val="22"/>
        </w:rPr>
        <w:t xml:space="preserve"> </w:t>
      </w:r>
      <w:r w:rsidR="003E6E80" w:rsidRPr="009633F2">
        <w:rPr>
          <w:rStyle w:val="apple-style-span"/>
          <w:rFonts w:cs="Arial"/>
          <w:szCs w:val="22"/>
        </w:rPr>
        <w:t xml:space="preserve">koupit </w:t>
      </w:r>
      <w:r w:rsidR="005A1366" w:rsidRPr="009633F2">
        <w:rPr>
          <w:rStyle w:val="apple-style-span"/>
          <w:rFonts w:cs="Arial"/>
          <w:szCs w:val="22"/>
        </w:rPr>
        <w:t>Pozemky</w:t>
      </w:r>
      <w:r w:rsidR="003E6E80" w:rsidRPr="009633F2">
        <w:rPr>
          <w:rStyle w:val="apple-style-span"/>
          <w:rFonts w:cs="Arial"/>
          <w:szCs w:val="22"/>
        </w:rPr>
        <w:t xml:space="preserve"> </w:t>
      </w:r>
      <w:r w:rsidR="00425774">
        <w:rPr>
          <w:rStyle w:val="apple-style-span"/>
          <w:rFonts w:cs="Arial"/>
          <w:szCs w:val="22"/>
        </w:rPr>
        <w:t xml:space="preserve">(jak jsou definovány níže) </w:t>
      </w:r>
      <w:r w:rsidRPr="009633F2">
        <w:rPr>
          <w:rStyle w:val="apple-style-span"/>
          <w:rFonts w:cs="Arial"/>
          <w:szCs w:val="22"/>
        </w:rPr>
        <w:t xml:space="preserve">do svého vlastnictví </w:t>
      </w:r>
      <w:r w:rsidR="00AF5AD3" w:rsidRPr="009633F2">
        <w:rPr>
          <w:rStyle w:val="apple-style-span"/>
          <w:rFonts w:cs="Arial"/>
        </w:rPr>
        <w:t xml:space="preserve">a Budoucí prodávající </w:t>
      </w:r>
      <w:r w:rsidR="00550544" w:rsidRPr="009633F2">
        <w:rPr>
          <w:rStyle w:val="apple-style-span"/>
          <w:rFonts w:cs="Arial"/>
        </w:rPr>
        <w:t xml:space="preserve">má </w:t>
      </w:r>
      <w:r w:rsidR="00AF5AD3" w:rsidRPr="009633F2">
        <w:rPr>
          <w:rStyle w:val="apple-style-span"/>
          <w:rFonts w:cs="Arial"/>
        </w:rPr>
        <w:t xml:space="preserve">zájem </w:t>
      </w:r>
      <w:r w:rsidR="005A1366" w:rsidRPr="009633F2">
        <w:rPr>
          <w:rStyle w:val="apple-style-span"/>
          <w:rFonts w:cs="Arial"/>
        </w:rPr>
        <w:t>Pozemky</w:t>
      </w:r>
      <w:r w:rsidR="00B92F00" w:rsidRPr="009633F2">
        <w:rPr>
          <w:rStyle w:val="apple-style-span"/>
          <w:rFonts w:cs="Arial"/>
        </w:rPr>
        <w:t xml:space="preserve"> </w:t>
      </w:r>
      <w:r w:rsidR="00BD2F1B" w:rsidRPr="009633F2">
        <w:rPr>
          <w:rStyle w:val="apple-style-span"/>
          <w:rFonts w:cs="Arial"/>
        </w:rPr>
        <w:t>Budoucím</w:t>
      </w:r>
      <w:r w:rsidRPr="009633F2">
        <w:rPr>
          <w:rStyle w:val="apple-style-span"/>
          <w:rFonts w:cs="Arial"/>
        </w:rPr>
        <w:t>u</w:t>
      </w:r>
      <w:r w:rsidR="00BD2F1B" w:rsidRPr="009633F2">
        <w:rPr>
          <w:rStyle w:val="apple-style-span"/>
          <w:rFonts w:cs="Arial"/>
        </w:rPr>
        <w:t xml:space="preserve"> kupujícím</w:t>
      </w:r>
      <w:r w:rsidRPr="009633F2">
        <w:rPr>
          <w:rStyle w:val="apple-style-span"/>
          <w:rFonts w:cs="Arial"/>
        </w:rPr>
        <w:t>u</w:t>
      </w:r>
      <w:r w:rsidR="00AF5AD3" w:rsidRPr="009633F2">
        <w:rPr>
          <w:rStyle w:val="apple-style-span"/>
          <w:rFonts w:cs="Arial"/>
        </w:rPr>
        <w:t xml:space="preserve"> prodat;</w:t>
      </w:r>
      <w:r w:rsidR="0076359A" w:rsidRPr="009633F2">
        <w:rPr>
          <w:rStyle w:val="apple-style-span"/>
          <w:rFonts w:cs="Arial"/>
        </w:rPr>
        <w:t xml:space="preserve"> a</w:t>
      </w:r>
    </w:p>
    <w:p w14:paraId="56D9D039" w14:textId="77777777" w:rsidR="0076359A" w:rsidRPr="009633F2" w:rsidRDefault="0076359A" w:rsidP="00941014">
      <w:pPr>
        <w:pStyle w:val="Odstavecseseznamem1"/>
        <w:numPr>
          <w:ilvl w:val="0"/>
          <w:numId w:val="6"/>
        </w:numPr>
        <w:ind w:hanging="720"/>
        <w:contextualSpacing w:val="0"/>
        <w:rPr>
          <w:rStyle w:val="apple-style-span"/>
          <w:rFonts w:cs="Arial"/>
        </w:rPr>
      </w:pPr>
      <w:r w:rsidRPr="009633F2">
        <w:rPr>
          <w:rStyle w:val="apple-style-span"/>
          <w:rFonts w:cs="Arial"/>
          <w:szCs w:val="22"/>
        </w:rPr>
        <w:t>Strany mají zájem touto Smlouvou vymezit bližší podmínky, za jejichž splnění dojde k převodu vlastnického práva k Pozemkům z Budoucího prodávajícího na Budoucího kupujícího,</w:t>
      </w:r>
    </w:p>
    <w:p w14:paraId="7D15FA2A" w14:textId="77777777" w:rsidR="00AF5AD3" w:rsidRPr="009633F2" w:rsidRDefault="00AF5AD3" w:rsidP="006407B9">
      <w:pPr>
        <w:spacing w:after="200"/>
        <w:rPr>
          <w:rStyle w:val="apple-style-span"/>
          <w:rFonts w:cs="Arial"/>
          <w:b/>
        </w:rPr>
      </w:pPr>
      <w:bookmarkStart w:id="9" w:name="_Hlk21977063"/>
      <w:r w:rsidRPr="009633F2">
        <w:rPr>
          <w:rStyle w:val="apple-style-span"/>
          <w:rFonts w:cs="Arial"/>
          <w:b/>
        </w:rPr>
        <w:t>DOHODLY SE STRANY TAKTO:</w:t>
      </w:r>
    </w:p>
    <w:p w14:paraId="4F2B06D5" w14:textId="77777777" w:rsidR="00AF5AD3" w:rsidRPr="009633F2" w:rsidRDefault="00AF5AD3" w:rsidP="009157AD">
      <w:pPr>
        <w:pStyle w:val="Nadpis10"/>
        <w:widowControl/>
        <w:numPr>
          <w:ilvl w:val="0"/>
          <w:numId w:val="26"/>
        </w:numPr>
        <w:tabs>
          <w:tab w:val="num" w:pos="714"/>
        </w:tabs>
        <w:spacing w:after="200" w:line="264" w:lineRule="auto"/>
        <w:ind w:left="714" w:hanging="714"/>
        <w:jc w:val="both"/>
        <w:rPr>
          <w:rFonts w:cs="Arial"/>
        </w:rPr>
      </w:pPr>
      <w:bookmarkStart w:id="10" w:name="_Toc2766658"/>
      <w:bookmarkStart w:id="11" w:name="_Hlk21977142"/>
      <w:bookmarkEnd w:id="9"/>
      <w:r w:rsidRPr="009633F2">
        <w:rPr>
          <w:rFonts w:eastAsia="Calibri" w:cs="Arial"/>
          <w:bCs/>
          <w:kern w:val="0"/>
          <w:szCs w:val="24"/>
          <w:lang w:eastAsia="x-none"/>
        </w:rPr>
        <w:t>Definice</w:t>
      </w:r>
      <w:r w:rsidRPr="009633F2">
        <w:rPr>
          <w:rFonts w:cs="Arial"/>
        </w:rPr>
        <w:t xml:space="preserve"> a výklad Smlouvy</w:t>
      </w:r>
      <w:bookmarkEnd w:id="10"/>
    </w:p>
    <w:p w14:paraId="40B1F0AC" w14:textId="77777777" w:rsidR="00AF5AD3" w:rsidRPr="009633F2" w:rsidRDefault="00AF5AD3" w:rsidP="004123E9">
      <w:pPr>
        <w:pStyle w:val="Nadpis2"/>
        <w:keepLines/>
        <w:rPr>
          <w:rFonts w:cs="Arial"/>
        </w:rPr>
      </w:pPr>
      <w:bookmarkStart w:id="12" w:name="_Hlk21977173"/>
      <w:bookmarkEnd w:id="11"/>
      <w:r w:rsidRPr="009633F2">
        <w:rPr>
          <w:rFonts w:cs="Arial"/>
        </w:rPr>
        <w:t>Není-li v této Smlouvě výslovně stanoveno jinak, mají níže uvedené pojmy užívané v této Smlouvě následující význam:</w:t>
      </w:r>
      <w:bookmarkEnd w:id="12"/>
    </w:p>
    <w:tbl>
      <w:tblPr>
        <w:tblW w:w="8505" w:type="dxa"/>
        <w:tblInd w:w="817" w:type="dxa"/>
        <w:tblLook w:val="00A0" w:firstRow="1" w:lastRow="0" w:firstColumn="1" w:lastColumn="0" w:noHBand="0" w:noVBand="0"/>
      </w:tblPr>
      <w:tblGrid>
        <w:gridCol w:w="2518"/>
        <w:gridCol w:w="5987"/>
      </w:tblGrid>
      <w:tr w:rsidR="00967372" w:rsidRPr="009633F2" w14:paraId="6FC66225" w14:textId="77777777" w:rsidTr="00B56437">
        <w:tc>
          <w:tcPr>
            <w:tcW w:w="2518" w:type="dxa"/>
          </w:tcPr>
          <w:p w14:paraId="26954B8C" w14:textId="77777777" w:rsidR="00967372" w:rsidRPr="009633F2" w:rsidRDefault="00967372" w:rsidP="004744A5">
            <w:pPr>
              <w:jc w:val="left"/>
              <w:rPr>
                <w:rFonts w:cs="Arial"/>
                <w:b/>
              </w:rPr>
            </w:pPr>
            <w:bookmarkStart w:id="13" w:name="_Hlk21977188"/>
            <w:r>
              <w:rPr>
                <w:rFonts w:cs="Arial"/>
                <w:b/>
              </w:rPr>
              <w:t>„Důvěrné informace“</w:t>
            </w:r>
          </w:p>
        </w:tc>
        <w:tc>
          <w:tcPr>
            <w:tcW w:w="5987" w:type="dxa"/>
          </w:tcPr>
          <w:p w14:paraId="487FF427" w14:textId="12768BBF" w:rsidR="00967372" w:rsidRPr="009633F2" w:rsidRDefault="00967372" w:rsidP="004744A5">
            <w:pPr>
              <w:rPr>
                <w:rFonts w:cs="Arial"/>
              </w:rPr>
            </w:pPr>
            <w:r w:rsidRPr="009633F2">
              <w:rPr>
                <w:rFonts w:cs="Arial"/>
              </w:rPr>
              <w:t>má význam uvedený v</w:t>
            </w:r>
            <w:r>
              <w:rPr>
                <w:rFonts w:cs="Arial"/>
              </w:rPr>
              <w:t> </w:t>
            </w:r>
            <w:r w:rsidRPr="00C14C77">
              <w:rPr>
                <w:rFonts w:cs="Arial"/>
              </w:rPr>
              <w:t>článku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_Ref423688175 \r \h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proofErr w:type="gramStart"/>
            <w:r w:rsidR="0090360F">
              <w:rPr>
                <w:rFonts w:cs="Arial"/>
              </w:rPr>
              <w:t>11.1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;</w:t>
            </w:r>
            <w:proofErr w:type="gramEnd"/>
          </w:p>
        </w:tc>
      </w:tr>
      <w:tr w:rsidR="00967372" w:rsidRPr="009633F2" w14:paraId="0A2F3A7E" w14:textId="77777777" w:rsidTr="00864D05">
        <w:trPr>
          <w:trHeight w:val="703"/>
        </w:trPr>
        <w:tc>
          <w:tcPr>
            <w:tcW w:w="2518" w:type="dxa"/>
          </w:tcPr>
          <w:p w14:paraId="28B00773" w14:textId="77777777" w:rsidR="00967372" w:rsidRPr="009633F2" w:rsidRDefault="00967372" w:rsidP="004744A5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„Farnost“</w:t>
            </w:r>
          </w:p>
        </w:tc>
        <w:tc>
          <w:tcPr>
            <w:tcW w:w="5987" w:type="dxa"/>
          </w:tcPr>
          <w:p w14:paraId="041A90BC" w14:textId="07C1D70E" w:rsidR="00967372" w:rsidRPr="009633F2" w:rsidRDefault="00967372" w:rsidP="004744A5">
            <w:pPr>
              <w:rPr>
                <w:rFonts w:cs="Arial"/>
              </w:rPr>
            </w:pPr>
            <w:r>
              <w:rPr>
                <w:rFonts w:cs="Arial"/>
              </w:rPr>
              <w:t xml:space="preserve">znamená </w:t>
            </w:r>
            <w:r w:rsidRPr="00CA6B64">
              <w:rPr>
                <w:rFonts w:cs="Arial"/>
              </w:rPr>
              <w:t>Římskokatolick</w:t>
            </w:r>
            <w:r>
              <w:rPr>
                <w:rFonts w:cs="Arial"/>
              </w:rPr>
              <w:t>á</w:t>
            </w:r>
            <w:r w:rsidRPr="00CA6B64">
              <w:rPr>
                <w:rFonts w:cs="Arial"/>
              </w:rPr>
              <w:t xml:space="preserve"> farnost Zlín - Malenovice, se sídlem Jarolímkovo náměstí 156, Malenovice, 76302 Zlín, IČ: 44125917, zapsan</w:t>
            </w:r>
            <w:r>
              <w:rPr>
                <w:rFonts w:cs="Arial"/>
              </w:rPr>
              <w:t>á</w:t>
            </w:r>
            <w:r w:rsidRPr="00CA6B64">
              <w:rPr>
                <w:rFonts w:cs="Arial"/>
              </w:rPr>
              <w:t xml:space="preserve"> v Rejstříku evidovaných právnických osob podle zák. č. 3/2002 Sb., o církvích a náboženských společnostech, v platném znění, pod č.</w:t>
            </w:r>
            <w:r>
              <w:rPr>
                <w:rFonts w:cs="Arial"/>
              </w:rPr>
              <w:t> </w:t>
            </w:r>
            <w:r w:rsidRPr="00CA6B64">
              <w:rPr>
                <w:rFonts w:cs="Arial"/>
              </w:rPr>
              <w:t>evidence 8/1-02-427/1994</w:t>
            </w:r>
            <w:r w:rsidR="007455DD">
              <w:rPr>
                <w:rFonts w:cs="Arial"/>
              </w:rPr>
              <w:t>;</w:t>
            </w:r>
          </w:p>
        </w:tc>
      </w:tr>
      <w:tr w:rsidR="00967372" w:rsidRPr="009633F2" w14:paraId="663EA776" w14:textId="77777777" w:rsidTr="005A1CC6">
        <w:tc>
          <w:tcPr>
            <w:tcW w:w="2518" w:type="dxa"/>
          </w:tcPr>
          <w:p w14:paraId="50E39E1B" w14:textId="77777777" w:rsidR="00967372" w:rsidRPr="009633F2" w:rsidRDefault="00967372" w:rsidP="004744A5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„</w:t>
            </w:r>
            <w:r w:rsidRPr="002C777A">
              <w:rPr>
                <w:rFonts w:cs="Arial"/>
                <w:b/>
              </w:rPr>
              <w:t>Geometrický plán</w:t>
            </w:r>
            <w:r>
              <w:rPr>
                <w:rFonts w:cs="Arial"/>
                <w:b/>
              </w:rPr>
              <w:t>“</w:t>
            </w:r>
          </w:p>
        </w:tc>
        <w:tc>
          <w:tcPr>
            <w:tcW w:w="5987" w:type="dxa"/>
          </w:tcPr>
          <w:p w14:paraId="473563B3" w14:textId="4B807AFE" w:rsidR="00967372" w:rsidRPr="009633F2" w:rsidRDefault="00967372" w:rsidP="00DB4FBA">
            <w:pPr>
              <w:rPr>
                <w:rFonts w:cs="Arial"/>
              </w:rPr>
            </w:pPr>
            <w:r>
              <w:rPr>
                <w:rFonts w:cs="Arial"/>
              </w:rPr>
              <w:t xml:space="preserve">znamená geometrický plán č. 3233-25/2020 pro rozdělení pozemků </w:t>
            </w:r>
            <w:proofErr w:type="spellStart"/>
            <w:r w:rsidRPr="00C407ED">
              <w:rPr>
                <w:rFonts w:cs="Arial"/>
              </w:rPr>
              <w:t>parc</w:t>
            </w:r>
            <w:proofErr w:type="spellEnd"/>
            <w:r w:rsidRPr="00C407ED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č. 2080, 2081/1, 2081/4, 2081/5, 2081/6, 2081/7, 2081/8 a 2081/9, </w:t>
            </w:r>
            <w:proofErr w:type="spellStart"/>
            <w:proofErr w:type="gramStart"/>
            <w:r>
              <w:rPr>
                <w:rFonts w:cs="Arial"/>
              </w:rPr>
              <w:t>k.ú</w:t>
            </w:r>
            <w:proofErr w:type="spellEnd"/>
            <w:r>
              <w:rPr>
                <w:rFonts w:cs="Arial"/>
              </w:rPr>
              <w:t>.</w:t>
            </w:r>
            <w:proofErr w:type="gramEnd"/>
            <w:r>
              <w:rPr>
                <w:rFonts w:cs="Arial"/>
              </w:rPr>
              <w:t xml:space="preserve"> Malenovice u Zlína, ze </w:t>
            </w:r>
            <w:r w:rsidR="00DB4FBA">
              <w:rPr>
                <w:rFonts w:cs="Arial"/>
              </w:rPr>
              <w:t>dne   3.</w:t>
            </w:r>
            <w:r w:rsidR="00DB4FBA">
              <w:t xml:space="preserve"> 6. 2020</w:t>
            </w:r>
            <w:r>
              <w:rPr>
                <w:rFonts w:cs="Arial"/>
              </w:rPr>
              <w:t xml:space="preserve">, </w:t>
            </w:r>
            <w:r w:rsidRPr="00D023A7">
              <w:rPr>
                <w:rFonts w:cs="Arial"/>
              </w:rPr>
              <w:t xml:space="preserve">vyhotovený </w:t>
            </w:r>
            <w:r>
              <w:rPr>
                <w:rFonts w:cs="Arial"/>
              </w:rPr>
              <w:t xml:space="preserve">společností </w:t>
            </w:r>
            <w:r w:rsidRPr="00D023A7">
              <w:rPr>
                <w:rFonts w:cs="Arial"/>
              </w:rPr>
              <w:t>Zlínská zeměměřická spol. s</w:t>
            </w:r>
            <w:r w:rsidR="00E12FBF">
              <w:rPr>
                <w:rFonts w:cs="Arial"/>
              </w:rPr>
              <w:t> </w:t>
            </w:r>
            <w:r w:rsidRPr="00D023A7">
              <w:rPr>
                <w:rFonts w:cs="Arial"/>
              </w:rPr>
              <w:t xml:space="preserve">r.o., schválený Katastrálním úřadem pro Zlínský kraj, Katastrální pracoviště Zlín dne </w:t>
            </w:r>
            <w:r w:rsidR="00DB4FBA">
              <w:rPr>
                <w:rFonts w:cs="Arial"/>
              </w:rPr>
              <w:t>10. 6. 2020</w:t>
            </w:r>
            <w:r w:rsidRPr="00D023A7">
              <w:rPr>
                <w:rFonts w:cs="Arial"/>
              </w:rPr>
              <w:t xml:space="preserve">, čj. </w:t>
            </w:r>
            <w:r w:rsidR="00DB4FBA">
              <w:rPr>
                <w:rFonts w:cs="Arial"/>
              </w:rPr>
              <w:t>PGP 938/2020-705</w:t>
            </w:r>
            <w:r>
              <w:rPr>
                <w:rFonts w:cs="Arial"/>
              </w:rPr>
              <w:t xml:space="preserve">, který tvoří </w:t>
            </w:r>
            <w:r w:rsidRPr="00D36847">
              <w:rPr>
                <w:rFonts w:cs="Arial"/>
                <w:u w:val="single"/>
              </w:rPr>
              <w:t>Přílohu č. 2</w:t>
            </w:r>
            <w:r>
              <w:rPr>
                <w:rFonts w:cs="Arial"/>
              </w:rPr>
              <w:t>;</w:t>
            </w:r>
          </w:p>
        </w:tc>
      </w:tr>
      <w:tr w:rsidR="00967372" w:rsidRPr="009633F2" w14:paraId="5BB4E8AB" w14:textId="77777777" w:rsidTr="005A1CC6">
        <w:tc>
          <w:tcPr>
            <w:tcW w:w="2518" w:type="dxa"/>
          </w:tcPr>
          <w:p w14:paraId="0CAB471E" w14:textId="77777777" w:rsidR="00967372" w:rsidRPr="009633F2" w:rsidRDefault="00967372" w:rsidP="004744A5">
            <w:pPr>
              <w:jc w:val="left"/>
              <w:rPr>
                <w:rFonts w:cs="Arial"/>
                <w:b/>
              </w:rPr>
            </w:pPr>
            <w:r w:rsidRPr="009633F2">
              <w:rPr>
                <w:rFonts w:cs="Arial"/>
                <w:b/>
              </w:rPr>
              <w:t>„Kupní cena“</w:t>
            </w:r>
          </w:p>
        </w:tc>
        <w:tc>
          <w:tcPr>
            <w:tcW w:w="5987" w:type="dxa"/>
          </w:tcPr>
          <w:p w14:paraId="21D3F6EF" w14:textId="533D0666" w:rsidR="00967372" w:rsidRPr="009633F2" w:rsidRDefault="00967372" w:rsidP="004744A5">
            <w:pPr>
              <w:rPr>
                <w:rFonts w:cs="Arial"/>
              </w:rPr>
            </w:pPr>
            <w:r w:rsidRPr="009633F2">
              <w:rPr>
                <w:rFonts w:cs="Arial"/>
              </w:rPr>
              <w:t>má význam uvedený v</w:t>
            </w:r>
            <w:r>
              <w:rPr>
                <w:rFonts w:cs="Arial"/>
              </w:rPr>
              <w:t> </w:t>
            </w:r>
            <w:proofErr w:type="gramStart"/>
            <w:r w:rsidRPr="00C14C77">
              <w:rPr>
                <w:rFonts w:cs="Arial"/>
              </w:rPr>
              <w:t xml:space="preserve">článku </w:t>
            </w:r>
            <w:r w:rsidRPr="00C14C77">
              <w:rPr>
                <w:rFonts w:cs="Arial"/>
              </w:rPr>
              <w:fldChar w:fldCharType="begin"/>
            </w:r>
            <w:r w:rsidRPr="00C14C77">
              <w:rPr>
                <w:rFonts w:cs="Arial"/>
              </w:rPr>
              <w:instrText xml:space="preserve"> REF _Ref2698110 \r \h </w:instrText>
            </w:r>
            <w:r>
              <w:rPr>
                <w:rFonts w:cs="Arial"/>
              </w:rPr>
              <w:instrText xml:space="preserve"> \* MERGEFORMAT </w:instrText>
            </w:r>
            <w:r w:rsidRPr="00C14C77">
              <w:rPr>
                <w:rFonts w:cs="Arial"/>
              </w:rPr>
            </w:r>
            <w:r w:rsidRPr="00C14C77">
              <w:rPr>
                <w:rFonts w:cs="Arial"/>
              </w:rPr>
              <w:fldChar w:fldCharType="separate"/>
            </w:r>
            <w:r w:rsidR="0090360F">
              <w:rPr>
                <w:rFonts w:cs="Arial"/>
              </w:rPr>
              <w:t>5.1</w:t>
            </w:r>
            <w:r w:rsidRPr="00C14C77">
              <w:rPr>
                <w:rFonts w:cs="Arial"/>
              </w:rPr>
              <w:fldChar w:fldCharType="end"/>
            </w:r>
            <w:r w:rsidRPr="009633F2">
              <w:rPr>
                <w:rFonts w:cs="Arial"/>
              </w:rPr>
              <w:t>;</w:t>
            </w:r>
            <w:proofErr w:type="gramEnd"/>
          </w:p>
        </w:tc>
      </w:tr>
      <w:tr w:rsidR="00967372" w:rsidRPr="009633F2" w14:paraId="2B4F7057" w14:textId="77777777">
        <w:tc>
          <w:tcPr>
            <w:tcW w:w="2518" w:type="dxa"/>
          </w:tcPr>
          <w:p w14:paraId="464ECAA7" w14:textId="77777777" w:rsidR="00967372" w:rsidRPr="009633F2" w:rsidRDefault="00967372" w:rsidP="004744A5">
            <w:pPr>
              <w:jc w:val="left"/>
              <w:rPr>
                <w:rFonts w:cs="Arial"/>
                <w:b/>
              </w:rPr>
            </w:pPr>
            <w:r w:rsidRPr="009633F2">
              <w:rPr>
                <w:rFonts w:cs="Arial"/>
                <w:b/>
              </w:rPr>
              <w:t>„Kupní smlouva“</w:t>
            </w:r>
          </w:p>
        </w:tc>
        <w:tc>
          <w:tcPr>
            <w:tcW w:w="5987" w:type="dxa"/>
          </w:tcPr>
          <w:p w14:paraId="57C13D09" w14:textId="77777777" w:rsidR="00967372" w:rsidRPr="009633F2" w:rsidRDefault="00967372" w:rsidP="004744A5">
            <w:pPr>
              <w:rPr>
                <w:rFonts w:cs="Arial"/>
              </w:rPr>
            </w:pPr>
            <w:r w:rsidRPr="009633F2">
              <w:rPr>
                <w:rFonts w:cs="Arial"/>
              </w:rPr>
              <w:t>znamená kupní smlouvu, která bude uzavřena mezi</w:t>
            </w:r>
            <w:r>
              <w:rPr>
                <w:rFonts w:cs="Arial"/>
              </w:rPr>
              <w:t> </w:t>
            </w:r>
            <w:r w:rsidRPr="009633F2">
              <w:rPr>
                <w:rFonts w:cs="Arial"/>
              </w:rPr>
              <w:t>Budoucím prodávajícím jako prodávajícím a</w:t>
            </w:r>
            <w:r>
              <w:rPr>
                <w:rFonts w:cs="Arial"/>
              </w:rPr>
              <w:t> </w:t>
            </w:r>
            <w:r w:rsidRPr="009633F2">
              <w:rPr>
                <w:rFonts w:cs="Arial"/>
              </w:rPr>
              <w:t>Budoucím kupujícím jako kupujícím odpovídající vzoru uvedenému v </w:t>
            </w:r>
            <w:r w:rsidRPr="009633F2">
              <w:rPr>
                <w:rFonts w:cs="Arial"/>
                <w:u w:val="single"/>
              </w:rPr>
              <w:t xml:space="preserve">Příloze č. </w:t>
            </w:r>
            <w:r>
              <w:rPr>
                <w:rFonts w:cs="Arial"/>
                <w:u w:val="single"/>
              </w:rPr>
              <w:t>3</w:t>
            </w:r>
            <w:r w:rsidRPr="009633F2">
              <w:rPr>
                <w:rFonts w:cs="Arial"/>
              </w:rPr>
              <w:t xml:space="preserve"> a dále doplněná v souladu s</w:t>
            </w:r>
            <w:r>
              <w:rPr>
                <w:rFonts w:cs="Arial"/>
              </w:rPr>
              <w:t> </w:t>
            </w:r>
            <w:r w:rsidRPr="009633F2">
              <w:rPr>
                <w:rFonts w:cs="Arial"/>
              </w:rPr>
              <w:t xml:space="preserve">touto Smlouvou; </w:t>
            </w:r>
          </w:p>
        </w:tc>
      </w:tr>
      <w:tr w:rsidR="00967372" w:rsidRPr="009633F2" w14:paraId="64407EE4" w14:textId="77777777" w:rsidTr="00BC0E98">
        <w:tc>
          <w:tcPr>
            <w:tcW w:w="2518" w:type="dxa"/>
          </w:tcPr>
          <w:p w14:paraId="21958CEE" w14:textId="77777777" w:rsidR="00967372" w:rsidRPr="00B118C7" w:rsidRDefault="00967372" w:rsidP="004744A5">
            <w:pPr>
              <w:jc w:val="left"/>
              <w:rPr>
                <w:b/>
              </w:rPr>
            </w:pP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KZř</w:t>
            </w:r>
            <w:proofErr w:type="spellEnd"/>
            <w:r>
              <w:rPr>
                <w:b/>
              </w:rPr>
              <w:t>“</w:t>
            </w:r>
          </w:p>
        </w:tc>
        <w:tc>
          <w:tcPr>
            <w:tcW w:w="5987" w:type="dxa"/>
          </w:tcPr>
          <w:p w14:paraId="014C3957" w14:textId="77777777" w:rsidR="00967372" w:rsidRPr="00B118C7" w:rsidRDefault="00967372" w:rsidP="004744A5">
            <w:r>
              <w:t xml:space="preserve">znamená zákon č. 129/2000 Sb., o krajích (krajské zřízení), ve </w:t>
            </w:r>
            <w:r w:rsidRPr="00B118C7">
              <w:t>znění pozdějších předpisů</w:t>
            </w:r>
            <w:r>
              <w:t>;</w:t>
            </w:r>
          </w:p>
        </w:tc>
      </w:tr>
      <w:tr w:rsidR="00967372" w:rsidRPr="009633F2" w14:paraId="5D903CE5" w14:textId="77777777">
        <w:tc>
          <w:tcPr>
            <w:tcW w:w="2518" w:type="dxa"/>
          </w:tcPr>
          <w:p w14:paraId="1950EB31" w14:textId="77777777" w:rsidR="00967372" w:rsidRPr="009633F2" w:rsidRDefault="00967372" w:rsidP="004744A5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„</w:t>
            </w:r>
            <w:r>
              <w:rPr>
                <w:b/>
              </w:rPr>
              <w:t>Nemocnice“</w:t>
            </w:r>
          </w:p>
        </w:tc>
        <w:tc>
          <w:tcPr>
            <w:tcW w:w="5987" w:type="dxa"/>
          </w:tcPr>
          <w:p w14:paraId="505B6721" w14:textId="02D11E1E" w:rsidR="00967372" w:rsidRPr="009633F2" w:rsidRDefault="00967372" w:rsidP="004744A5">
            <w:pPr>
              <w:rPr>
                <w:rFonts w:cs="Arial"/>
              </w:rPr>
            </w:pPr>
            <w:r w:rsidRPr="009633F2">
              <w:rPr>
                <w:rFonts w:cs="Arial"/>
              </w:rPr>
              <w:t>má význam uvedený v</w:t>
            </w:r>
            <w:r>
              <w:rPr>
                <w:rFonts w:cs="Arial"/>
              </w:rPr>
              <w:t xml:space="preserve"> preambuli </w:t>
            </w:r>
            <w:r>
              <w:fldChar w:fldCharType="begin"/>
            </w:r>
            <w:r>
              <w:rPr>
                <w:rFonts w:cs="Arial"/>
              </w:rPr>
              <w:instrText xml:space="preserve"> REF _Ref2851814 \r \h </w:instrText>
            </w:r>
            <w:r>
              <w:fldChar w:fldCharType="separate"/>
            </w:r>
            <w:r w:rsidR="0090360F">
              <w:rPr>
                <w:rFonts w:cs="Arial"/>
              </w:rPr>
              <w:t>(A)</w:t>
            </w:r>
            <w:r>
              <w:fldChar w:fldCharType="end"/>
            </w:r>
            <w:r>
              <w:t>;</w:t>
            </w:r>
          </w:p>
        </w:tc>
      </w:tr>
      <w:tr w:rsidR="00967372" w:rsidRPr="009633F2" w14:paraId="00B54E2C" w14:textId="77777777">
        <w:tc>
          <w:tcPr>
            <w:tcW w:w="2518" w:type="dxa"/>
          </w:tcPr>
          <w:p w14:paraId="017D0A37" w14:textId="77777777" w:rsidR="00967372" w:rsidRPr="009633F2" w:rsidRDefault="00967372" w:rsidP="004744A5">
            <w:pPr>
              <w:jc w:val="left"/>
              <w:rPr>
                <w:rFonts w:cs="Arial"/>
                <w:b/>
              </w:rPr>
            </w:pPr>
            <w:r w:rsidRPr="009633F2">
              <w:rPr>
                <w:rFonts w:cs="Arial"/>
                <w:b/>
              </w:rPr>
              <w:t>„Oznámení“</w:t>
            </w:r>
          </w:p>
        </w:tc>
        <w:tc>
          <w:tcPr>
            <w:tcW w:w="5987" w:type="dxa"/>
          </w:tcPr>
          <w:p w14:paraId="34FD9E79" w14:textId="77777777" w:rsidR="00967372" w:rsidRPr="009633F2" w:rsidRDefault="00967372" w:rsidP="004744A5">
            <w:pPr>
              <w:rPr>
                <w:rFonts w:cs="Arial"/>
              </w:rPr>
            </w:pPr>
            <w:r w:rsidRPr="009633F2">
              <w:rPr>
                <w:rFonts w:cs="Arial"/>
              </w:rPr>
              <w:t>znamená jakékoli oznámení, Výzv</w:t>
            </w:r>
            <w:r>
              <w:rPr>
                <w:rFonts w:cs="Arial"/>
              </w:rPr>
              <w:t>u</w:t>
            </w:r>
            <w:r w:rsidRPr="009633F2">
              <w:rPr>
                <w:rFonts w:cs="Arial"/>
              </w:rPr>
              <w:t xml:space="preserve"> i jiné výzvy, souhlasy, žádosti a jiná sdělení mezi Stranami učiněné v souladu, za</w:t>
            </w:r>
            <w:r>
              <w:rPr>
                <w:rFonts w:cs="Arial"/>
              </w:rPr>
              <w:t> </w:t>
            </w:r>
            <w:r w:rsidRPr="009633F2">
              <w:rPr>
                <w:rFonts w:cs="Arial"/>
              </w:rPr>
              <w:t>podmínek a za účelem naplnění obsahu této Smlouvy;</w:t>
            </w:r>
          </w:p>
        </w:tc>
      </w:tr>
      <w:tr w:rsidR="00967372" w:rsidRPr="009633F2" w14:paraId="7861F92D" w14:textId="77777777">
        <w:tc>
          <w:tcPr>
            <w:tcW w:w="2518" w:type="dxa"/>
          </w:tcPr>
          <w:p w14:paraId="46848E2A" w14:textId="77777777" w:rsidR="00967372" w:rsidRPr="009633F2" w:rsidRDefault="00967372" w:rsidP="004744A5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„</w:t>
            </w:r>
            <w:proofErr w:type="spellStart"/>
            <w:r>
              <w:rPr>
                <w:rFonts w:cs="Arial"/>
                <w:b/>
              </w:rPr>
              <w:t>Pachtovní</w:t>
            </w:r>
            <w:proofErr w:type="spellEnd"/>
            <w:r>
              <w:rPr>
                <w:rFonts w:cs="Arial"/>
                <w:b/>
              </w:rPr>
              <w:t xml:space="preserve"> smlouva </w:t>
            </w:r>
            <w:proofErr w:type="spellStart"/>
            <w:r>
              <w:rPr>
                <w:rFonts w:cs="Arial"/>
                <w:b/>
              </w:rPr>
              <w:t>Arbia</w:t>
            </w:r>
            <w:proofErr w:type="spellEnd"/>
            <w:r>
              <w:rPr>
                <w:rFonts w:cs="Arial"/>
                <w:b/>
              </w:rPr>
              <w:t>“</w:t>
            </w:r>
          </w:p>
        </w:tc>
        <w:tc>
          <w:tcPr>
            <w:tcW w:w="5987" w:type="dxa"/>
          </w:tcPr>
          <w:p w14:paraId="664ECED7" w14:textId="77777777" w:rsidR="00967372" w:rsidRPr="009633F2" w:rsidRDefault="00967372" w:rsidP="004744A5">
            <w:pPr>
              <w:rPr>
                <w:rFonts w:cs="Arial"/>
              </w:rPr>
            </w:pPr>
            <w:r>
              <w:rPr>
                <w:rFonts w:cs="Arial"/>
              </w:rPr>
              <w:t xml:space="preserve">znamená </w:t>
            </w:r>
            <w:proofErr w:type="spellStart"/>
            <w:r>
              <w:rPr>
                <w:rFonts w:cs="Arial"/>
              </w:rPr>
              <w:t>Pachtovní</w:t>
            </w:r>
            <w:proofErr w:type="spellEnd"/>
            <w:r>
              <w:rPr>
                <w:rFonts w:cs="Arial"/>
              </w:rPr>
              <w:t xml:space="preserve"> smlouvu uzavřenou dne </w:t>
            </w:r>
            <w:proofErr w:type="gramStart"/>
            <w:r>
              <w:rPr>
                <w:rFonts w:cs="Arial"/>
              </w:rPr>
              <w:t>26.08.2019</w:t>
            </w:r>
            <w:proofErr w:type="gramEnd"/>
            <w:r>
              <w:rPr>
                <w:rFonts w:cs="Arial"/>
              </w:rPr>
              <w:t xml:space="preserve"> mezi Budoucím prodávajícím a společností </w:t>
            </w:r>
            <w:proofErr w:type="spellStart"/>
            <w:r w:rsidRPr="002374EA">
              <w:rPr>
                <w:rFonts w:cs="Arial"/>
              </w:rPr>
              <w:t>Arbia</w:t>
            </w:r>
            <w:proofErr w:type="spellEnd"/>
            <w:r w:rsidRPr="002374EA">
              <w:rPr>
                <w:rFonts w:cs="Arial"/>
              </w:rPr>
              <w:t>, spol. s</w:t>
            </w:r>
            <w:r>
              <w:rPr>
                <w:rFonts w:cs="Arial"/>
              </w:rPr>
              <w:t> </w:t>
            </w:r>
            <w:r w:rsidRPr="002374EA">
              <w:rPr>
                <w:rFonts w:cs="Arial"/>
              </w:rPr>
              <w:t>r.o.</w:t>
            </w:r>
            <w:r>
              <w:rPr>
                <w:rFonts w:cs="Arial"/>
              </w:rPr>
              <w:t xml:space="preserve">, se sídlem </w:t>
            </w:r>
            <w:r w:rsidRPr="002374EA">
              <w:rPr>
                <w:rFonts w:cs="Arial"/>
              </w:rPr>
              <w:t>Tyršova 361, Malenovice, 763 02 Zlín</w:t>
            </w:r>
            <w:r>
              <w:rPr>
                <w:rFonts w:cs="Arial"/>
              </w:rPr>
              <w:t xml:space="preserve">, IČO: </w:t>
            </w:r>
            <w:r w:rsidRPr="002374EA">
              <w:rPr>
                <w:rFonts w:cs="Arial"/>
              </w:rPr>
              <w:t>47915765</w:t>
            </w:r>
            <w:r>
              <w:rPr>
                <w:rFonts w:cs="Arial"/>
              </w:rPr>
              <w:t xml:space="preserve">, zapsanou v obchodním rejstříku vedeném Krajským soudem v Brně pod </w:t>
            </w:r>
            <w:proofErr w:type="spellStart"/>
            <w:r>
              <w:rPr>
                <w:rFonts w:cs="Arial"/>
              </w:rPr>
              <w:t>sp</w:t>
            </w:r>
            <w:proofErr w:type="spellEnd"/>
            <w:r>
              <w:rPr>
                <w:rFonts w:cs="Arial"/>
              </w:rPr>
              <w:t xml:space="preserve">. zn. </w:t>
            </w:r>
            <w:r w:rsidRPr="002374EA">
              <w:rPr>
                <w:rFonts w:cs="Arial"/>
              </w:rPr>
              <w:t>C 10335</w:t>
            </w:r>
            <w:r>
              <w:rPr>
                <w:rFonts w:cs="Arial"/>
              </w:rPr>
              <w:t>, na jejímž základě Budoucí prodávající propachtoval (mimo jiné) Pozemky 1;</w:t>
            </w:r>
          </w:p>
        </w:tc>
      </w:tr>
      <w:tr w:rsidR="00967372" w:rsidRPr="009633F2" w14:paraId="2851E1F7" w14:textId="77777777">
        <w:tc>
          <w:tcPr>
            <w:tcW w:w="2518" w:type="dxa"/>
          </w:tcPr>
          <w:p w14:paraId="61A122D7" w14:textId="77777777" w:rsidR="00967372" w:rsidRPr="00257A3B" w:rsidRDefault="00967372" w:rsidP="004744A5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„Povolená zatížení</w:t>
            </w:r>
            <w:r w:rsidRPr="00257A3B">
              <w:rPr>
                <w:rFonts w:cs="Arial"/>
                <w:b/>
              </w:rPr>
              <w:t>“</w:t>
            </w:r>
          </w:p>
        </w:tc>
        <w:tc>
          <w:tcPr>
            <w:tcW w:w="5987" w:type="dxa"/>
          </w:tcPr>
          <w:p w14:paraId="7DC276BB" w14:textId="7B08766E" w:rsidR="00967372" w:rsidRPr="009633F2" w:rsidRDefault="00967372" w:rsidP="004744A5">
            <w:pPr>
              <w:rPr>
                <w:rFonts w:cs="Arial"/>
              </w:rPr>
            </w:pPr>
            <w:r w:rsidRPr="009633F2">
              <w:rPr>
                <w:rFonts w:cs="Arial"/>
              </w:rPr>
              <w:t>má význam uvedený v</w:t>
            </w:r>
            <w:r>
              <w:rPr>
                <w:rFonts w:cs="Arial"/>
              </w:rPr>
              <w:t> </w:t>
            </w:r>
            <w:r w:rsidRPr="009633F2">
              <w:rPr>
                <w:rFonts w:cs="Arial"/>
              </w:rPr>
              <w:t>článku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_Ref5009392 \r \h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0360F">
              <w:rPr>
                <w:rFonts w:cs="Arial"/>
              </w:rPr>
              <w:t>3.3b)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;</w:t>
            </w:r>
          </w:p>
        </w:tc>
      </w:tr>
      <w:tr w:rsidR="00967372" w:rsidRPr="009633F2" w14:paraId="24A07139" w14:textId="77777777">
        <w:tc>
          <w:tcPr>
            <w:tcW w:w="2518" w:type="dxa"/>
          </w:tcPr>
          <w:p w14:paraId="68568849" w14:textId="77777777" w:rsidR="00967372" w:rsidRPr="009633F2" w:rsidRDefault="00967372" w:rsidP="00425774">
            <w:pPr>
              <w:spacing w:after="200"/>
              <w:jc w:val="left"/>
              <w:rPr>
                <w:rFonts w:cs="Arial"/>
                <w:b/>
              </w:rPr>
            </w:pPr>
            <w:r w:rsidRPr="009633F2">
              <w:rPr>
                <w:rFonts w:cs="Arial"/>
                <w:b/>
              </w:rPr>
              <w:t>„Pozemky</w:t>
            </w:r>
            <w:r>
              <w:rPr>
                <w:rFonts w:cs="Arial"/>
                <w:b/>
              </w:rPr>
              <w:t xml:space="preserve"> 1</w:t>
            </w:r>
            <w:r w:rsidRPr="009633F2">
              <w:rPr>
                <w:rFonts w:cs="Arial"/>
                <w:b/>
              </w:rPr>
              <w:t>“</w:t>
            </w:r>
          </w:p>
        </w:tc>
        <w:tc>
          <w:tcPr>
            <w:tcW w:w="5987" w:type="dxa"/>
          </w:tcPr>
          <w:p w14:paraId="5AB74444" w14:textId="77777777" w:rsidR="00967372" w:rsidRDefault="00967372" w:rsidP="00425774">
            <w:pPr>
              <w:spacing w:after="0" w:line="240" w:lineRule="auto"/>
              <w:rPr>
                <w:rFonts w:cs="Arial"/>
              </w:rPr>
            </w:pPr>
            <w:r w:rsidRPr="009633F2">
              <w:rPr>
                <w:rFonts w:cs="Arial"/>
              </w:rPr>
              <w:t>znamenají pozemky</w:t>
            </w:r>
          </w:p>
          <w:p w14:paraId="43C2C62F" w14:textId="77777777" w:rsidR="00967372" w:rsidRDefault="00967372" w:rsidP="00425774">
            <w:pPr>
              <w:spacing w:after="0" w:line="240" w:lineRule="auto"/>
              <w:rPr>
                <w:rFonts w:cs="Arial"/>
              </w:rPr>
            </w:pPr>
            <w:bookmarkStart w:id="14" w:name="_Hlk3289018"/>
            <w:proofErr w:type="spellStart"/>
            <w:r w:rsidRPr="009633F2">
              <w:rPr>
                <w:rFonts w:cs="Arial"/>
              </w:rPr>
              <w:t>parc</w:t>
            </w:r>
            <w:proofErr w:type="spellEnd"/>
            <w:r w:rsidRPr="009633F2">
              <w:rPr>
                <w:rFonts w:cs="Arial"/>
              </w:rPr>
              <w:t xml:space="preserve">. </w:t>
            </w:r>
            <w:proofErr w:type="gramStart"/>
            <w:r w:rsidRPr="009633F2">
              <w:rPr>
                <w:rFonts w:cs="Arial"/>
              </w:rPr>
              <w:t>č.</w:t>
            </w:r>
            <w:proofErr w:type="gramEnd"/>
            <w:r>
              <w:rPr>
                <w:rFonts w:cs="Arial"/>
              </w:rPr>
              <w:t xml:space="preserve"> 2079/1, orná půda, s výměrou 2.439 m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>;</w:t>
            </w:r>
          </w:p>
          <w:p w14:paraId="2239DEFB" w14:textId="36FA1186" w:rsidR="00967372" w:rsidRDefault="00967372" w:rsidP="00425774">
            <w:pPr>
              <w:spacing w:after="0" w:line="240" w:lineRule="auto"/>
              <w:rPr>
                <w:rFonts w:cs="Arial"/>
              </w:rPr>
            </w:pPr>
            <w:bookmarkStart w:id="15" w:name="_Hlk24535812"/>
            <w:proofErr w:type="spellStart"/>
            <w:r w:rsidRPr="00864D05">
              <w:t>parc</w:t>
            </w:r>
            <w:proofErr w:type="spellEnd"/>
            <w:r w:rsidRPr="00864D05">
              <w:t xml:space="preserve">. </w:t>
            </w:r>
            <w:proofErr w:type="gramStart"/>
            <w:r w:rsidRPr="00864D05">
              <w:t>č.</w:t>
            </w:r>
            <w:proofErr w:type="gramEnd"/>
            <w:r w:rsidRPr="00864D05">
              <w:t xml:space="preserve"> </w:t>
            </w:r>
            <w:r>
              <w:t>2080/1</w:t>
            </w:r>
            <w:r w:rsidRPr="00864D05">
              <w:t xml:space="preserve">, </w:t>
            </w:r>
            <w:r>
              <w:rPr>
                <w:rFonts w:cs="Arial"/>
              </w:rPr>
              <w:t>ostatní plocha</w:t>
            </w:r>
            <w:r w:rsidRPr="00864D05">
              <w:t xml:space="preserve">, s výměrou </w:t>
            </w:r>
            <w:r>
              <w:t>1.505 m</w:t>
            </w:r>
            <w:r w:rsidRPr="00864D05">
              <w:rPr>
                <w:vertAlign w:val="superscript"/>
              </w:rPr>
              <w:t>2</w:t>
            </w:r>
            <w:r>
              <w:t xml:space="preserve">, jak je vymezen v Geometrickém plánu a který bude oddělen od pozemku </w:t>
            </w:r>
            <w:proofErr w:type="spellStart"/>
            <w:r>
              <w:rPr>
                <w:rFonts w:cs="Arial"/>
              </w:rPr>
              <w:t>parc</w:t>
            </w:r>
            <w:proofErr w:type="spellEnd"/>
            <w:r>
              <w:rPr>
                <w:rFonts w:cs="Arial"/>
              </w:rPr>
              <w:t xml:space="preserve">. č. 2080; </w:t>
            </w:r>
          </w:p>
          <w:p w14:paraId="212BF7DC" w14:textId="4D6FDB9B" w:rsidR="00967372" w:rsidRDefault="00967372" w:rsidP="00425774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parc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č.</w:t>
            </w:r>
            <w:proofErr w:type="gramEnd"/>
            <w:r>
              <w:rPr>
                <w:rFonts w:cs="Arial"/>
              </w:rPr>
              <w:t xml:space="preserve"> 2081/1, orná půda, s</w:t>
            </w:r>
            <w:r w:rsidR="007E5E32">
              <w:rPr>
                <w:rFonts w:cs="Arial"/>
              </w:rPr>
              <w:t xml:space="preserve"> novou </w:t>
            </w:r>
            <w:r>
              <w:rPr>
                <w:rFonts w:cs="Arial"/>
              </w:rPr>
              <w:t xml:space="preserve">výměrou </w:t>
            </w:r>
            <w:r w:rsidRPr="00734728">
              <w:rPr>
                <w:rFonts w:cs="Arial"/>
              </w:rPr>
              <w:t>6</w:t>
            </w:r>
            <w:r>
              <w:rPr>
                <w:rFonts w:cs="Arial"/>
              </w:rPr>
              <w:t>.</w:t>
            </w:r>
            <w:r w:rsidRPr="00734728">
              <w:rPr>
                <w:rFonts w:cs="Arial"/>
              </w:rPr>
              <w:t>7</w:t>
            </w:r>
            <w:r>
              <w:rPr>
                <w:rFonts w:cs="Arial"/>
              </w:rPr>
              <w:t>41</w:t>
            </w:r>
            <w:r w:rsidR="00E12FB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</w:t>
            </w:r>
            <w:r w:rsidRPr="00734728"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>, jak je vymezen v Geometrickém plánu;</w:t>
            </w:r>
            <w:bookmarkEnd w:id="15"/>
          </w:p>
          <w:p w14:paraId="2ED08100" w14:textId="1F3B6FD9" w:rsidR="00967372" w:rsidRDefault="00967372" w:rsidP="00425774">
            <w:pPr>
              <w:spacing w:after="0" w:line="240" w:lineRule="auto"/>
              <w:rPr>
                <w:rFonts w:cs="Arial"/>
              </w:rPr>
            </w:pPr>
            <w:proofErr w:type="spellStart"/>
            <w:r w:rsidRPr="009633F2">
              <w:rPr>
                <w:rFonts w:cs="Arial"/>
              </w:rPr>
              <w:t>parc</w:t>
            </w:r>
            <w:proofErr w:type="spellEnd"/>
            <w:r w:rsidRPr="009633F2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č.</w:t>
            </w:r>
            <w:proofErr w:type="gramEnd"/>
            <w:r>
              <w:rPr>
                <w:rFonts w:cs="Arial"/>
              </w:rPr>
              <w:t xml:space="preserve"> </w:t>
            </w:r>
            <w:bookmarkEnd w:id="14"/>
            <w:r>
              <w:rPr>
                <w:rFonts w:cs="Arial"/>
              </w:rPr>
              <w:t>2081/4, orná půda, s</w:t>
            </w:r>
            <w:r w:rsidR="007E5E32">
              <w:rPr>
                <w:rFonts w:cs="Arial"/>
              </w:rPr>
              <w:t xml:space="preserve"> novou </w:t>
            </w:r>
            <w:r>
              <w:rPr>
                <w:rFonts w:cs="Arial"/>
              </w:rPr>
              <w:t>výměrou 2.616 m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, jak je vymezen v Geometrickém plánu;  </w:t>
            </w:r>
          </w:p>
          <w:p w14:paraId="0FF19AD2" w14:textId="463E9AD1" w:rsidR="00967372" w:rsidRDefault="00967372" w:rsidP="00425774">
            <w:pPr>
              <w:spacing w:after="0" w:line="240" w:lineRule="auto"/>
              <w:rPr>
                <w:rFonts w:cs="Arial"/>
              </w:rPr>
            </w:pPr>
            <w:proofErr w:type="spellStart"/>
            <w:r w:rsidRPr="009633F2">
              <w:rPr>
                <w:rFonts w:cs="Arial"/>
              </w:rPr>
              <w:t>parc</w:t>
            </w:r>
            <w:proofErr w:type="spellEnd"/>
            <w:r w:rsidRPr="009633F2">
              <w:rPr>
                <w:rFonts w:cs="Arial"/>
              </w:rPr>
              <w:t xml:space="preserve">. </w:t>
            </w:r>
            <w:proofErr w:type="gramStart"/>
            <w:r w:rsidRPr="009633F2">
              <w:rPr>
                <w:rFonts w:cs="Arial"/>
              </w:rPr>
              <w:t>č.</w:t>
            </w:r>
            <w:proofErr w:type="gramEnd"/>
            <w:r>
              <w:rPr>
                <w:rFonts w:cs="Arial"/>
              </w:rPr>
              <w:t xml:space="preserve"> 2081/5</w:t>
            </w:r>
            <w:r w:rsidRPr="009633F2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orná půda, s</w:t>
            </w:r>
            <w:r w:rsidR="007E5E32">
              <w:rPr>
                <w:rFonts w:cs="Arial"/>
              </w:rPr>
              <w:t xml:space="preserve"> novou </w:t>
            </w:r>
            <w:r>
              <w:rPr>
                <w:rFonts w:cs="Arial"/>
              </w:rPr>
              <w:t>výměrou 2.840 m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>, jak je vymezen v Geometrickém plánu;</w:t>
            </w:r>
          </w:p>
          <w:p w14:paraId="42CD1825" w14:textId="1CAB1DAA" w:rsidR="00967372" w:rsidRPr="00864D05" w:rsidRDefault="00967372" w:rsidP="00425774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parc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č.</w:t>
            </w:r>
            <w:proofErr w:type="gramEnd"/>
            <w:r>
              <w:rPr>
                <w:rFonts w:cs="Arial"/>
              </w:rPr>
              <w:t xml:space="preserve"> 2081/68, </w:t>
            </w:r>
            <w:r w:rsidRPr="00864D05">
              <w:rPr>
                <w:rFonts w:cs="Arial"/>
              </w:rPr>
              <w:t xml:space="preserve">orná půda, s výměrou </w:t>
            </w:r>
            <w:r>
              <w:t>963</w:t>
            </w:r>
            <w:r w:rsidRPr="00864D05">
              <w:rPr>
                <w:rFonts w:cs="Arial"/>
              </w:rPr>
              <w:t xml:space="preserve"> m</w:t>
            </w:r>
            <w:r w:rsidRPr="00864D05">
              <w:rPr>
                <w:rFonts w:cs="Arial"/>
                <w:vertAlign w:val="superscript"/>
              </w:rPr>
              <w:t>2</w:t>
            </w:r>
            <w:r>
              <w:t>, jak je vymezen v Geometrickém plánu a který bude oddělen od pozemku</w:t>
            </w:r>
            <w:r w:rsidRPr="00864D05">
              <w:rPr>
                <w:rFonts w:cs="Arial"/>
              </w:rPr>
              <w:t xml:space="preserve"> </w:t>
            </w:r>
            <w:proofErr w:type="spellStart"/>
            <w:r w:rsidRPr="00864D05">
              <w:rPr>
                <w:rFonts w:cs="Arial"/>
              </w:rPr>
              <w:t>parc</w:t>
            </w:r>
            <w:proofErr w:type="spellEnd"/>
            <w:r w:rsidRPr="00864D05">
              <w:rPr>
                <w:rFonts w:cs="Arial"/>
              </w:rPr>
              <w:t xml:space="preserve">. č. 2081/7; a </w:t>
            </w:r>
          </w:p>
          <w:p w14:paraId="51242393" w14:textId="4ABF98E7" w:rsidR="00967372" w:rsidRDefault="00967372" w:rsidP="00425774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parc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č.</w:t>
            </w:r>
            <w:proofErr w:type="gramEnd"/>
            <w:r>
              <w:rPr>
                <w:rFonts w:cs="Arial"/>
              </w:rPr>
              <w:t xml:space="preserve"> 2081/69, </w:t>
            </w:r>
            <w:r w:rsidRPr="00864D05">
              <w:rPr>
                <w:rFonts w:cs="Arial"/>
              </w:rPr>
              <w:t xml:space="preserve">orná půda, s výměrou </w:t>
            </w:r>
            <w:r>
              <w:t>1.117</w:t>
            </w:r>
            <w:r w:rsidRPr="00864D05">
              <w:rPr>
                <w:rFonts w:cs="Arial"/>
              </w:rPr>
              <w:t xml:space="preserve"> m</w:t>
            </w:r>
            <w:r w:rsidRPr="00864D05">
              <w:rPr>
                <w:rFonts w:cs="Arial"/>
                <w:vertAlign w:val="superscript"/>
              </w:rPr>
              <w:t>2</w:t>
            </w:r>
            <w:r>
              <w:t xml:space="preserve"> jak je vymezen v Geometrickém plánu a který bude oddělen od pozemku</w:t>
            </w:r>
            <w:r w:rsidRPr="00864D05">
              <w:rPr>
                <w:rFonts w:cs="Arial"/>
              </w:rPr>
              <w:t xml:space="preserve"> </w:t>
            </w:r>
            <w:proofErr w:type="spellStart"/>
            <w:r w:rsidRPr="00864D05">
              <w:rPr>
                <w:rFonts w:cs="Arial"/>
              </w:rPr>
              <w:t>parc</w:t>
            </w:r>
            <w:proofErr w:type="spellEnd"/>
            <w:r w:rsidRPr="00864D05">
              <w:rPr>
                <w:rFonts w:cs="Arial"/>
              </w:rPr>
              <w:t>. č. 2081/8</w:t>
            </w:r>
            <w:r>
              <w:rPr>
                <w:rFonts w:cs="Arial"/>
              </w:rPr>
              <w:t>;</w:t>
            </w:r>
          </w:p>
          <w:p w14:paraId="727599F6" w14:textId="4B68970C" w:rsidR="00967372" w:rsidRPr="009633F2" w:rsidRDefault="00967372" w:rsidP="00C64B4D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všechny</w:t>
            </w:r>
            <w:r w:rsidRPr="009633F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zapsané </w:t>
            </w:r>
            <w:r w:rsidRPr="009633F2">
              <w:rPr>
                <w:rFonts w:cs="Arial"/>
              </w:rPr>
              <w:t xml:space="preserve">na </w:t>
            </w:r>
            <w:r>
              <w:rPr>
                <w:rFonts w:cs="Arial"/>
              </w:rPr>
              <w:t>l</w:t>
            </w:r>
            <w:r w:rsidRPr="009633F2">
              <w:rPr>
                <w:rFonts w:cs="Arial"/>
              </w:rPr>
              <w:t xml:space="preserve">istu vlastnictví </w:t>
            </w:r>
            <w:bookmarkStart w:id="16" w:name="_Hlk2790312"/>
            <w:r w:rsidRPr="009633F2">
              <w:rPr>
                <w:rFonts w:cs="Arial"/>
              </w:rPr>
              <w:t xml:space="preserve">č. </w:t>
            </w:r>
            <w:r>
              <w:rPr>
                <w:rFonts w:cs="Arial"/>
              </w:rPr>
              <w:t>1091</w:t>
            </w:r>
            <w:bookmarkEnd w:id="16"/>
            <w:r w:rsidRPr="009633F2">
              <w:rPr>
                <w:rFonts w:cs="Arial"/>
              </w:rPr>
              <w:t>, vedeném u</w:t>
            </w:r>
            <w:r>
              <w:rPr>
                <w:rFonts w:cs="Arial"/>
              </w:rPr>
              <w:t> </w:t>
            </w:r>
            <w:r w:rsidRPr="009633F2">
              <w:rPr>
                <w:rFonts w:cs="Arial"/>
              </w:rPr>
              <w:t xml:space="preserve">Katastrálního úřadu pro </w:t>
            </w:r>
            <w:r>
              <w:rPr>
                <w:rFonts w:cs="Arial"/>
              </w:rPr>
              <w:t>Zlínský</w:t>
            </w:r>
            <w:r w:rsidRPr="009633F2">
              <w:rPr>
                <w:rFonts w:cs="Arial"/>
              </w:rPr>
              <w:t xml:space="preserve"> kraj, Katastrální pracoviště </w:t>
            </w:r>
            <w:r>
              <w:rPr>
                <w:rFonts w:cs="Arial"/>
              </w:rPr>
              <w:t>Zlín</w:t>
            </w:r>
            <w:r w:rsidRPr="009633F2">
              <w:rPr>
                <w:rFonts w:cs="Arial"/>
              </w:rPr>
              <w:t xml:space="preserve">, Katastrální území </w:t>
            </w:r>
            <w:r>
              <w:rPr>
                <w:rFonts w:cs="Arial"/>
              </w:rPr>
              <w:t>Malenovice u Zlína, j</w:t>
            </w:r>
            <w:r>
              <w:t xml:space="preserve">ehož částečný výpis </w:t>
            </w:r>
            <w:r w:rsidRPr="009633F2">
              <w:rPr>
                <w:rFonts w:cs="Arial"/>
              </w:rPr>
              <w:t xml:space="preserve">tvoří </w:t>
            </w:r>
            <w:r w:rsidRPr="009633F2">
              <w:rPr>
                <w:rFonts w:cs="Arial"/>
                <w:u w:val="single"/>
              </w:rPr>
              <w:t xml:space="preserve">Přílohu č. </w:t>
            </w:r>
            <w:r>
              <w:rPr>
                <w:rFonts w:cs="Arial"/>
                <w:u w:val="single"/>
              </w:rPr>
              <w:t>4</w:t>
            </w:r>
            <w:r w:rsidRPr="00257A3B">
              <w:rPr>
                <w:rFonts w:cs="Arial"/>
              </w:rPr>
              <w:t xml:space="preserve">, </w:t>
            </w:r>
            <w:r w:rsidRPr="009633F2">
              <w:rPr>
                <w:rFonts w:cs="Arial"/>
              </w:rPr>
              <w:t>včetně všech jejich součástí a příslušenství;</w:t>
            </w:r>
          </w:p>
        </w:tc>
      </w:tr>
      <w:tr w:rsidR="00967372" w:rsidRPr="009633F2" w14:paraId="1B5F98B5" w14:textId="77777777">
        <w:tc>
          <w:tcPr>
            <w:tcW w:w="2518" w:type="dxa"/>
          </w:tcPr>
          <w:p w14:paraId="3A245F1D" w14:textId="77777777" w:rsidR="00967372" w:rsidRPr="009633F2" w:rsidRDefault="00967372" w:rsidP="00425774">
            <w:pPr>
              <w:jc w:val="left"/>
              <w:rPr>
                <w:rFonts w:cs="Arial"/>
                <w:b/>
              </w:rPr>
            </w:pPr>
            <w:r w:rsidRPr="009633F2">
              <w:rPr>
                <w:rFonts w:cs="Arial"/>
                <w:b/>
              </w:rPr>
              <w:lastRenderedPageBreak/>
              <w:t>„Pozemky</w:t>
            </w:r>
            <w:r>
              <w:rPr>
                <w:rFonts w:cs="Arial"/>
                <w:b/>
              </w:rPr>
              <w:t xml:space="preserve"> 2</w:t>
            </w:r>
            <w:r w:rsidRPr="009633F2">
              <w:rPr>
                <w:rFonts w:cs="Arial"/>
                <w:b/>
              </w:rPr>
              <w:t>“</w:t>
            </w:r>
          </w:p>
        </w:tc>
        <w:tc>
          <w:tcPr>
            <w:tcW w:w="5987" w:type="dxa"/>
          </w:tcPr>
          <w:p w14:paraId="2061B959" w14:textId="77777777" w:rsidR="00967372" w:rsidRDefault="00967372" w:rsidP="00425774">
            <w:pPr>
              <w:spacing w:line="240" w:lineRule="auto"/>
              <w:contextualSpacing/>
              <w:rPr>
                <w:rFonts w:cs="Arial"/>
              </w:rPr>
            </w:pPr>
            <w:r w:rsidRPr="009633F2">
              <w:rPr>
                <w:rFonts w:cs="Arial"/>
              </w:rPr>
              <w:t>znamenají pozemky</w:t>
            </w:r>
          </w:p>
          <w:p w14:paraId="60104EB1" w14:textId="3BCAEC24" w:rsidR="00967372" w:rsidRDefault="00967372" w:rsidP="000C0227">
            <w:pPr>
              <w:spacing w:after="0" w:line="240" w:lineRule="auto"/>
              <w:rPr>
                <w:rFonts w:cs="Arial"/>
              </w:rPr>
            </w:pPr>
            <w:bookmarkStart w:id="17" w:name="_Hlk5010471"/>
            <w:proofErr w:type="spellStart"/>
            <w:r w:rsidRPr="00864D05">
              <w:rPr>
                <w:rFonts w:cs="Arial"/>
              </w:rPr>
              <w:t>parc</w:t>
            </w:r>
            <w:proofErr w:type="spellEnd"/>
            <w:r w:rsidRPr="00864D05">
              <w:rPr>
                <w:rFonts w:cs="Arial"/>
              </w:rPr>
              <w:t xml:space="preserve">. </w:t>
            </w:r>
            <w:proofErr w:type="gramStart"/>
            <w:r w:rsidRPr="00864D05">
              <w:rPr>
                <w:rFonts w:cs="Arial"/>
              </w:rPr>
              <w:t>č.</w:t>
            </w:r>
            <w:proofErr w:type="gramEnd"/>
            <w:r w:rsidRPr="00864D0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2081/6</w:t>
            </w:r>
            <w:r w:rsidRPr="00864D05">
              <w:rPr>
                <w:rFonts w:cs="Arial"/>
              </w:rPr>
              <w:t>, orná půda, s</w:t>
            </w:r>
            <w:r w:rsidR="007E5E32">
              <w:rPr>
                <w:rFonts w:cs="Arial"/>
              </w:rPr>
              <w:t xml:space="preserve"> novou </w:t>
            </w:r>
            <w:r w:rsidRPr="00864D05">
              <w:rPr>
                <w:rFonts w:cs="Arial"/>
              </w:rPr>
              <w:t xml:space="preserve">výměrou </w:t>
            </w:r>
            <w:r>
              <w:rPr>
                <w:rFonts w:cs="Arial"/>
              </w:rPr>
              <w:t xml:space="preserve">12.427 </w:t>
            </w:r>
            <w:r w:rsidRPr="00864D05">
              <w:rPr>
                <w:rFonts w:cs="Arial"/>
              </w:rPr>
              <w:t>m</w:t>
            </w:r>
            <w:r w:rsidRPr="00864D05"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>, jak je vymezen v Geometrickém plánu</w:t>
            </w:r>
            <w:r w:rsidRPr="00864D05">
              <w:rPr>
                <w:rFonts w:cs="Arial"/>
              </w:rPr>
              <w:t>;</w:t>
            </w:r>
          </w:p>
          <w:p w14:paraId="6CA7C174" w14:textId="77777777" w:rsidR="00967372" w:rsidRPr="00931BBD" w:rsidRDefault="00967372" w:rsidP="00931BBD">
            <w:pPr>
              <w:spacing w:line="240" w:lineRule="auto"/>
              <w:rPr>
                <w:rFonts w:cs="Arial"/>
                <w:vertAlign w:val="subscript"/>
              </w:rPr>
            </w:pPr>
            <w:bookmarkStart w:id="18" w:name="_Hlk5010490"/>
            <w:bookmarkEnd w:id="17"/>
            <w:proofErr w:type="spellStart"/>
            <w:r w:rsidRPr="00BD4581">
              <w:rPr>
                <w:rFonts w:cs="Arial"/>
              </w:rPr>
              <w:t>parc</w:t>
            </w:r>
            <w:proofErr w:type="spellEnd"/>
            <w:r w:rsidRPr="00BD4581">
              <w:rPr>
                <w:rFonts w:cs="Arial"/>
              </w:rPr>
              <w:t xml:space="preserve">. </w:t>
            </w:r>
            <w:proofErr w:type="gramStart"/>
            <w:r w:rsidRPr="00BD4581">
              <w:rPr>
                <w:rFonts w:cs="Arial"/>
              </w:rPr>
              <w:t>č.</w:t>
            </w:r>
            <w:proofErr w:type="gramEnd"/>
            <w:r w:rsidRPr="00BD4581">
              <w:rPr>
                <w:rFonts w:cs="Arial"/>
              </w:rPr>
              <w:t xml:space="preserve"> 2081/</w:t>
            </w:r>
            <w:r>
              <w:rPr>
                <w:rFonts w:cs="Arial"/>
              </w:rPr>
              <w:t>49</w:t>
            </w:r>
            <w:r w:rsidRPr="00BD4581">
              <w:rPr>
                <w:rFonts w:cs="Arial"/>
              </w:rPr>
              <w:t>, orná půda, s výměrou 3</w:t>
            </w:r>
            <w:r>
              <w:rPr>
                <w:rFonts w:cs="Arial"/>
              </w:rPr>
              <w:t>6</w:t>
            </w:r>
            <w:r w:rsidRPr="00BD4581">
              <w:rPr>
                <w:rFonts w:cs="Arial"/>
              </w:rPr>
              <w:t xml:space="preserve"> m</w:t>
            </w:r>
            <w:r w:rsidRPr="00BD4581">
              <w:rPr>
                <w:rFonts w:cs="Arial"/>
                <w:vertAlign w:val="superscript"/>
              </w:rPr>
              <w:t>2</w:t>
            </w:r>
            <w:r w:rsidRPr="00931BBD">
              <w:rPr>
                <w:rFonts w:cs="Arial"/>
              </w:rPr>
              <w:t>;</w:t>
            </w:r>
            <w:bookmarkEnd w:id="18"/>
          </w:p>
          <w:p w14:paraId="7AB56138" w14:textId="0D603604" w:rsidR="00967372" w:rsidRPr="009633F2" w:rsidRDefault="00967372" w:rsidP="000C022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oba zapsané </w:t>
            </w:r>
            <w:r w:rsidRPr="009633F2">
              <w:rPr>
                <w:rFonts w:cs="Arial"/>
              </w:rPr>
              <w:t xml:space="preserve">na </w:t>
            </w:r>
            <w:r>
              <w:rPr>
                <w:rFonts w:cs="Arial"/>
              </w:rPr>
              <w:t>l</w:t>
            </w:r>
            <w:r w:rsidRPr="009633F2">
              <w:rPr>
                <w:rFonts w:cs="Arial"/>
              </w:rPr>
              <w:t xml:space="preserve">istu vlastnictví č. </w:t>
            </w:r>
            <w:r>
              <w:rPr>
                <w:rFonts w:cs="Arial"/>
              </w:rPr>
              <w:t>1424</w:t>
            </w:r>
            <w:r w:rsidRPr="009633F2">
              <w:rPr>
                <w:rFonts w:cs="Arial"/>
              </w:rPr>
              <w:t>, vedeném u</w:t>
            </w:r>
            <w:r>
              <w:rPr>
                <w:rFonts w:cs="Arial"/>
              </w:rPr>
              <w:t> </w:t>
            </w:r>
            <w:r w:rsidRPr="009633F2">
              <w:rPr>
                <w:rFonts w:cs="Arial"/>
              </w:rPr>
              <w:t xml:space="preserve">Katastrálního úřadu pro </w:t>
            </w:r>
            <w:r>
              <w:rPr>
                <w:rFonts w:cs="Arial"/>
              </w:rPr>
              <w:t>Zlínský</w:t>
            </w:r>
            <w:r w:rsidRPr="009633F2">
              <w:rPr>
                <w:rFonts w:cs="Arial"/>
              </w:rPr>
              <w:t xml:space="preserve"> kraj, Katastrální pracoviště </w:t>
            </w:r>
            <w:r>
              <w:rPr>
                <w:rFonts w:cs="Arial"/>
              </w:rPr>
              <w:t>Zlín</w:t>
            </w:r>
            <w:r w:rsidRPr="009633F2">
              <w:rPr>
                <w:rFonts w:cs="Arial"/>
              </w:rPr>
              <w:t xml:space="preserve">, Katastrální území </w:t>
            </w:r>
            <w:r>
              <w:rPr>
                <w:rFonts w:cs="Arial"/>
              </w:rPr>
              <w:t>Malenovice u Zlína</w:t>
            </w:r>
            <w:r w:rsidRPr="000C0227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j</w:t>
            </w:r>
            <w:r>
              <w:t xml:space="preserve">ehož částečný výpis </w:t>
            </w:r>
            <w:r w:rsidRPr="009633F2">
              <w:rPr>
                <w:rFonts w:cs="Arial"/>
              </w:rPr>
              <w:t xml:space="preserve">tvoří </w:t>
            </w:r>
            <w:r w:rsidRPr="009633F2">
              <w:rPr>
                <w:rFonts w:cs="Arial"/>
                <w:u w:val="single"/>
              </w:rPr>
              <w:t xml:space="preserve">Přílohu č. </w:t>
            </w:r>
            <w:r>
              <w:rPr>
                <w:rFonts w:cs="Arial"/>
                <w:u w:val="single"/>
              </w:rPr>
              <w:t>5</w:t>
            </w:r>
            <w:r w:rsidRPr="00DB4FBA">
              <w:rPr>
                <w:rFonts w:cs="Arial"/>
              </w:rPr>
              <w:t xml:space="preserve">, </w:t>
            </w:r>
            <w:r w:rsidRPr="009633F2">
              <w:rPr>
                <w:rFonts w:cs="Arial"/>
              </w:rPr>
              <w:t>včetně všech jejich součástí a</w:t>
            </w:r>
            <w:r>
              <w:rPr>
                <w:rFonts w:cs="Arial"/>
              </w:rPr>
              <w:t> </w:t>
            </w:r>
            <w:r w:rsidRPr="009633F2">
              <w:rPr>
                <w:rFonts w:cs="Arial"/>
              </w:rPr>
              <w:t>příslušenství;</w:t>
            </w:r>
          </w:p>
        </w:tc>
      </w:tr>
      <w:tr w:rsidR="00967372" w:rsidRPr="009633F2" w14:paraId="34BE354D" w14:textId="77777777">
        <w:tc>
          <w:tcPr>
            <w:tcW w:w="2518" w:type="dxa"/>
          </w:tcPr>
          <w:p w14:paraId="3D7218DE" w14:textId="77777777" w:rsidR="00967372" w:rsidRPr="009633F2" w:rsidRDefault="00967372" w:rsidP="00425774">
            <w:pPr>
              <w:jc w:val="left"/>
              <w:rPr>
                <w:rFonts w:cs="Arial"/>
                <w:b/>
              </w:rPr>
            </w:pPr>
            <w:r w:rsidRPr="009633F2">
              <w:rPr>
                <w:rFonts w:cs="Arial"/>
                <w:b/>
              </w:rPr>
              <w:t>„Pozemky“</w:t>
            </w:r>
          </w:p>
        </w:tc>
        <w:tc>
          <w:tcPr>
            <w:tcW w:w="5987" w:type="dxa"/>
          </w:tcPr>
          <w:p w14:paraId="5D30D091" w14:textId="77777777" w:rsidR="00967372" w:rsidRPr="009633F2" w:rsidRDefault="00967372" w:rsidP="0042577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znamená společně Pozemky 1 a Pozemky 2;</w:t>
            </w:r>
          </w:p>
        </w:tc>
      </w:tr>
      <w:tr w:rsidR="00967372" w:rsidRPr="009633F2" w14:paraId="15FD3F9A" w14:textId="77777777">
        <w:tc>
          <w:tcPr>
            <w:tcW w:w="2518" w:type="dxa"/>
          </w:tcPr>
          <w:p w14:paraId="000F90A9" w14:textId="77777777" w:rsidR="00967372" w:rsidRPr="009633F2" w:rsidRDefault="00967372" w:rsidP="00425774">
            <w:pPr>
              <w:jc w:val="left"/>
              <w:rPr>
                <w:rFonts w:cs="Arial"/>
                <w:b/>
              </w:rPr>
            </w:pPr>
            <w:r w:rsidRPr="009633F2">
              <w:rPr>
                <w:rFonts w:cs="Arial"/>
                <w:b/>
              </w:rPr>
              <w:t>„Projekt</w:t>
            </w:r>
            <w:r>
              <w:rPr>
                <w:rFonts w:cs="Arial"/>
                <w:b/>
              </w:rPr>
              <w:t xml:space="preserve"> CZ</w:t>
            </w:r>
            <w:r w:rsidRPr="009633F2">
              <w:rPr>
                <w:rFonts w:cs="Arial"/>
                <w:b/>
              </w:rPr>
              <w:t>“</w:t>
            </w:r>
          </w:p>
        </w:tc>
        <w:tc>
          <w:tcPr>
            <w:tcW w:w="5987" w:type="dxa"/>
          </w:tcPr>
          <w:p w14:paraId="702D5405" w14:textId="3935C085" w:rsidR="00967372" w:rsidRPr="009633F2" w:rsidRDefault="00967372" w:rsidP="00425774">
            <w:pPr>
              <w:spacing w:line="240" w:lineRule="auto"/>
              <w:rPr>
                <w:rFonts w:cs="Arial"/>
              </w:rPr>
            </w:pPr>
            <w:r w:rsidRPr="009633F2">
              <w:rPr>
                <w:rFonts w:cs="Arial"/>
              </w:rPr>
              <w:t>má význam uvedený v</w:t>
            </w:r>
            <w:r>
              <w:rPr>
                <w:rFonts w:cs="Arial"/>
              </w:rPr>
              <w:t xml:space="preserve"> preambuli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_Ref2775038 \r \h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0360F">
              <w:rPr>
                <w:rFonts w:cs="Arial"/>
              </w:rPr>
              <w:t>(B)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;</w:t>
            </w:r>
          </w:p>
        </w:tc>
      </w:tr>
      <w:tr w:rsidR="00967372" w:rsidRPr="009633F2" w14:paraId="6D68179D" w14:textId="77777777">
        <w:tc>
          <w:tcPr>
            <w:tcW w:w="2518" w:type="dxa"/>
          </w:tcPr>
          <w:p w14:paraId="2F7DBAE8" w14:textId="77777777" w:rsidR="00967372" w:rsidRPr="009633F2" w:rsidRDefault="00967372" w:rsidP="00425774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„Předkupní právo“</w:t>
            </w:r>
          </w:p>
        </w:tc>
        <w:tc>
          <w:tcPr>
            <w:tcW w:w="5987" w:type="dxa"/>
          </w:tcPr>
          <w:p w14:paraId="05782675" w14:textId="2E6B4F06" w:rsidR="00967372" w:rsidRPr="009633F2" w:rsidRDefault="00967372" w:rsidP="00425774">
            <w:pPr>
              <w:rPr>
                <w:rFonts w:cs="Arial"/>
              </w:rPr>
            </w:pPr>
            <w:r w:rsidRPr="009633F2">
              <w:rPr>
                <w:rFonts w:cs="Arial"/>
              </w:rPr>
              <w:t>má význam uvedený v</w:t>
            </w:r>
            <w:r>
              <w:rPr>
                <w:rFonts w:cs="Arial"/>
              </w:rPr>
              <w:t> </w:t>
            </w:r>
            <w:proofErr w:type="gramStart"/>
            <w:r w:rsidRPr="009633F2">
              <w:rPr>
                <w:rFonts w:cs="Arial"/>
              </w:rPr>
              <w:t>článku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_Ref1394532 \r \h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0360F">
              <w:rPr>
                <w:rFonts w:cs="Arial"/>
              </w:rPr>
              <w:t>8.1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;</w:t>
            </w:r>
            <w:proofErr w:type="gramEnd"/>
          </w:p>
        </w:tc>
      </w:tr>
      <w:tr w:rsidR="00967372" w:rsidRPr="009633F2" w14:paraId="17238A69" w14:textId="77777777">
        <w:tc>
          <w:tcPr>
            <w:tcW w:w="2518" w:type="dxa"/>
          </w:tcPr>
          <w:p w14:paraId="4D5EDC51" w14:textId="77777777" w:rsidR="00967372" w:rsidRPr="009633F2" w:rsidRDefault="00967372" w:rsidP="00425774">
            <w:pPr>
              <w:jc w:val="left"/>
              <w:rPr>
                <w:rFonts w:cs="Arial"/>
                <w:b/>
              </w:rPr>
            </w:pPr>
            <w:r w:rsidRPr="009633F2">
              <w:rPr>
                <w:rFonts w:cs="Arial"/>
                <w:b/>
              </w:rPr>
              <w:t>„Rozhodnutí“</w:t>
            </w:r>
          </w:p>
        </w:tc>
        <w:tc>
          <w:tcPr>
            <w:tcW w:w="5987" w:type="dxa"/>
          </w:tcPr>
          <w:p w14:paraId="4B36FA0C" w14:textId="3F04E29D" w:rsidR="00967372" w:rsidRPr="009633F2" w:rsidRDefault="00967372" w:rsidP="00425774">
            <w:pPr>
              <w:rPr>
                <w:rFonts w:cs="Arial"/>
              </w:rPr>
            </w:pPr>
            <w:r w:rsidRPr="009633F2">
              <w:rPr>
                <w:rFonts w:cs="Arial"/>
              </w:rPr>
              <w:t xml:space="preserve">znamená </w:t>
            </w:r>
            <w:r>
              <w:rPr>
                <w:rFonts w:cs="Arial"/>
              </w:rPr>
              <w:t>i) pravomocné stavební povolení na</w:t>
            </w:r>
            <w:r w:rsidRPr="009633F2">
              <w:rPr>
                <w:rFonts w:cs="Arial"/>
              </w:rPr>
              <w:t xml:space="preserve"> stavb</w:t>
            </w:r>
            <w:r>
              <w:rPr>
                <w:rFonts w:cs="Arial"/>
              </w:rPr>
              <w:t>u</w:t>
            </w:r>
            <w:r w:rsidRPr="009633F2">
              <w:rPr>
                <w:rFonts w:cs="Arial"/>
              </w:rPr>
              <w:t xml:space="preserve"> Projektu </w:t>
            </w:r>
            <w:r>
              <w:rPr>
                <w:rFonts w:cs="Arial"/>
              </w:rPr>
              <w:t xml:space="preserve">CZ </w:t>
            </w:r>
            <w:r w:rsidRPr="009633F2">
              <w:rPr>
                <w:rFonts w:cs="Arial"/>
              </w:rPr>
              <w:t>vydané příslušným stavebním úřadem ve prospěch Budoucího kupujícího, které bude</w:t>
            </w:r>
            <w:r w:rsidRPr="009633F2">
              <w:rPr>
                <w:rFonts w:cs="Arial"/>
                <w:szCs w:val="22"/>
              </w:rPr>
              <w:t xml:space="preserve"> povolovat </w:t>
            </w:r>
            <w:r>
              <w:rPr>
                <w:rFonts w:cs="Arial"/>
                <w:szCs w:val="22"/>
              </w:rPr>
              <w:t xml:space="preserve">stavbu </w:t>
            </w:r>
            <w:r w:rsidRPr="009633F2">
              <w:rPr>
                <w:rFonts w:cs="Arial"/>
                <w:szCs w:val="22"/>
              </w:rPr>
              <w:t>Projektu</w:t>
            </w:r>
            <w:r>
              <w:rPr>
                <w:rFonts w:cs="Arial"/>
                <w:szCs w:val="22"/>
              </w:rPr>
              <w:t xml:space="preserve"> CZ (mimo jiné)</w:t>
            </w:r>
            <w:r w:rsidRPr="009633F2">
              <w:rPr>
                <w:rFonts w:cs="Arial"/>
                <w:szCs w:val="22"/>
              </w:rPr>
              <w:t xml:space="preserve"> na Pozemcích</w:t>
            </w:r>
            <w:r>
              <w:rPr>
                <w:rFonts w:cs="Arial"/>
                <w:szCs w:val="22"/>
              </w:rPr>
              <w:t xml:space="preserve"> a u kterého marně uplynula lhůta pro podání správní žaloby, nebo u kterého byla správní žaloba pravomocně zamítnuta; nebo </w:t>
            </w:r>
            <w:proofErr w:type="spellStart"/>
            <w:r>
              <w:rPr>
                <w:rFonts w:cs="Arial"/>
                <w:szCs w:val="22"/>
              </w:rPr>
              <w:t>ii</w:t>
            </w:r>
            <w:proofErr w:type="spellEnd"/>
            <w:r>
              <w:rPr>
                <w:rFonts w:cs="Arial"/>
                <w:szCs w:val="22"/>
              </w:rPr>
              <w:t>)</w:t>
            </w:r>
            <w:r w:rsidR="007455DD">
              <w:rPr>
                <w:rFonts w:cs="Arial"/>
                <w:szCs w:val="22"/>
              </w:rPr>
              <w:t> </w:t>
            </w:r>
            <w:r>
              <w:rPr>
                <w:rFonts w:cs="Arial"/>
                <w:szCs w:val="22"/>
              </w:rPr>
              <w:t xml:space="preserve">jiný dokument podle </w:t>
            </w:r>
            <w:proofErr w:type="spellStart"/>
            <w:r>
              <w:rPr>
                <w:rFonts w:cs="Arial"/>
                <w:szCs w:val="22"/>
              </w:rPr>
              <w:t>StavZ</w:t>
            </w:r>
            <w:proofErr w:type="spellEnd"/>
            <w:r>
              <w:rPr>
                <w:rFonts w:cs="Arial"/>
                <w:szCs w:val="22"/>
              </w:rPr>
              <w:t xml:space="preserve"> (nebo jiného platného právního předpisu), na základě kterého bude možné provést stavbu Projektu CZ a který již nelze napadnout řádnými opravnými prostředky nebo soudně</w:t>
            </w:r>
            <w:r w:rsidRPr="009633F2">
              <w:rPr>
                <w:rFonts w:cs="Arial"/>
                <w:szCs w:val="22"/>
              </w:rPr>
              <w:t>;</w:t>
            </w:r>
          </w:p>
        </w:tc>
      </w:tr>
      <w:tr w:rsidR="00967372" w:rsidRPr="009633F2" w14:paraId="173F8DDF" w14:textId="77777777">
        <w:tc>
          <w:tcPr>
            <w:tcW w:w="2518" w:type="dxa"/>
          </w:tcPr>
          <w:p w14:paraId="49818EC6" w14:textId="77777777" w:rsidR="00967372" w:rsidRPr="00C14C77" w:rsidRDefault="00967372" w:rsidP="00425774">
            <w:pPr>
              <w:jc w:val="left"/>
              <w:rPr>
                <w:rFonts w:cs="Arial"/>
                <w:b/>
              </w:rPr>
            </w:pPr>
            <w:r w:rsidRPr="00C14C77">
              <w:rPr>
                <w:rFonts w:cs="Arial"/>
                <w:b/>
              </w:rPr>
              <w:t>„Schovatel“</w:t>
            </w:r>
          </w:p>
        </w:tc>
        <w:tc>
          <w:tcPr>
            <w:tcW w:w="5987" w:type="dxa"/>
          </w:tcPr>
          <w:p w14:paraId="0A4F175A" w14:textId="77777777" w:rsidR="00967372" w:rsidRPr="009633F2" w:rsidRDefault="00967372" w:rsidP="00425774">
            <w:pPr>
              <w:rPr>
                <w:rFonts w:cs="Arial"/>
              </w:rPr>
            </w:pPr>
            <w:r w:rsidRPr="009633F2">
              <w:rPr>
                <w:rFonts w:cs="Arial"/>
              </w:rPr>
              <w:t xml:space="preserve">znamená </w:t>
            </w:r>
            <w:r w:rsidRPr="00C64B4D">
              <w:rPr>
                <w:rFonts w:cs="Arial"/>
              </w:rPr>
              <w:t xml:space="preserve">advokátní kancelář </w:t>
            </w:r>
            <w:proofErr w:type="spellStart"/>
            <w:r w:rsidRPr="00C64B4D">
              <w:rPr>
                <w:rFonts w:cs="Arial"/>
              </w:rPr>
              <w:t>Glatzová</w:t>
            </w:r>
            <w:proofErr w:type="spellEnd"/>
            <w:r w:rsidRPr="00C64B4D">
              <w:rPr>
                <w:rFonts w:cs="Arial"/>
              </w:rPr>
              <w:t xml:space="preserve"> &amp; Co., s.r.o., se sídlem Husova 5, Praha 1, PSČ 110 00, IČ: </w:t>
            </w:r>
            <w:r w:rsidRPr="00C64B4D">
              <w:rPr>
                <w:rFonts w:cs="Arial"/>
                <w:bCs/>
              </w:rPr>
              <w:t>27405672</w:t>
            </w:r>
            <w:r w:rsidRPr="00C64B4D">
              <w:rPr>
                <w:rFonts w:cs="Arial"/>
                <w:szCs w:val="20"/>
              </w:rPr>
              <w:t>;</w:t>
            </w:r>
          </w:p>
        </w:tc>
      </w:tr>
      <w:tr w:rsidR="00967372" w:rsidRPr="009633F2" w14:paraId="2B249AD6" w14:textId="77777777">
        <w:tc>
          <w:tcPr>
            <w:tcW w:w="2518" w:type="dxa"/>
          </w:tcPr>
          <w:p w14:paraId="7C3263FF" w14:textId="77777777" w:rsidR="00967372" w:rsidRPr="00257A3B" w:rsidRDefault="00967372" w:rsidP="00425774">
            <w:pPr>
              <w:jc w:val="left"/>
              <w:rPr>
                <w:rFonts w:cs="Arial"/>
                <w:b/>
              </w:rPr>
            </w:pPr>
            <w:r w:rsidRPr="00257A3B">
              <w:rPr>
                <w:rFonts w:cs="Arial"/>
                <w:b/>
              </w:rPr>
              <w:t>„Smlouva o úschově“</w:t>
            </w:r>
          </w:p>
        </w:tc>
        <w:tc>
          <w:tcPr>
            <w:tcW w:w="5987" w:type="dxa"/>
          </w:tcPr>
          <w:p w14:paraId="3433327C" w14:textId="77777777" w:rsidR="00967372" w:rsidRPr="00257A3B" w:rsidRDefault="00967372" w:rsidP="00425774">
            <w:pPr>
              <w:rPr>
                <w:rFonts w:cs="Arial"/>
              </w:rPr>
            </w:pPr>
            <w:r w:rsidRPr="00257A3B">
              <w:rPr>
                <w:rFonts w:cs="Arial"/>
              </w:rPr>
              <w:t>znamená písemnou smlouvu o úschově, která bude</w:t>
            </w:r>
            <w:r>
              <w:rPr>
                <w:rFonts w:cs="Arial"/>
              </w:rPr>
              <w:t xml:space="preserve"> za standardních tržních podmínek odpovídajících Kupní s</w:t>
            </w:r>
            <w:bookmarkStart w:id="19" w:name="_GoBack"/>
            <w:bookmarkEnd w:id="19"/>
            <w:r>
              <w:rPr>
                <w:rFonts w:cs="Arial"/>
              </w:rPr>
              <w:t>mlouvě</w:t>
            </w:r>
            <w:r w:rsidRPr="00257A3B">
              <w:rPr>
                <w:rFonts w:cs="Arial"/>
              </w:rPr>
              <w:t xml:space="preserve"> uzavřena mezi Budoucím prodávajícím, Budoucím kupujícím a Schovatelem </w:t>
            </w:r>
            <w:r>
              <w:rPr>
                <w:rFonts w:cs="Arial"/>
              </w:rPr>
              <w:t>nejpozději</w:t>
            </w:r>
            <w:r w:rsidRPr="00257A3B">
              <w:rPr>
                <w:rFonts w:cs="Arial"/>
              </w:rPr>
              <w:t xml:space="preserve"> s uzavřením </w:t>
            </w:r>
            <w:r>
              <w:rPr>
                <w:rFonts w:cs="Arial"/>
              </w:rPr>
              <w:t>Kupní</w:t>
            </w:r>
            <w:r w:rsidRPr="00257A3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</w:t>
            </w:r>
            <w:r w:rsidRPr="00257A3B">
              <w:rPr>
                <w:rFonts w:cs="Arial"/>
              </w:rPr>
              <w:t>mlouvy</w:t>
            </w:r>
            <w:r>
              <w:rPr>
                <w:rFonts w:cs="Arial"/>
              </w:rPr>
              <w:t>, přičemž veškeré náklady Schovatele spojené s úschovou ponese Budoucí kupující</w:t>
            </w:r>
            <w:r w:rsidRPr="005C6E90">
              <w:rPr>
                <w:rFonts w:cs="Arial"/>
              </w:rPr>
              <w:t>;</w:t>
            </w:r>
          </w:p>
        </w:tc>
      </w:tr>
      <w:tr w:rsidR="00967372" w:rsidRPr="009633F2" w14:paraId="422EB54E" w14:textId="77777777" w:rsidTr="00BC0E98">
        <w:tc>
          <w:tcPr>
            <w:tcW w:w="2518" w:type="dxa"/>
          </w:tcPr>
          <w:p w14:paraId="3654CAC6" w14:textId="77777777" w:rsidR="00967372" w:rsidRPr="00C14C77" w:rsidRDefault="00967372" w:rsidP="00425774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„</w:t>
            </w:r>
            <w:proofErr w:type="spellStart"/>
            <w:r>
              <w:rPr>
                <w:rFonts w:cs="Arial"/>
                <w:b/>
              </w:rPr>
              <w:t>StavZ</w:t>
            </w:r>
            <w:proofErr w:type="spellEnd"/>
            <w:r>
              <w:rPr>
                <w:rFonts w:cs="Arial"/>
                <w:b/>
              </w:rPr>
              <w:t>“</w:t>
            </w:r>
          </w:p>
        </w:tc>
        <w:tc>
          <w:tcPr>
            <w:tcW w:w="5987" w:type="dxa"/>
          </w:tcPr>
          <w:p w14:paraId="6DF3EF42" w14:textId="77777777" w:rsidR="00967372" w:rsidRPr="009633F2" w:rsidRDefault="00967372" w:rsidP="007A6D90">
            <w:pPr>
              <w:rPr>
                <w:rFonts w:cs="Arial"/>
              </w:rPr>
            </w:pPr>
            <w:r>
              <w:rPr>
                <w:rFonts w:cs="Arial"/>
              </w:rPr>
              <w:t xml:space="preserve">znamená zákon č. </w:t>
            </w:r>
            <w:r w:rsidRPr="007A6D90">
              <w:rPr>
                <w:rFonts w:cs="Arial"/>
              </w:rPr>
              <w:t>183/2006 Sb.</w:t>
            </w:r>
            <w:r>
              <w:rPr>
                <w:rFonts w:cs="Arial"/>
              </w:rPr>
              <w:t xml:space="preserve">, </w:t>
            </w:r>
            <w:r w:rsidRPr="007A6D90">
              <w:rPr>
                <w:rFonts w:cs="Arial"/>
              </w:rPr>
              <w:t>o územním plánování a stavebním řádu</w:t>
            </w:r>
            <w:r>
              <w:rPr>
                <w:rFonts w:cs="Arial"/>
              </w:rPr>
              <w:t xml:space="preserve"> </w:t>
            </w:r>
            <w:r w:rsidRPr="007A6D90">
              <w:rPr>
                <w:rFonts w:cs="Arial"/>
              </w:rPr>
              <w:t>(stavební zákon)</w:t>
            </w:r>
            <w:r>
              <w:rPr>
                <w:rFonts w:cs="Arial"/>
              </w:rPr>
              <w:t>, ve znění pozdějších předpisů;</w:t>
            </w:r>
          </w:p>
        </w:tc>
      </w:tr>
      <w:tr w:rsidR="00967372" w:rsidRPr="009633F2" w14:paraId="4D35BE36" w14:textId="77777777" w:rsidTr="00BC0E98">
        <w:tc>
          <w:tcPr>
            <w:tcW w:w="2518" w:type="dxa"/>
          </w:tcPr>
          <w:p w14:paraId="14EE54C5" w14:textId="77777777" w:rsidR="00967372" w:rsidRPr="00257A3B" w:rsidRDefault="00967372" w:rsidP="00425774">
            <w:pPr>
              <w:jc w:val="left"/>
              <w:rPr>
                <w:rFonts w:cs="Arial"/>
                <w:b/>
              </w:rPr>
            </w:pPr>
            <w:r w:rsidRPr="00257A3B">
              <w:rPr>
                <w:rFonts w:cs="Arial"/>
                <w:b/>
              </w:rPr>
              <w:t>„Účet Schovatele“</w:t>
            </w:r>
          </w:p>
        </w:tc>
        <w:tc>
          <w:tcPr>
            <w:tcW w:w="5987" w:type="dxa"/>
          </w:tcPr>
          <w:p w14:paraId="1636BE78" w14:textId="77777777" w:rsidR="00967372" w:rsidRPr="00257A3B" w:rsidRDefault="00967372" w:rsidP="00425774">
            <w:pPr>
              <w:rPr>
                <w:rFonts w:cs="Arial"/>
              </w:rPr>
            </w:pPr>
            <w:r w:rsidRPr="00257A3B">
              <w:rPr>
                <w:rFonts w:cs="Arial"/>
              </w:rPr>
              <w:t>znamená bankovní účet uvedený ve Smlouvě o úschově, jenž slouží pro účely úhrady Kupní ceny Pozemků;</w:t>
            </w:r>
          </w:p>
        </w:tc>
      </w:tr>
      <w:tr w:rsidR="00967372" w:rsidRPr="009633F2" w14:paraId="75E40DB0" w14:textId="77777777" w:rsidTr="00BC0E98">
        <w:tc>
          <w:tcPr>
            <w:tcW w:w="2518" w:type="dxa"/>
          </w:tcPr>
          <w:p w14:paraId="21CEF56F" w14:textId="77777777" w:rsidR="00967372" w:rsidRPr="009633F2" w:rsidRDefault="00967372" w:rsidP="00425774">
            <w:pPr>
              <w:jc w:val="left"/>
              <w:rPr>
                <w:rFonts w:cs="Arial"/>
                <w:b/>
              </w:rPr>
            </w:pPr>
            <w:r w:rsidRPr="009633F2">
              <w:rPr>
                <w:rFonts w:cs="Arial"/>
                <w:b/>
              </w:rPr>
              <w:t>„Výzva“</w:t>
            </w:r>
          </w:p>
        </w:tc>
        <w:tc>
          <w:tcPr>
            <w:tcW w:w="5987" w:type="dxa"/>
          </w:tcPr>
          <w:p w14:paraId="1BAA78AC" w14:textId="127462C8" w:rsidR="00967372" w:rsidRPr="009633F2" w:rsidRDefault="00967372" w:rsidP="00425774">
            <w:pPr>
              <w:rPr>
                <w:rFonts w:cs="Arial"/>
              </w:rPr>
            </w:pPr>
            <w:r w:rsidRPr="009633F2">
              <w:rPr>
                <w:rFonts w:cs="Arial"/>
              </w:rPr>
              <w:t>má význam uvedený v </w:t>
            </w:r>
            <w:proofErr w:type="gramStart"/>
            <w:r w:rsidRPr="009633F2">
              <w:rPr>
                <w:rFonts w:cs="Arial"/>
              </w:rPr>
              <w:t xml:space="preserve">článku </w:t>
            </w:r>
            <w:r w:rsidRPr="009633F2">
              <w:rPr>
                <w:rFonts w:cs="Arial"/>
              </w:rPr>
              <w:fldChar w:fldCharType="begin"/>
            </w:r>
            <w:r w:rsidRPr="009633F2">
              <w:rPr>
                <w:rFonts w:cs="Arial"/>
              </w:rPr>
              <w:instrText xml:space="preserve"> REF _Ref520462472 \r \h  \* MERGEFORMAT </w:instrText>
            </w:r>
            <w:r w:rsidRPr="009633F2">
              <w:rPr>
                <w:rFonts w:cs="Arial"/>
              </w:rPr>
            </w:r>
            <w:r w:rsidRPr="009633F2">
              <w:rPr>
                <w:rFonts w:cs="Arial"/>
              </w:rPr>
              <w:fldChar w:fldCharType="separate"/>
            </w:r>
            <w:r w:rsidR="0090360F">
              <w:rPr>
                <w:rFonts w:cs="Arial"/>
              </w:rPr>
              <w:t>4.1</w:t>
            </w:r>
            <w:r w:rsidRPr="009633F2">
              <w:rPr>
                <w:rFonts w:cs="Arial"/>
              </w:rPr>
              <w:fldChar w:fldCharType="end"/>
            </w:r>
            <w:r w:rsidRPr="009633F2">
              <w:rPr>
                <w:rFonts w:cs="Arial"/>
              </w:rPr>
              <w:t>;</w:t>
            </w:r>
            <w:proofErr w:type="gramEnd"/>
          </w:p>
        </w:tc>
      </w:tr>
      <w:tr w:rsidR="00967372" w:rsidRPr="009633F2" w14:paraId="798397B4" w14:textId="77777777" w:rsidTr="00BC0E98">
        <w:tc>
          <w:tcPr>
            <w:tcW w:w="2518" w:type="dxa"/>
          </w:tcPr>
          <w:p w14:paraId="60F76864" w14:textId="77777777" w:rsidR="00967372" w:rsidRPr="00B118C7" w:rsidRDefault="00967372" w:rsidP="00D97905">
            <w:pPr>
              <w:jc w:val="left"/>
              <w:rPr>
                <w:b/>
              </w:rPr>
            </w:pPr>
            <w:r>
              <w:rPr>
                <w:b/>
              </w:rPr>
              <w:t>„</w:t>
            </w:r>
            <w:r w:rsidRPr="00497FCD">
              <w:rPr>
                <w:b/>
              </w:rPr>
              <w:t>Zástavní smlouva</w:t>
            </w:r>
            <w:r>
              <w:rPr>
                <w:b/>
              </w:rPr>
              <w:t>“</w:t>
            </w:r>
          </w:p>
        </w:tc>
        <w:tc>
          <w:tcPr>
            <w:tcW w:w="5987" w:type="dxa"/>
          </w:tcPr>
          <w:p w14:paraId="0E6CA85C" w14:textId="577EF064" w:rsidR="00967372" w:rsidRPr="00B118C7" w:rsidRDefault="00967372" w:rsidP="00D97905">
            <w:r w:rsidRPr="009633F2">
              <w:rPr>
                <w:rFonts w:cs="Arial"/>
              </w:rPr>
              <w:t xml:space="preserve">znamená </w:t>
            </w:r>
            <w:r>
              <w:rPr>
                <w:rFonts w:cs="Arial"/>
              </w:rPr>
              <w:t>zástavní</w:t>
            </w:r>
            <w:r w:rsidRPr="009633F2">
              <w:rPr>
                <w:rFonts w:cs="Arial"/>
              </w:rPr>
              <w:t xml:space="preserve"> smlouvu, která bude uzavřena mezi </w:t>
            </w:r>
            <w:r>
              <w:rPr>
                <w:rFonts w:cs="Arial"/>
              </w:rPr>
              <w:t>Budoucím kupujícím jako zástavním věřitelem</w:t>
            </w:r>
            <w:r w:rsidRPr="009633F2">
              <w:rPr>
                <w:rFonts w:cs="Arial"/>
              </w:rPr>
              <w:t xml:space="preserve"> a </w:t>
            </w:r>
            <w:r>
              <w:rPr>
                <w:rFonts w:cs="Arial"/>
              </w:rPr>
              <w:t>Budoucím prodávajícím</w:t>
            </w:r>
            <w:r w:rsidRPr="009633F2">
              <w:rPr>
                <w:rFonts w:cs="Arial"/>
              </w:rPr>
              <w:t xml:space="preserve"> jako </w:t>
            </w:r>
            <w:r>
              <w:rPr>
                <w:rFonts w:cs="Arial"/>
              </w:rPr>
              <w:t xml:space="preserve">zástavcem a jejímž předmětem je zřízení </w:t>
            </w:r>
            <w:r>
              <w:rPr>
                <w:rFonts w:cs="Arial"/>
              </w:rPr>
              <w:lastRenderedPageBreak/>
              <w:t xml:space="preserve">zástavního práva a zákazu zcizení k Pozemkům zajišťujících povinnost Budoucího prodávajícího k zaplacení smluvní pokuty podle </w:t>
            </w:r>
            <w:proofErr w:type="gramStart"/>
            <w:r>
              <w:rPr>
                <w:rFonts w:cs="Arial"/>
              </w:rPr>
              <w:t xml:space="preserve">článku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_Ref21591459 \r \h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0360F">
              <w:rPr>
                <w:rFonts w:cs="Arial"/>
              </w:rPr>
              <w:t>4.8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,</w:t>
            </w:r>
            <w:r w:rsidRPr="009633F2">
              <w:rPr>
                <w:rFonts w:cs="Arial"/>
              </w:rPr>
              <w:t xml:space="preserve"> </w:t>
            </w:r>
            <w:r w:rsidRPr="00CB4B56">
              <w:rPr>
                <w:rFonts w:cs="Arial"/>
              </w:rPr>
              <w:t>odpovídající</w:t>
            </w:r>
            <w:proofErr w:type="gramEnd"/>
            <w:r w:rsidRPr="00CB4B56">
              <w:rPr>
                <w:rFonts w:cs="Arial"/>
              </w:rPr>
              <w:t xml:space="preserve"> vzoru uvedenému v </w:t>
            </w:r>
            <w:r w:rsidRPr="00497FCD">
              <w:rPr>
                <w:rFonts w:cs="Arial"/>
                <w:u w:val="single"/>
              </w:rPr>
              <w:t>Příloze č.</w:t>
            </w:r>
            <w:r>
              <w:rPr>
                <w:rFonts w:cs="Arial"/>
                <w:u w:val="single"/>
              </w:rPr>
              <w:t xml:space="preserve"> </w:t>
            </w:r>
            <w:r w:rsidR="00BC4CDD">
              <w:rPr>
                <w:rFonts w:cs="Arial"/>
                <w:u w:val="single"/>
              </w:rPr>
              <w:t>6</w:t>
            </w:r>
            <w:r w:rsidRPr="00497FCD">
              <w:rPr>
                <w:rFonts w:cs="Arial"/>
              </w:rPr>
              <w:t>;</w:t>
            </w:r>
          </w:p>
        </w:tc>
      </w:tr>
      <w:tr w:rsidR="00967372" w:rsidRPr="009633F2" w14:paraId="02FA06DD" w14:textId="77777777" w:rsidTr="00BC0E98">
        <w:tc>
          <w:tcPr>
            <w:tcW w:w="2518" w:type="dxa"/>
          </w:tcPr>
          <w:p w14:paraId="485FBCC4" w14:textId="77777777" w:rsidR="00967372" w:rsidRPr="009633F2" w:rsidRDefault="00967372" w:rsidP="00425774">
            <w:pPr>
              <w:jc w:val="left"/>
              <w:rPr>
                <w:rFonts w:cs="Arial"/>
                <w:b/>
              </w:rPr>
            </w:pPr>
            <w:r w:rsidRPr="00B118C7">
              <w:rPr>
                <w:b/>
              </w:rPr>
              <w:lastRenderedPageBreak/>
              <w:t>„ZRS“</w:t>
            </w:r>
          </w:p>
        </w:tc>
        <w:tc>
          <w:tcPr>
            <w:tcW w:w="5987" w:type="dxa"/>
          </w:tcPr>
          <w:p w14:paraId="1BD98618" w14:textId="77777777" w:rsidR="00967372" w:rsidRPr="009633F2" w:rsidRDefault="00967372" w:rsidP="00425774">
            <w:pPr>
              <w:rPr>
                <w:rFonts w:cs="Arial"/>
              </w:rPr>
            </w:pPr>
            <w:r w:rsidRPr="00B118C7">
              <w:t>znamená zákon č. 340/2015 Sb., o zvláštních podmínkách účinnosti některých smluv, uveřejňování těchto smluv a</w:t>
            </w:r>
            <w:r>
              <w:t> </w:t>
            </w:r>
            <w:r w:rsidRPr="00B118C7">
              <w:t>o</w:t>
            </w:r>
            <w:r>
              <w:t> </w:t>
            </w:r>
            <w:r w:rsidRPr="00B118C7">
              <w:t>registru smluv</w:t>
            </w:r>
            <w:r>
              <w:t xml:space="preserve"> (zákon o registru smluv)</w:t>
            </w:r>
            <w:r w:rsidRPr="00B118C7">
              <w:t>, ve znění pozdějších předpisů.</w:t>
            </w:r>
          </w:p>
        </w:tc>
      </w:tr>
      <w:bookmarkEnd w:id="13"/>
    </w:tbl>
    <w:p w14:paraId="289DBE73" w14:textId="77777777" w:rsidR="00927F4D" w:rsidRPr="009633F2" w:rsidRDefault="00927F4D" w:rsidP="009157AD">
      <w:pPr>
        <w:pStyle w:val="Nadpis2"/>
        <w:numPr>
          <w:ilvl w:val="0"/>
          <w:numId w:val="0"/>
        </w:numPr>
        <w:rPr>
          <w:rFonts w:cs="Arial"/>
        </w:rPr>
      </w:pPr>
    </w:p>
    <w:p w14:paraId="058FE240" w14:textId="77777777" w:rsidR="00AF5AD3" w:rsidRPr="009633F2" w:rsidRDefault="00AF5AD3" w:rsidP="00C841D1">
      <w:pPr>
        <w:pStyle w:val="Nadpis2"/>
        <w:rPr>
          <w:rFonts w:cs="Arial"/>
          <w:u w:val="single"/>
        </w:rPr>
      </w:pPr>
      <w:bookmarkStart w:id="20" w:name="_Hlk21977222"/>
      <w:r w:rsidRPr="009633F2">
        <w:rPr>
          <w:rFonts w:cs="Arial"/>
        </w:rPr>
        <w:t>V této Smlouvě:</w:t>
      </w:r>
    </w:p>
    <w:p w14:paraId="7BE75AFB" w14:textId="77777777" w:rsidR="00AF5AD3" w:rsidRPr="009633F2" w:rsidRDefault="00AF5AD3" w:rsidP="00AE57FC">
      <w:pPr>
        <w:pStyle w:val="Nadpis30"/>
        <w:numPr>
          <w:ilvl w:val="0"/>
          <w:numId w:val="13"/>
        </w:numPr>
        <w:rPr>
          <w:rFonts w:cs="Arial"/>
        </w:rPr>
      </w:pPr>
      <w:r w:rsidRPr="009633F2">
        <w:rPr>
          <w:rFonts w:cs="Arial"/>
        </w:rPr>
        <w:t>nadpisy slouží pouze pro snazší orientaci a při výkladu této Smlouvy se k nim nepřihlíží;</w:t>
      </w:r>
    </w:p>
    <w:p w14:paraId="759A560D" w14:textId="77777777" w:rsidR="00AF5AD3" w:rsidRPr="009633F2" w:rsidRDefault="00AF5AD3" w:rsidP="00AE57FC">
      <w:pPr>
        <w:pStyle w:val="Nadpis30"/>
        <w:numPr>
          <w:ilvl w:val="0"/>
          <w:numId w:val="13"/>
        </w:numPr>
        <w:rPr>
          <w:rFonts w:cs="Arial"/>
        </w:rPr>
      </w:pPr>
      <w:r w:rsidRPr="009633F2">
        <w:rPr>
          <w:rFonts w:cs="Arial"/>
        </w:rPr>
        <w:t>slova použitá v jednotném čísle zahrnují i číslo množné a naopak a slova vyjadřující určitý rod zahrnují i ostatní rody;</w:t>
      </w:r>
    </w:p>
    <w:p w14:paraId="597C6470" w14:textId="1B6EB21E" w:rsidR="00197FD0" w:rsidRPr="009633F2" w:rsidRDefault="00AF5AD3" w:rsidP="00C14C77">
      <w:pPr>
        <w:pStyle w:val="Nadpis30"/>
        <w:keepNext w:val="0"/>
        <w:numPr>
          <w:ilvl w:val="0"/>
          <w:numId w:val="13"/>
        </w:numPr>
        <w:ind w:left="1077" w:hanging="357"/>
        <w:rPr>
          <w:rFonts w:cs="Arial"/>
        </w:rPr>
      </w:pPr>
      <w:r w:rsidRPr="009633F2">
        <w:rPr>
          <w:rFonts w:cs="Arial"/>
        </w:rPr>
        <w:t xml:space="preserve">odkazy na </w:t>
      </w:r>
      <w:r w:rsidR="00F74616" w:rsidRPr="009633F2">
        <w:rPr>
          <w:rFonts w:cs="Arial"/>
        </w:rPr>
        <w:t>„</w:t>
      </w:r>
      <w:r w:rsidRPr="009633F2">
        <w:rPr>
          <w:rFonts w:cs="Arial"/>
        </w:rPr>
        <w:t>osobu</w:t>
      </w:r>
      <w:r w:rsidR="00F74616" w:rsidRPr="009633F2">
        <w:rPr>
          <w:rFonts w:cs="Arial"/>
        </w:rPr>
        <w:t>“</w:t>
      </w:r>
      <w:r w:rsidRPr="009633F2">
        <w:rPr>
          <w:rFonts w:cs="Arial"/>
        </w:rPr>
        <w:t xml:space="preserve"> zahrnují člověka i právnické osoby i jej</w:t>
      </w:r>
      <w:r w:rsidR="00C14C77">
        <w:rPr>
          <w:rFonts w:cs="Arial"/>
        </w:rPr>
        <w:t>ich</w:t>
      </w:r>
      <w:r w:rsidRPr="009633F2">
        <w:rPr>
          <w:rFonts w:cs="Arial"/>
        </w:rPr>
        <w:t xml:space="preserve"> právní nástupce;</w:t>
      </w:r>
    </w:p>
    <w:p w14:paraId="3CE42F21" w14:textId="00B3F8C7" w:rsidR="00AF5AD3" w:rsidRPr="009633F2" w:rsidRDefault="00197FD0" w:rsidP="00C14C77">
      <w:pPr>
        <w:pStyle w:val="Nadpis30"/>
        <w:keepNext w:val="0"/>
        <w:widowControl/>
        <w:numPr>
          <w:ilvl w:val="0"/>
          <w:numId w:val="13"/>
        </w:numPr>
        <w:ind w:left="1077" w:hanging="357"/>
        <w:rPr>
          <w:rFonts w:cs="Arial"/>
        </w:rPr>
      </w:pPr>
      <w:bookmarkStart w:id="21" w:name="_Hlk523209368"/>
      <w:r w:rsidRPr="009633F2">
        <w:rPr>
          <w:rFonts w:cs="Arial"/>
        </w:rPr>
        <w:t xml:space="preserve">odkaz na „Budoucího kupujícího“ </w:t>
      </w:r>
      <w:r w:rsidR="00051BB7" w:rsidRPr="009633F2">
        <w:rPr>
          <w:rFonts w:cs="Arial"/>
        </w:rPr>
        <w:t xml:space="preserve">nebo „Budoucího prodávajícího“ </w:t>
      </w:r>
      <w:r w:rsidRPr="009633F2">
        <w:rPr>
          <w:rFonts w:cs="Arial"/>
        </w:rPr>
        <w:t>zahrnuje i jeho právního nástupce</w:t>
      </w:r>
      <w:bookmarkEnd w:id="21"/>
      <w:r w:rsidRPr="009633F2">
        <w:rPr>
          <w:rFonts w:cs="Arial"/>
        </w:rPr>
        <w:t>;</w:t>
      </w:r>
      <w:r w:rsidR="00AF5AD3" w:rsidRPr="009633F2">
        <w:rPr>
          <w:rFonts w:cs="Arial"/>
        </w:rPr>
        <w:t xml:space="preserve"> </w:t>
      </w:r>
      <w:r w:rsidR="00F74616" w:rsidRPr="009633F2">
        <w:rPr>
          <w:rFonts w:cs="Arial"/>
        </w:rPr>
        <w:t>a</w:t>
      </w:r>
    </w:p>
    <w:p w14:paraId="18F0C8F3" w14:textId="326C1C10" w:rsidR="00AF5AD3" w:rsidRPr="009633F2" w:rsidRDefault="00AF5AD3" w:rsidP="001A42C4">
      <w:pPr>
        <w:pStyle w:val="Nadpis30"/>
        <w:keepNext w:val="0"/>
        <w:numPr>
          <w:ilvl w:val="0"/>
          <w:numId w:val="13"/>
        </w:numPr>
        <w:rPr>
          <w:rFonts w:cs="Arial"/>
        </w:rPr>
      </w:pPr>
      <w:r w:rsidRPr="009633F2">
        <w:rPr>
          <w:rFonts w:cs="Arial"/>
        </w:rPr>
        <w:t>odkazy na články, úvodní ustanovení a přílohy jsou odkazy na články, úvodní ustanovení a přílohy této Smlouvy</w:t>
      </w:r>
      <w:r w:rsidR="008413D9">
        <w:rPr>
          <w:rFonts w:cs="Arial"/>
        </w:rPr>
        <w:t>, není-li uvedeno jinak</w:t>
      </w:r>
      <w:r w:rsidRPr="009633F2">
        <w:rPr>
          <w:rFonts w:cs="Arial"/>
        </w:rPr>
        <w:t>.</w:t>
      </w:r>
    </w:p>
    <w:p w14:paraId="6859E273" w14:textId="77777777" w:rsidR="00AF5AD3" w:rsidRPr="009633F2" w:rsidRDefault="001D5E79" w:rsidP="001A42C4">
      <w:pPr>
        <w:pStyle w:val="Nadpis10"/>
        <w:keepNext w:val="0"/>
        <w:widowControl/>
        <w:numPr>
          <w:ilvl w:val="0"/>
          <w:numId w:val="26"/>
        </w:numPr>
        <w:tabs>
          <w:tab w:val="num" w:pos="714"/>
        </w:tabs>
        <w:spacing w:after="200" w:line="264" w:lineRule="auto"/>
        <w:ind w:left="714" w:hanging="714"/>
        <w:jc w:val="both"/>
        <w:rPr>
          <w:rFonts w:cs="Arial"/>
        </w:rPr>
      </w:pPr>
      <w:bookmarkStart w:id="22" w:name="_Toc2766659"/>
      <w:bookmarkEnd w:id="20"/>
      <w:r w:rsidRPr="009633F2">
        <w:rPr>
          <w:rFonts w:cs="Arial"/>
        </w:rPr>
        <w:t>P</w:t>
      </w:r>
      <w:r w:rsidR="00F5684A" w:rsidRPr="009633F2">
        <w:rPr>
          <w:rFonts w:cs="Arial"/>
        </w:rPr>
        <w:t xml:space="preserve">ředmět </w:t>
      </w:r>
      <w:r w:rsidR="00780E8C" w:rsidRPr="009633F2">
        <w:rPr>
          <w:rFonts w:cs="Arial"/>
        </w:rPr>
        <w:t>S</w:t>
      </w:r>
      <w:r w:rsidR="00F5684A" w:rsidRPr="009633F2">
        <w:rPr>
          <w:rFonts w:cs="Arial"/>
        </w:rPr>
        <w:t>mlouvy</w:t>
      </w:r>
      <w:bookmarkEnd w:id="22"/>
    </w:p>
    <w:p w14:paraId="5B513D41" w14:textId="77777777" w:rsidR="00AF5AD3" w:rsidRPr="009633F2" w:rsidRDefault="00AF5AD3" w:rsidP="001A42C4">
      <w:pPr>
        <w:pStyle w:val="Nadpis2"/>
        <w:keepNext w:val="0"/>
        <w:rPr>
          <w:rFonts w:cs="Arial"/>
        </w:rPr>
      </w:pPr>
      <w:r w:rsidRPr="009633F2">
        <w:rPr>
          <w:rFonts w:cs="Arial"/>
        </w:rPr>
        <w:t xml:space="preserve">Předmětem této Smlouvy je závazek Stran </w:t>
      </w:r>
      <w:r w:rsidR="00867BBF" w:rsidRPr="009633F2">
        <w:rPr>
          <w:rFonts w:cs="Arial"/>
        </w:rPr>
        <w:t xml:space="preserve">uzavřít Kupní smlouvu </w:t>
      </w:r>
      <w:r w:rsidRPr="009633F2">
        <w:rPr>
          <w:rFonts w:cs="Arial"/>
        </w:rPr>
        <w:t>za podmínek této Smlouvy a v termínu uvedeném v této Smlouvě</w:t>
      </w:r>
      <w:r w:rsidR="00F262FB" w:rsidRPr="009633F2">
        <w:rPr>
          <w:rFonts w:cs="Arial"/>
        </w:rPr>
        <w:t>.</w:t>
      </w:r>
      <w:r w:rsidRPr="009633F2">
        <w:rPr>
          <w:rFonts w:cs="Arial"/>
        </w:rPr>
        <w:t xml:space="preserve"> </w:t>
      </w:r>
    </w:p>
    <w:p w14:paraId="56A7BA88" w14:textId="3C50EF37" w:rsidR="00477B67" w:rsidRDefault="00477B67" w:rsidP="001A42C4">
      <w:pPr>
        <w:pStyle w:val="Nadpis2"/>
        <w:keepNext w:val="0"/>
        <w:rPr>
          <w:rFonts w:cs="Arial"/>
        </w:rPr>
      </w:pPr>
      <w:r w:rsidRPr="009633F2">
        <w:rPr>
          <w:rFonts w:cs="Arial"/>
        </w:rPr>
        <w:t>Strany se zavazují vyvinou</w:t>
      </w:r>
      <w:r w:rsidR="00884924" w:rsidRPr="009633F2">
        <w:rPr>
          <w:rFonts w:cs="Arial"/>
        </w:rPr>
        <w:t>t</w:t>
      </w:r>
      <w:r w:rsidRPr="009633F2">
        <w:rPr>
          <w:rFonts w:cs="Arial"/>
        </w:rPr>
        <w:t xml:space="preserve"> maximální úsilí k uzavření Kupní smlouvy </w:t>
      </w:r>
      <w:r w:rsidR="00884924" w:rsidRPr="009633F2">
        <w:rPr>
          <w:rFonts w:cs="Arial"/>
        </w:rPr>
        <w:t>za podmínek této Smlouvy, spolupracovat a poskytovat si vzájemnou součinnost k naplnění této Smlouvy a bez zbytečného odkladu se vzájemně info</w:t>
      </w:r>
      <w:r w:rsidR="0008133B" w:rsidRPr="009633F2">
        <w:rPr>
          <w:rFonts w:cs="Arial"/>
        </w:rPr>
        <w:t>rmovat o jakýchkoli skutečnostech</w:t>
      </w:r>
      <w:r w:rsidR="00884924" w:rsidRPr="009633F2">
        <w:rPr>
          <w:rFonts w:cs="Arial"/>
        </w:rPr>
        <w:t xml:space="preserve"> týkajících se této Smlouvy.</w:t>
      </w:r>
    </w:p>
    <w:p w14:paraId="4A8C143D" w14:textId="391AF02D" w:rsidR="00473587" w:rsidRPr="008B2BBD" w:rsidRDefault="00473587" w:rsidP="001A42C4">
      <w:pPr>
        <w:pStyle w:val="Nadpis2"/>
        <w:keepNext w:val="0"/>
        <w:numPr>
          <w:ilvl w:val="1"/>
          <w:numId w:val="23"/>
        </w:numPr>
      </w:pPr>
      <w:r>
        <w:t xml:space="preserve">Budoucí prodávající se </w:t>
      </w:r>
      <w:r w:rsidR="002C777A">
        <w:t>dále</w:t>
      </w:r>
      <w:r>
        <w:t xml:space="preserve"> zavazuje </w:t>
      </w:r>
      <w:r w:rsidR="00200997">
        <w:t xml:space="preserve">vyvinout </w:t>
      </w:r>
      <w:r w:rsidR="00200997" w:rsidRPr="009633F2">
        <w:rPr>
          <w:rFonts w:cs="Arial"/>
        </w:rPr>
        <w:t>maximální úsilí</w:t>
      </w:r>
      <w:r w:rsidR="00200997">
        <w:rPr>
          <w:rFonts w:cs="Arial"/>
        </w:rPr>
        <w:t xml:space="preserve"> k tomu, aby se</w:t>
      </w:r>
      <w:r w:rsidR="00CA6B64">
        <w:rPr>
          <w:rFonts w:cs="Arial"/>
        </w:rPr>
        <w:t xml:space="preserve"> nejpozději do </w:t>
      </w:r>
      <w:r w:rsidR="00CC3079">
        <w:rPr>
          <w:rFonts w:cs="Arial"/>
        </w:rPr>
        <w:t>šesti (6) měsíců od uzavření této Smlouvy</w:t>
      </w:r>
      <w:r w:rsidR="00200997">
        <w:rPr>
          <w:rFonts w:cs="Arial"/>
        </w:rPr>
        <w:t xml:space="preserve"> stal vlastníkem </w:t>
      </w:r>
      <w:r w:rsidR="00CA6B64">
        <w:rPr>
          <w:rFonts w:cs="Arial"/>
        </w:rPr>
        <w:t>Pozemků 2, které jsou ke dni popisu této Smlouvy ve vlastnictví Farnosti.</w:t>
      </w:r>
    </w:p>
    <w:p w14:paraId="7BABDE07" w14:textId="77777777" w:rsidR="00F5684A" w:rsidRPr="009633F2" w:rsidRDefault="001D5E79" w:rsidP="004123E9">
      <w:pPr>
        <w:pStyle w:val="Nadpis10"/>
        <w:keepLines/>
        <w:widowControl/>
        <w:numPr>
          <w:ilvl w:val="0"/>
          <w:numId w:val="26"/>
        </w:numPr>
        <w:tabs>
          <w:tab w:val="num" w:pos="714"/>
        </w:tabs>
        <w:spacing w:after="200" w:line="264" w:lineRule="auto"/>
        <w:ind w:left="714" w:hanging="714"/>
        <w:jc w:val="both"/>
        <w:rPr>
          <w:rFonts w:cs="Arial"/>
        </w:rPr>
      </w:pPr>
      <w:bookmarkStart w:id="23" w:name="_Toc2766660"/>
      <w:bookmarkStart w:id="24" w:name="_Ref376524639"/>
      <w:bookmarkStart w:id="25" w:name="_Ref432492968"/>
      <w:r w:rsidRPr="009633F2">
        <w:rPr>
          <w:rFonts w:cs="Arial"/>
        </w:rPr>
        <w:t>P</w:t>
      </w:r>
      <w:r w:rsidR="00780E8C" w:rsidRPr="009633F2">
        <w:rPr>
          <w:rFonts w:cs="Arial"/>
        </w:rPr>
        <w:t>rohlášení S</w:t>
      </w:r>
      <w:r w:rsidR="00F5684A" w:rsidRPr="009633F2">
        <w:rPr>
          <w:rFonts w:cs="Arial"/>
        </w:rPr>
        <w:t>tran</w:t>
      </w:r>
      <w:bookmarkEnd w:id="23"/>
    </w:p>
    <w:p w14:paraId="0B719E98" w14:textId="556C8FAC" w:rsidR="00F5684A" w:rsidRPr="004400D1" w:rsidRDefault="00F5684A" w:rsidP="004123E9">
      <w:pPr>
        <w:pStyle w:val="Nadpis2"/>
        <w:keepLines/>
        <w:widowControl/>
        <w:rPr>
          <w:rStyle w:val="apple-style-span"/>
          <w:rFonts w:cs="Arial"/>
          <w:b/>
          <w:caps/>
          <w:kern w:val="28"/>
          <w:sz w:val="24"/>
          <w:szCs w:val="26"/>
        </w:rPr>
      </w:pPr>
      <w:bookmarkStart w:id="26" w:name="_Ref432448711"/>
      <w:bookmarkStart w:id="27" w:name="_Ref2879572"/>
      <w:r w:rsidRPr="009633F2">
        <w:rPr>
          <w:rStyle w:val="apple-style-span"/>
          <w:rFonts w:cs="Arial"/>
          <w:szCs w:val="26"/>
        </w:rPr>
        <w:t>Budoucí prodávající</w:t>
      </w:r>
      <w:r w:rsidR="00D53ED7" w:rsidRPr="009633F2">
        <w:rPr>
          <w:rFonts w:cs="Arial"/>
        </w:rPr>
        <w:t xml:space="preserve"> </w:t>
      </w:r>
      <w:r w:rsidRPr="009633F2">
        <w:rPr>
          <w:rStyle w:val="apple-style-span"/>
          <w:rFonts w:cs="Arial"/>
          <w:szCs w:val="26"/>
        </w:rPr>
        <w:t>prohlašuje a zaručuje se, že</w:t>
      </w:r>
      <w:bookmarkEnd w:id="26"/>
      <w:r w:rsidR="004400D1">
        <w:rPr>
          <w:rStyle w:val="apple-style-span"/>
          <w:rFonts w:cs="Arial"/>
          <w:szCs w:val="26"/>
        </w:rPr>
        <w:t>:</w:t>
      </w:r>
      <w:bookmarkEnd w:id="27"/>
    </w:p>
    <w:p w14:paraId="7A9A62FD" w14:textId="26006988" w:rsidR="00F5684A" w:rsidRPr="001C0178" w:rsidRDefault="00F5684A" w:rsidP="004123E9">
      <w:pPr>
        <w:pStyle w:val="Nadpis30"/>
        <w:keepLines/>
        <w:widowControl/>
        <w:numPr>
          <w:ilvl w:val="0"/>
          <w:numId w:val="14"/>
        </w:numPr>
        <w:spacing w:before="0"/>
        <w:ind w:left="1077" w:hanging="357"/>
        <w:rPr>
          <w:rStyle w:val="apple-style-span"/>
          <w:rFonts w:cs="Arial"/>
          <w:kern w:val="24"/>
        </w:rPr>
      </w:pPr>
      <w:bookmarkStart w:id="28" w:name="_Hlk2853367"/>
      <w:bookmarkStart w:id="29" w:name="_Ref326143859"/>
      <w:r w:rsidRPr="001C0178">
        <w:rPr>
          <w:rFonts w:cs="Arial"/>
        </w:rPr>
        <w:t xml:space="preserve">povinnosti </w:t>
      </w:r>
      <w:r w:rsidR="0042170C" w:rsidRPr="001C0178">
        <w:rPr>
          <w:rFonts w:cs="Arial"/>
        </w:rPr>
        <w:t>pro ně</w:t>
      </w:r>
      <w:r w:rsidR="00C10D5F" w:rsidRPr="001C0178">
        <w:rPr>
          <w:rFonts w:cs="Arial"/>
        </w:rPr>
        <w:t>j</w:t>
      </w:r>
      <w:r w:rsidR="0042170C" w:rsidRPr="001C0178">
        <w:rPr>
          <w:rFonts w:cs="Arial"/>
        </w:rPr>
        <w:t xml:space="preserve"> vyplývající </w:t>
      </w:r>
      <w:r w:rsidRPr="001C0178">
        <w:rPr>
          <w:rFonts w:cs="Arial"/>
        </w:rPr>
        <w:t xml:space="preserve">podle této Smlouvy představují platné a závazné povinnosti, které jsou vůči </w:t>
      </w:r>
      <w:r w:rsidR="0008133B" w:rsidRPr="001C0178">
        <w:rPr>
          <w:rFonts w:cs="Arial"/>
        </w:rPr>
        <w:t>němu</w:t>
      </w:r>
      <w:r w:rsidRPr="001C0178">
        <w:rPr>
          <w:rFonts w:cs="Arial"/>
        </w:rPr>
        <w:t xml:space="preserve"> </w:t>
      </w:r>
      <w:r w:rsidR="00F003EB" w:rsidRPr="001C0178">
        <w:rPr>
          <w:rFonts w:cs="Arial"/>
        </w:rPr>
        <w:t xml:space="preserve">za podmínek této Smlouvy </w:t>
      </w:r>
      <w:r w:rsidRPr="001C0178">
        <w:rPr>
          <w:rFonts w:cs="Arial"/>
        </w:rPr>
        <w:t>vymahatelné a</w:t>
      </w:r>
      <w:r w:rsidR="00C10E01" w:rsidRPr="001C0178">
        <w:rPr>
          <w:rFonts w:cs="Arial"/>
        </w:rPr>
        <w:t> </w:t>
      </w:r>
      <w:r w:rsidRPr="001C0178">
        <w:rPr>
          <w:rFonts w:cs="Arial"/>
        </w:rPr>
        <w:t>vykonatelné</w:t>
      </w:r>
      <w:r w:rsidRPr="001C0178">
        <w:rPr>
          <w:rStyle w:val="apple-style-span"/>
          <w:rFonts w:cs="Arial"/>
          <w:kern w:val="24"/>
        </w:rPr>
        <w:t>;</w:t>
      </w:r>
    </w:p>
    <w:p w14:paraId="76EE6319" w14:textId="5AE57A8E" w:rsidR="000A0D0E" w:rsidRPr="001C0178" w:rsidRDefault="000A0D0E" w:rsidP="00DA58FA">
      <w:pPr>
        <w:pStyle w:val="Odstavecseseznamem"/>
        <w:numPr>
          <w:ilvl w:val="0"/>
          <w:numId w:val="14"/>
        </w:numPr>
        <w:spacing w:after="120"/>
        <w:ind w:left="1077" w:hanging="357"/>
        <w:contextualSpacing w:val="0"/>
        <w:jc w:val="both"/>
        <w:rPr>
          <w:rFonts w:cs="Arial"/>
        </w:rPr>
      </w:pPr>
      <w:bookmarkStart w:id="30" w:name="_Hlk523212729"/>
      <w:r w:rsidRPr="001C0178">
        <w:rPr>
          <w:rFonts w:ascii="Arial" w:hAnsi="Arial" w:cs="Arial"/>
        </w:rPr>
        <w:t>uzavření nebo plnění této Smlouvy Budoucím prodávajícím neporušuje zákon, ani</w:t>
      </w:r>
      <w:r w:rsidR="00C10E01" w:rsidRPr="001C0178">
        <w:rPr>
          <w:rFonts w:ascii="Arial" w:hAnsi="Arial" w:cs="Arial"/>
        </w:rPr>
        <w:t> </w:t>
      </w:r>
      <w:r w:rsidRPr="001C0178">
        <w:rPr>
          <w:rFonts w:ascii="Arial" w:hAnsi="Arial" w:cs="Arial"/>
        </w:rPr>
        <w:t>jiný právní předpis</w:t>
      </w:r>
      <w:bookmarkEnd w:id="30"/>
      <w:r w:rsidR="003A436C" w:rsidRPr="001C0178">
        <w:rPr>
          <w:rFonts w:ascii="Arial" w:hAnsi="Arial" w:cs="Arial"/>
        </w:rPr>
        <w:t xml:space="preserve"> ani rozhodnutí vydané v soudním, správním, rozhodčím, trestním, exekučním ani jiném řízení</w:t>
      </w:r>
      <w:r w:rsidRPr="001C0178">
        <w:rPr>
          <w:rFonts w:ascii="Arial" w:hAnsi="Arial" w:cs="Arial"/>
        </w:rPr>
        <w:t>;</w:t>
      </w:r>
    </w:p>
    <w:p w14:paraId="0FD47E92" w14:textId="7AF156FA" w:rsidR="0092220A" w:rsidRPr="001C0178" w:rsidRDefault="00190F45" w:rsidP="0036070F">
      <w:pPr>
        <w:pStyle w:val="Nadpis30"/>
        <w:keepNext w:val="0"/>
        <w:widowControl/>
        <w:numPr>
          <w:ilvl w:val="0"/>
          <w:numId w:val="14"/>
        </w:numPr>
        <w:spacing w:before="0"/>
        <w:ind w:left="1077" w:hanging="357"/>
        <w:rPr>
          <w:rFonts w:cs="Arial"/>
        </w:rPr>
      </w:pPr>
      <w:bookmarkStart w:id="31" w:name="_Hlk523213339"/>
      <w:r w:rsidRPr="009633F2">
        <w:rPr>
          <w:rFonts w:cs="Arial"/>
        </w:rPr>
        <w:t xml:space="preserve">podle jeho nejlepšího vědomí </w:t>
      </w:r>
      <w:r w:rsidR="0092220A" w:rsidRPr="001C0178">
        <w:rPr>
          <w:rFonts w:cs="Arial"/>
        </w:rPr>
        <w:t xml:space="preserve">proti </w:t>
      </w:r>
      <w:r w:rsidR="0042170C" w:rsidRPr="001C0178">
        <w:rPr>
          <w:rFonts w:cs="Arial"/>
        </w:rPr>
        <w:t>n</w:t>
      </w:r>
      <w:r w:rsidR="00033558" w:rsidRPr="001C0178">
        <w:rPr>
          <w:rFonts w:cs="Arial"/>
        </w:rPr>
        <w:t>ě</w:t>
      </w:r>
      <w:r w:rsidR="0042170C" w:rsidRPr="001C0178">
        <w:rPr>
          <w:rFonts w:cs="Arial"/>
        </w:rPr>
        <w:t xml:space="preserve">mu </w:t>
      </w:r>
      <w:r w:rsidR="0092220A" w:rsidRPr="001C0178">
        <w:rPr>
          <w:rFonts w:cs="Arial"/>
        </w:rPr>
        <w:t>nebylo zahájeno řízení o výkon rozhodnutí nebo exekuční řízení</w:t>
      </w:r>
      <w:r w:rsidR="00C14C77" w:rsidRPr="001C0178">
        <w:rPr>
          <w:rFonts w:cs="Arial"/>
        </w:rPr>
        <w:t xml:space="preserve"> a </w:t>
      </w:r>
      <w:r w:rsidR="008951D8" w:rsidRPr="001C0178">
        <w:rPr>
          <w:rFonts w:cs="Arial"/>
        </w:rPr>
        <w:t>ani takové rozhodnutí nehroz</w:t>
      </w:r>
      <w:r w:rsidR="00C14C77" w:rsidRPr="001C0178">
        <w:rPr>
          <w:rFonts w:cs="Arial"/>
        </w:rPr>
        <w:t>í,</w:t>
      </w:r>
      <w:r w:rsidR="008951D8" w:rsidRPr="001C0178">
        <w:rPr>
          <w:rFonts w:cs="Arial"/>
        </w:rPr>
        <w:t xml:space="preserve"> </w:t>
      </w:r>
      <w:r w:rsidR="00C14C77" w:rsidRPr="001C0178">
        <w:rPr>
          <w:rFonts w:cs="Arial"/>
        </w:rPr>
        <w:t xml:space="preserve">ani </w:t>
      </w:r>
      <w:r w:rsidR="0092220A" w:rsidRPr="001C0178">
        <w:rPr>
          <w:rFonts w:cs="Arial"/>
        </w:rPr>
        <w:t>neexistují okolnosti, které by vedly nebo mohly vést k zahájení tohoto řízení, a které by současně měly nepříznivý vliv na platnost, účinnost či plnění této Smlouvy;</w:t>
      </w:r>
      <w:bookmarkEnd w:id="31"/>
    </w:p>
    <w:p w14:paraId="660867DA" w14:textId="5AFB09A7" w:rsidR="00F5684A" w:rsidRPr="001C0178" w:rsidRDefault="00F5684A" w:rsidP="00DB4FBA">
      <w:pPr>
        <w:pStyle w:val="Nadpis30"/>
        <w:keepNext w:val="0"/>
        <w:numPr>
          <w:ilvl w:val="0"/>
          <w:numId w:val="14"/>
        </w:numPr>
        <w:spacing w:before="0"/>
        <w:ind w:left="1077" w:hanging="357"/>
        <w:rPr>
          <w:rStyle w:val="apple-style-span"/>
          <w:rFonts w:cs="Arial"/>
          <w:kern w:val="24"/>
        </w:rPr>
      </w:pPr>
      <w:proofErr w:type="gramStart"/>
      <w:r w:rsidRPr="001C0178">
        <w:rPr>
          <w:rStyle w:val="apple-style-span"/>
          <w:rFonts w:cs="Arial"/>
          <w:kern w:val="24"/>
        </w:rPr>
        <w:t>mu</w:t>
      </w:r>
      <w:proofErr w:type="gramEnd"/>
      <w:r w:rsidRPr="001C0178">
        <w:rPr>
          <w:rStyle w:val="apple-style-span"/>
          <w:rFonts w:cs="Arial"/>
          <w:kern w:val="24"/>
        </w:rPr>
        <w:t xml:space="preserve"> není známa žádná skutečnost, která by bránila uzavření této Smlouvy a </w:t>
      </w:r>
      <w:r w:rsidR="002D00B0" w:rsidRPr="001C0178">
        <w:rPr>
          <w:rStyle w:val="apple-style-span"/>
          <w:rFonts w:cs="Arial"/>
          <w:kern w:val="24"/>
        </w:rPr>
        <w:t xml:space="preserve">je </w:t>
      </w:r>
      <w:r w:rsidRPr="001C0178">
        <w:rPr>
          <w:rStyle w:val="apple-style-span"/>
          <w:rFonts w:cs="Arial"/>
          <w:kern w:val="24"/>
        </w:rPr>
        <w:t>oprávněn tuto Smlouvu uzavřít;</w:t>
      </w:r>
    </w:p>
    <w:p w14:paraId="6BAE2ECC" w14:textId="17FA3401" w:rsidR="000A0D0E" w:rsidRPr="001C0178" w:rsidRDefault="000A0D0E" w:rsidP="00DA58FA">
      <w:pPr>
        <w:pStyle w:val="Odstavecseseznamem"/>
        <w:numPr>
          <w:ilvl w:val="0"/>
          <w:numId w:val="14"/>
        </w:numPr>
        <w:spacing w:after="120"/>
        <w:ind w:left="1077" w:hanging="357"/>
        <w:contextualSpacing w:val="0"/>
        <w:jc w:val="both"/>
        <w:rPr>
          <w:rFonts w:ascii="Arial" w:hAnsi="Arial" w:cs="Arial"/>
        </w:rPr>
      </w:pPr>
      <w:bookmarkStart w:id="32" w:name="_Hlk523213162"/>
      <w:r w:rsidRPr="001C0178">
        <w:rPr>
          <w:rFonts w:ascii="Arial" w:hAnsi="Arial" w:cs="Arial"/>
        </w:rPr>
        <w:lastRenderedPageBreak/>
        <w:t>uzavření této Smlouvy není na jeho straně neúčinným právním jednáním ve smyslu ustanovení §§ 589 – 599 Občanského zákoníku</w:t>
      </w:r>
      <w:r w:rsidR="004B0C20" w:rsidRPr="001C0178">
        <w:rPr>
          <w:rFonts w:ascii="Arial" w:hAnsi="Arial" w:cs="Arial"/>
        </w:rPr>
        <w:t>;</w:t>
      </w:r>
      <w:bookmarkEnd w:id="32"/>
      <w:r w:rsidRPr="001C0178">
        <w:rPr>
          <w:rFonts w:ascii="Arial" w:hAnsi="Arial" w:cs="Arial"/>
        </w:rPr>
        <w:t xml:space="preserve"> </w:t>
      </w:r>
    </w:p>
    <w:p w14:paraId="6B84F49A" w14:textId="231A785A" w:rsidR="00347B5D" w:rsidRPr="001C0178" w:rsidRDefault="00D06E71" w:rsidP="009C12AC">
      <w:pPr>
        <w:pStyle w:val="Nadpis30"/>
        <w:keepNext w:val="0"/>
        <w:numPr>
          <w:ilvl w:val="0"/>
          <w:numId w:val="14"/>
        </w:numPr>
        <w:spacing w:before="0"/>
        <w:ind w:left="1077" w:hanging="357"/>
        <w:rPr>
          <w:rStyle w:val="apple-style-span"/>
          <w:rFonts w:cs="Arial"/>
          <w:kern w:val="24"/>
        </w:rPr>
      </w:pPr>
      <w:r w:rsidRPr="001C0178">
        <w:rPr>
          <w:rStyle w:val="apple-style-span"/>
          <w:rFonts w:cs="Arial"/>
          <w:kern w:val="24"/>
        </w:rPr>
        <w:t xml:space="preserve">dle jeho nejlepšího vědomí </w:t>
      </w:r>
      <w:r w:rsidR="00C14C77" w:rsidRPr="001C0178">
        <w:rPr>
          <w:rFonts w:cs="Arial"/>
        </w:rPr>
        <w:t xml:space="preserve">neprobíhá </w:t>
      </w:r>
      <w:r w:rsidR="00347B5D" w:rsidRPr="001C0178">
        <w:rPr>
          <w:rFonts w:cs="Arial"/>
        </w:rPr>
        <w:t>ani žádné soudní, správní</w:t>
      </w:r>
      <w:r w:rsidR="000A0D0E" w:rsidRPr="001C0178">
        <w:rPr>
          <w:rFonts w:cs="Arial"/>
        </w:rPr>
        <w:t xml:space="preserve">, rozhodčí, </w:t>
      </w:r>
      <w:r w:rsidR="00347B5D" w:rsidRPr="001C0178">
        <w:rPr>
          <w:rFonts w:cs="Arial"/>
        </w:rPr>
        <w:t>trestní</w:t>
      </w:r>
      <w:r w:rsidR="000A0D0E" w:rsidRPr="001C0178">
        <w:rPr>
          <w:rFonts w:cs="Arial"/>
        </w:rPr>
        <w:t xml:space="preserve"> či jiné řízení</w:t>
      </w:r>
      <w:r w:rsidR="00347B5D" w:rsidRPr="001C0178">
        <w:rPr>
          <w:rFonts w:cs="Arial"/>
        </w:rPr>
        <w:t>, které by mohlo ovlivnit jeho schopnost plnit závazky vyplývající z této Smlouvy</w:t>
      </w:r>
      <w:r w:rsidR="00733B6E" w:rsidRPr="001C0178">
        <w:rPr>
          <w:rFonts w:cs="Arial"/>
        </w:rPr>
        <w:t>;</w:t>
      </w:r>
    </w:p>
    <w:p w14:paraId="70E9E458" w14:textId="40D0AB27" w:rsidR="00F5684A" w:rsidRPr="001C0178" w:rsidRDefault="00F15175" w:rsidP="009C12AC">
      <w:pPr>
        <w:pStyle w:val="Nadpis30"/>
        <w:keepNext w:val="0"/>
        <w:widowControl/>
        <w:numPr>
          <w:ilvl w:val="0"/>
          <w:numId w:val="14"/>
        </w:numPr>
        <w:spacing w:before="0"/>
        <w:ind w:left="1077" w:hanging="357"/>
        <w:rPr>
          <w:rStyle w:val="apple-style-span"/>
          <w:rFonts w:cs="Arial"/>
          <w:kern w:val="24"/>
        </w:rPr>
      </w:pPr>
      <w:r w:rsidRPr="001C0178">
        <w:t xml:space="preserve">ve vztahu k Pozemkům byly splněny všechny požadavky a náležitosti stanovené </w:t>
      </w:r>
      <w:proofErr w:type="spellStart"/>
      <w:r w:rsidR="00442CA3" w:rsidRPr="001C0178">
        <w:t>KZř</w:t>
      </w:r>
      <w:proofErr w:type="spellEnd"/>
      <w:r w:rsidR="00442CA3" w:rsidRPr="001C0178">
        <w:t xml:space="preserve"> (zejména </w:t>
      </w:r>
      <w:r w:rsidRPr="001C0178">
        <w:t>ustanovení § 18 a § 36</w:t>
      </w:r>
      <w:r w:rsidR="00442CA3" w:rsidRPr="001C0178">
        <w:t>)</w:t>
      </w:r>
      <w:r w:rsidR="00F5684A" w:rsidRPr="001C0178">
        <w:rPr>
          <w:rStyle w:val="apple-style-span"/>
          <w:rFonts w:cs="Arial"/>
          <w:kern w:val="24"/>
        </w:rPr>
        <w:t>.</w:t>
      </w:r>
      <w:bookmarkEnd w:id="28"/>
      <w:r w:rsidR="00F5684A" w:rsidRPr="001C0178">
        <w:rPr>
          <w:rStyle w:val="apple-style-span"/>
          <w:rFonts w:cs="Arial"/>
          <w:kern w:val="24"/>
        </w:rPr>
        <w:t xml:space="preserve"> </w:t>
      </w:r>
    </w:p>
    <w:p w14:paraId="57E9F004" w14:textId="77777777" w:rsidR="00F5684A" w:rsidRPr="009633F2" w:rsidRDefault="00F5684A" w:rsidP="001A42C4">
      <w:pPr>
        <w:pStyle w:val="Nadpis2"/>
        <w:keepNext w:val="0"/>
        <w:rPr>
          <w:rStyle w:val="apple-style-span"/>
          <w:rFonts w:cs="Arial"/>
          <w:szCs w:val="26"/>
        </w:rPr>
      </w:pPr>
      <w:bookmarkStart w:id="33" w:name="_Ref377815560"/>
      <w:bookmarkStart w:id="34" w:name="_Ref432496068"/>
      <w:bookmarkEnd w:id="29"/>
      <w:r w:rsidRPr="009633F2">
        <w:rPr>
          <w:rStyle w:val="apple-style-span"/>
          <w:rFonts w:cs="Arial"/>
          <w:szCs w:val="26"/>
        </w:rPr>
        <w:t>Budoucí kupující prohlašuje, že:</w:t>
      </w:r>
      <w:bookmarkEnd w:id="33"/>
      <w:bookmarkEnd w:id="34"/>
    </w:p>
    <w:p w14:paraId="1A649F6A" w14:textId="214467AC" w:rsidR="002A2A0B" w:rsidRDefault="002A2A0B" w:rsidP="001A42C4">
      <w:pPr>
        <w:pStyle w:val="Nadpis30"/>
        <w:keepNext w:val="0"/>
        <w:tabs>
          <w:tab w:val="clear" w:pos="1418"/>
        </w:tabs>
        <w:ind w:left="1134" w:hanging="425"/>
        <w:rPr>
          <w:rFonts w:cs="Arial"/>
        </w:rPr>
      </w:pPr>
      <w:bookmarkStart w:id="35" w:name="_Hlk2934092"/>
      <w:r w:rsidRPr="009633F2">
        <w:rPr>
          <w:rStyle w:val="apple-style-span"/>
          <w:rFonts w:cs="Arial"/>
          <w:kern w:val="24"/>
        </w:rPr>
        <w:t>je obchodní společností založenou a podnikající v souladu s právním řádem České republiky;</w:t>
      </w:r>
    </w:p>
    <w:p w14:paraId="3A82CA93" w14:textId="77777777" w:rsidR="00F5684A" w:rsidRPr="009633F2" w:rsidRDefault="00F5684A" w:rsidP="001A42C4">
      <w:pPr>
        <w:pStyle w:val="Nadpis30"/>
        <w:keepNext w:val="0"/>
        <w:tabs>
          <w:tab w:val="clear" w:pos="1418"/>
        </w:tabs>
        <w:ind w:left="1134" w:hanging="425"/>
        <w:rPr>
          <w:rFonts w:cs="Arial"/>
        </w:rPr>
      </w:pPr>
      <w:r w:rsidRPr="009633F2">
        <w:rPr>
          <w:rFonts w:cs="Arial"/>
        </w:rPr>
        <w:t xml:space="preserve">povinnosti Budoucího kupujícího podle této Smlouvy představují platné a závazné povinnosti, které jsou vůči </w:t>
      </w:r>
      <w:r w:rsidR="002C51AF" w:rsidRPr="009633F2">
        <w:rPr>
          <w:rFonts w:cs="Arial"/>
        </w:rPr>
        <w:t xml:space="preserve">němu </w:t>
      </w:r>
      <w:r w:rsidRPr="009633F2">
        <w:rPr>
          <w:rFonts w:cs="Arial"/>
        </w:rPr>
        <w:t>vymahatelné a vykonatelné;</w:t>
      </w:r>
    </w:p>
    <w:p w14:paraId="46A23DB2" w14:textId="7DCD6E20" w:rsidR="00F5684A" w:rsidRPr="009633F2" w:rsidRDefault="00F5684A" w:rsidP="00864D05">
      <w:pPr>
        <w:pStyle w:val="Nadpis30"/>
        <w:keepNext w:val="0"/>
        <w:widowControl/>
        <w:tabs>
          <w:tab w:val="clear" w:pos="1418"/>
        </w:tabs>
        <w:ind w:left="1134" w:hanging="425"/>
        <w:rPr>
          <w:rFonts w:cs="Arial"/>
        </w:rPr>
      </w:pPr>
      <w:r w:rsidRPr="009633F2">
        <w:rPr>
          <w:rFonts w:cs="Arial"/>
        </w:rPr>
        <w:t>uzavření nebo plnění této Smlouvy Budoucím kupujícím neporušuje zákon, ani jiný právní předpis</w:t>
      </w:r>
      <w:r w:rsidR="003909EA" w:rsidRPr="009633F2">
        <w:rPr>
          <w:rFonts w:cs="Arial"/>
        </w:rPr>
        <w:t xml:space="preserve"> </w:t>
      </w:r>
      <w:r w:rsidR="003909EA" w:rsidRPr="009633F2">
        <w:rPr>
          <w:rFonts w:eastAsiaTheme="minorHAnsi" w:cs="Arial"/>
          <w:szCs w:val="22"/>
        </w:rPr>
        <w:t>ani rozhodnutí vydané v soudním, správním, rozhodčím, trestním, exekučním ani jiném řízení</w:t>
      </w:r>
      <w:r w:rsidRPr="009633F2">
        <w:rPr>
          <w:rFonts w:cs="Arial"/>
        </w:rPr>
        <w:t xml:space="preserve">; </w:t>
      </w:r>
    </w:p>
    <w:p w14:paraId="5925BCC4" w14:textId="4D23790B" w:rsidR="00F5684A" w:rsidRPr="009633F2" w:rsidRDefault="00190F45" w:rsidP="001A42C4">
      <w:pPr>
        <w:pStyle w:val="Nadpis30"/>
        <w:keepNext w:val="0"/>
        <w:tabs>
          <w:tab w:val="clear" w:pos="1418"/>
        </w:tabs>
        <w:ind w:left="1134" w:hanging="425"/>
        <w:rPr>
          <w:rFonts w:cs="Arial"/>
        </w:rPr>
      </w:pPr>
      <w:r w:rsidRPr="009633F2">
        <w:rPr>
          <w:rFonts w:cs="Arial"/>
        </w:rPr>
        <w:t xml:space="preserve">podle jeho nejlepšího vědomí </w:t>
      </w:r>
      <w:r w:rsidR="00F5684A" w:rsidRPr="009633F2">
        <w:rPr>
          <w:rFonts w:cs="Arial"/>
        </w:rPr>
        <w:t>proti Budoucímu kupujícímu nebylo zahájeno řízení o výkon rozhodnutí</w:t>
      </w:r>
      <w:r w:rsidR="002C51AF" w:rsidRPr="009633F2">
        <w:rPr>
          <w:rFonts w:cs="Arial"/>
        </w:rPr>
        <w:t xml:space="preserve"> nebo exekuční řízení</w:t>
      </w:r>
      <w:r w:rsidR="006B4AF2" w:rsidRPr="009633F2">
        <w:rPr>
          <w:rFonts w:cs="Arial"/>
        </w:rPr>
        <w:t xml:space="preserve"> a ani takové rozhodnutí nehrozí, a</w:t>
      </w:r>
      <w:r w:rsidR="00C14C77">
        <w:rPr>
          <w:rFonts w:cs="Arial"/>
        </w:rPr>
        <w:t>ni</w:t>
      </w:r>
      <w:r w:rsidR="00C10E01">
        <w:rPr>
          <w:rFonts w:cs="Arial"/>
        </w:rPr>
        <w:t> </w:t>
      </w:r>
      <w:r w:rsidR="00F5684A" w:rsidRPr="009633F2">
        <w:rPr>
          <w:rFonts w:cs="Arial"/>
        </w:rPr>
        <w:t>neexistují okolnosti, které by vedly nebo mohly vést k zahájení tohoto řízení, a</w:t>
      </w:r>
      <w:r w:rsidR="00C10E01">
        <w:rPr>
          <w:rFonts w:cs="Arial"/>
        </w:rPr>
        <w:t> </w:t>
      </w:r>
      <w:r w:rsidR="00F5684A" w:rsidRPr="009633F2">
        <w:rPr>
          <w:rFonts w:cs="Arial"/>
        </w:rPr>
        <w:t xml:space="preserve">které by </w:t>
      </w:r>
      <w:r w:rsidR="0092220A" w:rsidRPr="009633F2">
        <w:rPr>
          <w:rFonts w:cs="Arial"/>
        </w:rPr>
        <w:t xml:space="preserve">současně </w:t>
      </w:r>
      <w:r w:rsidR="00F5684A" w:rsidRPr="009633F2">
        <w:rPr>
          <w:rFonts w:cs="Arial"/>
        </w:rPr>
        <w:t>měly nepříznivý vliv na platnost, účinnost či plnění této Smlouvy;</w:t>
      </w:r>
    </w:p>
    <w:p w14:paraId="1C8C6872" w14:textId="62A8DF51" w:rsidR="004B0C20" w:rsidRPr="009633F2" w:rsidRDefault="004B0C20" w:rsidP="00864D05">
      <w:pPr>
        <w:pStyle w:val="Nadpis30"/>
        <w:keepNext w:val="0"/>
        <w:widowControl/>
        <w:tabs>
          <w:tab w:val="clear" w:pos="1418"/>
        </w:tabs>
        <w:ind w:left="1134" w:hanging="425"/>
        <w:rPr>
          <w:rFonts w:cs="Arial"/>
        </w:rPr>
      </w:pPr>
      <w:bookmarkStart w:id="36" w:name="_Hlk523223666"/>
      <w:r w:rsidRPr="009633F2">
        <w:rPr>
          <w:rFonts w:cs="Arial"/>
        </w:rPr>
        <w:t xml:space="preserve">není v likvidaci, </w:t>
      </w:r>
      <w:r w:rsidR="00C14C77">
        <w:rPr>
          <w:rFonts w:cs="Arial"/>
        </w:rPr>
        <w:t>nebyl podán</w:t>
      </w:r>
      <w:r w:rsidRPr="009633F2">
        <w:rPr>
          <w:rFonts w:cs="Arial"/>
        </w:rPr>
        <w:t xml:space="preserve"> návrh na zahájení likvidace a neexistují skutečnosti, které by mohly </w:t>
      </w:r>
      <w:r w:rsidR="00C14C77">
        <w:rPr>
          <w:rFonts w:cs="Arial"/>
        </w:rPr>
        <w:t>vést k</w:t>
      </w:r>
      <w:r w:rsidRPr="009633F2">
        <w:rPr>
          <w:rFonts w:cs="Arial"/>
        </w:rPr>
        <w:t xml:space="preserve"> zahájení jeho likvidace</w:t>
      </w:r>
      <w:bookmarkEnd w:id="36"/>
      <w:r w:rsidRPr="009633F2">
        <w:rPr>
          <w:rFonts w:cs="Arial"/>
        </w:rPr>
        <w:t>;</w:t>
      </w:r>
    </w:p>
    <w:p w14:paraId="06BD456B" w14:textId="1E2F4AC7" w:rsidR="004B0C20" w:rsidRPr="009633F2" w:rsidRDefault="004B0C20" w:rsidP="001A42C4">
      <w:pPr>
        <w:pStyle w:val="Nadpis30"/>
        <w:keepNext w:val="0"/>
        <w:tabs>
          <w:tab w:val="clear" w:pos="1418"/>
        </w:tabs>
        <w:ind w:left="1134" w:hanging="425"/>
        <w:rPr>
          <w:rFonts w:cs="Arial"/>
        </w:rPr>
      </w:pPr>
      <w:bookmarkStart w:id="37" w:name="_Hlk523213127"/>
      <w:r w:rsidRPr="009633F2">
        <w:rPr>
          <w:rFonts w:cs="Arial"/>
        </w:rPr>
        <w:t>uzavření této Smlouvy není na jeho straně neúčinným právním jednáním ve</w:t>
      </w:r>
      <w:r w:rsidR="00C10E01">
        <w:rPr>
          <w:rFonts w:cs="Arial"/>
        </w:rPr>
        <w:t> </w:t>
      </w:r>
      <w:r w:rsidRPr="009633F2">
        <w:rPr>
          <w:rFonts w:cs="Arial"/>
        </w:rPr>
        <w:t xml:space="preserve">smyslu ustanovení §§ 589 – 599 Občanského zákoníku, resp. příslušných ustanovení </w:t>
      </w:r>
      <w:r w:rsidR="00763E80" w:rsidRPr="009633F2">
        <w:rPr>
          <w:rFonts w:cs="Arial"/>
        </w:rPr>
        <w:t>resp. příslušných ustanovení zákona č. 182/2006 Sb., insolvenčního zákona, v platném znění</w:t>
      </w:r>
      <w:r w:rsidRPr="009633F2">
        <w:rPr>
          <w:rFonts w:cs="Arial"/>
        </w:rPr>
        <w:t>;</w:t>
      </w:r>
      <w:bookmarkEnd w:id="37"/>
    </w:p>
    <w:p w14:paraId="4F4201CB" w14:textId="1DF2DD72" w:rsidR="00420113" w:rsidRPr="00F57EDD" w:rsidRDefault="0092220A" w:rsidP="00F57EDD">
      <w:pPr>
        <w:pStyle w:val="Nadpis30"/>
        <w:keepNext w:val="0"/>
        <w:tabs>
          <w:tab w:val="clear" w:pos="1418"/>
        </w:tabs>
        <w:ind w:left="1134" w:hanging="425"/>
        <w:rPr>
          <w:rFonts w:cs="Arial"/>
        </w:rPr>
      </w:pPr>
      <w:r w:rsidRPr="009633F2">
        <w:rPr>
          <w:rFonts w:cs="Arial"/>
        </w:rPr>
        <w:t xml:space="preserve">není v úpadku, a </w:t>
      </w:r>
      <w:r w:rsidR="0035576D" w:rsidRPr="009633F2">
        <w:rPr>
          <w:rFonts w:cs="Arial"/>
        </w:rPr>
        <w:t>dle jeho nejlepšího vědomí</w:t>
      </w:r>
      <w:r w:rsidR="00F5684A" w:rsidRPr="009633F2">
        <w:rPr>
          <w:rFonts w:cs="Arial"/>
        </w:rPr>
        <w:t xml:space="preserve"> n</w:t>
      </w:r>
      <w:r w:rsidR="00C14C77">
        <w:rPr>
          <w:rFonts w:cs="Arial"/>
        </w:rPr>
        <w:t>eprobíhá</w:t>
      </w:r>
      <w:r w:rsidR="00F5684A" w:rsidRPr="009633F2">
        <w:rPr>
          <w:rFonts w:cs="Arial"/>
        </w:rPr>
        <w:t xml:space="preserve"> </w:t>
      </w:r>
      <w:r w:rsidR="00C14C77">
        <w:rPr>
          <w:rFonts w:cs="Arial"/>
        </w:rPr>
        <w:t xml:space="preserve">insolvenční řízení </w:t>
      </w:r>
      <w:r w:rsidR="00F5684A" w:rsidRPr="009633F2">
        <w:rPr>
          <w:rFonts w:cs="Arial"/>
        </w:rPr>
        <w:t>ani</w:t>
      </w:r>
      <w:r w:rsidR="00C10E01">
        <w:rPr>
          <w:rFonts w:cs="Arial"/>
        </w:rPr>
        <w:t> </w:t>
      </w:r>
      <w:r w:rsidR="00F5684A" w:rsidRPr="009633F2">
        <w:rPr>
          <w:rFonts w:cs="Arial"/>
        </w:rPr>
        <w:t xml:space="preserve">žádné </w:t>
      </w:r>
      <w:r w:rsidR="004B0C20" w:rsidRPr="00F57EDD">
        <w:rPr>
          <w:rFonts w:cs="Arial"/>
        </w:rPr>
        <w:t>jiné</w:t>
      </w:r>
      <w:r w:rsidR="004B0C20" w:rsidRPr="009633F2">
        <w:rPr>
          <w:rFonts w:cs="Arial"/>
        </w:rPr>
        <w:t xml:space="preserve"> </w:t>
      </w:r>
      <w:r w:rsidR="00F5684A" w:rsidRPr="009633F2">
        <w:rPr>
          <w:rFonts w:cs="Arial"/>
        </w:rPr>
        <w:t>soudní, správní</w:t>
      </w:r>
      <w:r w:rsidR="004B0C20" w:rsidRPr="009633F2">
        <w:rPr>
          <w:rFonts w:cs="Arial"/>
        </w:rPr>
        <w:t>, rozhodčí,</w:t>
      </w:r>
      <w:r w:rsidR="00F5684A" w:rsidRPr="009633F2">
        <w:rPr>
          <w:rFonts w:cs="Arial"/>
        </w:rPr>
        <w:t xml:space="preserve"> trestní </w:t>
      </w:r>
      <w:r w:rsidR="004B0C20" w:rsidRPr="009633F2">
        <w:rPr>
          <w:rFonts w:cs="Arial"/>
        </w:rPr>
        <w:t xml:space="preserve">či jiné </w:t>
      </w:r>
      <w:r w:rsidR="00F5684A" w:rsidRPr="009633F2">
        <w:rPr>
          <w:rFonts w:cs="Arial"/>
        </w:rPr>
        <w:t>řízení, které by mohlo ovlivnit jeho schopnost plnit závazky vyplývající z této Smlouvy</w:t>
      </w:r>
      <w:r w:rsidR="00347B5D" w:rsidRPr="009633F2">
        <w:rPr>
          <w:rFonts w:cs="Arial"/>
        </w:rPr>
        <w:t>;</w:t>
      </w:r>
    </w:p>
    <w:p w14:paraId="21A7EAE8" w14:textId="77777777" w:rsidR="00712DCB" w:rsidRDefault="00C14C77" w:rsidP="00F57EDD">
      <w:pPr>
        <w:pStyle w:val="Nadpis30"/>
        <w:keepNext w:val="0"/>
        <w:tabs>
          <w:tab w:val="clear" w:pos="1418"/>
        </w:tabs>
        <w:ind w:left="1134" w:hanging="425"/>
        <w:rPr>
          <w:rFonts w:cs="Arial"/>
        </w:rPr>
      </w:pPr>
      <w:r w:rsidRPr="00F57EDD">
        <w:t xml:space="preserve">k uzavření této Smlouvy není potřeba schválení žádného orgánu Budoucího kupujícího </w:t>
      </w:r>
      <w:r w:rsidRPr="009633F2">
        <w:rPr>
          <w:rFonts w:cs="Arial"/>
        </w:rPr>
        <w:t xml:space="preserve">a/nebo třetí </w:t>
      </w:r>
      <w:r>
        <w:rPr>
          <w:rFonts w:cs="Arial"/>
        </w:rPr>
        <w:t>osoby</w:t>
      </w:r>
      <w:r w:rsidR="00712DCB">
        <w:rPr>
          <w:rFonts w:cs="Arial"/>
        </w:rPr>
        <w:t>;</w:t>
      </w:r>
    </w:p>
    <w:p w14:paraId="21AA54BB" w14:textId="076F543C" w:rsidR="00ED28E1" w:rsidRPr="002D728D" w:rsidRDefault="00712DCB" w:rsidP="00F57EDD">
      <w:pPr>
        <w:pStyle w:val="Nadpis30"/>
        <w:keepNext w:val="0"/>
        <w:tabs>
          <w:tab w:val="clear" w:pos="1418"/>
        </w:tabs>
        <w:ind w:left="1134" w:hanging="425"/>
        <w:rPr>
          <w:rFonts w:cs="Arial"/>
        </w:rPr>
      </w:pPr>
      <w:r w:rsidRPr="00EA1BF4">
        <w:t>je mu znám aktuální stav územního plánu</w:t>
      </w:r>
      <w:r w:rsidR="003038E5" w:rsidRPr="00EA1BF4">
        <w:t xml:space="preserve"> města Zlín</w:t>
      </w:r>
      <w:r w:rsidRPr="00EA1BF4">
        <w:t xml:space="preserve"> pro dané území ve vztahu k Pozemkům </w:t>
      </w:r>
      <w:r w:rsidR="003038E5" w:rsidRPr="00EA1BF4">
        <w:t xml:space="preserve">a pozemkům, jež jsou předmětem Předkupního práva, přičemž </w:t>
      </w:r>
      <w:r w:rsidRPr="00EA1BF4">
        <w:t>výřez z</w:t>
      </w:r>
      <w:r w:rsidR="00E12FBF">
        <w:t xml:space="preserve"> hlavního výkresu </w:t>
      </w:r>
      <w:r w:rsidRPr="00EA1BF4">
        <w:t xml:space="preserve">územního plánu </w:t>
      </w:r>
      <w:r w:rsidR="003038E5" w:rsidRPr="00EA1BF4">
        <w:t>města Zlín k </w:t>
      </w:r>
      <w:proofErr w:type="gramStart"/>
      <w:r w:rsidR="003038E5" w:rsidRPr="00EA1BF4">
        <w:t>03.01.2020</w:t>
      </w:r>
      <w:proofErr w:type="gramEnd"/>
      <w:r w:rsidR="003038E5" w:rsidRPr="00EA1BF4">
        <w:t xml:space="preserve"> po změně č. 3B a 3D </w:t>
      </w:r>
      <w:r w:rsidRPr="00EA1BF4">
        <w:t>vč</w:t>
      </w:r>
      <w:r w:rsidR="003038E5" w:rsidRPr="00EA1BF4">
        <w:t>etně</w:t>
      </w:r>
      <w:r w:rsidRPr="00EA1BF4">
        <w:t xml:space="preserve"> </w:t>
      </w:r>
      <w:r w:rsidR="003038E5" w:rsidRPr="00EA1BF4">
        <w:t xml:space="preserve">části legendy </w:t>
      </w:r>
      <w:r w:rsidR="002D728D" w:rsidRPr="00EA1BF4">
        <w:t>tvoří</w:t>
      </w:r>
      <w:r w:rsidRPr="00EA1BF4">
        <w:t xml:space="preserve"> </w:t>
      </w:r>
      <w:r w:rsidR="002D728D" w:rsidRPr="00EA1BF4">
        <w:rPr>
          <w:u w:val="single"/>
        </w:rPr>
        <w:t>P</w:t>
      </w:r>
      <w:r w:rsidRPr="00EA1BF4">
        <w:rPr>
          <w:u w:val="single"/>
        </w:rPr>
        <w:t>řílohu</w:t>
      </w:r>
      <w:r w:rsidR="002D728D" w:rsidRPr="00EA1BF4">
        <w:rPr>
          <w:u w:val="single"/>
        </w:rPr>
        <w:t xml:space="preserve"> č. </w:t>
      </w:r>
      <w:r w:rsidR="00CE4D90">
        <w:rPr>
          <w:u w:val="single"/>
        </w:rPr>
        <w:t>7</w:t>
      </w:r>
      <w:r w:rsidR="00C14C77" w:rsidRPr="002D728D">
        <w:t>.</w:t>
      </w:r>
    </w:p>
    <w:p w14:paraId="54F7D177" w14:textId="530B4B40" w:rsidR="004B0C20" w:rsidRPr="009633F2" w:rsidRDefault="004B0C20" w:rsidP="001A42C4">
      <w:pPr>
        <w:pStyle w:val="Nadpis2"/>
        <w:keepNext w:val="0"/>
        <w:rPr>
          <w:rFonts w:cs="Arial"/>
          <w:szCs w:val="22"/>
        </w:rPr>
      </w:pPr>
      <w:bookmarkStart w:id="38" w:name="_Ref2778321"/>
      <w:bookmarkStart w:id="39" w:name="_Hlk31893499"/>
      <w:bookmarkEnd w:id="35"/>
      <w:r w:rsidRPr="009633F2">
        <w:rPr>
          <w:rFonts w:cs="Arial"/>
          <w:szCs w:val="22"/>
        </w:rPr>
        <w:t xml:space="preserve">Budoucí prodávající </w:t>
      </w:r>
      <w:r w:rsidR="009D0BE6" w:rsidRPr="009633F2">
        <w:rPr>
          <w:rFonts w:cs="Arial"/>
          <w:szCs w:val="22"/>
        </w:rPr>
        <w:t>prohlašuje</w:t>
      </w:r>
      <w:r w:rsidR="009D0BE6">
        <w:rPr>
          <w:rFonts w:cs="Arial"/>
          <w:szCs w:val="22"/>
        </w:rPr>
        <w:t xml:space="preserve"> </w:t>
      </w:r>
      <w:r w:rsidRPr="000271FE">
        <w:rPr>
          <w:rFonts w:cs="Arial"/>
          <w:szCs w:val="22"/>
        </w:rPr>
        <w:t>ve vztahu k Pozemkům</w:t>
      </w:r>
      <w:r w:rsidR="00F15175">
        <w:rPr>
          <w:rFonts w:cs="Arial"/>
          <w:szCs w:val="22"/>
        </w:rPr>
        <w:t xml:space="preserve"> </w:t>
      </w:r>
      <w:r w:rsidR="00425774">
        <w:rPr>
          <w:rFonts w:cs="Arial"/>
          <w:szCs w:val="22"/>
        </w:rPr>
        <w:t>1</w:t>
      </w:r>
      <w:r w:rsidR="00474723" w:rsidRPr="009633F2">
        <w:rPr>
          <w:rFonts w:cs="Arial"/>
          <w:szCs w:val="22"/>
        </w:rPr>
        <w:t xml:space="preserve"> ke dni </w:t>
      </w:r>
      <w:r w:rsidR="00835693">
        <w:rPr>
          <w:rFonts w:cs="Arial"/>
          <w:szCs w:val="22"/>
        </w:rPr>
        <w:t>uzavření</w:t>
      </w:r>
      <w:r w:rsidR="00474723" w:rsidRPr="009633F2">
        <w:rPr>
          <w:rFonts w:cs="Arial"/>
          <w:szCs w:val="22"/>
        </w:rPr>
        <w:t xml:space="preserve"> této Smlouvy</w:t>
      </w:r>
      <w:r w:rsidR="002C777A">
        <w:rPr>
          <w:rFonts w:cs="Arial"/>
          <w:szCs w:val="22"/>
        </w:rPr>
        <w:t xml:space="preserve"> a ve vztahu k Pozemkům 2 </w:t>
      </w:r>
      <w:bookmarkStart w:id="40" w:name="_Hlk31892171"/>
      <w:r w:rsidR="00321C66">
        <w:rPr>
          <w:rFonts w:cs="Arial"/>
          <w:szCs w:val="22"/>
        </w:rPr>
        <w:t xml:space="preserve">prohlašuje dle </w:t>
      </w:r>
      <w:r w:rsidR="008734EB">
        <w:rPr>
          <w:rFonts w:cs="Arial"/>
          <w:szCs w:val="22"/>
        </w:rPr>
        <w:t xml:space="preserve">jeho </w:t>
      </w:r>
      <w:r w:rsidR="00321C66">
        <w:rPr>
          <w:rFonts w:cs="Arial"/>
          <w:szCs w:val="22"/>
        </w:rPr>
        <w:t xml:space="preserve">nejlepšího vědomí </w:t>
      </w:r>
      <w:bookmarkEnd w:id="40"/>
      <w:r w:rsidR="002C777A">
        <w:rPr>
          <w:rFonts w:cs="Arial"/>
          <w:szCs w:val="22"/>
        </w:rPr>
        <w:t>ke dni nabytí vlastnického práva k</w:t>
      </w:r>
      <w:r w:rsidR="00892CEA">
        <w:rPr>
          <w:rFonts w:cs="Arial"/>
          <w:szCs w:val="22"/>
        </w:rPr>
        <w:t> </w:t>
      </w:r>
      <w:r w:rsidR="002C777A">
        <w:rPr>
          <w:rFonts w:cs="Arial"/>
          <w:szCs w:val="22"/>
        </w:rPr>
        <w:t>nim</w:t>
      </w:r>
      <w:r w:rsidR="00892CEA">
        <w:rPr>
          <w:rFonts w:cs="Arial"/>
          <w:szCs w:val="22"/>
        </w:rPr>
        <w:t>, že</w:t>
      </w:r>
      <w:r w:rsidR="0054603D" w:rsidRPr="009633F2">
        <w:rPr>
          <w:rFonts w:cs="Arial"/>
          <w:szCs w:val="22"/>
        </w:rPr>
        <w:t xml:space="preserve"> </w:t>
      </w:r>
      <w:r w:rsidR="005D1F2D" w:rsidRPr="009633F2">
        <w:rPr>
          <w:rFonts w:cs="Arial"/>
          <w:szCs w:val="22"/>
        </w:rPr>
        <w:t xml:space="preserve">až do </w:t>
      </w:r>
      <w:r w:rsidR="0054603D" w:rsidRPr="009633F2">
        <w:rPr>
          <w:rFonts w:cs="Arial"/>
          <w:szCs w:val="22"/>
        </w:rPr>
        <w:t>zahájení řízení o</w:t>
      </w:r>
      <w:r w:rsidR="00C10E01">
        <w:rPr>
          <w:rFonts w:cs="Arial"/>
          <w:szCs w:val="22"/>
        </w:rPr>
        <w:t> </w:t>
      </w:r>
      <w:r w:rsidR="0054603D" w:rsidRPr="009633F2">
        <w:rPr>
          <w:rFonts w:cs="Arial"/>
          <w:szCs w:val="22"/>
        </w:rPr>
        <w:t xml:space="preserve">návrhu na povolení vkladu </w:t>
      </w:r>
      <w:r w:rsidR="005D1F2D" w:rsidRPr="009633F2">
        <w:rPr>
          <w:rFonts w:cs="Arial"/>
          <w:szCs w:val="22"/>
        </w:rPr>
        <w:t>vlastnického práva k</w:t>
      </w:r>
      <w:r w:rsidR="00CA6B64">
        <w:rPr>
          <w:rFonts w:cs="Arial"/>
          <w:szCs w:val="22"/>
        </w:rPr>
        <w:t> </w:t>
      </w:r>
      <w:r w:rsidR="005D1F2D" w:rsidRPr="009633F2">
        <w:rPr>
          <w:rFonts w:cs="Arial"/>
          <w:szCs w:val="22"/>
        </w:rPr>
        <w:t>Pozemkům</w:t>
      </w:r>
      <w:r w:rsidR="00F15175">
        <w:rPr>
          <w:rFonts w:cs="Arial"/>
          <w:szCs w:val="22"/>
        </w:rPr>
        <w:t xml:space="preserve"> </w:t>
      </w:r>
      <w:r w:rsidR="00CF4173" w:rsidRPr="009633F2">
        <w:rPr>
          <w:rFonts w:cs="Arial"/>
          <w:szCs w:val="22"/>
        </w:rPr>
        <w:t xml:space="preserve">do katastru nemovitostí </w:t>
      </w:r>
      <w:r w:rsidR="005D1F2D" w:rsidRPr="009633F2">
        <w:rPr>
          <w:rFonts w:cs="Arial"/>
          <w:szCs w:val="22"/>
        </w:rPr>
        <w:t>ve prospěch Budoucího kupujícího na základě Kupní smlouvy</w:t>
      </w:r>
      <w:r w:rsidR="00474723" w:rsidRPr="009633F2">
        <w:rPr>
          <w:rFonts w:cs="Arial"/>
          <w:szCs w:val="22"/>
        </w:rPr>
        <w:t xml:space="preserve"> </w:t>
      </w:r>
      <w:r w:rsidR="005D1F2D" w:rsidRPr="009633F2">
        <w:rPr>
          <w:rFonts w:cs="Arial"/>
          <w:szCs w:val="22"/>
        </w:rPr>
        <w:t>platí a/nebo bude o Pozemcích</w:t>
      </w:r>
      <w:r w:rsidR="00F15175">
        <w:rPr>
          <w:rFonts w:cs="Arial"/>
          <w:szCs w:val="22"/>
        </w:rPr>
        <w:t xml:space="preserve"> </w:t>
      </w:r>
      <w:r w:rsidR="005D1F2D" w:rsidRPr="009633F2">
        <w:rPr>
          <w:rFonts w:cs="Arial"/>
          <w:szCs w:val="22"/>
        </w:rPr>
        <w:t>i jakékoliv jejich části platit, že</w:t>
      </w:r>
      <w:r w:rsidRPr="009633F2">
        <w:rPr>
          <w:rFonts w:cs="Arial"/>
          <w:szCs w:val="22"/>
        </w:rPr>
        <w:t>:</w:t>
      </w:r>
      <w:bookmarkEnd w:id="38"/>
    </w:p>
    <w:p w14:paraId="1989F61D" w14:textId="2B2CF7CF" w:rsidR="00012F2C" w:rsidRDefault="00012F2C" w:rsidP="009C4170">
      <w:pPr>
        <w:pStyle w:val="Nadpis30"/>
        <w:tabs>
          <w:tab w:val="clear" w:pos="1418"/>
        </w:tabs>
        <w:ind w:left="1134" w:hanging="425"/>
        <w:rPr>
          <w:rFonts w:cs="Arial"/>
          <w:szCs w:val="22"/>
        </w:rPr>
      </w:pPr>
      <w:bookmarkStart w:id="41" w:name="_Hlk523216914"/>
      <w:bookmarkStart w:id="42" w:name="_Hlk523214079"/>
      <w:bookmarkStart w:id="43" w:name="_Hlk2933744"/>
      <w:r w:rsidRPr="009633F2">
        <w:rPr>
          <w:rFonts w:cs="Arial"/>
        </w:rPr>
        <w:t>je výlučným vlastníkem Pozemků</w:t>
      </w:r>
      <w:bookmarkEnd w:id="41"/>
      <w:r>
        <w:rPr>
          <w:rFonts w:cs="Arial"/>
        </w:rPr>
        <w:t>;</w:t>
      </w:r>
    </w:p>
    <w:p w14:paraId="1E322E1D" w14:textId="772B8594" w:rsidR="004B0C20" w:rsidRPr="00424DD9" w:rsidRDefault="00012F2C" w:rsidP="009C4170">
      <w:pPr>
        <w:pStyle w:val="Nadpis30"/>
        <w:tabs>
          <w:tab w:val="clear" w:pos="1418"/>
        </w:tabs>
        <w:ind w:left="1134" w:hanging="425"/>
        <w:rPr>
          <w:rFonts w:cs="Arial"/>
          <w:szCs w:val="22"/>
        </w:rPr>
      </w:pPr>
      <w:bookmarkStart w:id="44" w:name="_Ref5009392"/>
      <w:r>
        <w:rPr>
          <w:rFonts w:cs="Arial"/>
          <w:szCs w:val="22"/>
        </w:rPr>
        <w:t xml:space="preserve">Pozemky </w:t>
      </w:r>
      <w:r w:rsidR="00D7006A" w:rsidRPr="009633F2">
        <w:rPr>
          <w:rFonts w:cs="Arial"/>
          <w:szCs w:val="22"/>
        </w:rPr>
        <w:t xml:space="preserve">jsou </w:t>
      </w:r>
      <w:r w:rsidR="004B0C20" w:rsidRPr="009633F2">
        <w:rPr>
          <w:rFonts w:cs="Arial"/>
          <w:szCs w:val="22"/>
        </w:rPr>
        <w:t>prost</w:t>
      </w:r>
      <w:r w:rsidR="00D7006A" w:rsidRPr="009633F2">
        <w:rPr>
          <w:rFonts w:cs="Arial"/>
          <w:szCs w:val="22"/>
        </w:rPr>
        <w:t>y</w:t>
      </w:r>
      <w:r w:rsidR="004B0C20" w:rsidRPr="009633F2">
        <w:rPr>
          <w:rFonts w:cs="Arial"/>
          <w:szCs w:val="22"/>
        </w:rPr>
        <w:t xml:space="preserve"> jakýchkoliv právních vad, zejména předkupních práv, zástavních práv</w:t>
      </w:r>
      <w:r w:rsidR="00AA1961" w:rsidRPr="009633F2">
        <w:rPr>
          <w:rFonts w:cs="Arial"/>
          <w:szCs w:val="22"/>
        </w:rPr>
        <w:t xml:space="preserve"> (včetně budoucích)</w:t>
      </w:r>
      <w:r w:rsidR="004B0C20" w:rsidRPr="009633F2">
        <w:rPr>
          <w:rFonts w:cs="Arial"/>
          <w:szCs w:val="22"/>
        </w:rPr>
        <w:t xml:space="preserve">, </w:t>
      </w:r>
      <w:proofErr w:type="spellStart"/>
      <w:r w:rsidR="00233629" w:rsidRPr="009633F2">
        <w:rPr>
          <w:rFonts w:cs="Arial"/>
          <w:szCs w:val="22"/>
        </w:rPr>
        <w:t>podzástavních</w:t>
      </w:r>
      <w:proofErr w:type="spellEnd"/>
      <w:r w:rsidR="00233629" w:rsidRPr="009633F2">
        <w:rPr>
          <w:rFonts w:cs="Arial"/>
          <w:szCs w:val="22"/>
        </w:rPr>
        <w:t xml:space="preserve"> práv</w:t>
      </w:r>
      <w:r w:rsidR="00AA1961" w:rsidRPr="009633F2">
        <w:rPr>
          <w:rFonts w:cs="Arial"/>
          <w:szCs w:val="22"/>
        </w:rPr>
        <w:t xml:space="preserve"> (včetně budoucích)</w:t>
      </w:r>
      <w:r w:rsidR="00233629" w:rsidRPr="009633F2">
        <w:rPr>
          <w:rFonts w:cs="Arial"/>
          <w:szCs w:val="22"/>
        </w:rPr>
        <w:t xml:space="preserve">, </w:t>
      </w:r>
      <w:r w:rsidR="004B0C20" w:rsidRPr="009633F2">
        <w:rPr>
          <w:rFonts w:cs="Arial"/>
          <w:szCs w:val="22"/>
        </w:rPr>
        <w:t xml:space="preserve">věcných břemen, </w:t>
      </w:r>
      <w:r w:rsidR="00AA1961" w:rsidRPr="009633F2">
        <w:rPr>
          <w:rFonts w:cs="Arial"/>
          <w:szCs w:val="22"/>
        </w:rPr>
        <w:t xml:space="preserve">reálných břemen, služebností, </w:t>
      </w:r>
      <w:r w:rsidR="004B0C20" w:rsidRPr="009633F2">
        <w:rPr>
          <w:rFonts w:cs="Arial"/>
          <w:szCs w:val="22"/>
        </w:rPr>
        <w:t xml:space="preserve">práva stavby, </w:t>
      </w:r>
      <w:r w:rsidR="00AA1961" w:rsidRPr="009633F2">
        <w:rPr>
          <w:rFonts w:cs="Arial"/>
          <w:szCs w:val="22"/>
        </w:rPr>
        <w:t xml:space="preserve">výměnku (včetně budoucího), </w:t>
      </w:r>
      <w:r w:rsidR="004B0C20" w:rsidRPr="009633F2">
        <w:rPr>
          <w:rFonts w:cs="Arial"/>
          <w:szCs w:val="22"/>
        </w:rPr>
        <w:t xml:space="preserve">nájemních či </w:t>
      </w:r>
      <w:proofErr w:type="spellStart"/>
      <w:r w:rsidR="004B0C20" w:rsidRPr="009633F2">
        <w:rPr>
          <w:rFonts w:cs="Arial"/>
          <w:szCs w:val="22"/>
        </w:rPr>
        <w:t>pachtovních</w:t>
      </w:r>
      <w:proofErr w:type="spellEnd"/>
      <w:r w:rsidR="004B0C20" w:rsidRPr="009633F2">
        <w:rPr>
          <w:rFonts w:cs="Arial"/>
          <w:szCs w:val="22"/>
        </w:rPr>
        <w:t xml:space="preserve"> práv nebo jiných práv či omezení, zatížení anebo výhrad ve prospěch třetích osob</w:t>
      </w:r>
      <w:r w:rsidR="00C53202">
        <w:rPr>
          <w:rFonts w:cs="Arial"/>
          <w:szCs w:val="22"/>
        </w:rPr>
        <w:t xml:space="preserve"> (včetně budoucích)</w:t>
      </w:r>
      <w:r w:rsidR="004B0C20" w:rsidRPr="009633F2">
        <w:rPr>
          <w:rFonts w:cs="Arial"/>
          <w:szCs w:val="22"/>
        </w:rPr>
        <w:t>, a to bez ohledu na</w:t>
      </w:r>
      <w:r w:rsidR="00C10E01">
        <w:rPr>
          <w:rFonts w:cs="Arial"/>
          <w:szCs w:val="22"/>
        </w:rPr>
        <w:t> </w:t>
      </w:r>
      <w:r w:rsidR="004B0C20" w:rsidRPr="009633F2">
        <w:rPr>
          <w:rFonts w:cs="Arial"/>
          <w:szCs w:val="22"/>
        </w:rPr>
        <w:t xml:space="preserve">skutečnost, zda jde o práva nebo omezení zapisovaná do katastru nemovitostí </w:t>
      </w:r>
      <w:r w:rsidR="004B0C20" w:rsidRPr="009633F2">
        <w:rPr>
          <w:rFonts w:cs="Arial"/>
          <w:szCs w:val="22"/>
        </w:rPr>
        <w:lastRenderedPageBreak/>
        <w:t>či nikoliv,</w:t>
      </w:r>
      <w:r w:rsidR="00D7006A" w:rsidRPr="009633F2">
        <w:rPr>
          <w:rFonts w:cs="Arial"/>
          <w:szCs w:val="22"/>
        </w:rPr>
        <w:t xml:space="preserve"> </w:t>
      </w:r>
      <w:r w:rsidR="00AA1961" w:rsidRPr="009633F2">
        <w:rPr>
          <w:rFonts w:cs="Arial"/>
          <w:szCs w:val="22"/>
        </w:rPr>
        <w:t>zda byla či nebyla do katastru nemovitostí zapsána</w:t>
      </w:r>
      <w:bookmarkEnd w:id="42"/>
      <w:r w:rsidR="00AA1961" w:rsidRPr="009633F2">
        <w:rPr>
          <w:rFonts w:cs="Arial"/>
          <w:szCs w:val="22"/>
        </w:rPr>
        <w:t xml:space="preserve">, </w:t>
      </w:r>
      <w:r w:rsidR="004B0C20" w:rsidRPr="00424DD9">
        <w:rPr>
          <w:rFonts w:cs="Arial"/>
          <w:szCs w:val="22"/>
        </w:rPr>
        <w:t xml:space="preserve">to </w:t>
      </w:r>
      <w:r w:rsidR="004B0C20" w:rsidRPr="007C732E">
        <w:rPr>
          <w:rFonts w:cs="Arial"/>
          <w:szCs w:val="22"/>
        </w:rPr>
        <w:t>vše s výjimkou:</w:t>
      </w:r>
      <w:bookmarkEnd w:id="44"/>
    </w:p>
    <w:p w14:paraId="44F7FE2C" w14:textId="3D7B6FED" w:rsidR="00314E9D" w:rsidRDefault="00497044" w:rsidP="009C4170">
      <w:pPr>
        <w:pStyle w:val="Odstavecseseznamem"/>
        <w:numPr>
          <w:ilvl w:val="0"/>
          <w:numId w:val="34"/>
        </w:numPr>
        <w:spacing w:before="120" w:after="0" w:line="240" w:lineRule="auto"/>
        <w:ind w:left="1560" w:hanging="426"/>
        <w:contextualSpacing w:val="0"/>
        <w:jc w:val="both"/>
        <w:rPr>
          <w:rFonts w:ascii="Arial" w:hAnsi="Arial" w:cs="Arial"/>
        </w:rPr>
      </w:pPr>
      <w:bookmarkStart w:id="45" w:name="_Hlk2933531"/>
      <w:bookmarkStart w:id="46" w:name="_Hlk523214311"/>
      <w:r>
        <w:rPr>
          <w:rFonts w:ascii="Arial" w:hAnsi="Arial" w:cs="Arial"/>
        </w:rPr>
        <w:t>zatížení uvedených na částečném výpise listu vlastnictví č. 1091</w:t>
      </w:r>
      <w:r w:rsidR="00C36D13">
        <w:rPr>
          <w:rFonts w:ascii="Arial" w:hAnsi="Arial" w:cs="Arial"/>
        </w:rPr>
        <w:t xml:space="preserve">, kat. </w:t>
      </w:r>
      <w:proofErr w:type="gramStart"/>
      <w:r w:rsidR="00C36D13">
        <w:rPr>
          <w:rFonts w:ascii="Arial" w:hAnsi="Arial" w:cs="Arial"/>
        </w:rPr>
        <w:t>území</w:t>
      </w:r>
      <w:proofErr w:type="gramEnd"/>
      <w:r w:rsidR="00C36D13">
        <w:rPr>
          <w:rFonts w:ascii="Arial" w:hAnsi="Arial" w:cs="Arial"/>
        </w:rPr>
        <w:t xml:space="preserve"> Malenovice u Zlína</w:t>
      </w:r>
      <w:r>
        <w:rPr>
          <w:rFonts w:ascii="Arial" w:hAnsi="Arial" w:cs="Arial"/>
        </w:rPr>
        <w:t xml:space="preserve">, </w:t>
      </w:r>
      <w:r w:rsidR="00107C65">
        <w:rPr>
          <w:rFonts w:ascii="Arial" w:hAnsi="Arial" w:cs="Arial"/>
        </w:rPr>
        <w:t xml:space="preserve">ke dni uzavření této Smlouvy, </w:t>
      </w:r>
      <w:r>
        <w:rPr>
          <w:rFonts w:ascii="Arial" w:hAnsi="Arial" w:cs="Arial"/>
        </w:rPr>
        <w:t xml:space="preserve">který tvoří </w:t>
      </w:r>
      <w:r w:rsidRPr="00864D05">
        <w:rPr>
          <w:rFonts w:ascii="Arial" w:hAnsi="Arial" w:cs="Arial"/>
          <w:u w:val="single"/>
        </w:rPr>
        <w:t xml:space="preserve">Přílohu č. </w:t>
      </w:r>
      <w:r w:rsidR="007F7EF1">
        <w:rPr>
          <w:rFonts w:ascii="Arial" w:hAnsi="Arial" w:cs="Arial"/>
          <w:u w:val="single"/>
        </w:rPr>
        <w:t>4</w:t>
      </w:r>
      <w:r w:rsidR="00115B9F" w:rsidRPr="001375F9">
        <w:rPr>
          <w:rFonts w:ascii="Arial" w:hAnsi="Arial" w:cs="Arial"/>
        </w:rPr>
        <w:t>;</w:t>
      </w:r>
      <w:r w:rsidR="000B1063">
        <w:rPr>
          <w:rFonts w:ascii="Arial" w:hAnsi="Arial" w:cs="Arial"/>
        </w:rPr>
        <w:t xml:space="preserve"> </w:t>
      </w:r>
    </w:p>
    <w:p w14:paraId="014FA114" w14:textId="438198F6" w:rsidR="00115B9F" w:rsidRPr="00257A3B" w:rsidRDefault="00497044" w:rsidP="00F15175">
      <w:pPr>
        <w:pStyle w:val="Odstavecseseznamem"/>
        <w:numPr>
          <w:ilvl w:val="0"/>
          <w:numId w:val="34"/>
        </w:numPr>
        <w:spacing w:before="120" w:after="0" w:line="240" w:lineRule="auto"/>
        <w:ind w:left="1560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zatížení uvedených na částečném výpise listu vlastnictví č. 1424,</w:t>
      </w:r>
      <w:r w:rsidR="00C36D13">
        <w:rPr>
          <w:rFonts w:ascii="Arial" w:hAnsi="Arial" w:cs="Arial"/>
        </w:rPr>
        <w:t xml:space="preserve"> kat. </w:t>
      </w:r>
      <w:proofErr w:type="gramStart"/>
      <w:r w:rsidR="00C36D13">
        <w:rPr>
          <w:rFonts w:ascii="Arial" w:hAnsi="Arial" w:cs="Arial"/>
        </w:rPr>
        <w:t>území</w:t>
      </w:r>
      <w:proofErr w:type="gramEnd"/>
      <w:r w:rsidR="00C36D13">
        <w:rPr>
          <w:rFonts w:ascii="Arial" w:hAnsi="Arial" w:cs="Arial"/>
        </w:rPr>
        <w:t xml:space="preserve"> Malenovice u Zlína</w:t>
      </w:r>
      <w:r>
        <w:rPr>
          <w:rFonts w:ascii="Arial" w:hAnsi="Arial" w:cs="Arial"/>
        </w:rPr>
        <w:t>,</w:t>
      </w:r>
      <w:r w:rsidR="00107C65">
        <w:rPr>
          <w:rFonts w:ascii="Arial" w:hAnsi="Arial" w:cs="Arial"/>
        </w:rPr>
        <w:t xml:space="preserve"> ke dni uzavření této Smlouvy,</w:t>
      </w:r>
      <w:r>
        <w:rPr>
          <w:rFonts w:ascii="Arial" w:hAnsi="Arial" w:cs="Arial"/>
        </w:rPr>
        <w:t xml:space="preserve"> který tvoří </w:t>
      </w:r>
      <w:r w:rsidRPr="0049424C">
        <w:rPr>
          <w:rFonts w:ascii="Arial" w:hAnsi="Arial" w:cs="Arial"/>
          <w:u w:val="single"/>
        </w:rPr>
        <w:t xml:space="preserve">Přílohu č. </w:t>
      </w:r>
      <w:r w:rsidR="007F7EF1">
        <w:rPr>
          <w:rFonts w:ascii="Arial" w:hAnsi="Arial" w:cs="Arial"/>
          <w:u w:val="single"/>
        </w:rPr>
        <w:t>5</w:t>
      </w:r>
      <w:r w:rsidR="00115B9F" w:rsidRPr="001375F9">
        <w:rPr>
          <w:rFonts w:ascii="Arial" w:hAnsi="Arial" w:cs="Arial"/>
        </w:rPr>
        <w:t>;</w:t>
      </w:r>
      <w:r w:rsidR="00835693" w:rsidRPr="001375F9">
        <w:rPr>
          <w:rFonts w:ascii="Arial" w:hAnsi="Arial" w:cs="Arial"/>
        </w:rPr>
        <w:t xml:space="preserve"> a</w:t>
      </w:r>
    </w:p>
    <w:p w14:paraId="45B2D1C6" w14:textId="5272AFB4" w:rsidR="00115B9F" w:rsidRPr="00257A3B" w:rsidRDefault="00107C65" w:rsidP="00F15175">
      <w:pPr>
        <w:pStyle w:val="Odstavecseseznamem"/>
        <w:numPr>
          <w:ilvl w:val="0"/>
          <w:numId w:val="34"/>
        </w:numPr>
        <w:spacing w:before="120" w:after="0" w:line="240" w:lineRule="auto"/>
        <w:ind w:left="1560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zemědělského pachtu na základě </w:t>
      </w:r>
      <w:proofErr w:type="spellStart"/>
      <w:r w:rsidR="00115B9F" w:rsidRPr="00257A3B">
        <w:rPr>
          <w:rFonts w:ascii="Arial" w:hAnsi="Arial" w:cs="Arial"/>
        </w:rPr>
        <w:t>Pachtovní</w:t>
      </w:r>
      <w:proofErr w:type="spellEnd"/>
      <w:r w:rsidR="00115B9F" w:rsidRPr="00257A3B">
        <w:rPr>
          <w:rFonts w:ascii="Arial" w:hAnsi="Arial" w:cs="Arial"/>
        </w:rPr>
        <w:t xml:space="preserve"> smlouvy </w:t>
      </w:r>
      <w:proofErr w:type="spellStart"/>
      <w:r w:rsidR="00115B9F" w:rsidRPr="00257A3B">
        <w:rPr>
          <w:rFonts w:ascii="Arial" w:hAnsi="Arial" w:cs="Arial"/>
        </w:rPr>
        <w:t>Arbia</w:t>
      </w:r>
      <w:proofErr w:type="spellEnd"/>
      <w:r w:rsidR="00115B9F" w:rsidRPr="00257A3B">
        <w:rPr>
          <w:rFonts w:ascii="Arial" w:hAnsi="Arial" w:cs="Arial"/>
        </w:rPr>
        <w:t>;</w:t>
      </w:r>
    </w:p>
    <w:bookmarkEnd w:id="45"/>
    <w:bookmarkEnd w:id="46"/>
    <w:p w14:paraId="393F8EFE" w14:textId="787600E4" w:rsidR="004B0C20" w:rsidRPr="00CF4A8A" w:rsidRDefault="00BE0864" w:rsidP="00257A3B">
      <w:pPr>
        <w:pStyle w:val="Odstavecseseznamem"/>
        <w:spacing w:before="120" w:after="0" w:line="240" w:lineRule="auto"/>
        <w:ind w:left="1134"/>
        <w:contextualSpacing w:val="0"/>
        <w:jc w:val="both"/>
        <w:rPr>
          <w:rFonts w:ascii="Arial" w:hAnsi="Arial" w:cs="Arial"/>
        </w:rPr>
      </w:pPr>
      <w:r w:rsidRPr="004400D1">
        <w:rPr>
          <w:rFonts w:ascii="Arial" w:hAnsi="Arial" w:cs="Arial"/>
        </w:rPr>
        <w:t xml:space="preserve">přičemž Budoucí kupující prohlašuje, že jsou mu </w:t>
      </w:r>
      <w:r w:rsidR="005B1FFE">
        <w:rPr>
          <w:rFonts w:ascii="Arial" w:hAnsi="Arial" w:cs="Arial"/>
        </w:rPr>
        <w:t xml:space="preserve">tato </w:t>
      </w:r>
      <w:r w:rsidR="005B1FFE" w:rsidRPr="004400D1">
        <w:rPr>
          <w:rFonts w:ascii="Arial" w:hAnsi="Arial" w:cs="Arial"/>
        </w:rPr>
        <w:t xml:space="preserve">výše uvedená </w:t>
      </w:r>
      <w:r w:rsidR="005B1FFE">
        <w:rPr>
          <w:rFonts w:ascii="Arial" w:hAnsi="Arial" w:cs="Arial"/>
        </w:rPr>
        <w:t xml:space="preserve">zatížení Pozemků </w:t>
      </w:r>
      <w:r w:rsidRPr="004400D1">
        <w:rPr>
          <w:rFonts w:ascii="Arial" w:hAnsi="Arial" w:cs="Arial"/>
        </w:rPr>
        <w:t>známa</w:t>
      </w:r>
      <w:r w:rsidR="00637A06">
        <w:rPr>
          <w:rFonts w:ascii="Arial" w:hAnsi="Arial" w:cs="Arial"/>
        </w:rPr>
        <w:t xml:space="preserve">; </w:t>
      </w:r>
      <w:r w:rsidR="004B0C20" w:rsidRPr="00CF4A8A">
        <w:rPr>
          <w:rFonts w:ascii="Arial" w:hAnsi="Arial" w:cs="Arial"/>
        </w:rPr>
        <w:t>a dále s</w:t>
      </w:r>
      <w:r w:rsidR="00637A06">
        <w:rPr>
          <w:rFonts w:ascii="Arial" w:hAnsi="Arial" w:cs="Arial"/>
        </w:rPr>
        <w:t> </w:t>
      </w:r>
      <w:r w:rsidR="004B0C20" w:rsidRPr="00CF4A8A">
        <w:rPr>
          <w:rFonts w:ascii="Arial" w:hAnsi="Arial" w:cs="Arial"/>
        </w:rPr>
        <w:t>výjimkou</w:t>
      </w:r>
      <w:r w:rsidR="00637A06">
        <w:rPr>
          <w:rFonts w:ascii="Arial" w:hAnsi="Arial" w:cs="Arial"/>
        </w:rPr>
        <w:t xml:space="preserve">: </w:t>
      </w:r>
      <w:r w:rsidR="00A0505C">
        <w:rPr>
          <w:rFonts w:ascii="Arial" w:hAnsi="Arial" w:cs="Arial"/>
        </w:rPr>
        <w:t xml:space="preserve"> </w:t>
      </w:r>
    </w:p>
    <w:p w14:paraId="2671B7F2" w14:textId="094BA62C" w:rsidR="00835693" w:rsidRDefault="00835693" w:rsidP="00E24EA4">
      <w:pPr>
        <w:pStyle w:val="Odstavecseseznamem"/>
        <w:numPr>
          <w:ilvl w:val="0"/>
          <w:numId w:val="34"/>
        </w:numPr>
        <w:spacing w:before="120" w:after="0" w:line="240" w:lineRule="auto"/>
        <w:ind w:left="1560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práv zřízených Zástavní smlouvou;</w:t>
      </w:r>
    </w:p>
    <w:p w14:paraId="6A538B11" w14:textId="0DF10DE0" w:rsidR="00E24EA4" w:rsidRPr="00C068E1" w:rsidRDefault="00E24EA4" w:rsidP="00E24EA4">
      <w:pPr>
        <w:pStyle w:val="Odstavecseseznamem"/>
        <w:numPr>
          <w:ilvl w:val="0"/>
          <w:numId w:val="34"/>
        </w:numPr>
        <w:spacing w:before="120" w:after="0" w:line="240" w:lineRule="auto"/>
        <w:ind w:left="1560" w:hanging="426"/>
        <w:contextualSpacing w:val="0"/>
        <w:jc w:val="both"/>
        <w:rPr>
          <w:rFonts w:ascii="Arial" w:hAnsi="Arial" w:cs="Arial"/>
        </w:rPr>
      </w:pPr>
      <w:r w:rsidRPr="00C068E1">
        <w:rPr>
          <w:rFonts w:ascii="Arial" w:hAnsi="Arial" w:cs="Arial"/>
        </w:rPr>
        <w:t>služebností spočívajících v právu zřídit, vést, provozovat a udržovat inženýrské sítě</w:t>
      </w:r>
      <w:r w:rsidR="00835693" w:rsidRPr="00CE4D90">
        <w:rPr>
          <w:rFonts w:ascii="Arial" w:hAnsi="Arial" w:cs="Arial"/>
        </w:rPr>
        <w:t xml:space="preserve"> a příjezdové komunikace </w:t>
      </w:r>
      <w:r w:rsidR="00BF4533" w:rsidRPr="00CE4D90">
        <w:rPr>
          <w:rFonts w:ascii="Arial" w:hAnsi="Arial" w:cs="Arial"/>
        </w:rPr>
        <w:t xml:space="preserve">v rozsahu, jak jsou vymezeny v plánu tvořícím </w:t>
      </w:r>
      <w:r w:rsidR="00BF4533" w:rsidRPr="00DB4FBA">
        <w:rPr>
          <w:rFonts w:ascii="Arial" w:hAnsi="Arial" w:cs="Arial"/>
          <w:u w:val="single"/>
        </w:rPr>
        <w:t>Přílohu č. 1</w:t>
      </w:r>
      <w:r w:rsidR="00835693" w:rsidRPr="00C068E1">
        <w:rPr>
          <w:rFonts w:ascii="Arial" w:hAnsi="Arial" w:cs="Arial"/>
        </w:rPr>
        <w:t xml:space="preserve"> a další případné služebnosti</w:t>
      </w:r>
      <w:r w:rsidRPr="00CE4D90">
        <w:rPr>
          <w:rFonts w:ascii="Arial" w:hAnsi="Arial" w:cs="Arial"/>
        </w:rPr>
        <w:t xml:space="preserve">, které jsou nezbytně nutné pro účely </w:t>
      </w:r>
      <w:r w:rsidR="00445E56" w:rsidRPr="00CE4D90">
        <w:rPr>
          <w:rFonts w:ascii="Arial" w:hAnsi="Arial" w:cs="Arial"/>
        </w:rPr>
        <w:t>stavby</w:t>
      </w:r>
      <w:r w:rsidR="000506FA" w:rsidRPr="00CE4D90">
        <w:rPr>
          <w:rFonts w:ascii="Arial" w:hAnsi="Arial" w:cs="Arial"/>
        </w:rPr>
        <w:t xml:space="preserve"> </w:t>
      </w:r>
      <w:r w:rsidRPr="00CE4D90">
        <w:rPr>
          <w:rFonts w:ascii="Arial" w:hAnsi="Arial" w:cs="Arial"/>
        </w:rPr>
        <w:t xml:space="preserve">Nemocnice a které </w:t>
      </w:r>
      <w:r w:rsidR="00835693" w:rsidRPr="00C068E1">
        <w:rPr>
          <w:rFonts w:ascii="Arial" w:hAnsi="Arial" w:cs="Arial"/>
        </w:rPr>
        <w:t>nebrání</w:t>
      </w:r>
      <w:r w:rsidRPr="00C068E1">
        <w:rPr>
          <w:rFonts w:ascii="Arial" w:hAnsi="Arial" w:cs="Arial"/>
        </w:rPr>
        <w:t xml:space="preserve"> realizaci Projektu</w:t>
      </w:r>
      <w:r w:rsidR="00835693" w:rsidRPr="00C068E1">
        <w:rPr>
          <w:rFonts w:ascii="Arial" w:hAnsi="Arial" w:cs="Arial"/>
        </w:rPr>
        <w:t xml:space="preserve"> CZ</w:t>
      </w:r>
      <w:r w:rsidRPr="00C068E1">
        <w:rPr>
          <w:rFonts w:ascii="Arial" w:hAnsi="Arial" w:cs="Arial"/>
        </w:rPr>
        <w:t>;</w:t>
      </w:r>
    </w:p>
    <w:p w14:paraId="0EE1CAE5" w14:textId="384C3955" w:rsidR="00835693" w:rsidRPr="00E24EA4" w:rsidRDefault="00835693" w:rsidP="00E24EA4">
      <w:pPr>
        <w:pStyle w:val="Odstavecseseznamem"/>
        <w:numPr>
          <w:ilvl w:val="0"/>
          <w:numId w:val="34"/>
        </w:numPr>
        <w:spacing w:before="120" w:after="0" w:line="240" w:lineRule="auto"/>
        <w:ind w:left="1560" w:hanging="426"/>
        <w:contextualSpacing w:val="0"/>
        <w:jc w:val="both"/>
        <w:rPr>
          <w:rFonts w:ascii="Arial" w:hAnsi="Arial" w:cs="Arial"/>
        </w:rPr>
      </w:pPr>
      <w:bookmarkStart w:id="47" w:name="_Ref24535407"/>
      <w:r>
        <w:rPr>
          <w:rFonts w:ascii="Arial" w:hAnsi="Arial" w:cs="Arial"/>
        </w:rPr>
        <w:t xml:space="preserve">zemědělského pachtu Pozemků vypověditelného v maximálně tříměsíční výpovědní lhůtě ke konci </w:t>
      </w:r>
      <w:proofErr w:type="spellStart"/>
      <w:r>
        <w:rPr>
          <w:rFonts w:ascii="Arial" w:hAnsi="Arial" w:cs="Arial"/>
        </w:rPr>
        <w:t>pachtovního</w:t>
      </w:r>
      <w:proofErr w:type="spellEnd"/>
      <w:r>
        <w:rPr>
          <w:rFonts w:ascii="Arial" w:hAnsi="Arial" w:cs="Arial"/>
        </w:rPr>
        <w:t xml:space="preserve"> roku;</w:t>
      </w:r>
      <w:bookmarkEnd w:id="47"/>
    </w:p>
    <w:p w14:paraId="18D35857" w14:textId="3382E963" w:rsidR="004B0C20" w:rsidRDefault="00D7006A" w:rsidP="00E24EA4">
      <w:pPr>
        <w:pStyle w:val="Odstavecseseznamem"/>
        <w:numPr>
          <w:ilvl w:val="0"/>
          <w:numId w:val="34"/>
        </w:numPr>
        <w:spacing w:before="120" w:after="0" w:line="240" w:lineRule="auto"/>
        <w:ind w:left="1560" w:hanging="426"/>
        <w:contextualSpacing w:val="0"/>
        <w:jc w:val="both"/>
        <w:rPr>
          <w:rFonts w:ascii="Arial" w:hAnsi="Arial" w:cs="Arial"/>
        </w:rPr>
      </w:pPr>
      <w:r w:rsidRPr="00257A3B">
        <w:rPr>
          <w:rFonts w:ascii="Arial" w:hAnsi="Arial" w:cs="Arial"/>
        </w:rPr>
        <w:t>dalších zatížení, věcných břemen, služebností či smluvních a/nebo věcných práv, jež budou k</w:t>
      </w:r>
      <w:r w:rsidR="00B27246" w:rsidRPr="00257A3B">
        <w:rPr>
          <w:rFonts w:ascii="Arial" w:hAnsi="Arial" w:cs="Arial"/>
        </w:rPr>
        <w:t> </w:t>
      </w:r>
      <w:r w:rsidR="006407E3" w:rsidRPr="00257A3B">
        <w:rPr>
          <w:rFonts w:ascii="Arial" w:hAnsi="Arial" w:cs="Arial"/>
        </w:rPr>
        <w:t>Pozemkům</w:t>
      </w:r>
      <w:r w:rsidRPr="00257A3B">
        <w:rPr>
          <w:rFonts w:ascii="Arial" w:hAnsi="Arial" w:cs="Arial"/>
        </w:rPr>
        <w:t xml:space="preserve"> (či i jen některé jej</w:t>
      </w:r>
      <w:r w:rsidR="006407E3" w:rsidRPr="00257A3B">
        <w:rPr>
          <w:rFonts w:ascii="Arial" w:hAnsi="Arial" w:cs="Arial"/>
        </w:rPr>
        <w:t>ich</w:t>
      </w:r>
      <w:r w:rsidRPr="00257A3B">
        <w:rPr>
          <w:rFonts w:ascii="Arial" w:hAnsi="Arial" w:cs="Arial"/>
        </w:rPr>
        <w:t xml:space="preserve"> části) zřízena </w:t>
      </w:r>
      <w:r w:rsidR="006407E3" w:rsidRPr="00257A3B">
        <w:rPr>
          <w:rFonts w:ascii="Arial" w:hAnsi="Arial" w:cs="Arial"/>
        </w:rPr>
        <w:t>B</w:t>
      </w:r>
      <w:r w:rsidRPr="00257A3B">
        <w:rPr>
          <w:rFonts w:ascii="Arial" w:hAnsi="Arial" w:cs="Arial"/>
        </w:rPr>
        <w:t xml:space="preserve">udoucím </w:t>
      </w:r>
      <w:r w:rsidR="006407E3" w:rsidRPr="00257A3B">
        <w:rPr>
          <w:rFonts w:ascii="Arial" w:hAnsi="Arial" w:cs="Arial"/>
        </w:rPr>
        <w:t>prodávajícím</w:t>
      </w:r>
      <w:r w:rsidRPr="00257A3B">
        <w:rPr>
          <w:rFonts w:ascii="Arial" w:hAnsi="Arial" w:cs="Arial"/>
        </w:rPr>
        <w:t xml:space="preserve"> ve prospěch </w:t>
      </w:r>
      <w:r w:rsidR="006407E3" w:rsidRPr="00257A3B">
        <w:rPr>
          <w:rFonts w:ascii="Arial" w:hAnsi="Arial" w:cs="Arial"/>
        </w:rPr>
        <w:t>B</w:t>
      </w:r>
      <w:r w:rsidRPr="00257A3B">
        <w:rPr>
          <w:rFonts w:ascii="Arial" w:hAnsi="Arial" w:cs="Arial"/>
        </w:rPr>
        <w:t xml:space="preserve">udoucího </w:t>
      </w:r>
      <w:r w:rsidR="006407E3" w:rsidRPr="00257A3B">
        <w:rPr>
          <w:rFonts w:ascii="Arial" w:hAnsi="Arial" w:cs="Arial"/>
        </w:rPr>
        <w:t>kupujícího</w:t>
      </w:r>
      <w:r w:rsidRPr="00257A3B">
        <w:rPr>
          <w:rFonts w:ascii="Arial" w:hAnsi="Arial" w:cs="Arial"/>
        </w:rPr>
        <w:t xml:space="preserve"> a/nebo s</w:t>
      </w:r>
      <w:r w:rsidR="00095D51">
        <w:rPr>
          <w:rFonts w:ascii="Arial" w:hAnsi="Arial" w:cs="Arial"/>
        </w:rPr>
        <w:t> </w:t>
      </w:r>
      <w:r w:rsidR="00C53202" w:rsidRPr="00257A3B">
        <w:rPr>
          <w:rFonts w:ascii="Arial" w:hAnsi="Arial" w:cs="Arial"/>
        </w:rPr>
        <w:t xml:space="preserve">písemným </w:t>
      </w:r>
      <w:r w:rsidRPr="00257A3B">
        <w:rPr>
          <w:rFonts w:ascii="Arial" w:hAnsi="Arial" w:cs="Arial"/>
        </w:rPr>
        <w:t xml:space="preserve">souhlasem </w:t>
      </w:r>
      <w:r w:rsidR="006407E3" w:rsidRPr="00257A3B">
        <w:rPr>
          <w:rFonts w:ascii="Arial" w:hAnsi="Arial" w:cs="Arial"/>
        </w:rPr>
        <w:t>B</w:t>
      </w:r>
      <w:r w:rsidRPr="00257A3B">
        <w:rPr>
          <w:rFonts w:ascii="Arial" w:hAnsi="Arial" w:cs="Arial"/>
        </w:rPr>
        <w:t xml:space="preserve">udoucího </w:t>
      </w:r>
      <w:r w:rsidR="006407E3" w:rsidRPr="00257A3B">
        <w:rPr>
          <w:rFonts w:ascii="Arial" w:hAnsi="Arial" w:cs="Arial"/>
        </w:rPr>
        <w:t>kupujícího</w:t>
      </w:r>
      <w:r w:rsidR="00095D51">
        <w:rPr>
          <w:rFonts w:ascii="Arial" w:hAnsi="Arial" w:cs="Arial"/>
        </w:rPr>
        <w:t>, přičemž Budoucí kupující se zavazuje takový souhlas bezdůvodně neodmítnout</w:t>
      </w:r>
      <w:r w:rsidRPr="00257A3B">
        <w:rPr>
          <w:rFonts w:ascii="Arial" w:hAnsi="Arial" w:cs="Arial"/>
        </w:rPr>
        <w:t xml:space="preserve"> a/nebo přímo </w:t>
      </w:r>
      <w:r w:rsidR="005D1F2D" w:rsidRPr="00257A3B">
        <w:rPr>
          <w:rFonts w:ascii="Arial" w:hAnsi="Arial" w:cs="Arial"/>
        </w:rPr>
        <w:t>již Budoucím kupujícím nebo</w:t>
      </w:r>
      <w:r w:rsidR="00C10E01" w:rsidRPr="00257A3B">
        <w:rPr>
          <w:rFonts w:ascii="Arial" w:hAnsi="Arial" w:cs="Arial"/>
        </w:rPr>
        <w:t> </w:t>
      </w:r>
      <w:r w:rsidR="005D1F2D" w:rsidRPr="00257A3B">
        <w:rPr>
          <w:rFonts w:ascii="Arial" w:hAnsi="Arial" w:cs="Arial"/>
        </w:rPr>
        <w:t>z důvodů na jeho straně</w:t>
      </w:r>
      <w:r w:rsidRPr="00257A3B">
        <w:rPr>
          <w:rFonts w:ascii="Arial" w:hAnsi="Arial" w:cs="Arial"/>
        </w:rPr>
        <w:t>,</w:t>
      </w:r>
    </w:p>
    <w:p w14:paraId="628B7A46" w14:textId="6F10269A" w:rsidR="005B1FFE" w:rsidRPr="005B1FFE" w:rsidRDefault="005B1FFE" w:rsidP="00257A3B">
      <w:pPr>
        <w:spacing w:before="120" w:after="0" w:line="240" w:lineRule="auto"/>
        <w:ind w:left="1134"/>
        <w:rPr>
          <w:rFonts w:cs="Arial"/>
        </w:rPr>
      </w:pPr>
      <w:r w:rsidRPr="00F84434">
        <w:rPr>
          <w:rFonts w:cs="Arial"/>
        </w:rPr>
        <w:t>když Budoucí prodávající a Budoucí kupující se dohodli tak, že existence právních vztahů vyjmenovaných v </w:t>
      </w:r>
      <w:proofErr w:type="gramStart"/>
      <w:r w:rsidRPr="00F84434">
        <w:rPr>
          <w:rFonts w:cs="Arial"/>
        </w:rPr>
        <w:t>čl</w:t>
      </w:r>
      <w:r>
        <w:rPr>
          <w:rFonts w:cs="Arial"/>
        </w:rPr>
        <w:t>ánku</w:t>
      </w:r>
      <w:r w:rsidRPr="00F84434">
        <w:rPr>
          <w:rFonts w:cs="Arial"/>
        </w:rPr>
        <w:t xml:space="preserve"> </w:t>
      </w:r>
      <w:r w:rsidRPr="00F84434">
        <w:rPr>
          <w:rFonts w:cs="Arial"/>
        </w:rPr>
        <w:fldChar w:fldCharType="begin"/>
      </w:r>
      <w:r w:rsidRPr="00F84434">
        <w:rPr>
          <w:rFonts w:cs="Arial"/>
        </w:rPr>
        <w:instrText xml:space="preserve"> REF _Ref2778321 \r \h </w:instrText>
      </w:r>
      <w:r>
        <w:rPr>
          <w:rFonts w:cs="Arial"/>
        </w:rPr>
        <w:instrText xml:space="preserve"> \* MERGEFORMAT </w:instrText>
      </w:r>
      <w:r w:rsidRPr="00F84434">
        <w:rPr>
          <w:rFonts w:cs="Arial"/>
        </w:rPr>
      </w:r>
      <w:r w:rsidRPr="00F84434">
        <w:rPr>
          <w:rFonts w:cs="Arial"/>
        </w:rPr>
        <w:fldChar w:fldCharType="separate"/>
      </w:r>
      <w:r w:rsidR="0090360F">
        <w:rPr>
          <w:rFonts w:cs="Arial"/>
        </w:rPr>
        <w:t>3.3</w:t>
      </w:r>
      <w:r w:rsidRPr="00F84434">
        <w:rPr>
          <w:rFonts w:cs="Arial"/>
        </w:rPr>
        <w:fldChar w:fldCharType="end"/>
      </w:r>
      <w:r w:rsidRPr="00F84434">
        <w:rPr>
          <w:rFonts w:cs="Arial"/>
        </w:rPr>
        <w:t xml:space="preserve"> písm.</w:t>
      </w:r>
      <w:proofErr w:type="gramEnd"/>
      <w:r w:rsidRPr="00F84434">
        <w:rPr>
          <w:rFonts w:cs="Arial"/>
        </w:rPr>
        <w:t xml:space="preserve"> </w:t>
      </w:r>
      <w:r>
        <w:rPr>
          <w:rFonts w:cs="Arial"/>
        </w:rPr>
        <w:t>b</w:t>
      </w:r>
      <w:r w:rsidRPr="00CF4A8A">
        <w:rPr>
          <w:rFonts w:cs="Arial"/>
        </w:rPr>
        <w:t xml:space="preserve">) body </w:t>
      </w:r>
      <w:r w:rsidRPr="00F84434">
        <w:rPr>
          <w:rFonts w:cs="Arial"/>
        </w:rPr>
        <w:t>(i) a</w:t>
      </w:r>
      <w:r>
        <w:rPr>
          <w:rFonts w:cs="Arial"/>
        </w:rPr>
        <w:t>ž</w:t>
      </w:r>
      <w:r w:rsidRPr="00F84434">
        <w:rPr>
          <w:rFonts w:cs="Arial"/>
        </w:rPr>
        <w:t xml:space="preserve"> (</w:t>
      </w:r>
      <w:proofErr w:type="spellStart"/>
      <w:r>
        <w:rPr>
          <w:rFonts w:cs="Arial"/>
        </w:rPr>
        <w:t>v</w:t>
      </w:r>
      <w:r w:rsidR="0021482F">
        <w:rPr>
          <w:rFonts w:cs="Arial"/>
        </w:rPr>
        <w:t>ii</w:t>
      </w:r>
      <w:proofErr w:type="spellEnd"/>
      <w:r w:rsidRPr="00F84434">
        <w:rPr>
          <w:rFonts w:cs="Arial"/>
        </w:rPr>
        <w:t>)</w:t>
      </w:r>
      <w:r w:rsidRPr="00CF4A8A">
        <w:rPr>
          <w:rFonts w:cs="Arial"/>
        </w:rPr>
        <w:t xml:space="preserve"> </w:t>
      </w:r>
      <w:r>
        <w:rPr>
          <w:rFonts w:cs="Arial"/>
        </w:rPr>
        <w:t>(dále jen „</w:t>
      </w:r>
      <w:r w:rsidRPr="00257A3B">
        <w:rPr>
          <w:rFonts w:cs="Arial"/>
          <w:b/>
        </w:rPr>
        <w:t>Povolená zatížení</w:t>
      </w:r>
      <w:r>
        <w:rPr>
          <w:rFonts w:cs="Arial"/>
        </w:rPr>
        <w:t xml:space="preserve">“) </w:t>
      </w:r>
      <w:r w:rsidRPr="00CF4A8A">
        <w:rPr>
          <w:rFonts w:cs="Arial"/>
        </w:rPr>
        <w:t>není</w:t>
      </w:r>
      <w:r w:rsidRPr="004400D1">
        <w:rPr>
          <w:rFonts w:cs="Arial"/>
        </w:rPr>
        <w:t xml:space="preserve"> překážkou</w:t>
      </w:r>
      <w:r>
        <w:rPr>
          <w:rFonts w:cs="Arial"/>
        </w:rPr>
        <w:t xml:space="preserve"> uzavření </w:t>
      </w:r>
      <w:r w:rsidRPr="009633F2">
        <w:rPr>
          <w:rFonts w:cs="Arial"/>
        </w:rPr>
        <w:t>Kupní</w:t>
      </w:r>
      <w:r>
        <w:rPr>
          <w:rFonts w:cs="Arial"/>
        </w:rPr>
        <w:t xml:space="preserve"> smlouvy;</w:t>
      </w:r>
    </w:p>
    <w:p w14:paraId="1040B6D8" w14:textId="6E18EFC6" w:rsidR="004B0C20" w:rsidRPr="009C4170" w:rsidRDefault="0054603D" w:rsidP="00864D05">
      <w:pPr>
        <w:pStyle w:val="Nadpis30"/>
        <w:keepNext w:val="0"/>
        <w:widowControl/>
        <w:tabs>
          <w:tab w:val="clear" w:pos="1418"/>
        </w:tabs>
        <w:ind w:left="1134" w:hanging="425"/>
        <w:rPr>
          <w:szCs w:val="22"/>
        </w:rPr>
      </w:pPr>
      <w:bookmarkStart w:id="48" w:name="_Hlk523216282"/>
      <w:r w:rsidRPr="009C4170">
        <w:rPr>
          <w:rFonts w:cs="Arial"/>
          <w:szCs w:val="22"/>
        </w:rPr>
        <w:t xml:space="preserve">na Pozemcích </w:t>
      </w:r>
      <w:r w:rsidR="00D7006A" w:rsidRPr="009C4170">
        <w:rPr>
          <w:rFonts w:cs="Arial"/>
          <w:szCs w:val="22"/>
        </w:rPr>
        <w:t xml:space="preserve">neváznou žádné daňové ani jiné dluhy či nedoplatky, ohledně </w:t>
      </w:r>
      <w:r w:rsidR="006407E3" w:rsidRPr="009C4170">
        <w:rPr>
          <w:rFonts w:cs="Arial"/>
          <w:szCs w:val="22"/>
        </w:rPr>
        <w:t>Pozemků</w:t>
      </w:r>
      <w:r w:rsidR="00D7006A" w:rsidRPr="009C4170">
        <w:rPr>
          <w:rFonts w:cs="Arial"/>
          <w:szCs w:val="22"/>
        </w:rPr>
        <w:t xml:space="preserve"> není vedeno žádné </w:t>
      </w:r>
      <w:bookmarkStart w:id="49" w:name="_Hlk523212831"/>
      <w:r w:rsidR="00D7006A" w:rsidRPr="009C4170">
        <w:rPr>
          <w:rFonts w:cs="Arial"/>
          <w:szCs w:val="22"/>
        </w:rPr>
        <w:t xml:space="preserve">soudní, správní, rozhodčí, </w:t>
      </w:r>
      <w:r w:rsidR="005A62AF" w:rsidRPr="009C4170">
        <w:rPr>
          <w:rFonts w:cs="Arial"/>
          <w:szCs w:val="22"/>
        </w:rPr>
        <w:t xml:space="preserve">trestní, </w:t>
      </w:r>
      <w:r w:rsidR="00D7006A" w:rsidRPr="009C4170">
        <w:rPr>
          <w:rFonts w:cs="Arial"/>
          <w:szCs w:val="22"/>
        </w:rPr>
        <w:t>exekuční ani jiné řízení</w:t>
      </w:r>
      <w:bookmarkEnd w:id="48"/>
      <w:bookmarkEnd w:id="49"/>
      <w:r w:rsidR="005A62AF" w:rsidRPr="009C4170">
        <w:rPr>
          <w:szCs w:val="22"/>
        </w:rPr>
        <w:t>;</w:t>
      </w:r>
    </w:p>
    <w:p w14:paraId="06975753" w14:textId="42D07C46" w:rsidR="00AA1961" w:rsidRPr="009C4170" w:rsidRDefault="00AA1961" w:rsidP="00864D05">
      <w:pPr>
        <w:pStyle w:val="Nadpis30"/>
        <w:keepNext w:val="0"/>
        <w:widowControl/>
        <w:tabs>
          <w:tab w:val="clear" w:pos="1418"/>
        </w:tabs>
        <w:ind w:left="1134" w:hanging="425"/>
      </w:pPr>
      <w:bookmarkStart w:id="50" w:name="_Hlk523216417"/>
      <w:r w:rsidRPr="004400D1">
        <w:rPr>
          <w:rFonts w:cs="Arial"/>
          <w:szCs w:val="22"/>
        </w:rPr>
        <w:t>s převodem Pozemků nepřejdou na Budoucího kupujícího žádné dluhy, které by byly zajištěny zástavním právem nebo jinou jistotou váznoucí na Pozemcích zapsanou či nezapsanou v katastru nemovitostí</w:t>
      </w:r>
      <w:bookmarkEnd w:id="50"/>
      <w:r w:rsidRPr="009C4170">
        <w:t>;</w:t>
      </w:r>
    </w:p>
    <w:p w14:paraId="48A5A2E6" w14:textId="61B91CB6" w:rsidR="00D94DDC" w:rsidRPr="009C4170" w:rsidRDefault="00A25641" w:rsidP="009C4170">
      <w:pPr>
        <w:pStyle w:val="Nadpis30"/>
        <w:keepNext w:val="0"/>
        <w:tabs>
          <w:tab w:val="clear" w:pos="1418"/>
        </w:tabs>
        <w:ind w:left="1134" w:hanging="425"/>
        <w:rPr>
          <w:rFonts w:cs="Arial"/>
          <w:szCs w:val="22"/>
        </w:rPr>
      </w:pPr>
      <w:r w:rsidRPr="009633F2">
        <w:rPr>
          <w:rFonts w:cs="Arial"/>
          <w:szCs w:val="22"/>
        </w:rPr>
        <w:t xml:space="preserve">s výhradou </w:t>
      </w:r>
      <w:r w:rsidR="005B1FFE">
        <w:rPr>
          <w:rFonts w:cs="Arial"/>
          <w:szCs w:val="22"/>
        </w:rPr>
        <w:t>Povolených zatížení</w:t>
      </w:r>
      <w:r w:rsidR="00B31952" w:rsidRPr="009C4170">
        <w:rPr>
          <w:rFonts w:cs="Arial"/>
          <w:szCs w:val="22"/>
        </w:rPr>
        <w:t xml:space="preserve"> </w:t>
      </w:r>
      <w:r w:rsidRPr="004400D1">
        <w:rPr>
          <w:rFonts w:cs="Arial"/>
          <w:szCs w:val="22"/>
        </w:rPr>
        <w:t>platí, že</w:t>
      </w:r>
      <w:bookmarkStart w:id="51" w:name="_Hlk523216601"/>
      <w:r w:rsidR="00C10E01">
        <w:rPr>
          <w:rFonts w:cs="Arial"/>
          <w:szCs w:val="22"/>
        </w:rPr>
        <w:t> </w:t>
      </w:r>
      <w:r w:rsidR="00A11254" w:rsidRPr="009633F2">
        <w:rPr>
          <w:rFonts w:cs="Arial"/>
          <w:szCs w:val="22"/>
        </w:rPr>
        <w:t>Pozemky neprodal, nesměnil, nevypůjčil, nedaroval ani jinak nezcizil, nepropachtoval a/nebo nepronajal jakýkoli z Pozemků nebo jejich část,</w:t>
      </w:r>
      <w:r w:rsidRPr="009633F2">
        <w:rPr>
          <w:rFonts w:cs="Arial"/>
          <w:szCs w:val="22"/>
        </w:rPr>
        <w:t xml:space="preserve"> nezřídil k nim (jiné) věcné či smluvní právo třetí osoby, </w:t>
      </w:r>
      <w:r w:rsidR="00A11254" w:rsidRPr="009633F2">
        <w:rPr>
          <w:rFonts w:cs="Arial"/>
          <w:szCs w:val="22"/>
        </w:rPr>
        <w:t>nevložil jakýkoli z Pozemků do</w:t>
      </w:r>
      <w:r w:rsidR="00C10E01">
        <w:rPr>
          <w:rFonts w:cs="Arial"/>
          <w:szCs w:val="22"/>
        </w:rPr>
        <w:t> </w:t>
      </w:r>
      <w:r w:rsidR="00A11254" w:rsidRPr="009633F2">
        <w:rPr>
          <w:rFonts w:cs="Arial"/>
          <w:szCs w:val="22"/>
        </w:rPr>
        <w:t>právnické osoby, nevyčlenil jakýkoli z Pozemků ze svého majetku do</w:t>
      </w:r>
      <w:r w:rsidR="00C10E01">
        <w:rPr>
          <w:rFonts w:cs="Arial"/>
          <w:szCs w:val="22"/>
        </w:rPr>
        <w:t> </w:t>
      </w:r>
      <w:proofErr w:type="spellStart"/>
      <w:r w:rsidR="00A11254" w:rsidRPr="009633F2">
        <w:rPr>
          <w:rFonts w:cs="Arial"/>
          <w:szCs w:val="22"/>
        </w:rPr>
        <w:t>svěřenského</w:t>
      </w:r>
      <w:proofErr w:type="spellEnd"/>
      <w:r w:rsidR="00A11254" w:rsidRPr="009633F2">
        <w:rPr>
          <w:rFonts w:cs="Arial"/>
          <w:szCs w:val="22"/>
        </w:rPr>
        <w:t xml:space="preserve"> fondu</w:t>
      </w:r>
      <w:r w:rsidRPr="009633F2">
        <w:rPr>
          <w:rFonts w:cs="Arial"/>
          <w:szCs w:val="22"/>
        </w:rPr>
        <w:t xml:space="preserve"> či jinak</w:t>
      </w:r>
      <w:r w:rsidR="00A11254" w:rsidRPr="009633F2">
        <w:rPr>
          <w:rFonts w:cs="Arial"/>
          <w:szCs w:val="22"/>
        </w:rPr>
        <w:t>, nevzdal se jakékoliv náhrady škody na Pozemcích ve smyslu § 2897 Občanského zákoníku</w:t>
      </w:r>
      <w:r w:rsidRPr="009633F2">
        <w:rPr>
          <w:rFonts w:cs="Arial"/>
          <w:szCs w:val="22"/>
        </w:rPr>
        <w:t xml:space="preserve"> </w:t>
      </w:r>
      <w:r w:rsidRPr="009C4170">
        <w:t>ani takové vzdání se nezapsal do veřejného seznamu</w:t>
      </w:r>
      <w:r w:rsidRPr="009633F2">
        <w:rPr>
          <w:rFonts w:cs="Arial"/>
          <w:szCs w:val="22"/>
        </w:rPr>
        <w:t xml:space="preserve">, </w:t>
      </w:r>
      <w:r w:rsidRPr="009C4170">
        <w:t>nevyhradil přednostní pořadí jinému právu jiné osobě ve</w:t>
      </w:r>
      <w:r w:rsidR="00C10E01">
        <w:t> </w:t>
      </w:r>
      <w:r w:rsidRPr="009C4170">
        <w:t xml:space="preserve">vztahu k Pozemkům, neučinil jakýkoli úkon nebo právní jednání, které by mohly mít za následek změnu účelového určení </w:t>
      </w:r>
      <w:r w:rsidR="000C243F" w:rsidRPr="009C4170">
        <w:t xml:space="preserve">nebo druhu </w:t>
      </w:r>
      <w:r w:rsidRPr="009C4170">
        <w:t>Pozemků</w:t>
      </w:r>
      <w:r w:rsidR="00A1576E" w:rsidRPr="009C4170">
        <w:t xml:space="preserve">, </w:t>
      </w:r>
      <w:bookmarkEnd w:id="51"/>
      <w:r w:rsidR="000C243F" w:rsidRPr="009C4170">
        <w:t>a ani se k ničemu z výše uvedeného nezavázal</w:t>
      </w:r>
      <w:bookmarkEnd w:id="43"/>
      <w:r w:rsidR="005561F8" w:rsidRPr="009C4170">
        <w:rPr>
          <w:rFonts w:cs="Arial"/>
          <w:szCs w:val="22"/>
        </w:rPr>
        <w:t>.</w:t>
      </w:r>
    </w:p>
    <w:p w14:paraId="63046A3F" w14:textId="2F2BAC4B" w:rsidR="005722FA" w:rsidRPr="009633F2" w:rsidRDefault="00474723" w:rsidP="00CF4A8A">
      <w:pPr>
        <w:pStyle w:val="Nadpis2"/>
        <w:keepNext w:val="0"/>
        <w:widowControl/>
        <w:rPr>
          <w:rFonts w:cs="Arial"/>
          <w:szCs w:val="22"/>
        </w:rPr>
      </w:pPr>
      <w:bookmarkStart w:id="52" w:name="_Hlk31894998"/>
      <w:bookmarkEnd w:id="39"/>
      <w:r w:rsidRPr="004400D1">
        <w:rPr>
          <w:rFonts w:cs="Arial"/>
          <w:szCs w:val="22"/>
        </w:rPr>
        <w:t xml:space="preserve">V případě porušení povinnosti Budoucího prodávajícího poskytnout </w:t>
      </w:r>
      <w:r w:rsidR="00436C8E" w:rsidRPr="009633F2">
        <w:rPr>
          <w:rFonts w:cs="Arial"/>
          <w:szCs w:val="22"/>
        </w:rPr>
        <w:t>B</w:t>
      </w:r>
      <w:r w:rsidRPr="004400D1">
        <w:rPr>
          <w:rFonts w:cs="Arial"/>
          <w:szCs w:val="22"/>
        </w:rPr>
        <w:t>udoucímu kupujícímu pravdivá, úplná a správná prohlášení a záruky, jak jsou tyto záruky a</w:t>
      </w:r>
      <w:r w:rsidR="00C10E01">
        <w:rPr>
          <w:rFonts w:cs="Arial"/>
          <w:szCs w:val="22"/>
        </w:rPr>
        <w:t> </w:t>
      </w:r>
      <w:r w:rsidRPr="004400D1">
        <w:rPr>
          <w:rFonts w:cs="Arial"/>
          <w:szCs w:val="22"/>
        </w:rPr>
        <w:t xml:space="preserve">prohlášení uvedeny v ustanovení </w:t>
      </w:r>
      <w:proofErr w:type="gramStart"/>
      <w:r w:rsidRPr="004400D1">
        <w:rPr>
          <w:rFonts w:cs="Arial"/>
          <w:szCs w:val="22"/>
        </w:rPr>
        <w:t xml:space="preserve">článku </w:t>
      </w:r>
      <w:r w:rsidR="001F3D5D">
        <w:rPr>
          <w:rFonts w:cs="Arial"/>
          <w:szCs w:val="22"/>
        </w:rPr>
        <w:fldChar w:fldCharType="begin"/>
      </w:r>
      <w:r w:rsidR="001F3D5D">
        <w:rPr>
          <w:rFonts w:cs="Arial"/>
          <w:szCs w:val="22"/>
        </w:rPr>
        <w:instrText xml:space="preserve"> REF _Ref2879572 \r \h </w:instrText>
      </w:r>
      <w:r w:rsidR="001F3D5D">
        <w:rPr>
          <w:rFonts w:cs="Arial"/>
          <w:szCs w:val="22"/>
        </w:rPr>
      </w:r>
      <w:r w:rsidR="001F3D5D">
        <w:rPr>
          <w:rFonts w:cs="Arial"/>
          <w:szCs w:val="22"/>
        </w:rPr>
        <w:fldChar w:fldCharType="separate"/>
      </w:r>
      <w:r w:rsidR="0090360F">
        <w:rPr>
          <w:rFonts w:cs="Arial"/>
          <w:szCs w:val="22"/>
        </w:rPr>
        <w:t>3.1</w:t>
      </w:r>
      <w:r w:rsidR="001F3D5D">
        <w:rPr>
          <w:rFonts w:cs="Arial"/>
          <w:szCs w:val="22"/>
        </w:rPr>
        <w:fldChar w:fldCharType="end"/>
      </w:r>
      <w:r w:rsidR="001F3D5D">
        <w:rPr>
          <w:rFonts w:cs="Arial"/>
          <w:szCs w:val="22"/>
        </w:rPr>
        <w:t xml:space="preserve"> a </w:t>
      </w:r>
      <w:r w:rsidR="001F3D5D">
        <w:rPr>
          <w:rFonts w:cs="Arial"/>
          <w:szCs w:val="22"/>
        </w:rPr>
        <w:fldChar w:fldCharType="begin"/>
      </w:r>
      <w:r w:rsidR="001F3D5D">
        <w:rPr>
          <w:rFonts w:cs="Arial"/>
          <w:szCs w:val="22"/>
        </w:rPr>
        <w:instrText xml:space="preserve"> REF _Ref2778321 \r \h </w:instrText>
      </w:r>
      <w:r w:rsidR="001F3D5D">
        <w:rPr>
          <w:rFonts w:cs="Arial"/>
          <w:szCs w:val="22"/>
        </w:rPr>
      </w:r>
      <w:r w:rsidR="001F3D5D">
        <w:rPr>
          <w:rFonts w:cs="Arial"/>
          <w:szCs w:val="22"/>
        </w:rPr>
        <w:fldChar w:fldCharType="separate"/>
      </w:r>
      <w:r w:rsidR="0090360F">
        <w:rPr>
          <w:rFonts w:cs="Arial"/>
          <w:szCs w:val="22"/>
        </w:rPr>
        <w:t>3.3</w:t>
      </w:r>
      <w:r w:rsidR="001F3D5D">
        <w:rPr>
          <w:rFonts w:cs="Arial"/>
          <w:szCs w:val="22"/>
        </w:rPr>
        <w:fldChar w:fldCharType="end"/>
      </w:r>
      <w:r w:rsidRPr="004400D1">
        <w:rPr>
          <w:rFonts w:cs="Arial"/>
          <w:szCs w:val="22"/>
        </w:rPr>
        <w:t>, anebo</w:t>
      </w:r>
      <w:proofErr w:type="gramEnd"/>
      <w:r w:rsidRPr="004400D1">
        <w:rPr>
          <w:rFonts w:cs="Arial"/>
          <w:szCs w:val="22"/>
        </w:rPr>
        <w:t xml:space="preserve"> povinnosti zajistit, aby tyto záruky a prohlášení zůstaly úplné, pravdivé a správné až do </w:t>
      </w:r>
      <w:r w:rsidRPr="009633F2">
        <w:rPr>
          <w:rFonts w:cs="Arial"/>
          <w:szCs w:val="22"/>
        </w:rPr>
        <w:t>provedení vkladu vlastnického práva k Pozemkům ve prospěch Budoucího kupujícího na základě Kupní smlouvy do katastru nemovitostí</w:t>
      </w:r>
      <w:r w:rsidRPr="004400D1">
        <w:rPr>
          <w:rFonts w:cs="Arial"/>
          <w:szCs w:val="22"/>
        </w:rPr>
        <w:t>, zavazuje se Budoucí prodávající k písemné výzvě Budoucího kupujícího, obsahující přesné uvedení toho, v čem konkrétně se příslušné prohlášení či záruka Budoucího prodávajícího stala nepravdivou, neúplnou či nesprávnou, učinit vše, co na něm lze rozumně požadovat a</w:t>
      </w:r>
      <w:r w:rsidR="00C10E01">
        <w:rPr>
          <w:rFonts w:cs="Arial"/>
          <w:szCs w:val="22"/>
        </w:rPr>
        <w:t> </w:t>
      </w:r>
      <w:r w:rsidRPr="004400D1">
        <w:rPr>
          <w:rFonts w:cs="Arial"/>
          <w:szCs w:val="22"/>
        </w:rPr>
        <w:t xml:space="preserve">je v souladu s obecně závaznými právními předpisy, aby takovou neúplnost, nepravdivost či nesprávnost </w:t>
      </w:r>
      <w:r w:rsidRPr="004400D1">
        <w:rPr>
          <w:rFonts w:cs="Arial"/>
          <w:szCs w:val="22"/>
        </w:rPr>
        <w:lastRenderedPageBreak/>
        <w:t>odstranil; bude</w:t>
      </w:r>
      <w:r w:rsidR="00FC6402">
        <w:rPr>
          <w:rFonts w:cs="Arial"/>
          <w:szCs w:val="22"/>
        </w:rPr>
        <w:t>-</w:t>
      </w:r>
      <w:r w:rsidRPr="004400D1">
        <w:rPr>
          <w:rFonts w:cs="Arial"/>
          <w:szCs w:val="22"/>
        </w:rPr>
        <w:t xml:space="preserve">li to potřeba, Budoucí kupující mu za tím účelem poskytne </w:t>
      </w:r>
      <w:r w:rsidR="00442CA3">
        <w:rPr>
          <w:rFonts w:cs="Arial"/>
          <w:szCs w:val="22"/>
        </w:rPr>
        <w:t xml:space="preserve">nezbytnou </w:t>
      </w:r>
      <w:r w:rsidRPr="004400D1">
        <w:rPr>
          <w:rFonts w:cs="Arial"/>
          <w:szCs w:val="22"/>
        </w:rPr>
        <w:t xml:space="preserve">součinnost; Budoucí kupující je rovněž oprávněn odstoupit od této Smlouvy postupem podle </w:t>
      </w:r>
      <w:proofErr w:type="gramStart"/>
      <w:r w:rsidRPr="004400D1">
        <w:rPr>
          <w:rFonts w:cs="Arial"/>
          <w:szCs w:val="22"/>
        </w:rPr>
        <w:t xml:space="preserve">článku </w:t>
      </w:r>
      <w:r w:rsidR="00012F2C">
        <w:rPr>
          <w:rFonts w:cs="Arial"/>
          <w:szCs w:val="22"/>
        </w:rPr>
        <w:fldChar w:fldCharType="begin"/>
      </w:r>
      <w:r w:rsidR="00012F2C">
        <w:rPr>
          <w:rFonts w:cs="Arial"/>
          <w:szCs w:val="22"/>
        </w:rPr>
        <w:instrText xml:space="preserve"> REF _Ref432515295 \r \h </w:instrText>
      </w:r>
      <w:r w:rsidR="00012F2C">
        <w:rPr>
          <w:rFonts w:cs="Arial"/>
          <w:szCs w:val="22"/>
        </w:rPr>
      </w:r>
      <w:r w:rsidR="00012F2C">
        <w:rPr>
          <w:rFonts w:cs="Arial"/>
          <w:szCs w:val="22"/>
        </w:rPr>
        <w:fldChar w:fldCharType="separate"/>
      </w:r>
      <w:r w:rsidR="0090360F">
        <w:rPr>
          <w:rFonts w:cs="Arial"/>
          <w:szCs w:val="22"/>
        </w:rPr>
        <w:t>9.1</w:t>
      </w:r>
      <w:r w:rsidR="00012F2C">
        <w:rPr>
          <w:rFonts w:cs="Arial"/>
          <w:szCs w:val="22"/>
        </w:rPr>
        <w:fldChar w:fldCharType="end"/>
      </w:r>
      <w:r w:rsidR="00012F2C">
        <w:rPr>
          <w:rFonts w:cs="Arial"/>
          <w:szCs w:val="22"/>
        </w:rPr>
        <w:t xml:space="preserve"> </w:t>
      </w:r>
      <w:r w:rsidRPr="004400D1">
        <w:rPr>
          <w:rFonts w:cs="Arial"/>
          <w:szCs w:val="22"/>
        </w:rPr>
        <w:t>písm.</w:t>
      </w:r>
      <w:proofErr w:type="gramEnd"/>
      <w:r w:rsidRPr="004400D1">
        <w:rPr>
          <w:rFonts w:cs="Arial"/>
          <w:szCs w:val="22"/>
        </w:rPr>
        <w:t xml:space="preserve"> b) bod (i), pokud nedojde k odstranění závadného stavu ani ve lhůtě </w:t>
      </w:r>
      <w:r w:rsidR="005561F8" w:rsidRPr="00E31AA9">
        <w:rPr>
          <w:rFonts w:cs="Arial"/>
          <w:szCs w:val="22"/>
        </w:rPr>
        <w:t>šedesáti</w:t>
      </w:r>
      <w:r w:rsidRPr="00E31AA9">
        <w:rPr>
          <w:rFonts w:cs="Arial"/>
          <w:szCs w:val="22"/>
        </w:rPr>
        <w:t xml:space="preserve"> (</w:t>
      </w:r>
      <w:r w:rsidR="005561F8" w:rsidRPr="00E31AA9">
        <w:rPr>
          <w:rFonts w:cs="Arial"/>
          <w:szCs w:val="22"/>
        </w:rPr>
        <w:t>60</w:t>
      </w:r>
      <w:r w:rsidRPr="00E31AA9">
        <w:rPr>
          <w:rFonts w:cs="Arial"/>
          <w:szCs w:val="22"/>
        </w:rPr>
        <w:t>) dnů</w:t>
      </w:r>
      <w:r w:rsidRPr="004400D1">
        <w:rPr>
          <w:rFonts w:cs="Arial"/>
          <w:szCs w:val="22"/>
        </w:rPr>
        <w:t xml:space="preserve"> ode dne, kdy byl na tento stav Budoucím prodávajícím Budoucí kupující písemně upozorněn.</w:t>
      </w:r>
      <w:bookmarkEnd w:id="52"/>
    </w:p>
    <w:p w14:paraId="2B846DE0" w14:textId="5761F539" w:rsidR="00AF5AD3" w:rsidRPr="009633F2" w:rsidRDefault="00780E8C" w:rsidP="009157AD">
      <w:pPr>
        <w:pStyle w:val="Nadpis10"/>
        <w:widowControl/>
        <w:numPr>
          <w:ilvl w:val="0"/>
          <w:numId w:val="26"/>
        </w:numPr>
        <w:tabs>
          <w:tab w:val="num" w:pos="714"/>
        </w:tabs>
        <w:spacing w:after="200" w:line="264" w:lineRule="auto"/>
        <w:ind w:left="714" w:hanging="714"/>
        <w:jc w:val="both"/>
        <w:rPr>
          <w:rFonts w:cs="Arial"/>
        </w:rPr>
      </w:pPr>
      <w:bookmarkStart w:id="53" w:name="_Toc2766661"/>
      <w:r w:rsidRPr="009633F2">
        <w:rPr>
          <w:rFonts w:cs="Arial"/>
        </w:rPr>
        <w:t>P</w:t>
      </w:r>
      <w:r w:rsidR="002200C8" w:rsidRPr="009633F2">
        <w:rPr>
          <w:rFonts w:cs="Arial"/>
        </w:rPr>
        <w:t xml:space="preserve">odmínky pro </w:t>
      </w:r>
      <w:r w:rsidRPr="009633F2">
        <w:rPr>
          <w:rFonts w:cs="Arial"/>
        </w:rPr>
        <w:t>u</w:t>
      </w:r>
      <w:r w:rsidR="00AF5AD3" w:rsidRPr="009633F2">
        <w:rPr>
          <w:rFonts w:cs="Arial"/>
        </w:rPr>
        <w:t xml:space="preserve">zavření </w:t>
      </w:r>
      <w:bookmarkEnd w:id="24"/>
      <w:r w:rsidR="00AB4E62" w:rsidRPr="009633F2">
        <w:rPr>
          <w:rFonts w:cs="Arial"/>
        </w:rPr>
        <w:t>Kupní smlouvy</w:t>
      </w:r>
      <w:bookmarkEnd w:id="25"/>
      <w:bookmarkEnd w:id="53"/>
    </w:p>
    <w:p w14:paraId="1277E5A5" w14:textId="2EC29F5A" w:rsidR="00D5766B" w:rsidRPr="009633F2" w:rsidRDefault="00D5766B" w:rsidP="006725C0">
      <w:pPr>
        <w:pStyle w:val="Nadpis2"/>
        <w:keepNext w:val="0"/>
        <w:rPr>
          <w:rFonts w:cs="Arial"/>
        </w:rPr>
      </w:pPr>
      <w:bookmarkStart w:id="54" w:name="_Kterákoliv_Strana_je"/>
      <w:bookmarkStart w:id="55" w:name="_Ref520462472"/>
      <w:bookmarkStart w:id="56" w:name="_Ref520474861"/>
      <w:bookmarkStart w:id="57" w:name="_Ref432492969"/>
      <w:bookmarkStart w:id="58" w:name="_Hlk2862243"/>
      <w:bookmarkEnd w:id="54"/>
      <w:r w:rsidRPr="009633F2">
        <w:rPr>
          <w:rFonts w:cs="Arial"/>
        </w:rPr>
        <w:t>B</w:t>
      </w:r>
      <w:r w:rsidR="00DF512B">
        <w:rPr>
          <w:rFonts w:cs="Arial"/>
        </w:rPr>
        <w:t>udoucí prodávající se zavazuje na</w:t>
      </w:r>
      <w:r w:rsidRPr="009633F2">
        <w:rPr>
          <w:rFonts w:cs="Arial"/>
        </w:rPr>
        <w:t> písem</w:t>
      </w:r>
      <w:r w:rsidR="00DF512B">
        <w:rPr>
          <w:rFonts w:cs="Arial"/>
        </w:rPr>
        <w:t>nou</w:t>
      </w:r>
      <w:r w:rsidRPr="009633F2">
        <w:rPr>
          <w:rFonts w:cs="Arial"/>
        </w:rPr>
        <w:t xml:space="preserve"> výzv</w:t>
      </w:r>
      <w:r w:rsidR="00DF512B">
        <w:rPr>
          <w:rFonts w:cs="Arial"/>
        </w:rPr>
        <w:t>u</w:t>
      </w:r>
      <w:r w:rsidRPr="009633F2">
        <w:rPr>
          <w:rFonts w:cs="Arial"/>
        </w:rPr>
        <w:t xml:space="preserve"> Budoucího kupujícího (dále jen „</w:t>
      </w:r>
      <w:r w:rsidRPr="009633F2">
        <w:rPr>
          <w:rFonts w:cs="Arial"/>
          <w:b/>
        </w:rPr>
        <w:t>Výzva</w:t>
      </w:r>
      <w:r w:rsidRPr="009633F2">
        <w:rPr>
          <w:rFonts w:cs="Arial"/>
        </w:rPr>
        <w:t xml:space="preserve">“) </w:t>
      </w:r>
      <w:r w:rsidR="00E678CE" w:rsidRPr="009633F2">
        <w:rPr>
          <w:rFonts w:cs="Arial"/>
        </w:rPr>
        <w:t>uzavřít</w:t>
      </w:r>
      <w:r w:rsidR="00C56266">
        <w:rPr>
          <w:rFonts w:cs="Arial"/>
        </w:rPr>
        <w:t xml:space="preserve"> co možná nejdříve,</w:t>
      </w:r>
      <w:r w:rsidRPr="009633F2">
        <w:rPr>
          <w:rFonts w:cs="Arial"/>
        </w:rPr>
        <w:t xml:space="preserve"> nejpozději</w:t>
      </w:r>
      <w:r w:rsidR="00C56266">
        <w:rPr>
          <w:rFonts w:cs="Arial"/>
        </w:rPr>
        <w:t xml:space="preserve"> však</w:t>
      </w:r>
      <w:r w:rsidRPr="009633F2">
        <w:rPr>
          <w:rFonts w:cs="Arial"/>
        </w:rPr>
        <w:t xml:space="preserve"> do </w:t>
      </w:r>
      <w:r w:rsidR="002B0C27">
        <w:rPr>
          <w:rFonts w:cs="Arial"/>
        </w:rPr>
        <w:t xml:space="preserve">sto </w:t>
      </w:r>
      <w:r w:rsidRPr="009633F2">
        <w:rPr>
          <w:rFonts w:cs="Arial"/>
        </w:rPr>
        <w:t>(</w:t>
      </w:r>
      <w:r w:rsidR="002B0C27">
        <w:rPr>
          <w:rFonts w:cs="Arial"/>
        </w:rPr>
        <w:t>1</w:t>
      </w:r>
      <w:r w:rsidR="001D7278">
        <w:rPr>
          <w:rFonts w:cs="Arial"/>
        </w:rPr>
        <w:t>00</w:t>
      </w:r>
      <w:r w:rsidRPr="009633F2">
        <w:rPr>
          <w:rFonts w:cs="Arial"/>
        </w:rPr>
        <w:t>) dnů od obdržení Výzvy Kupní smlouvu a podepsat návrh na vklad práv dle Kupní smlouvy do katastru nemovitostí</w:t>
      </w:r>
      <w:bookmarkEnd w:id="55"/>
      <w:r w:rsidR="000735A0">
        <w:rPr>
          <w:rFonts w:cs="Arial"/>
        </w:rPr>
        <w:t xml:space="preserve">, </w:t>
      </w:r>
      <w:r w:rsidR="000735A0" w:rsidRPr="009633F2">
        <w:rPr>
          <w:rFonts w:cs="Arial"/>
        </w:rPr>
        <w:t>avšak nikoli dříve, než bude celá Kupní cena složena na Účet Schovatele</w:t>
      </w:r>
      <w:r w:rsidR="00FB697E" w:rsidRPr="009633F2">
        <w:rPr>
          <w:rFonts w:cs="Arial"/>
        </w:rPr>
        <w:t>.</w:t>
      </w:r>
      <w:r w:rsidR="00E678CE" w:rsidRPr="009633F2">
        <w:rPr>
          <w:rFonts w:cs="Arial"/>
        </w:rPr>
        <w:t xml:space="preserve"> Součástí Výzvy bude též úplný návrh Kupní smlouvy dle </w:t>
      </w:r>
      <w:proofErr w:type="gramStart"/>
      <w:r w:rsidR="00E678CE" w:rsidRPr="009633F2">
        <w:rPr>
          <w:rFonts w:cs="Arial"/>
        </w:rPr>
        <w:t xml:space="preserve">článku </w:t>
      </w:r>
      <w:r w:rsidR="00E678CE" w:rsidRPr="009633F2">
        <w:rPr>
          <w:rFonts w:cs="Arial"/>
        </w:rPr>
        <w:fldChar w:fldCharType="begin"/>
      </w:r>
      <w:r w:rsidR="00E678CE" w:rsidRPr="009633F2">
        <w:rPr>
          <w:rFonts w:cs="Arial"/>
        </w:rPr>
        <w:instrText xml:space="preserve"> REF _Ref520474685 \r \h </w:instrText>
      </w:r>
      <w:r w:rsidR="00BE0864" w:rsidRPr="009633F2">
        <w:rPr>
          <w:rFonts w:cs="Arial"/>
        </w:rPr>
        <w:instrText xml:space="preserve"> \* MERGEFORMAT </w:instrText>
      </w:r>
      <w:r w:rsidR="00E678CE" w:rsidRPr="009633F2">
        <w:rPr>
          <w:rFonts w:cs="Arial"/>
        </w:rPr>
      </w:r>
      <w:r w:rsidR="00E678CE" w:rsidRPr="009633F2">
        <w:rPr>
          <w:rFonts w:cs="Arial"/>
        </w:rPr>
        <w:fldChar w:fldCharType="separate"/>
      </w:r>
      <w:r w:rsidR="0090360F">
        <w:rPr>
          <w:rFonts w:cs="Arial"/>
        </w:rPr>
        <w:t>4.4</w:t>
      </w:r>
      <w:r w:rsidR="00E678CE" w:rsidRPr="009633F2">
        <w:rPr>
          <w:rFonts w:cs="Arial"/>
        </w:rPr>
        <w:fldChar w:fldCharType="end"/>
      </w:r>
      <w:r w:rsidR="00E678CE" w:rsidRPr="009633F2">
        <w:rPr>
          <w:rFonts w:cs="Arial"/>
        </w:rPr>
        <w:t xml:space="preserve"> níže</w:t>
      </w:r>
      <w:proofErr w:type="gramEnd"/>
      <w:r w:rsidR="00AF0384" w:rsidRPr="009633F2">
        <w:rPr>
          <w:rFonts w:cs="Arial"/>
        </w:rPr>
        <w:t xml:space="preserve"> </w:t>
      </w:r>
      <w:r w:rsidR="00AF0384" w:rsidRPr="004400D1">
        <w:rPr>
          <w:rFonts w:cs="Arial"/>
          <w:szCs w:val="22"/>
        </w:rPr>
        <w:t xml:space="preserve">ve </w:t>
      </w:r>
      <w:r w:rsidR="00DF512B">
        <w:rPr>
          <w:rFonts w:cs="Arial"/>
          <w:szCs w:val="22"/>
        </w:rPr>
        <w:t>čtyřech</w:t>
      </w:r>
      <w:r w:rsidR="00AF0384" w:rsidRPr="004400D1">
        <w:rPr>
          <w:rFonts w:cs="Arial"/>
          <w:szCs w:val="22"/>
        </w:rPr>
        <w:t xml:space="preserve"> </w:t>
      </w:r>
      <w:r w:rsidR="00AF0384" w:rsidRPr="000735A0">
        <w:rPr>
          <w:rFonts w:cs="Arial"/>
          <w:szCs w:val="22"/>
        </w:rPr>
        <w:t>(</w:t>
      </w:r>
      <w:r w:rsidR="00DF512B">
        <w:rPr>
          <w:rFonts w:cs="Arial"/>
          <w:szCs w:val="22"/>
        </w:rPr>
        <w:t>4</w:t>
      </w:r>
      <w:r w:rsidR="00AF0384" w:rsidRPr="000735A0">
        <w:rPr>
          <w:rFonts w:cs="Arial"/>
          <w:szCs w:val="22"/>
        </w:rPr>
        <w:t>)</w:t>
      </w:r>
      <w:r w:rsidR="00AF0384" w:rsidRPr="004400D1">
        <w:rPr>
          <w:rFonts w:cs="Arial"/>
          <w:szCs w:val="22"/>
        </w:rPr>
        <w:t xml:space="preserve"> stejnopisech s úředně ověřeným podpisem osoby oprávněné zastupovat Budoucího kupujícího a návrh na vklad práv dle Kupní smlouvy do katastru nemovitostí s podpisem osoby oprávněné zastupovat Budoucího kupujícího</w:t>
      </w:r>
      <w:r w:rsidR="00E678CE" w:rsidRPr="009633F2">
        <w:rPr>
          <w:rFonts w:cs="Arial"/>
          <w:szCs w:val="22"/>
        </w:rPr>
        <w:t>.</w:t>
      </w:r>
      <w:bookmarkEnd w:id="56"/>
    </w:p>
    <w:p w14:paraId="5899981F" w14:textId="683B8563" w:rsidR="00E40A39" w:rsidRPr="00945367" w:rsidRDefault="00D5766B" w:rsidP="00C841D1">
      <w:pPr>
        <w:pStyle w:val="Nadpis2"/>
        <w:rPr>
          <w:rFonts w:cs="Arial"/>
          <w:szCs w:val="22"/>
        </w:rPr>
      </w:pPr>
      <w:bookmarkStart w:id="59" w:name="_Ref520462696"/>
      <w:r w:rsidRPr="00945367">
        <w:rPr>
          <w:rFonts w:cs="Arial"/>
          <w:szCs w:val="22"/>
        </w:rPr>
        <w:t>Budoucí kupující je oprávněn zaslat Výzvu Budoucímu prodávajícímu</w:t>
      </w:r>
      <w:r w:rsidR="00ED28E1">
        <w:rPr>
          <w:rFonts w:cs="Arial"/>
          <w:szCs w:val="22"/>
        </w:rPr>
        <w:t xml:space="preserve"> </w:t>
      </w:r>
      <w:r w:rsidRPr="00945367">
        <w:rPr>
          <w:rFonts w:cs="Arial"/>
          <w:szCs w:val="22"/>
        </w:rPr>
        <w:t>nejpozději do</w:t>
      </w:r>
      <w:r w:rsidR="00C10E01" w:rsidRPr="00945367">
        <w:rPr>
          <w:rFonts w:cs="Arial"/>
          <w:szCs w:val="22"/>
        </w:rPr>
        <w:t> </w:t>
      </w:r>
      <w:bookmarkEnd w:id="59"/>
      <w:proofErr w:type="gramStart"/>
      <w:r w:rsidR="001D7278">
        <w:rPr>
          <w:rFonts w:cs="Arial"/>
          <w:szCs w:val="22"/>
        </w:rPr>
        <w:t>31.12.2035</w:t>
      </w:r>
      <w:proofErr w:type="gramEnd"/>
      <w:r w:rsidR="005D1F2D" w:rsidRPr="00945367">
        <w:rPr>
          <w:rFonts w:cs="Arial"/>
          <w:szCs w:val="22"/>
        </w:rPr>
        <w:t>.</w:t>
      </w:r>
    </w:p>
    <w:p w14:paraId="1CB1B86B" w14:textId="6BF95E0A" w:rsidR="001F7F0A" w:rsidRPr="009633F2" w:rsidRDefault="005722FA" w:rsidP="00C841D1">
      <w:pPr>
        <w:pStyle w:val="Nadpis2"/>
        <w:rPr>
          <w:rFonts w:cs="Arial"/>
          <w:szCs w:val="22"/>
        </w:rPr>
      </w:pPr>
      <w:r w:rsidRPr="004400D1">
        <w:rPr>
          <w:rFonts w:cs="Arial"/>
          <w:szCs w:val="22"/>
        </w:rPr>
        <w:t xml:space="preserve">Nedohodnou-li se </w:t>
      </w:r>
      <w:r w:rsidR="007D46CD" w:rsidRPr="009633F2">
        <w:rPr>
          <w:rFonts w:cs="Arial"/>
          <w:szCs w:val="22"/>
        </w:rPr>
        <w:t>S</w:t>
      </w:r>
      <w:r w:rsidRPr="004400D1">
        <w:rPr>
          <w:rFonts w:cs="Arial"/>
          <w:szCs w:val="22"/>
        </w:rPr>
        <w:t xml:space="preserve">trany jinak, má se za to, že povinnost </w:t>
      </w:r>
      <w:r w:rsidR="007D46CD" w:rsidRPr="009633F2">
        <w:rPr>
          <w:rFonts w:cs="Arial"/>
          <w:szCs w:val="22"/>
        </w:rPr>
        <w:t>B</w:t>
      </w:r>
      <w:r w:rsidRPr="004400D1">
        <w:rPr>
          <w:rFonts w:cs="Arial"/>
          <w:szCs w:val="22"/>
        </w:rPr>
        <w:t xml:space="preserve">udoucího prodávajícího uzavřít </w:t>
      </w:r>
      <w:r w:rsidR="00B462CE" w:rsidRPr="009633F2">
        <w:rPr>
          <w:rFonts w:cs="Arial"/>
          <w:szCs w:val="22"/>
        </w:rPr>
        <w:t xml:space="preserve">řádně a včas </w:t>
      </w:r>
      <w:r w:rsidR="007D46CD" w:rsidRPr="009633F2">
        <w:rPr>
          <w:rFonts w:cs="Arial"/>
          <w:szCs w:val="22"/>
        </w:rPr>
        <w:t>K</w:t>
      </w:r>
      <w:r w:rsidRPr="004400D1">
        <w:rPr>
          <w:rFonts w:cs="Arial"/>
          <w:szCs w:val="22"/>
        </w:rPr>
        <w:t xml:space="preserve">upní smlouvu je </w:t>
      </w:r>
      <w:r w:rsidR="00B462CE" w:rsidRPr="009633F2">
        <w:rPr>
          <w:rFonts w:cs="Arial"/>
          <w:szCs w:val="22"/>
        </w:rPr>
        <w:t xml:space="preserve">z jeho strany </w:t>
      </w:r>
      <w:r w:rsidRPr="004400D1">
        <w:rPr>
          <w:rFonts w:cs="Arial"/>
          <w:szCs w:val="22"/>
        </w:rPr>
        <w:t>splněna, pokud:</w:t>
      </w:r>
    </w:p>
    <w:p w14:paraId="3BC373EC" w14:textId="7AC90079" w:rsidR="00AF0384" w:rsidRPr="00CF4A8A" w:rsidRDefault="007D46CD" w:rsidP="00771063">
      <w:pPr>
        <w:pStyle w:val="Zkladntext"/>
        <w:numPr>
          <w:ilvl w:val="0"/>
          <w:numId w:val="36"/>
        </w:numPr>
        <w:tabs>
          <w:tab w:val="clear" w:pos="900"/>
          <w:tab w:val="left" w:pos="1134"/>
        </w:tabs>
        <w:spacing w:line="240" w:lineRule="auto"/>
        <w:ind w:left="1134" w:hanging="425"/>
        <w:rPr>
          <w:rFonts w:cs="Arial"/>
          <w:sz w:val="22"/>
          <w:szCs w:val="22"/>
          <w:lang w:val="cs-CZ"/>
        </w:rPr>
      </w:pPr>
      <w:r w:rsidRPr="004400D1">
        <w:rPr>
          <w:rFonts w:cs="Arial"/>
          <w:sz w:val="22"/>
          <w:szCs w:val="22"/>
          <w:lang w:val="cs-CZ"/>
        </w:rPr>
        <w:t>B</w:t>
      </w:r>
      <w:r w:rsidR="00AF0384" w:rsidRPr="004400D1">
        <w:rPr>
          <w:rFonts w:cs="Arial"/>
          <w:sz w:val="22"/>
          <w:szCs w:val="22"/>
          <w:lang w:val="cs-CZ"/>
        </w:rPr>
        <w:t xml:space="preserve">udoucí prodávající ve sjednané lhůtě </w:t>
      </w:r>
      <w:r w:rsidR="00B44994" w:rsidRPr="004400D1">
        <w:rPr>
          <w:rFonts w:cs="Arial"/>
          <w:sz w:val="22"/>
          <w:szCs w:val="22"/>
          <w:lang w:val="cs-CZ"/>
        </w:rPr>
        <w:t>odešle</w:t>
      </w:r>
      <w:r w:rsidR="00AF0384" w:rsidRPr="004400D1">
        <w:rPr>
          <w:rFonts w:cs="Arial"/>
          <w:sz w:val="22"/>
          <w:szCs w:val="22"/>
          <w:lang w:val="cs-CZ"/>
        </w:rPr>
        <w:t xml:space="preserve"> </w:t>
      </w:r>
      <w:r w:rsidRPr="004400D1">
        <w:rPr>
          <w:rFonts w:cs="Arial"/>
          <w:sz w:val="22"/>
          <w:szCs w:val="22"/>
          <w:lang w:val="cs-CZ"/>
        </w:rPr>
        <w:t>B</w:t>
      </w:r>
      <w:r w:rsidR="00AF0384" w:rsidRPr="004400D1">
        <w:rPr>
          <w:rFonts w:cs="Arial"/>
          <w:sz w:val="22"/>
          <w:szCs w:val="22"/>
          <w:lang w:val="cs-CZ"/>
        </w:rPr>
        <w:t xml:space="preserve">udoucímu kupujícímu </w:t>
      </w:r>
      <w:r w:rsidR="00AF0384" w:rsidRPr="00DA3B44">
        <w:rPr>
          <w:rFonts w:cs="Arial"/>
          <w:sz w:val="22"/>
          <w:szCs w:val="22"/>
          <w:lang w:val="cs-CZ"/>
        </w:rPr>
        <w:t>dvě (2)</w:t>
      </w:r>
      <w:r w:rsidR="00AF0384" w:rsidRPr="004400D1">
        <w:rPr>
          <w:rFonts w:cs="Arial"/>
          <w:sz w:val="22"/>
          <w:szCs w:val="22"/>
          <w:lang w:val="cs-CZ"/>
        </w:rPr>
        <w:t xml:space="preserve"> z</w:t>
      </w:r>
      <w:r w:rsidR="00ED7630">
        <w:rPr>
          <w:rFonts w:cs="Arial"/>
          <w:sz w:val="22"/>
          <w:szCs w:val="22"/>
          <w:lang w:val="cs-CZ"/>
        </w:rPr>
        <w:t> </w:t>
      </w:r>
      <w:r w:rsidR="00AF0384" w:rsidRPr="004400D1">
        <w:rPr>
          <w:rFonts w:cs="Arial"/>
          <w:sz w:val="22"/>
          <w:szCs w:val="22"/>
          <w:lang w:val="cs-CZ"/>
        </w:rPr>
        <w:t xml:space="preserve">obdržených vyhotovení </w:t>
      </w:r>
      <w:r w:rsidRPr="004400D1">
        <w:rPr>
          <w:rFonts w:cs="Arial"/>
          <w:sz w:val="22"/>
          <w:szCs w:val="22"/>
          <w:lang w:val="cs-CZ"/>
        </w:rPr>
        <w:t>K</w:t>
      </w:r>
      <w:r w:rsidR="00AF0384" w:rsidRPr="004400D1">
        <w:rPr>
          <w:rFonts w:cs="Arial"/>
          <w:sz w:val="22"/>
          <w:szCs w:val="22"/>
          <w:lang w:val="cs-CZ"/>
        </w:rPr>
        <w:t xml:space="preserve">upní smlouvy podepsaná </w:t>
      </w:r>
      <w:r w:rsidR="00360CC1" w:rsidRPr="004400D1">
        <w:rPr>
          <w:rFonts w:cs="Arial"/>
          <w:sz w:val="22"/>
          <w:szCs w:val="22"/>
          <w:lang w:val="cs-CZ"/>
        </w:rPr>
        <w:t>osobou oprávněnou</w:t>
      </w:r>
      <w:r w:rsidR="00795A9A">
        <w:rPr>
          <w:rFonts w:cs="Arial"/>
          <w:sz w:val="22"/>
          <w:szCs w:val="22"/>
          <w:lang w:val="cs-CZ"/>
        </w:rPr>
        <w:t xml:space="preserve"> </w:t>
      </w:r>
      <w:r w:rsidR="00360CC1" w:rsidRPr="004400D1">
        <w:rPr>
          <w:rFonts w:cs="Arial"/>
          <w:sz w:val="22"/>
          <w:szCs w:val="22"/>
          <w:lang w:val="cs-CZ"/>
        </w:rPr>
        <w:t xml:space="preserve">zastupovat </w:t>
      </w:r>
      <w:r w:rsidRPr="004400D1">
        <w:rPr>
          <w:rFonts w:cs="Arial"/>
          <w:sz w:val="22"/>
          <w:szCs w:val="22"/>
          <w:lang w:val="cs-CZ"/>
        </w:rPr>
        <w:t>B</w:t>
      </w:r>
      <w:r w:rsidR="00AF0384" w:rsidRPr="004400D1">
        <w:rPr>
          <w:rFonts w:cs="Arial"/>
          <w:sz w:val="22"/>
          <w:szCs w:val="22"/>
          <w:lang w:val="cs-CZ"/>
        </w:rPr>
        <w:t>udoucí</w:t>
      </w:r>
      <w:r w:rsidR="00360CC1" w:rsidRPr="004400D1">
        <w:rPr>
          <w:rFonts w:cs="Arial"/>
          <w:sz w:val="22"/>
          <w:szCs w:val="22"/>
          <w:lang w:val="cs-CZ"/>
        </w:rPr>
        <w:t xml:space="preserve">ho </w:t>
      </w:r>
      <w:r w:rsidR="00AF0384" w:rsidRPr="004400D1">
        <w:rPr>
          <w:rFonts w:cs="Arial"/>
          <w:sz w:val="22"/>
          <w:szCs w:val="22"/>
          <w:lang w:val="cs-CZ"/>
        </w:rPr>
        <w:t>prodávající</w:t>
      </w:r>
      <w:r w:rsidR="00360CC1" w:rsidRPr="004400D1">
        <w:rPr>
          <w:rFonts w:cs="Arial"/>
          <w:sz w:val="22"/>
          <w:szCs w:val="22"/>
          <w:lang w:val="cs-CZ"/>
        </w:rPr>
        <w:t>ho</w:t>
      </w:r>
      <w:r w:rsidR="00ED7630">
        <w:rPr>
          <w:rFonts w:cs="Arial"/>
          <w:sz w:val="22"/>
          <w:szCs w:val="22"/>
          <w:lang w:val="cs-CZ"/>
        </w:rPr>
        <w:t xml:space="preserve"> s úředně ověřenými podpisy</w:t>
      </w:r>
      <w:r w:rsidR="00594E25">
        <w:rPr>
          <w:rFonts w:cs="Arial"/>
          <w:sz w:val="22"/>
          <w:szCs w:val="22"/>
          <w:lang w:val="cs-CZ"/>
        </w:rPr>
        <w:t xml:space="preserve"> </w:t>
      </w:r>
      <w:r w:rsidRPr="004400D1">
        <w:rPr>
          <w:rFonts w:cs="Arial"/>
          <w:sz w:val="22"/>
          <w:szCs w:val="22"/>
          <w:lang w:val="cs-CZ"/>
        </w:rPr>
        <w:t>a návrh na vklad práv dle Kupní smlouvy do katastru nemovitostí s podpisem osoby oprávněné</w:t>
      </w:r>
      <w:r w:rsidR="005B1FFE">
        <w:rPr>
          <w:rFonts w:cs="Arial"/>
          <w:sz w:val="22"/>
          <w:szCs w:val="22"/>
          <w:lang w:val="cs-CZ"/>
        </w:rPr>
        <w:t xml:space="preserve"> </w:t>
      </w:r>
      <w:r w:rsidRPr="004400D1">
        <w:rPr>
          <w:rFonts w:cs="Arial"/>
          <w:sz w:val="22"/>
          <w:szCs w:val="22"/>
          <w:lang w:val="cs-CZ"/>
        </w:rPr>
        <w:t xml:space="preserve">zastupovat Budoucího </w:t>
      </w:r>
      <w:r w:rsidRPr="00CF4A8A">
        <w:rPr>
          <w:rFonts w:cs="Arial"/>
          <w:sz w:val="22"/>
          <w:szCs w:val="22"/>
          <w:lang w:val="cs-CZ"/>
        </w:rPr>
        <w:t>prodávajícího</w:t>
      </w:r>
      <w:r w:rsidR="00AF0384" w:rsidRPr="00CF4A8A">
        <w:rPr>
          <w:rFonts w:cs="Arial"/>
          <w:sz w:val="22"/>
          <w:szCs w:val="22"/>
          <w:lang w:val="cs-CZ"/>
        </w:rPr>
        <w:t>; a současně</w:t>
      </w:r>
    </w:p>
    <w:p w14:paraId="43A8E3BF" w14:textId="5EC8E691" w:rsidR="00AF0384" w:rsidRPr="00166A97" w:rsidRDefault="007D46CD" w:rsidP="00771063">
      <w:pPr>
        <w:pStyle w:val="Zkladntext"/>
        <w:numPr>
          <w:ilvl w:val="0"/>
          <w:numId w:val="36"/>
        </w:numPr>
        <w:tabs>
          <w:tab w:val="clear" w:pos="900"/>
          <w:tab w:val="left" w:pos="1134"/>
        </w:tabs>
        <w:spacing w:line="240" w:lineRule="auto"/>
        <w:ind w:left="1134" w:hanging="425"/>
        <w:rPr>
          <w:rFonts w:cs="Arial"/>
          <w:sz w:val="22"/>
          <w:szCs w:val="22"/>
          <w:lang w:val="cs-CZ"/>
        </w:rPr>
      </w:pPr>
      <w:r w:rsidRPr="004400D1">
        <w:rPr>
          <w:rFonts w:cs="Arial"/>
          <w:sz w:val="22"/>
          <w:szCs w:val="22"/>
          <w:lang w:val="cs-CZ"/>
        </w:rPr>
        <w:t>B</w:t>
      </w:r>
      <w:r w:rsidR="00AF0384" w:rsidRPr="004400D1">
        <w:rPr>
          <w:rFonts w:cs="Arial"/>
          <w:sz w:val="22"/>
          <w:szCs w:val="22"/>
          <w:lang w:val="cs-CZ"/>
        </w:rPr>
        <w:t xml:space="preserve">udoucí prodávající </w:t>
      </w:r>
      <w:r w:rsidR="0058534B">
        <w:rPr>
          <w:rFonts w:cs="Arial"/>
          <w:sz w:val="22"/>
          <w:szCs w:val="22"/>
          <w:lang w:val="cs-CZ"/>
        </w:rPr>
        <w:t>neporuší závazky</w:t>
      </w:r>
      <w:r w:rsidR="00DD3DA8" w:rsidRPr="004400D1">
        <w:rPr>
          <w:rFonts w:cs="Arial"/>
          <w:sz w:val="22"/>
          <w:szCs w:val="22"/>
          <w:lang w:val="cs-CZ"/>
        </w:rPr>
        <w:t xml:space="preserve"> </w:t>
      </w:r>
      <w:r w:rsidR="00DD3DA8" w:rsidRPr="00166A97">
        <w:rPr>
          <w:rFonts w:cs="Arial"/>
          <w:sz w:val="22"/>
          <w:szCs w:val="22"/>
          <w:lang w:val="cs-CZ"/>
        </w:rPr>
        <w:t xml:space="preserve">podle </w:t>
      </w:r>
      <w:proofErr w:type="gramStart"/>
      <w:r w:rsidR="00DD3DA8" w:rsidRPr="00166A97">
        <w:rPr>
          <w:rFonts w:cs="Arial"/>
          <w:sz w:val="22"/>
          <w:szCs w:val="22"/>
          <w:lang w:val="cs-CZ"/>
        </w:rPr>
        <w:t>článku</w:t>
      </w:r>
      <w:r w:rsidR="00CB3B9A">
        <w:rPr>
          <w:rFonts w:cs="Arial"/>
          <w:sz w:val="22"/>
          <w:szCs w:val="22"/>
          <w:lang w:val="cs-CZ"/>
        </w:rPr>
        <w:t xml:space="preserve"> </w:t>
      </w:r>
      <w:r w:rsidR="00164813" w:rsidRPr="00166A97">
        <w:rPr>
          <w:rFonts w:cs="Arial"/>
          <w:sz w:val="22"/>
          <w:szCs w:val="22"/>
        </w:rPr>
        <w:fldChar w:fldCharType="begin"/>
      </w:r>
      <w:r w:rsidR="00164813" w:rsidRPr="00166A97">
        <w:rPr>
          <w:rFonts w:cs="Arial"/>
          <w:sz w:val="22"/>
          <w:szCs w:val="22"/>
        </w:rPr>
        <w:instrText xml:space="preserve"> REF _Ref520464268 \r \h </w:instrText>
      </w:r>
      <w:r w:rsidR="00166A97" w:rsidRPr="00166A97">
        <w:rPr>
          <w:rFonts w:cs="Arial"/>
          <w:sz w:val="22"/>
          <w:szCs w:val="22"/>
        </w:rPr>
        <w:instrText xml:space="preserve"> \* MERGEFORMAT </w:instrText>
      </w:r>
      <w:r w:rsidR="00164813" w:rsidRPr="00166A97">
        <w:rPr>
          <w:rFonts w:cs="Arial"/>
          <w:sz w:val="22"/>
          <w:szCs w:val="22"/>
        </w:rPr>
      </w:r>
      <w:r w:rsidR="00164813" w:rsidRPr="00166A97">
        <w:rPr>
          <w:rFonts w:cs="Arial"/>
          <w:sz w:val="22"/>
          <w:szCs w:val="22"/>
        </w:rPr>
        <w:fldChar w:fldCharType="separate"/>
      </w:r>
      <w:r w:rsidR="0090360F">
        <w:rPr>
          <w:rFonts w:cs="Arial"/>
          <w:sz w:val="22"/>
          <w:szCs w:val="22"/>
        </w:rPr>
        <w:t>4.7</w:t>
      </w:r>
      <w:r w:rsidR="00164813" w:rsidRPr="00166A97">
        <w:rPr>
          <w:rFonts w:cs="Arial"/>
          <w:sz w:val="22"/>
          <w:szCs w:val="22"/>
        </w:rPr>
        <w:fldChar w:fldCharType="end"/>
      </w:r>
      <w:r w:rsidR="00AF0384" w:rsidRPr="00166A97">
        <w:rPr>
          <w:rFonts w:cs="Arial"/>
          <w:sz w:val="22"/>
          <w:szCs w:val="22"/>
          <w:lang w:val="cs-CZ"/>
        </w:rPr>
        <w:t>.</w:t>
      </w:r>
      <w:proofErr w:type="gramEnd"/>
    </w:p>
    <w:p w14:paraId="399B0EFD" w14:textId="7CC8F80C" w:rsidR="00372D6D" w:rsidRDefault="007F2B9E" w:rsidP="00864D05">
      <w:pPr>
        <w:pStyle w:val="Nadpis2"/>
        <w:keepNext w:val="0"/>
        <w:widowControl/>
        <w:numPr>
          <w:ilvl w:val="1"/>
          <w:numId w:val="23"/>
        </w:numPr>
        <w:rPr>
          <w:rStyle w:val="apple-style-span"/>
        </w:rPr>
      </w:pPr>
      <w:bookmarkStart w:id="60" w:name="_Ref520474685"/>
      <w:r w:rsidRPr="009633F2">
        <w:rPr>
          <w:rFonts w:cs="Arial"/>
        </w:rPr>
        <w:t>Vzor K</w:t>
      </w:r>
      <w:r w:rsidR="00372D6D" w:rsidRPr="009633F2">
        <w:rPr>
          <w:rFonts w:cs="Arial"/>
        </w:rPr>
        <w:t>upní smlouvy</w:t>
      </w:r>
      <w:r w:rsidRPr="009633F2">
        <w:rPr>
          <w:rFonts w:cs="Arial"/>
        </w:rPr>
        <w:t xml:space="preserve"> uvedený v </w:t>
      </w:r>
      <w:r w:rsidRPr="009633F2">
        <w:rPr>
          <w:rFonts w:cs="Arial"/>
          <w:u w:val="single"/>
        </w:rPr>
        <w:t xml:space="preserve">Příloze č. </w:t>
      </w:r>
      <w:r w:rsidR="007F7EF1">
        <w:rPr>
          <w:rFonts w:cs="Arial"/>
          <w:u w:val="single"/>
        </w:rPr>
        <w:t>3</w:t>
      </w:r>
      <w:r w:rsidR="00372D6D" w:rsidRPr="009633F2">
        <w:rPr>
          <w:rFonts w:cs="Arial"/>
        </w:rPr>
        <w:t xml:space="preserve"> bude </w:t>
      </w:r>
      <w:r w:rsidRPr="009633F2">
        <w:rPr>
          <w:rFonts w:cs="Arial"/>
        </w:rPr>
        <w:t xml:space="preserve">nejpozději k okamžiku </w:t>
      </w:r>
      <w:r w:rsidR="00E678CE" w:rsidRPr="009633F2">
        <w:rPr>
          <w:rFonts w:cs="Arial"/>
        </w:rPr>
        <w:t xml:space="preserve">odeslání Výzvy Budoucímu prodávajícímu ze strany Budoucí kupujícího </w:t>
      </w:r>
      <w:r w:rsidR="00FD12EB" w:rsidRPr="009633F2">
        <w:rPr>
          <w:rFonts w:cs="Arial"/>
        </w:rPr>
        <w:t>doplněn</w:t>
      </w:r>
      <w:r w:rsidR="00C20875" w:rsidRPr="009633F2">
        <w:rPr>
          <w:rFonts w:cs="Arial"/>
        </w:rPr>
        <w:t xml:space="preserve"> </w:t>
      </w:r>
      <w:r w:rsidR="0041457B" w:rsidRPr="009633F2">
        <w:rPr>
          <w:rFonts w:cs="Arial"/>
        </w:rPr>
        <w:t xml:space="preserve">s ohledem na </w:t>
      </w:r>
      <w:r w:rsidR="00372D6D" w:rsidRPr="009633F2">
        <w:rPr>
          <w:rFonts w:cs="Arial"/>
        </w:rPr>
        <w:t>skutečnosti</w:t>
      </w:r>
      <w:r w:rsidRPr="009633F2">
        <w:rPr>
          <w:rFonts w:cs="Arial"/>
        </w:rPr>
        <w:t>, které jsou předvídány nebo nastanou</w:t>
      </w:r>
      <w:r w:rsidR="00372D6D" w:rsidRPr="009633F2">
        <w:rPr>
          <w:rFonts w:cs="Arial"/>
        </w:rPr>
        <w:t xml:space="preserve"> </w:t>
      </w:r>
      <w:r w:rsidRPr="009633F2">
        <w:rPr>
          <w:rFonts w:cs="Arial"/>
        </w:rPr>
        <w:t>v souladu s</w:t>
      </w:r>
      <w:r w:rsidR="00372D6D" w:rsidRPr="009633F2">
        <w:rPr>
          <w:rFonts w:cs="Arial"/>
        </w:rPr>
        <w:t xml:space="preserve"> touto Smlouvou</w:t>
      </w:r>
      <w:bookmarkEnd w:id="60"/>
      <w:r w:rsidR="00166A97">
        <w:rPr>
          <w:rFonts w:cs="Arial"/>
        </w:rPr>
        <w:t xml:space="preserve"> (</w:t>
      </w:r>
      <w:r w:rsidR="0024704E" w:rsidRPr="009633F2">
        <w:rPr>
          <w:rFonts w:cs="Arial"/>
        </w:rPr>
        <w:t>v ustanoveních označených takto</w:t>
      </w:r>
      <w:r w:rsidR="0024704E" w:rsidRPr="00424DD9">
        <w:rPr>
          <w:rFonts w:cs="Arial"/>
        </w:rPr>
        <w:t xml:space="preserve">: </w:t>
      </w:r>
      <w:r w:rsidR="0024704E" w:rsidRPr="006447C0">
        <w:rPr>
          <w:rStyle w:val="apple-style-span"/>
        </w:rPr>
        <w:t>[___]</w:t>
      </w:r>
      <w:r w:rsidR="00166A97">
        <w:rPr>
          <w:rStyle w:val="apple-style-span"/>
        </w:rPr>
        <w:t>)</w:t>
      </w:r>
      <w:r w:rsidR="0024704E" w:rsidRPr="00424DD9">
        <w:rPr>
          <w:rStyle w:val="apple-style-span"/>
        </w:rPr>
        <w:t>.</w:t>
      </w:r>
      <w:r w:rsidR="000A2BDB">
        <w:rPr>
          <w:rStyle w:val="apple-style-span"/>
        </w:rPr>
        <w:t xml:space="preserve"> Budoucí kupující je </w:t>
      </w:r>
      <w:r w:rsidR="00095D51">
        <w:rPr>
          <w:rStyle w:val="apple-style-span"/>
        </w:rPr>
        <w:t xml:space="preserve">dále </w:t>
      </w:r>
      <w:r w:rsidR="000A2BDB">
        <w:rPr>
          <w:rStyle w:val="apple-style-span"/>
        </w:rPr>
        <w:t xml:space="preserve">oprávněn </w:t>
      </w:r>
      <w:r w:rsidR="00095D51">
        <w:rPr>
          <w:rStyle w:val="apple-style-span"/>
        </w:rPr>
        <w:t xml:space="preserve">v nezbytném rozsahu </w:t>
      </w:r>
      <w:r w:rsidR="000A2BDB">
        <w:rPr>
          <w:rStyle w:val="apple-style-span"/>
        </w:rPr>
        <w:t xml:space="preserve">upravit </w:t>
      </w:r>
      <w:r w:rsidR="008456F6">
        <w:rPr>
          <w:rStyle w:val="apple-style-span"/>
        </w:rPr>
        <w:t>Kupní smlouvu, dojde-li ke změně platných právních předpisů.</w:t>
      </w:r>
      <w:r w:rsidR="000A2BDB">
        <w:rPr>
          <w:rStyle w:val="apple-style-span"/>
        </w:rPr>
        <w:t xml:space="preserve"> </w:t>
      </w:r>
      <w:r w:rsidR="00C53202">
        <w:rPr>
          <w:rStyle w:val="apple-style-span"/>
        </w:rPr>
        <w:t xml:space="preserve"> </w:t>
      </w:r>
    </w:p>
    <w:p w14:paraId="7A846B5E" w14:textId="73B3CB46" w:rsidR="00E40A39" w:rsidRDefault="00E40A39" w:rsidP="00864D05">
      <w:pPr>
        <w:pStyle w:val="Nadpis2"/>
        <w:keepNext w:val="0"/>
        <w:widowControl/>
        <w:rPr>
          <w:rFonts w:cs="Arial"/>
        </w:rPr>
      </w:pPr>
      <w:r>
        <w:rPr>
          <w:rFonts w:cs="Arial"/>
        </w:rPr>
        <w:t>Pokud v době podání Výzvy nebude</w:t>
      </w:r>
      <w:r w:rsidRPr="00E40A39">
        <w:rPr>
          <w:rFonts w:cs="Arial"/>
        </w:rPr>
        <w:t xml:space="preserve"> Budoucí prodávající vlastní</w:t>
      </w:r>
      <w:r w:rsidRPr="009D0BE6">
        <w:rPr>
          <w:rFonts w:cs="Arial"/>
        </w:rPr>
        <w:t xml:space="preserve">kem Pozemků 2, </w:t>
      </w:r>
      <w:r w:rsidRPr="00B56F75">
        <w:rPr>
          <w:rFonts w:cs="Arial"/>
        </w:rPr>
        <w:t>budou předmětem Výzvy a uzavír</w:t>
      </w:r>
      <w:r w:rsidRPr="00D00FA6">
        <w:rPr>
          <w:rFonts w:cs="Arial"/>
        </w:rPr>
        <w:t>ané Kupní smlouvy pouze Pozemky 1</w:t>
      </w:r>
      <w:r>
        <w:rPr>
          <w:rFonts w:cs="Arial"/>
        </w:rPr>
        <w:t xml:space="preserve"> a Kupní smlouva bude přiměřeně upravena</w:t>
      </w:r>
      <w:r w:rsidR="00D80E8A">
        <w:rPr>
          <w:rFonts w:cs="Arial"/>
        </w:rPr>
        <w:t xml:space="preserve"> (včetně </w:t>
      </w:r>
      <w:r w:rsidR="00806514">
        <w:rPr>
          <w:rFonts w:cs="Arial"/>
        </w:rPr>
        <w:t>K</w:t>
      </w:r>
      <w:r w:rsidR="00D80E8A">
        <w:rPr>
          <w:rFonts w:cs="Arial"/>
        </w:rPr>
        <w:t xml:space="preserve">upní ceny dle výpočtu </w:t>
      </w:r>
      <w:r w:rsidR="00806514">
        <w:rPr>
          <w:rFonts w:cs="Arial"/>
        </w:rPr>
        <w:t xml:space="preserve">podle </w:t>
      </w:r>
      <w:proofErr w:type="gramStart"/>
      <w:r w:rsidR="00806514">
        <w:rPr>
          <w:rFonts w:cs="Arial"/>
        </w:rPr>
        <w:t>článku</w:t>
      </w:r>
      <w:r w:rsidR="00795A9A">
        <w:rPr>
          <w:rFonts w:cs="Arial"/>
        </w:rPr>
        <w:t xml:space="preserve"> </w:t>
      </w:r>
      <w:r w:rsidR="00795A9A">
        <w:rPr>
          <w:rFonts w:cs="Arial"/>
        </w:rPr>
        <w:fldChar w:fldCharType="begin"/>
      </w:r>
      <w:r w:rsidR="00795A9A">
        <w:rPr>
          <w:rFonts w:cs="Arial"/>
        </w:rPr>
        <w:instrText xml:space="preserve"> REF _Ref2698110 \r \h </w:instrText>
      </w:r>
      <w:r w:rsidR="00795A9A">
        <w:rPr>
          <w:rFonts w:cs="Arial"/>
        </w:rPr>
      </w:r>
      <w:r w:rsidR="00795A9A">
        <w:rPr>
          <w:rFonts w:cs="Arial"/>
        </w:rPr>
        <w:fldChar w:fldCharType="separate"/>
      </w:r>
      <w:r w:rsidR="0090360F">
        <w:rPr>
          <w:rFonts w:cs="Arial"/>
        </w:rPr>
        <w:t>5.1</w:t>
      </w:r>
      <w:r w:rsidR="00795A9A">
        <w:rPr>
          <w:rFonts w:cs="Arial"/>
        </w:rPr>
        <w:fldChar w:fldCharType="end"/>
      </w:r>
      <w:r w:rsidR="00D80E8A">
        <w:rPr>
          <w:rFonts w:cs="Arial"/>
        </w:rPr>
        <w:t>)</w:t>
      </w:r>
      <w:r>
        <w:rPr>
          <w:rFonts w:cs="Arial"/>
        </w:rPr>
        <w:t xml:space="preserve"> a Pozemky</w:t>
      </w:r>
      <w:proofErr w:type="gramEnd"/>
      <w:r>
        <w:rPr>
          <w:rFonts w:cs="Arial"/>
        </w:rPr>
        <w:t xml:space="preserve"> 2 vypuštěny. </w:t>
      </w:r>
    </w:p>
    <w:p w14:paraId="3DFE0938" w14:textId="054CEE9A" w:rsidR="00EA7556" w:rsidRPr="00EA7556" w:rsidRDefault="00EA7556" w:rsidP="00EA7556">
      <w:pPr>
        <w:pStyle w:val="Nadpis2"/>
        <w:keepNext w:val="0"/>
        <w:widowControl/>
        <w:rPr>
          <w:rFonts w:cs="Arial"/>
        </w:rPr>
      </w:pPr>
      <w:bookmarkStart w:id="61" w:name="_Ref31887117"/>
      <w:r>
        <w:rPr>
          <w:rFonts w:cs="Arial"/>
        </w:rPr>
        <w:t xml:space="preserve">Pokud by nedošlo ke schválení Geometrického plánu příslušnými </w:t>
      </w:r>
      <w:r w:rsidR="00EA5337">
        <w:rPr>
          <w:rFonts w:cs="Arial"/>
        </w:rPr>
        <w:t xml:space="preserve">správními </w:t>
      </w:r>
      <w:r>
        <w:rPr>
          <w:rFonts w:cs="Arial"/>
        </w:rPr>
        <w:t>orgány, zavazují se Strany poskytnout si navzájem součinnost při zajištění úpravy Geometrického plánu tak, aby co nejblíže odpovídal původnímu záměru Stran a zároveň splnil požadavky příslušných</w:t>
      </w:r>
      <w:r w:rsidR="00EA5337">
        <w:rPr>
          <w:rFonts w:cs="Arial"/>
        </w:rPr>
        <w:t xml:space="preserve"> správních</w:t>
      </w:r>
      <w:r>
        <w:rPr>
          <w:rFonts w:cs="Arial"/>
        </w:rPr>
        <w:t xml:space="preserve"> orgánů.</w:t>
      </w:r>
      <w:bookmarkEnd w:id="61"/>
      <w:r>
        <w:rPr>
          <w:rFonts w:cs="Arial"/>
        </w:rPr>
        <w:t xml:space="preserve">  </w:t>
      </w:r>
    </w:p>
    <w:p w14:paraId="0AF79E19" w14:textId="36BA280E" w:rsidR="004428D8" w:rsidRPr="00424DD9" w:rsidRDefault="00497D02" w:rsidP="00DB4FBA">
      <w:pPr>
        <w:pStyle w:val="Nadpis2"/>
        <w:widowControl/>
        <w:rPr>
          <w:rFonts w:cs="Arial"/>
        </w:rPr>
      </w:pPr>
      <w:bookmarkStart w:id="62" w:name="_Ref520464268"/>
      <w:bookmarkStart w:id="63" w:name="_Hlk31895155"/>
      <w:bookmarkStart w:id="64" w:name="_Ref377819552"/>
      <w:bookmarkEnd w:id="57"/>
      <w:r w:rsidRPr="009633F2">
        <w:rPr>
          <w:rFonts w:cs="Arial"/>
        </w:rPr>
        <w:t>Budoucí prodávající se zavazuje</w:t>
      </w:r>
      <w:r w:rsidR="00A1576E" w:rsidRPr="009633F2">
        <w:rPr>
          <w:rFonts w:cs="Arial"/>
          <w:szCs w:val="22"/>
        </w:rPr>
        <w:t xml:space="preserve">, </w:t>
      </w:r>
      <w:r w:rsidRPr="009633F2">
        <w:rPr>
          <w:rFonts w:cs="Arial"/>
        </w:rPr>
        <w:t>že od okamžiku</w:t>
      </w:r>
      <w:r w:rsidR="004428D8" w:rsidRPr="009633F2">
        <w:rPr>
          <w:rFonts w:cs="Arial"/>
        </w:rPr>
        <w:t xml:space="preserve"> uzavření této Smlouvy</w:t>
      </w:r>
      <w:r w:rsidRPr="009633F2">
        <w:rPr>
          <w:rFonts w:cs="Arial"/>
        </w:rPr>
        <w:t xml:space="preserve"> do</w:t>
      </w:r>
      <w:r w:rsidR="00360CC1" w:rsidRPr="009633F2">
        <w:rPr>
          <w:rFonts w:cs="Arial"/>
          <w:szCs w:val="22"/>
        </w:rPr>
        <w:t xml:space="preserve"> zahájení řízení o návrhu na povolení vkladu vlastnického práva k Pozemkům ve prospěch Budoucího kupujícího na základě Kupní smlouvy do katastru </w:t>
      </w:r>
      <w:r w:rsidR="00360CC1" w:rsidRPr="00424DD9">
        <w:rPr>
          <w:rFonts w:cs="Arial"/>
          <w:szCs w:val="22"/>
        </w:rPr>
        <w:t>nemovitostí</w:t>
      </w:r>
      <w:r w:rsidR="00B3765B">
        <w:rPr>
          <w:rFonts w:cs="Arial"/>
          <w:szCs w:val="22"/>
        </w:rPr>
        <w:t xml:space="preserve">, na jehož základě dojde k rozhodnutí o povolení vkladu vlastnického práva </w:t>
      </w:r>
      <w:r w:rsidR="00B3765B" w:rsidRPr="009633F2">
        <w:rPr>
          <w:rFonts w:cs="Arial"/>
          <w:szCs w:val="22"/>
        </w:rPr>
        <w:t>k Pozemkům ve prospěch Budoucího</w:t>
      </w:r>
      <w:r w:rsidR="00194104">
        <w:rPr>
          <w:rFonts w:cs="Arial"/>
          <w:szCs w:val="22"/>
        </w:rPr>
        <w:t xml:space="preserve"> kupujícího</w:t>
      </w:r>
      <w:r w:rsidR="00B3765B">
        <w:rPr>
          <w:rFonts w:cs="Arial"/>
          <w:szCs w:val="22"/>
        </w:rPr>
        <w:t xml:space="preserve"> </w:t>
      </w:r>
      <w:r w:rsidR="00B3765B" w:rsidRPr="009633F2">
        <w:rPr>
          <w:rFonts w:cs="Arial"/>
          <w:szCs w:val="22"/>
        </w:rPr>
        <w:t>do katastru nemovitostí</w:t>
      </w:r>
      <w:r w:rsidR="004428D8" w:rsidRPr="00424DD9">
        <w:rPr>
          <w:rFonts w:cs="Arial"/>
        </w:rPr>
        <w:t>:</w:t>
      </w:r>
      <w:bookmarkEnd w:id="62"/>
    </w:p>
    <w:p w14:paraId="604A71D4" w14:textId="7C8ECDE8" w:rsidR="00DE188A" w:rsidRPr="00424DD9" w:rsidRDefault="00DE188A" w:rsidP="007F7EF1">
      <w:pPr>
        <w:pStyle w:val="Nadpis30"/>
        <w:keepNext w:val="0"/>
        <w:tabs>
          <w:tab w:val="clear" w:pos="1418"/>
        </w:tabs>
        <w:ind w:left="1134" w:hanging="425"/>
        <w:rPr>
          <w:rFonts w:cs="Arial"/>
        </w:rPr>
      </w:pPr>
      <w:r w:rsidRPr="00424DD9">
        <w:rPr>
          <w:rFonts w:cs="Arial"/>
        </w:rPr>
        <w:t xml:space="preserve">sám nebo prostřednictvím třetí osoby </w:t>
      </w:r>
      <w:r w:rsidR="00766674" w:rsidRPr="00424DD9">
        <w:rPr>
          <w:rFonts w:cs="Arial"/>
        </w:rPr>
        <w:t xml:space="preserve">neučiní nic, zejména žádné právní jednání, kterým by </w:t>
      </w:r>
      <w:bookmarkStart w:id="65" w:name="_Hlk523218445"/>
      <w:r w:rsidRPr="00424DD9">
        <w:rPr>
          <w:rFonts w:cs="Arial"/>
        </w:rPr>
        <w:t xml:space="preserve">učinil jeho prohlášení a záruky podle </w:t>
      </w:r>
      <w:proofErr w:type="gramStart"/>
      <w:r w:rsidRPr="00424DD9">
        <w:rPr>
          <w:rFonts w:cs="Arial"/>
        </w:rPr>
        <w:t>čl</w:t>
      </w:r>
      <w:r w:rsidR="007455DD">
        <w:rPr>
          <w:rFonts w:cs="Arial"/>
        </w:rPr>
        <w:t>ánku</w:t>
      </w:r>
      <w:r w:rsidRPr="00424DD9">
        <w:rPr>
          <w:rFonts w:cs="Arial"/>
        </w:rPr>
        <w:t xml:space="preserve"> </w:t>
      </w:r>
      <w:r w:rsidR="001375F9">
        <w:rPr>
          <w:rFonts w:cs="Arial"/>
        </w:rPr>
        <w:fldChar w:fldCharType="begin"/>
      </w:r>
      <w:r w:rsidR="001375F9">
        <w:rPr>
          <w:rFonts w:cs="Arial"/>
        </w:rPr>
        <w:instrText xml:space="preserve"> REF _Ref2879572 \r \h </w:instrText>
      </w:r>
      <w:r w:rsidR="001375F9">
        <w:rPr>
          <w:rFonts w:cs="Arial"/>
        </w:rPr>
      </w:r>
      <w:r w:rsidR="001375F9">
        <w:rPr>
          <w:rFonts w:cs="Arial"/>
        </w:rPr>
        <w:fldChar w:fldCharType="separate"/>
      </w:r>
      <w:r w:rsidR="0090360F">
        <w:rPr>
          <w:rFonts w:cs="Arial"/>
        </w:rPr>
        <w:t>3.1</w:t>
      </w:r>
      <w:r w:rsidR="001375F9">
        <w:rPr>
          <w:rFonts w:cs="Arial"/>
        </w:rPr>
        <w:fldChar w:fldCharType="end"/>
      </w:r>
      <w:r w:rsidRPr="00424DD9">
        <w:rPr>
          <w:rFonts w:cs="Arial"/>
        </w:rPr>
        <w:t xml:space="preserve"> a </w:t>
      </w:r>
      <w:r w:rsidR="001375F9">
        <w:rPr>
          <w:rFonts w:cs="Arial"/>
        </w:rPr>
        <w:fldChar w:fldCharType="begin"/>
      </w:r>
      <w:r w:rsidR="001375F9">
        <w:rPr>
          <w:rFonts w:cs="Arial"/>
        </w:rPr>
        <w:instrText xml:space="preserve"> REF _Ref2778321 \r \h </w:instrText>
      </w:r>
      <w:r w:rsidR="001375F9">
        <w:rPr>
          <w:rFonts w:cs="Arial"/>
        </w:rPr>
      </w:r>
      <w:r w:rsidR="001375F9">
        <w:rPr>
          <w:rFonts w:cs="Arial"/>
        </w:rPr>
        <w:fldChar w:fldCharType="separate"/>
      </w:r>
      <w:r w:rsidR="0090360F">
        <w:rPr>
          <w:rFonts w:cs="Arial"/>
        </w:rPr>
        <w:t>3.3</w:t>
      </w:r>
      <w:r w:rsidR="001375F9">
        <w:rPr>
          <w:rFonts w:cs="Arial"/>
        </w:rPr>
        <w:fldChar w:fldCharType="end"/>
      </w:r>
      <w:r w:rsidRPr="00424DD9">
        <w:rPr>
          <w:rFonts w:cs="Arial"/>
        </w:rPr>
        <w:t xml:space="preserve"> nepravdivými</w:t>
      </w:r>
      <w:proofErr w:type="gramEnd"/>
      <w:r w:rsidRPr="00424DD9">
        <w:rPr>
          <w:rFonts w:cs="Arial"/>
        </w:rPr>
        <w:t>, neúplnými a / nebo nesprávnými</w:t>
      </w:r>
      <w:bookmarkEnd w:id="65"/>
      <w:r w:rsidR="00C728FB" w:rsidRPr="00424DD9">
        <w:rPr>
          <w:rFonts w:cs="Arial"/>
        </w:rPr>
        <w:t>;</w:t>
      </w:r>
    </w:p>
    <w:p w14:paraId="0D8A910A" w14:textId="4DD9A2E6" w:rsidR="007054C7" w:rsidRPr="00864D05" w:rsidRDefault="005B1FFE" w:rsidP="009938A0">
      <w:pPr>
        <w:pStyle w:val="Nadpis30"/>
        <w:keepNext w:val="0"/>
        <w:tabs>
          <w:tab w:val="clear" w:pos="1418"/>
        </w:tabs>
        <w:ind w:left="1134" w:hanging="425"/>
        <w:rPr>
          <w:rStyle w:val="TTextDokumentuTNormalni9"/>
          <w:rFonts w:eastAsia="Times New Roman"/>
          <w:color w:val="auto"/>
          <w:kern w:val="0"/>
          <w:sz w:val="22"/>
          <w:lang w:bidi="ar-SA"/>
        </w:rPr>
      </w:pPr>
      <w:r>
        <w:rPr>
          <w:rFonts w:cs="Arial"/>
        </w:rPr>
        <w:t xml:space="preserve">s výhradou Povolených zatížení </w:t>
      </w:r>
      <w:r w:rsidR="00C728FB" w:rsidRPr="009633F2">
        <w:rPr>
          <w:rFonts w:cs="Arial"/>
        </w:rPr>
        <w:t xml:space="preserve">sám nebo prostřednictvím třetí osoby </w:t>
      </w:r>
      <w:r w:rsidR="00DE188A" w:rsidRPr="009633F2">
        <w:rPr>
          <w:rFonts w:cs="Arial"/>
          <w:szCs w:val="22"/>
        </w:rPr>
        <w:t xml:space="preserve">Pozemky nebo jejich část neprodá, nesmění, nevypůjčí, nedaruje ani jinak nezcizí, nepropachtuje a/nebo nepronajme, </w:t>
      </w:r>
      <w:bookmarkStart w:id="66" w:name="_Hlk523218595"/>
      <w:r w:rsidR="00DE188A" w:rsidRPr="009633F2">
        <w:rPr>
          <w:rFonts w:cs="Arial"/>
          <w:szCs w:val="22"/>
        </w:rPr>
        <w:t xml:space="preserve">nezřídí k nim (jiné) věcné či smluvní právo třetí </w:t>
      </w:r>
      <w:r w:rsidR="00DE188A" w:rsidRPr="009633F2">
        <w:rPr>
          <w:rFonts w:cs="Arial"/>
          <w:szCs w:val="22"/>
        </w:rPr>
        <w:lastRenderedPageBreak/>
        <w:t>osoby</w:t>
      </w:r>
      <w:bookmarkEnd w:id="66"/>
      <w:r w:rsidR="00DE188A" w:rsidRPr="009633F2">
        <w:rPr>
          <w:rFonts w:cs="Arial"/>
          <w:szCs w:val="22"/>
        </w:rPr>
        <w:t>, nevloží jakýkoli z Pozemků nebo</w:t>
      </w:r>
      <w:r w:rsidR="00C10E01">
        <w:rPr>
          <w:rFonts w:cs="Arial"/>
          <w:szCs w:val="22"/>
        </w:rPr>
        <w:t> </w:t>
      </w:r>
      <w:r w:rsidR="00DE188A" w:rsidRPr="009633F2">
        <w:rPr>
          <w:rFonts w:cs="Arial"/>
          <w:szCs w:val="22"/>
        </w:rPr>
        <w:t xml:space="preserve">jejich část do právnické osoby, nevyčlení jakýkoli z Pozemků nebo jejich část ze svého majetku do </w:t>
      </w:r>
      <w:proofErr w:type="spellStart"/>
      <w:r w:rsidR="00DE188A" w:rsidRPr="009633F2">
        <w:rPr>
          <w:rFonts w:cs="Arial"/>
          <w:szCs w:val="22"/>
        </w:rPr>
        <w:t>svěřenského</w:t>
      </w:r>
      <w:proofErr w:type="spellEnd"/>
      <w:r w:rsidR="00DE188A" w:rsidRPr="009633F2">
        <w:rPr>
          <w:rFonts w:cs="Arial"/>
          <w:szCs w:val="22"/>
        </w:rPr>
        <w:t xml:space="preserve"> fondu či jinak, nevzdá se jakékoliv náhrady škody na Pozemcích nebo jejich části ve smyslu §</w:t>
      </w:r>
      <w:r w:rsidR="00771063">
        <w:rPr>
          <w:rFonts w:cs="Arial"/>
          <w:szCs w:val="22"/>
        </w:rPr>
        <w:t> </w:t>
      </w:r>
      <w:r w:rsidR="00DE188A" w:rsidRPr="009633F2">
        <w:rPr>
          <w:rFonts w:cs="Arial"/>
          <w:szCs w:val="22"/>
        </w:rPr>
        <w:t>2897 Občanského</w:t>
      </w:r>
      <w:bookmarkStart w:id="67" w:name="_Hlk523218680"/>
      <w:r w:rsidR="007E3C30">
        <w:rPr>
          <w:rFonts w:cs="Arial"/>
          <w:szCs w:val="22"/>
        </w:rPr>
        <w:t xml:space="preserve"> zákoníku</w:t>
      </w:r>
      <w:r w:rsidR="00DE188A" w:rsidRPr="009633F2">
        <w:rPr>
          <w:rFonts w:cs="Arial"/>
          <w:szCs w:val="22"/>
        </w:rPr>
        <w:t xml:space="preserve">, </w:t>
      </w:r>
      <w:r w:rsidR="00DE188A" w:rsidRPr="009633F2">
        <w:rPr>
          <w:rStyle w:val="TTextDokumentuTNormalni9"/>
          <w:sz w:val="22"/>
          <w:szCs w:val="22"/>
        </w:rPr>
        <w:t>nevyhradí přednostní pořadí jinému právu jiné osobě ve vztahu k Pozemkům nebo</w:t>
      </w:r>
      <w:r w:rsidR="00C10E01">
        <w:rPr>
          <w:rStyle w:val="TTextDokumentuTNormalni9"/>
          <w:sz w:val="22"/>
          <w:szCs w:val="22"/>
        </w:rPr>
        <w:t> </w:t>
      </w:r>
      <w:r w:rsidR="00DE188A" w:rsidRPr="009633F2">
        <w:rPr>
          <w:rStyle w:val="TTextDokumentuTNormalni9"/>
          <w:sz w:val="22"/>
          <w:szCs w:val="22"/>
        </w:rPr>
        <w:t>jejich části, neučiní jakýkoli úkon nebo právní jednání, které by mohly mít za</w:t>
      </w:r>
      <w:r w:rsidR="00C10E01">
        <w:rPr>
          <w:rStyle w:val="TTextDokumentuTNormalni9"/>
          <w:sz w:val="22"/>
          <w:szCs w:val="22"/>
        </w:rPr>
        <w:t> </w:t>
      </w:r>
      <w:r w:rsidR="00DE188A" w:rsidRPr="009633F2">
        <w:rPr>
          <w:rStyle w:val="TTextDokumentuTNormalni9"/>
          <w:sz w:val="22"/>
          <w:szCs w:val="22"/>
        </w:rPr>
        <w:t xml:space="preserve">následek změnu účelového určení </w:t>
      </w:r>
      <w:r w:rsidR="00771063">
        <w:rPr>
          <w:rStyle w:val="TTextDokumentuTNormalni9"/>
          <w:sz w:val="22"/>
          <w:szCs w:val="22"/>
        </w:rPr>
        <w:t xml:space="preserve">nebo druhu </w:t>
      </w:r>
      <w:r w:rsidR="00DE188A" w:rsidRPr="009633F2">
        <w:rPr>
          <w:rStyle w:val="TTextDokumentuTNormalni9"/>
          <w:sz w:val="22"/>
          <w:szCs w:val="22"/>
        </w:rPr>
        <w:t>Pozemků a/nebo jejich části, a</w:t>
      </w:r>
      <w:r w:rsidR="00C10E01">
        <w:rPr>
          <w:rStyle w:val="TTextDokumentuTNormalni9"/>
          <w:sz w:val="22"/>
          <w:szCs w:val="22"/>
        </w:rPr>
        <w:t> </w:t>
      </w:r>
      <w:r w:rsidR="00DE188A" w:rsidRPr="009633F2">
        <w:rPr>
          <w:rStyle w:val="TTextDokumentuTNormalni9"/>
          <w:sz w:val="22"/>
          <w:szCs w:val="22"/>
        </w:rPr>
        <w:t>ani se k</w:t>
      </w:r>
      <w:r w:rsidR="00771063">
        <w:rPr>
          <w:rStyle w:val="TTextDokumentuTNormalni9"/>
          <w:sz w:val="22"/>
          <w:szCs w:val="22"/>
        </w:rPr>
        <w:t xml:space="preserve"> ničemu z výše uvedeného </w:t>
      </w:r>
      <w:r w:rsidR="00DE188A" w:rsidRPr="009633F2">
        <w:rPr>
          <w:rStyle w:val="TTextDokumentuTNormalni9"/>
          <w:sz w:val="22"/>
          <w:szCs w:val="22"/>
        </w:rPr>
        <w:t>nezavá</w:t>
      </w:r>
      <w:r w:rsidR="00C728FB" w:rsidRPr="009633F2">
        <w:rPr>
          <w:rStyle w:val="TTextDokumentuTNormalni9"/>
          <w:sz w:val="22"/>
          <w:szCs w:val="22"/>
        </w:rPr>
        <w:t>že</w:t>
      </w:r>
      <w:bookmarkEnd w:id="67"/>
      <w:r w:rsidR="007054C7">
        <w:rPr>
          <w:rStyle w:val="TTextDokumentuTNormalni9"/>
          <w:sz w:val="22"/>
          <w:szCs w:val="22"/>
        </w:rPr>
        <w:t xml:space="preserve">, </w:t>
      </w:r>
    </w:p>
    <w:p w14:paraId="5B1E06F9" w14:textId="7A3327C8" w:rsidR="005561F8" w:rsidRPr="00C758D3" w:rsidRDefault="007054C7" w:rsidP="00864D05">
      <w:pPr>
        <w:pStyle w:val="Nadpis30"/>
        <w:keepNext w:val="0"/>
        <w:numPr>
          <w:ilvl w:val="0"/>
          <w:numId w:val="0"/>
        </w:numPr>
        <w:ind w:left="709" w:hanging="1"/>
        <w:rPr>
          <w:rFonts w:cs="Arial"/>
        </w:rPr>
      </w:pPr>
      <w:r>
        <w:rPr>
          <w:rFonts w:cs="Arial"/>
          <w:szCs w:val="22"/>
        </w:rPr>
        <w:t xml:space="preserve">ledaže </w:t>
      </w:r>
      <w:r w:rsidRPr="009633F2">
        <w:rPr>
          <w:rFonts w:cs="Arial"/>
          <w:szCs w:val="22"/>
        </w:rPr>
        <w:t xml:space="preserve">k takovému jednání dal předchozí písemný souhlas </w:t>
      </w:r>
      <w:r>
        <w:rPr>
          <w:rFonts w:cs="Arial"/>
          <w:szCs w:val="22"/>
        </w:rPr>
        <w:t>Budoucí k</w:t>
      </w:r>
      <w:r w:rsidRPr="009633F2">
        <w:rPr>
          <w:rFonts w:cs="Arial"/>
          <w:szCs w:val="22"/>
        </w:rPr>
        <w:t>upující</w:t>
      </w:r>
      <w:r w:rsidR="00095D51">
        <w:rPr>
          <w:rFonts w:cs="Arial"/>
          <w:szCs w:val="22"/>
        </w:rPr>
        <w:t>, který se zavazuje takový souhlas bezdůvodně neodmítnout</w:t>
      </w:r>
      <w:r w:rsidR="005B6F81">
        <w:rPr>
          <w:rFonts w:cs="Arial"/>
          <w:szCs w:val="22"/>
        </w:rPr>
        <w:t>.</w:t>
      </w:r>
      <w:bookmarkEnd w:id="63"/>
    </w:p>
    <w:p w14:paraId="4CC18A92" w14:textId="56ABD3C4" w:rsidR="00B44994" w:rsidRPr="009633F2" w:rsidRDefault="00436C8E" w:rsidP="00B95E79">
      <w:pPr>
        <w:pStyle w:val="Nadpis2"/>
        <w:keepLines/>
        <w:rPr>
          <w:rFonts w:cs="Arial"/>
        </w:rPr>
      </w:pPr>
      <w:bookmarkStart w:id="68" w:name="_Hlk21976991"/>
      <w:bookmarkStart w:id="69" w:name="_Ref21591459"/>
      <w:r w:rsidRPr="00424DD9">
        <w:rPr>
          <w:rFonts w:cs="Arial"/>
        </w:rPr>
        <w:t xml:space="preserve">Jestliže </w:t>
      </w:r>
      <w:r w:rsidR="007D46CD" w:rsidRPr="00424DD9">
        <w:rPr>
          <w:rFonts w:cs="Arial"/>
        </w:rPr>
        <w:t>B</w:t>
      </w:r>
      <w:r w:rsidRPr="00424DD9">
        <w:rPr>
          <w:rFonts w:cs="Arial"/>
        </w:rPr>
        <w:t xml:space="preserve">udoucí </w:t>
      </w:r>
      <w:r w:rsidR="007D46CD" w:rsidRPr="00424DD9">
        <w:rPr>
          <w:rFonts w:cs="Arial"/>
        </w:rPr>
        <w:t>prodávající</w:t>
      </w:r>
      <w:r w:rsidRPr="00424DD9">
        <w:rPr>
          <w:rFonts w:cs="Arial"/>
        </w:rPr>
        <w:t xml:space="preserve"> poruší svou povinnost uzavřít řádně a včas </w:t>
      </w:r>
      <w:r w:rsidR="007D46CD" w:rsidRPr="00424DD9">
        <w:rPr>
          <w:rFonts w:cs="Arial"/>
        </w:rPr>
        <w:t>Kupní smlouvu</w:t>
      </w:r>
      <w:bookmarkEnd w:id="68"/>
      <w:r w:rsidRPr="00424DD9">
        <w:rPr>
          <w:rFonts w:cs="Arial"/>
        </w:rPr>
        <w:t xml:space="preserve">, </w:t>
      </w:r>
      <w:r w:rsidR="00B44994" w:rsidRPr="009633F2">
        <w:rPr>
          <w:rFonts w:cs="Arial"/>
        </w:rPr>
        <w:t>tedy:</w:t>
      </w:r>
      <w:bookmarkEnd w:id="69"/>
    </w:p>
    <w:p w14:paraId="6A5EB4E3" w14:textId="7793EB04" w:rsidR="00B44994" w:rsidRPr="009633F2" w:rsidRDefault="00B44994" w:rsidP="00B95E79">
      <w:pPr>
        <w:pStyle w:val="Nadpis30"/>
        <w:keepLines/>
        <w:tabs>
          <w:tab w:val="clear" w:pos="1418"/>
        </w:tabs>
        <w:ind w:left="1134" w:hanging="425"/>
      </w:pPr>
      <w:r w:rsidRPr="009633F2">
        <w:t>Kupní smlouvu na základě řádně učiněné Výzvy neuzavře vůbec</w:t>
      </w:r>
      <w:r w:rsidR="00F61B13" w:rsidRPr="009633F2">
        <w:rPr>
          <w:rFonts w:cs="Arial"/>
        </w:rPr>
        <w:t>; a/nebo</w:t>
      </w:r>
    </w:p>
    <w:p w14:paraId="0C555F27" w14:textId="3BBF55C3" w:rsidR="00F61B13" w:rsidRPr="009633F2" w:rsidRDefault="00B25BEF" w:rsidP="00B95E79">
      <w:pPr>
        <w:pStyle w:val="Nadpis30"/>
        <w:keepLines/>
        <w:tabs>
          <w:tab w:val="clear" w:pos="1418"/>
        </w:tabs>
        <w:ind w:left="1134" w:hanging="425"/>
      </w:pPr>
      <w:r>
        <w:t>poruší své závazky</w:t>
      </w:r>
      <w:r w:rsidR="00F61B13" w:rsidRPr="009633F2">
        <w:t xml:space="preserve"> podle </w:t>
      </w:r>
      <w:proofErr w:type="gramStart"/>
      <w:r w:rsidR="00F61B13" w:rsidRPr="009633F2">
        <w:t>čl</w:t>
      </w:r>
      <w:r>
        <w:t xml:space="preserve">ánku </w:t>
      </w:r>
      <w:r>
        <w:fldChar w:fldCharType="begin"/>
      </w:r>
      <w:r>
        <w:instrText xml:space="preserve"> REF _Ref520464268 \r \h </w:instrText>
      </w:r>
      <w:r>
        <w:fldChar w:fldCharType="separate"/>
      </w:r>
      <w:r w:rsidR="0090360F">
        <w:t>4.7</w:t>
      </w:r>
      <w:r>
        <w:fldChar w:fldCharType="end"/>
      </w:r>
      <w:r w:rsidR="001F3D5D">
        <w:t xml:space="preserve"> a neuvede</w:t>
      </w:r>
      <w:proofErr w:type="gramEnd"/>
      <w:r w:rsidR="001F3D5D">
        <w:t xml:space="preserve"> Pozemky do stavu, jako by k takovému porušení nedošlo</w:t>
      </w:r>
      <w:r w:rsidR="00F61B13" w:rsidRPr="009633F2">
        <w:t>,</w:t>
      </w:r>
    </w:p>
    <w:p w14:paraId="13161F1F" w14:textId="06E10BF5" w:rsidR="00351762" w:rsidRDefault="00436C8E" w:rsidP="009938A0">
      <w:pPr>
        <w:pStyle w:val="Nadpis30"/>
        <w:numPr>
          <w:ilvl w:val="0"/>
          <w:numId w:val="0"/>
        </w:numPr>
        <w:ind w:left="709"/>
      </w:pPr>
      <w:r w:rsidRPr="00424DD9">
        <w:t xml:space="preserve">a tuto svou povinnost nesplní ani v náhradní lhůtě </w:t>
      </w:r>
      <w:r w:rsidR="00095D51">
        <w:t>deset</w:t>
      </w:r>
      <w:r w:rsidR="000532D3">
        <w:t>i</w:t>
      </w:r>
      <w:r w:rsidR="00095D51">
        <w:t xml:space="preserve"> </w:t>
      </w:r>
      <w:r w:rsidRPr="0036070F">
        <w:t>(</w:t>
      </w:r>
      <w:r w:rsidR="004D1233">
        <w:t>1</w:t>
      </w:r>
      <w:r w:rsidR="00806514">
        <w:t>0</w:t>
      </w:r>
      <w:r w:rsidRPr="0036070F">
        <w:t xml:space="preserve">) </w:t>
      </w:r>
      <w:r w:rsidR="007D46CD" w:rsidRPr="0036070F">
        <w:t>dnů</w:t>
      </w:r>
      <w:r w:rsidRPr="0036070F">
        <w:t xml:space="preserve"> ode</w:t>
      </w:r>
      <w:r w:rsidRPr="00424DD9">
        <w:t xml:space="preserve"> dne </w:t>
      </w:r>
      <w:r w:rsidR="007D46CD" w:rsidRPr="00424DD9">
        <w:t xml:space="preserve">uplynutí lhůty podle </w:t>
      </w:r>
      <w:proofErr w:type="gramStart"/>
      <w:r w:rsidR="007D46CD" w:rsidRPr="00424DD9">
        <w:t xml:space="preserve">článku </w:t>
      </w:r>
      <w:r w:rsidR="001375F9">
        <w:fldChar w:fldCharType="begin"/>
      </w:r>
      <w:r w:rsidR="001375F9">
        <w:instrText xml:space="preserve"> REF _Ref520474861 \r \h </w:instrText>
      </w:r>
      <w:r w:rsidR="001375F9">
        <w:fldChar w:fldCharType="separate"/>
      </w:r>
      <w:r w:rsidR="0090360F">
        <w:t>4.1</w:t>
      </w:r>
      <w:r w:rsidR="001375F9">
        <w:fldChar w:fldCharType="end"/>
      </w:r>
      <w:r w:rsidRPr="00424DD9">
        <w:t>, vzniká</w:t>
      </w:r>
      <w:proofErr w:type="gramEnd"/>
      <w:r w:rsidRPr="00424DD9">
        <w:t xml:space="preserve"> </w:t>
      </w:r>
      <w:r w:rsidR="007D46CD" w:rsidRPr="00424DD9">
        <w:t>B</w:t>
      </w:r>
      <w:r w:rsidRPr="00424DD9">
        <w:t xml:space="preserve">udoucímu </w:t>
      </w:r>
      <w:r w:rsidR="007D46CD" w:rsidRPr="00424DD9">
        <w:t>kupujícímu</w:t>
      </w:r>
      <w:r w:rsidRPr="00424DD9">
        <w:t xml:space="preserve"> nárok na </w:t>
      </w:r>
      <w:r w:rsidR="007D46CD" w:rsidRPr="00424DD9">
        <w:t xml:space="preserve">zaplacení </w:t>
      </w:r>
      <w:r w:rsidRPr="00424DD9">
        <w:t>smluvní pokut</w:t>
      </w:r>
      <w:r w:rsidR="007D46CD" w:rsidRPr="00424DD9">
        <w:t>y</w:t>
      </w:r>
      <w:r w:rsidRPr="00424DD9">
        <w:t xml:space="preserve"> ve</w:t>
      </w:r>
      <w:r w:rsidR="00C10E01">
        <w:t> </w:t>
      </w:r>
      <w:r w:rsidRPr="00424DD9">
        <w:t xml:space="preserve">výši </w:t>
      </w:r>
      <w:bookmarkStart w:id="70" w:name="_Hlk39765859"/>
      <w:bookmarkStart w:id="71" w:name="_Hlk21976767"/>
      <w:r w:rsidR="003B5B9D" w:rsidRPr="003B5B9D">
        <w:rPr>
          <w:rFonts w:cs="Arial"/>
          <w:b/>
        </w:rPr>
        <w:t>40.502</w:t>
      </w:r>
      <w:r w:rsidR="003B5B9D" w:rsidRPr="001E7B54">
        <w:rPr>
          <w:rFonts w:cs="Arial"/>
          <w:b/>
        </w:rPr>
        <w:t>.</w:t>
      </w:r>
      <w:r w:rsidR="003B5B9D" w:rsidRPr="00CA5C07">
        <w:rPr>
          <w:rFonts w:cs="Arial"/>
          <w:b/>
        </w:rPr>
        <w:t>880</w:t>
      </w:r>
      <w:bookmarkEnd w:id="70"/>
      <w:r w:rsidR="001F3D5D" w:rsidRPr="00DB4FBA">
        <w:rPr>
          <w:rFonts w:cs="Arial"/>
          <w:b/>
        </w:rPr>
        <w:t> Kč</w:t>
      </w:r>
      <w:r w:rsidR="001F3D5D" w:rsidRPr="00DB4FBA">
        <w:rPr>
          <w:rFonts w:cs="Arial"/>
        </w:rPr>
        <w:t xml:space="preserve"> (slovy: </w:t>
      </w:r>
      <w:bookmarkStart w:id="72" w:name="_Hlk39765879"/>
      <w:r w:rsidR="003B5B9D" w:rsidRPr="00DB4FBA">
        <w:rPr>
          <w:rFonts w:cs="Arial"/>
        </w:rPr>
        <w:t>čtyřicet milionů pět set dva tisíc osm set osmdesát</w:t>
      </w:r>
      <w:bookmarkEnd w:id="72"/>
      <w:r w:rsidR="001F3D5D" w:rsidRPr="00DB4FBA">
        <w:rPr>
          <w:rFonts w:cs="Arial"/>
        </w:rPr>
        <w:t xml:space="preserve"> korun českých)</w:t>
      </w:r>
      <w:bookmarkEnd w:id="71"/>
      <w:r w:rsidR="00445E56">
        <w:t xml:space="preserve">, přičemž nárok Budoucího kupujícího na smluvní pokutu podle tohoto článku </w:t>
      </w:r>
      <w:r w:rsidR="00445E56">
        <w:fldChar w:fldCharType="begin"/>
      </w:r>
      <w:r w:rsidR="00445E56">
        <w:instrText xml:space="preserve"> REF _Ref21591459 \r \h </w:instrText>
      </w:r>
      <w:r w:rsidR="00445E56">
        <w:fldChar w:fldCharType="separate"/>
      </w:r>
      <w:r w:rsidR="0090360F">
        <w:t>4.8</w:t>
      </w:r>
      <w:r w:rsidR="00445E56">
        <w:fldChar w:fldCharType="end"/>
      </w:r>
      <w:r w:rsidR="00445E56">
        <w:t xml:space="preserve"> vznikne pouze jednou i </w:t>
      </w:r>
      <w:r w:rsidR="00445E56">
        <w:rPr>
          <w:rFonts w:cs="Arial"/>
        </w:rPr>
        <w:t>při opakovaném porušení povinnosti Budoucího prodávajícího</w:t>
      </w:r>
      <w:r w:rsidR="00834EA2" w:rsidRPr="00424DD9">
        <w:t>.</w:t>
      </w:r>
    </w:p>
    <w:p w14:paraId="2ABB6E7A" w14:textId="117FF24B" w:rsidR="00436C8E" w:rsidRPr="00424DD9" w:rsidRDefault="00351762" w:rsidP="00E12FBF">
      <w:pPr>
        <w:pStyle w:val="Nadpis2"/>
        <w:keepNext w:val="0"/>
      </w:pPr>
      <w:r>
        <w:t>K zajištění povinnosti Budoucího prodávajícího zapla</w:t>
      </w:r>
      <w:r w:rsidR="00C56266">
        <w:t xml:space="preserve">tit </w:t>
      </w:r>
      <w:r>
        <w:t>smluvní pokut</w:t>
      </w:r>
      <w:r w:rsidR="00C56266">
        <w:t>u</w:t>
      </w:r>
      <w:r>
        <w:t xml:space="preserve"> podle </w:t>
      </w:r>
      <w:proofErr w:type="gramStart"/>
      <w:r>
        <w:t xml:space="preserve">článku </w:t>
      </w:r>
      <w:r>
        <w:fldChar w:fldCharType="begin"/>
      </w:r>
      <w:r>
        <w:instrText xml:space="preserve"> REF _Ref21591459 \r \h </w:instrText>
      </w:r>
      <w:r>
        <w:fldChar w:fldCharType="separate"/>
      </w:r>
      <w:r w:rsidR="0090360F">
        <w:t>4.8</w:t>
      </w:r>
      <w:r>
        <w:fldChar w:fldCharType="end"/>
      </w:r>
      <w:r>
        <w:t xml:space="preserve"> se</w:t>
      </w:r>
      <w:proofErr w:type="gramEnd"/>
      <w:r>
        <w:t xml:space="preserve"> Budoucí prodávající zavazuje </w:t>
      </w:r>
      <w:r w:rsidR="00C56266">
        <w:t xml:space="preserve">zřídit </w:t>
      </w:r>
      <w:r w:rsidR="00D56C10">
        <w:t xml:space="preserve">k Pozemkům </w:t>
      </w:r>
      <w:r>
        <w:t xml:space="preserve">zástavní právo </w:t>
      </w:r>
      <w:r w:rsidR="00D56C10">
        <w:t xml:space="preserve">a zákaz zcizení </w:t>
      </w:r>
      <w:r w:rsidR="00C56266">
        <w:t xml:space="preserve">ve prospěch Budoucího kupujícího jako zástavního věřitele </w:t>
      </w:r>
      <w:r>
        <w:t xml:space="preserve">a za tím účelem uzavřít s Budoucím kupujícím </w:t>
      </w:r>
      <w:r w:rsidR="00D56C10">
        <w:t xml:space="preserve">Zástavní smlouvu </w:t>
      </w:r>
      <w:r w:rsidR="00095D51">
        <w:t>současně s</w:t>
      </w:r>
      <w:r>
        <w:t xml:space="preserve"> podpis</w:t>
      </w:r>
      <w:r w:rsidR="00095D51">
        <w:t>em</w:t>
      </w:r>
      <w:r>
        <w:t xml:space="preserve"> této Smlouvy. </w:t>
      </w:r>
    </w:p>
    <w:p w14:paraId="7F73ECD4" w14:textId="0D5F07A0" w:rsidR="007E3F86" w:rsidRPr="009633F2" w:rsidRDefault="00AF5AD3" w:rsidP="00EA1BF4">
      <w:pPr>
        <w:pStyle w:val="Nadpis10"/>
        <w:keepLines/>
        <w:widowControl/>
        <w:numPr>
          <w:ilvl w:val="0"/>
          <w:numId w:val="26"/>
        </w:numPr>
        <w:tabs>
          <w:tab w:val="num" w:pos="714"/>
        </w:tabs>
        <w:spacing w:after="200" w:line="264" w:lineRule="auto"/>
        <w:ind w:left="714" w:hanging="714"/>
        <w:jc w:val="both"/>
        <w:rPr>
          <w:rFonts w:cs="Arial"/>
        </w:rPr>
      </w:pPr>
      <w:bookmarkStart w:id="73" w:name="_Ref377821180"/>
      <w:bookmarkStart w:id="74" w:name="_Ref465155347"/>
      <w:bookmarkStart w:id="75" w:name="_Ref465350699"/>
      <w:bookmarkStart w:id="76" w:name="_Toc2766662"/>
      <w:bookmarkEnd w:id="58"/>
      <w:bookmarkEnd w:id="64"/>
      <w:r w:rsidRPr="009633F2">
        <w:rPr>
          <w:rFonts w:cs="Arial"/>
        </w:rPr>
        <w:t>Kupní cena</w:t>
      </w:r>
      <w:bookmarkEnd w:id="73"/>
      <w:bookmarkEnd w:id="74"/>
      <w:bookmarkEnd w:id="75"/>
      <w:bookmarkEnd w:id="76"/>
    </w:p>
    <w:p w14:paraId="030085BE" w14:textId="7232A746" w:rsidR="009D7635" w:rsidRDefault="009D7635" w:rsidP="00EA1BF4">
      <w:pPr>
        <w:pStyle w:val="Nadpis2"/>
        <w:keepLines/>
        <w:widowControl/>
        <w:numPr>
          <w:ilvl w:val="1"/>
          <w:numId w:val="23"/>
        </w:numPr>
        <w:rPr>
          <w:rFonts w:cs="Arial"/>
        </w:rPr>
      </w:pPr>
      <w:bookmarkStart w:id="77" w:name="_Ref2698110"/>
      <w:bookmarkStart w:id="78" w:name="_Ref377830555"/>
      <w:r w:rsidRPr="009633F2">
        <w:rPr>
          <w:rFonts w:cs="Arial"/>
        </w:rPr>
        <w:t xml:space="preserve">Budoucí kupující a Budoucí prodávající se dohodli, že </w:t>
      </w:r>
      <w:r w:rsidR="00360D48">
        <w:rPr>
          <w:rFonts w:cs="Arial"/>
        </w:rPr>
        <w:t>k</w:t>
      </w:r>
      <w:r w:rsidRPr="009633F2">
        <w:rPr>
          <w:rFonts w:cs="Arial"/>
        </w:rPr>
        <w:t xml:space="preserve">upní </w:t>
      </w:r>
      <w:r>
        <w:rPr>
          <w:rFonts w:cs="Arial"/>
        </w:rPr>
        <w:t>cena za Pozemky</w:t>
      </w:r>
      <w:r w:rsidR="00360D48">
        <w:rPr>
          <w:rFonts w:cs="Arial"/>
        </w:rPr>
        <w:t xml:space="preserve"> </w:t>
      </w:r>
      <w:r>
        <w:rPr>
          <w:rFonts w:cs="Arial"/>
        </w:rPr>
        <w:t>činí</w:t>
      </w:r>
      <w:r w:rsidR="00FE6B3E">
        <w:rPr>
          <w:rFonts w:cs="Arial"/>
        </w:rPr>
        <w:t xml:space="preserve"> </w:t>
      </w:r>
      <w:bookmarkStart w:id="79" w:name="_Hlk31799516"/>
      <w:r w:rsidR="009938A0" w:rsidRPr="00DA168C">
        <w:rPr>
          <w:rFonts w:cs="Arial"/>
          <w:b/>
        </w:rPr>
        <w:t>1.650 Kč</w:t>
      </w:r>
      <w:r w:rsidR="009938A0">
        <w:rPr>
          <w:rFonts w:cs="Arial"/>
        </w:rPr>
        <w:t xml:space="preserve"> (</w:t>
      </w:r>
      <w:r w:rsidR="005D52FE" w:rsidRPr="005D52FE">
        <w:rPr>
          <w:rFonts w:cs="Arial"/>
        </w:rPr>
        <w:t>slovy:</w:t>
      </w:r>
      <w:r w:rsidR="005D52FE">
        <w:rPr>
          <w:rFonts w:cs="Arial"/>
        </w:rPr>
        <w:t xml:space="preserve"> </w:t>
      </w:r>
      <w:r w:rsidR="009938A0">
        <w:rPr>
          <w:rFonts w:cs="Arial"/>
        </w:rPr>
        <w:t xml:space="preserve">tisíc šest set padesát korun českých) </w:t>
      </w:r>
      <w:r w:rsidR="00442CA3">
        <w:rPr>
          <w:rFonts w:cs="Arial"/>
        </w:rPr>
        <w:t xml:space="preserve">plus DPH v zákonné výši </w:t>
      </w:r>
      <w:r w:rsidR="009938A0">
        <w:rPr>
          <w:rFonts w:cs="Arial"/>
        </w:rPr>
        <w:t>za jeden (1) metr čtverečný</w:t>
      </w:r>
      <w:bookmarkEnd w:id="79"/>
      <w:r w:rsidR="009938A0">
        <w:rPr>
          <w:rFonts w:cs="Arial"/>
        </w:rPr>
        <w:t>, tj.</w:t>
      </w:r>
      <w:r w:rsidR="00221241">
        <w:rPr>
          <w:rFonts w:cs="Arial"/>
        </w:rPr>
        <w:t xml:space="preserve"> cel</w:t>
      </w:r>
      <w:r w:rsidR="00360D48">
        <w:rPr>
          <w:rFonts w:cs="Arial"/>
        </w:rPr>
        <w:t xml:space="preserve">ková kupní cena za Pozemky </w:t>
      </w:r>
      <w:r w:rsidR="00593ACE" w:rsidRPr="00257A3B">
        <w:rPr>
          <w:rFonts w:cs="Arial"/>
        </w:rPr>
        <w:t xml:space="preserve">činí </w:t>
      </w:r>
      <w:r w:rsidR="00D8756F" w:rsidRPr="00D8756F">
        <w:rPr>
          <w:rFonts w:cs="Arial"/>
          <w:b/>
        </w:rPr>
        <w:t>50</w:t>
      </w:r>
      <w:r w:rsidR="00D8756F">
        <w:rPr>
          <w:rFonts w:cs="Arial"/>
          <w:b/>
        </w:rPr>
        <w:t>.</w:t>
      </w:r>
      <w:r w:rsidR="00D8756F" w:rsidRPr="00D8756F">
        <w:rPr>
          <w:rFonts w:cs="Arial"/>
          <w:b/>
        </w:rPr>
        <w:t>628</w:t>
      </w:r>
      <w:r w:rsidR="00D8756F">
        <w:rPr>
          <w:rFonts w:cs="Arial"/>
          <w:b/>
        </w:rPr>
        <w:t>.</w:t>
      </w:r>
      <w:r w:rsidR="00D8756F" w:rsidRPr="00D8756F">
        <w:rPr>
          <w:rFonts w:cs="Arial"/>
          <w:b/>
        </w:rPr>
        <w:t>600</w:t>
      </w:r>
      <w:r w:rsidR="00593ACE">
        <w:rPr>
          <w:rFonts w:cs="Arial"/>
          <w:b/>
        </w:rPr>
        <w:t xml:space="preserve"> </w:t>
      </w:r>
      <w:r w:rsidR="00360D48" w:rsidRPr="00DA168C">
        <w:rPr>
          <w:rFonts w:cs="Arial"/>
          <w:b/>
        </w:rPr>
        <w:t>Kč</w:t>
      </w:r>
      <w:r w:rsidR="00360D48">
        <w:rPr>
          <w:rFonts w:cs="Arial"/>
        </w:rPr>
        <w:t xml:space="preserve"> (</w:t>
      </w:r>
      <w:r w:rsidR="005D52FE" w:rsidRPr="005D52FE">
        <w:rPr>
          <w:rFonts w:cs="Arial"/>
        </w:rPr>
        <w:t xml:space="preserve">slovy: </w:t>
      </w:r>
      <w:r w:rsidR="00D8756F">
        <w:rPr>
          <w:rFonts w:cs="Arial"/>
        </w:rPr>
        <w:t>padesát milionů šest set dvacet osm tisíc šest set</w:t>
      </w:r>
      <w:r w:rsidR="00593ACE">
        <w:rPr>
          <w:rFonts w:cs="Arial"/>
        </w:rPr>
        <w:t xml:space="preserve"> </w:t>
      </w:r>
      <w:r w:rsidR="00360D48">
        <w:rPr>
          <w:rFonts w:cs="Arial"/>
        </w:rPr>
        <w:t xml:space="preserve">korun českých) </w:t>
      </w:r>
      <w:r w:rsidR="00442CA3">
        <w:rPr>
          <w:rFonts w:cs="Arial"/>
        </w:rPr>
        <w:t xml:space="preserve">plus DPH v zákonné výši </w:t>
      </w:r>
      <w:r w:rsidR="00442CA3" w:rsidRPr="00D81E9B">
        <w:rPr>
          <w:rFonts w:cs="Arial"/>
        </w:rPr>
        <w:t>(</w:t>
      </w:r>
      <w:r w:rsidR="00442CA3">
        <w:rPr>
          <w:rFonts w:cs="Arial"/>
        </w:rPr>
        <w:t xml:space="preserve">dále jen </w:t>
      </w:r>
      <w:r w:rsidR="00442CA3" w:rsidRPr="00D81E9B">
        <w:rPr>
          <w:rFonts w:cs="Arial"/>
        </w:rPr>
        <w:t>„</w:t>
      </w:r>
      <w:r w:rsidR="00442CA3" w:rsidRPr="00D81E9B">
        <w:rPr>
          <w:rFonts w:cs="Arial"/>
          <w:b/>
        </w:rPr>
        <w:t>Kupní cena</w:t>
      </w:r>
      <w:r w:rsidR="00442CA3" w:rsidRPr="00D81E9B">
        <w:rPr>
          <w:rFonts w:cs="Arial"/>
        </w:rPr>
        <w:t>“)</w:t>
      </w:r>
      <w:r w:rsidRPr="009633F2">
        <w:rPr>
          <w:rFonts w:cs="Arial"/>
        </w:rPr>
        <w:t>.</w:t>
      </w:r>
      <w:bookmarkEnd w:id="77"/>
    </w:p>
    <w:p w14:paraId="4617848B" w14:textId="5E6FB1B7" w:rsidR="009D7635" w:rsidRDefault="009D7635" w:rsidP="009D7635">
      <w:pPr>
        <w:pStyle w:val="Nadpis2"/>
        <w:numPr>
          <w:ilvl w:val="1"/>
          <w:numId w:val="23"/>
        </w:numPr>
        <w:rPr>
          <w:rFonts w:cs="Arial"/>
        </w:rPr>
      </w:pPr>
      <w:bookmarkStart w:id="80" w:name="_Hlk523146717"/>
      <w:r>
        <w:rPr>
          <w:rFonts w:cs="Arial"/>
        </w:rPr>
        <w:t xml:space="preserve">Kupní cena bude hrazena prostřednictvím Schovatele. </w:t>
      </w:r>
    </w:p>
    <w:p w14:paraId="0F449D05" w14:textId="772CB097" w:rsidR="009D7635" w:rsidRPr="00BF04D2" w:rsidRDefault="009D7635" w:rsidP="009D7635">
      <w:pPr>
        <w:pStyle w:val="Nadpis2"/>
        <w:numPr>
          <w:ilvl w:val="1"/>
          <w:numId w:val="23"/>
        </w:numPr>
        <w:rPr>
          <w:rFonts w:cs="Arial"/>
        </w:rPr>
      </w:pPr>
      <w:bookmarkStart w:id="81" w:name="_Ref527454848"/>
      <w:r w:rsidRPr="00446B97">
        <w:rPr>
          <w:rFonts w:cs="Arial"/>
        </w:rPr>
        <w:t xml:space="preserve">Budoucí kupující se zavazuje složit na základě Smlouvy o úschově na Účet Schovatele celou částku </w:t>
      </w:r>
      <w:r>
        <w:rPr>
          <w:rFonts w:cs="Arial"/>
        </w:rPr>
        <w:t>Kupní ceny</w:t>
      </w:r>
      <w:r w:rsidRPr="00446B97">
        <w:rPr>
          <w:rFonts w:cs="Arial"/>
        </w:rPr>
        <w:t xml:space="preserve"> nejpozději do </w:t>
      </w:r>
      <w:r w:rsidR="00095D51">
        <w:rPr>
          <w:rFonts w:cs="Arial"/>
        </w:rPr>
        <w:t>šedesáti (60)</w:t>
      </w:r>
      <w:r w:rsidR="00054966">
        <w:rPr>
          <w:rFonts w:cs="Arial"/>
        </w:rPr>
        <w:t xml:space="preserve"> dnů</w:t>
      </w:r>
      <w:r w:rsidR="00442CA3" w:rsidRPr="005467D5">
        <w:rPr>
          <w:rFonts w:cs="Arial"/>
        </w:rPr>
        <w:t xml:space="preserve"> </w:t>
      </w:r>
      <w:r>
        <w:rPr>
          <w:rFonts w:cs="Arial"/>
        </w:rPr>
        <w:t xml:space="preserve">od odeslání Výzvy Budoucímu prodávajícímu </w:t>
      </w:r>
      <w:r w:rsidRPr="00B25BEF">
        <w:rPr>
          <w:rFonts w:cs="Arial"/>
        </w:rPr>
        <w:t xml:space="preserve">dle </w:t>
      </w:r>
      <w:proofErr w:type="gramStart"/>
      <w:r w:rsidRPr="00B25BEF">
        <w:rPr>
          <w:rFonts w:cs="Arial"/>
        </w:rPr>
        <w:t>článku</w:t>
      </w:r>
      <w:r w:rsidR="00B25BEF">
        <w:rPr>
          <w:rFonts w:cs="Arial"/>
        </w:rPr>
        <w:t xml:space="preserve"> </w:t>
      </w:r>
      <w:r w:rsidR="00B25BEF">
        <w:rPr>
          <w:rFonts w:cs="Arial"/>
        </w:rPr>
        <w:fldChar w:fldCharType="begin"/>
      </w:r>
      <w:r w:rsidR="00B25BEF">
        <w:rPr>
          <w:rFonts w:cs="Arial"/>
        </w:rPr>
        <w:instrText xml:space="preserve"> REF _Ref520474861 \r \h </w:instrText>
      </w:r>
      <w:r w:rsidR="00B25BEF">
        <w:rPr>
          <w:rFonts w:cs="Arial"/>
        </w:rPr>
      </w:r>
      <w:r w:rsidR="00B25BEF">
        <w:rPr>
          <w:rFonts w:cs="Arial"/>
        </w:rPr>
        <w:fldChar w:fldCharType="separate"/>
      </w:r>
      <w:r w:rsidR="0090360F">
        <w:rPr>
          <w:rFonts w:cs="Arial"/>
        </w:rPr>
        <w:t>4.1</w:t>
      </w:r>
      <w:r w:rsidR="00B25BEF">
        <w:rPr>
          <w:rFonts w:cs="Arial"/>
        </w:rPr>
        <w:fldChar w:fldCharType="end"/>
      </w:r>
      <w:r>
        <w:rPr>
          <w:rFonts w:cs="Arial"/>
        </w:rPr>
        <w:t>.</w:t>
      </w:r>
      <w:bookmarkEnd w:id="81"/>
      <w:proofErr w:type="gramEnd"/>
      <w:r>
        <w:rPr>
          <w:rFonts w:cs="Arial"/>
        </w:rPr>
        <w:t xml:space="preserve"> </w:t>
      </w:r>
      <w:r w:rsidR="00F44907" w:rsidRPr="00257A3B">
        <w:rPr>
          <w:rFonts w:cs="Arial"/>
        </w:rPr>
        <w:t>K</w:t>
      </w:r>
      <w:r w:rsidR="00360D48" w:rsidRPr="00257A3B">
        <w:rPr>
          <w:rFonts w:cs="Arial"/>
        </w:rPr>
        <w:t> </w:t>
      </w:r>
      <w:r w:rsidR="00F44907" w:rsidRPr="00257A3B">
        <w:rPr>
          <w:rFonts w:cs="Arial"/>
        </w:rPr>
        <w:t>tomu je Budoucí prodávající povinen poskytnout veškerou součinnost, zejména uzavřít Smlouvu o úschově, přičemž neuzavření Smlouvy o úschově Budoucím prodávajícím se považuje za odmítnutí uzavření Kupní sml</w:t>
      </w:r>
      <w:r w:rsidR="00CB3B9A" w:rsidRPr="00257A3B">
        <w:rPr>
          <w:rFonts w:cs="Arial"/>
        </w:rPr>
        <w:t xml:space="preserve">ouvy s následky podle </w:t>
      </w:r>
      <w:proofErr w:type="gramStart"/>
      <w:r w:rsidR="00CB3B9A" w:rsidRPr="00257A3B">
        <w:rPr>
          <w:rFonts w:cs="Arial"/>
        </w:rPr>
        <w:t xml:space="preserve">článku </w:t>
      </w:r>
      <w:r w:rsidR="00593ACE">
        <w:rPr>
          <w:rFonts w:cs="Arial"/>
        </w:rPr>
        <w:fldChar w:fldCharType="begin"/>
      </w:r>
      <w:r w:rsidR="00593ACE">
        <w:rPr>
          <w:rFonts w:cs="Arial"/>
        </w:rPr>
        <w:instrText xml:space="preserve"> REF _Ref21591459 \r \h </w:instrText>
      </w:r>
      <w:r w:rsidR="00593ACE">
        <w:rPr>
          <w:rFonts w:cs="Arial"/>
        </w:rPr>
      </w:r>
      <w:r w:rsidR="00593ACE">
        <w:rPr>
          <w:rFonts w:cs="Arial"/>
        </w:rPr>
        <w:fldChar w:fldCharType="separate"/>
      </w:r>
      <w:r w:rsidR="0090360F">
        <w:rPr>
          <w:rFonts w:cs="Arial"/>
        </w:rPr>
        <w:t>4.8</w:t>
      </w:r>
      <w:r w:rsidR="00593ACE">
        <w:rPr>
          <w:rFonts w:cs="Arial"/>
        </w:rPr>
        <w:fldChar w:fldCharType="end"/>
      </w:r>
      <w:r w:rsidR="00F44907" w:rsidRPr="00257A3B">
        <w:rPr>
          <w:rFonts w:cs="Arial"/>
        </w:rPr>
        <w:t xml:space="preserve"> výše</w:t>
      </w:r>
      <w:proofErr w:type="gramEnd"/>
      <w:r w:rsidR="00F44907" w:rsidRPr="00257A3B">
        <w:rPr>
          <w:rFonts w:cs="Arial"/>
        </w:rPr>
        <w:t>.</w:t>
      </w:r>
      <w:r>
        <w:rPr>
          <w:rFonts w:cs="Arial"/>
        </w:rPr>
        <w:t xml:space="preserve"> </w:t>
      </w:r>
    </w:p>
    <w:p w14:paraId="42A1B888" w14:textId="0FDF26D3" w:rsidR="00B1704B" w:rsidRPr="009633F2" w:rsidRDefault="009D7635" w:rsidP="0036070F">
      <w:pPr>
        <w:pStyle w:val="Nadpis2"/>
        <w:keepNext w:val="0"/>
        <w:rPr>
          <w:rFonts w:cs="Arial"/>
        </w:rPr>
      </w:pPr>
      <w:r w:rsidRPr="009633F2">
        <w:rPr>
          <w:rFonts w:cs="Arial"/>
        </w:rPr>
        <w:t xml:space="preserve">Bližší podmínky vyplacení Kupní ceny jsou specifikovány v Kupní smlouvě, jejíž vzor tvoří </w:t>
      </w:r>
      <w:r w:rsidRPr="009633F2">
        <w:rPr>
          <w:rFonts w:cs="Arial"/>
          <w:u w:val="single"/>
        </w:rPr>
        <w:t xml:space="preserve">Přílohu č. </w:t>
      </w:r>
      <w:r w:rsidR="007F7EF1">
        <w:rPr>
          <w:rFonts w:cs="Arial"/>
          <w:u w:val="single"/>
        </w:rPr>
        <w:t>3</w:t>
      </w:r>
      <w:r w:rsidRPr="009633F2">
        <w:rPr>
          <w:rFonts w:cs="Arial"/>
        </w:rPr>
        <w:t>.</w:t>
      </w:r>
      <w:bookmarkEnd w:id="80"/>
    </w:p>
    <w:p w14:paraId="513116FE" w14:textId="42B97310" w:rsidR="00FB697E" w:rsidRPr="009633F2" w:rsidRDefault="00780E8C" w:rsidP="009157AD">
      <w:pPr>
        <w:pStyle w:val="Nadpis10"/>
        <w:widowControl/>
        <w:numPr>
          <w:ilvl w:val="0"/>
          <w:numId w:val="26"/>
        </w:numPr>
        <w:tabs>
          <w:tab w:val="num" w:pos="714"/>
        </w:tabs>
        <w:spacing w:after="200" w:line="264" w:lineRule="auto"/>
        <w:ind w:left="714" w:hanging="714"/>
        <w:jc w:val="both"/>
        <w:rPr>
          <w:rFonts w:cs="Arial"/>
        </w:rPr>
      </w:pPr>
      <w:bookmarkStart w:id="82" w:name="_Ref520464192"/>
      <w:bookmarkStart w:id="83" w:name="_Toc2766663"/>
      <w:bookmarkStart w:id="84" w:name="_Ref432496181"/>
      <w:bookmarkEnd w:id="78"/>
      <w:r w:rsidRPr="009633F2">
        <w:rPr>
          <w:rFonts w:cs="Arial"/>
        </w:rPr>
        <w:t>Součinnost B</w:t>
      </w:r>
      <w:r w:rsidR="00FB697E" w:rsidRPr="009633F2">
        <w:rPr>
          <w:rFonts w:cs="Arial"/>
        </w:rPr>
        <w:t>udoucího prodávajícího</w:t>
      </w:r>
      <w:bookmarkEnd w:id="82"/>
      <w:bookmarkEnd w:id="83"/>
    </w:p>
    <w:p w14:paraId="30D8CFCE" w14:textId="65616811" w:rsidR="002D3F1D" w:rsidRPr="009633F2" w:rsidRDefault="00FB697E" w:rsidP="00CF4A8A">
      <w:pPr>
        <w:pStyle w:val="Nadpis2"/>
        <w:keepNext w:val="0"/>
        <w:rPr>
          <w:rFonts w:cs="Arial"/>
        </w:rPr>
      </w:pPr>
      <w:bookmarkStart w:id="85" w:name="_Ref2702929"/>
      <w:r w:rsidRPr="009633F2">
        <w:rPr>
          <w:rFonts w:cs="Arial"/>
        </w:rPr>
        <w:t xml:space="preserve">Budoucí prodávající </w:t>
      </w:r>
      <w:r w:rsidR="00445E56">
        <w:rPr>
          <w:rFonts w:cs="Arial"/>
        </w:rPr>
        <w:t xml:space="preserve">jako vlastník Pozemků </w:t>
      </w:r>
      <w:r w:rsidRPr="009633F2">
        <w:rPr>
          <w:rFonts w:cs="Arial"/>
        </w:rPr>
        <w:t xml:space="preserve">se zavazuje poskytnout Budoucímu kupujícímu nutnou součinnost, </w:t>
      </w:r>
      <w:r w:rsidR="00E543CF">
        <w:rPr>
          <w:rFonts w:cs="Arial"/>
        </w:rPr>
        <w:t xml:space="preserve">tedy </w:t>
      </w:r>
      <w:r w:rsidR="00445E56">
        <w:rPr>
          <w:rFonts w:cs="Arial"/>
        </w:rPr>
        <w:t xml:space="preserve">zejména </w:t>
      </w:r>
      <w:r w:rsidR="00E543CF" w:rsidRPr="00E543CF">
        <w:rPr>
          <w:rFonts w:cs="Arial"/>
        </w:rPr>
        <w:t xml:space="preserve">poskytnout souhlas, vyjádření, stanovisko, podklady, dokumentaci a informace potřebné k získání </w:t>
      </w:r>
      <w:r w:rsidR="00E543CF">
        <w:rPr>
          <w:rFonts w:cs="Arial"/>
        </w:rPr>
        <w:t xml:space="preserve">Rozhodnutí </w:t>
      </w:r>
      <w:r w:rsidR="00E543CF" w:rsidRPr="00E543CF">
        <w:rPr>
          <w:rFonts w:cs="Arial"/>
        </w:rPr>
        <w:t>za účelem realizace Projektu</w:t>
      </w:r>
      <w:r w:rsidR="00E543CF">
        <w:rPr>
          <w:rFonts w:cs="Arial"/>
        </w:rPr>
        <w:t xml:space="preserve"> CZ,</w:t>
      </w:r>
      <w:r w:rsidR="00E543CF" w:rsidRPr="00E543CF">
        <w:rPr>
          <w:rFonts w:cs="Arial"/>
        </w:rPr>
        <w:t xml:space="preserve"> </w:t>
      </w:r>
      <w:r w:rsidRPr="009633F2">
        <w:rPr>
          <w:rFonts w:cs="Arial"/>
        </w:rPr>
        <w:t xml:space="preserve">kterou si Budoucí </w:t>
      </w:r>
      <w:r w:rsidR="00B25BEF">
        <w:rPr>
          <w:rFonts w:cs="Arial"/>
        </w:rPr>
        <w:t>kupující</w:t>
      </w:r>
      <w:r w:rsidRPr="009633F2">
        <w:rPr>
          <w:rFonts w:cs="Arial"/>
        </w:rPr>
        <w:t xml:space="preserve"> vyžádá, při obstarávání veškerých podkladů (rozhodnutí, vyjádření, souhlasů atp.)</w:t>
      </w:r>
      <w:r w:rsidR="00B25BEF">
        <w:rPr>
          <w:rFonts w:cs="Arial"/>
        </w:rPr>
        <w:t>,</w:t>
      </w:r>
      <w:r w:rsidRPr="009633F2">
        <w:rPr>
          <w:rFonts w:cs="Arial"/>
        </w:rPr>
        <w:t xml:space="preserve"> které se týkají Pozemků a realizace Projektu</w:t>
      </w:r>
      <w:r w:rsidR="00AB03B8">
        <w:rPr>
          <w:rFonts w:cs="Arial"/>
        </w:rPr>
        <w:t xml:space="preserve"> CZ</w:t>
      </w:r>
      <w:r w:rsidR="00B012A7" w:rsidRPr="009633F2">
        <w:rPr>
          <w:rFonts w:cs="Arial"/>
        </w:rPr>
        <w:t xml:space="preserve">, a to včetně </w:t>
      </w:r>
      <w:r w:rsidR="007A6D90">
        <w:rPr>
          <w:rFonts w:cs="Arial"/>
        </w:rPr>
        <w:t>udělení souhlasu s realizací Projektu</w:t>
      </w:r>
      <w:r w:rsidR="00AB03B8">
        <w:rPr>
          <w:rFonts w:cs="Arial"/>
        </w:rPr>
        <w:t xml:space="preserve"> CZ</w:t>
      </w:r>
      <w:r w:rsidR="007A6D90">
        <w:rPr>
          <w:rFonts w:cs="Arial"/>
        </w:rPr>
        <w:t xml:space="preserve"> ve smyslu ustanovení § 184a </w:t>
      </w:r>
      <w:proofErr w:type="spellStart"/>
      <w:r w:rsidR="007A6D90">
        <w:rPr>
          <w:rFonts w:cs="Arial"/>
        </w:rPr>
        <w:t>StavZ</w:t>
      </w:r>
      <w:proofErr w:type="spellEnd"/>
      <w:r w:rsidR="00095FE1">
        <w:rPr>
          <w:rFonts w:cs="Arial"/>
        </w:rPr>
        <w:t xml:space="preserve"> a poskytnutí veškerých dalších dokumentů nezbytně nutných </w:t>
      </w:r>
      <w:r w:rsidR="00095FE1">
        <w:rPr>
          <w:rFonts w:cs="Arial"/>
        </w:rPr>
        <w:lastRenderedPageBreak/>
        <w:t>pro vydání Rozhodnutí</w:t>
      </w:r>
      <w:r w:rsidR="00E875E7">
        <w:rPr>
          <w:rFonts w:cs="Arial"/>
        </w:rPr>
        <w:t xml:space="preserve"> a realizaci Projektu</w:t>
      </w:r>
      <w:r w:rsidR="00AB03B8">
        <w:rPr>
          <w:rFonts w:cs="Arial"/>
        </w:rPr>
        <w:t xml:space="preserve"> CZ</w:t>
      </w:r>
      <w:r w:rsidR="00B012A7" w:rsidRPr="009633F2">
        <w:rPr>
          <w:rFonts w:cs="Arial"/>
        </w:rPr>
        <w:t>.</w:t>
      </w:r>
      <w:bookmarkEnd w:id="85"/>
      <w:r w:rsidR="005722FA" w:rsidRPr="009633F2">
        <w:rPr>
          <w:rFonts w:cs="Arial"/>
        </w:rPr>
        <w:t xml:space="preserve"> </w:t>
      </w:r>
    </w:p>
    <w:p w14:paraId="2902745B" w14:textId="7905E4C8" w:rsidR="00573CFD" w:rsidRPr="009633F2" w:rsidRDefault="00573CFD" w:rsidP="00573CFD">
      <w:pPr>
        <w:pStyle w:val="Nadpis2"/>
        <w:rPr>
          <w:rFonts w:cs="Arial"/>
          <w:szCs w:val="22"/>
        </w:rPr>
      </w:pPr>
      <w:bookmarkStart w:id="86" w:name="_Ref21592415"/>
      <w:r w:rsidRPr="009633F2">
        <w:rPr>
          <w:rFonts w:cs="Arial"/>
          <w:szCs w:val="22"/>
        </w:rPr>
        <w:t>Součinnost Budoucího prodávajícího zároveň znamená, že Budoucí prodávající sám ani ve spojení s jinou osobou nebude zejména:</w:t>
      </w:r>
      <w:bookmarkEnd w:id="86"/>
    </w:p>
    <w:p w14:paraId="46A3A206" w14:textId="4B579111" w:rsidR="00573CFD" w:rsidRPr="00424DD9" w:rsidRDefault="00573CFD" w:rsidP="00A43DC4">
      <w:pPr>
        <w:pStyle w:val="Zkladntext"/>
        <w:numPr>
          <w:ilvl w:val="0"/>
          <w:numId w:val="35"/>
        </w:numPr>
        <w:spacing w:before="120" w:line="240" w:lineRule="auto"/>
        <w:ind w:left="1134" w:hanging="425"/>
        <w:rPr>
          <w:rFonts w:cs="Arial"/>
          <w:sz w:val="22"/>
          <w:szCs w:val="22"/>
          <w:lang w:val="cs-CZ"/>
        </w:rPr>
      </w:pPr>
      <w:r w:rsidRPr="00424DD9">
        <w:rPr>
          <w:rFonts w:cs="Arial"/>
          <w:sz w:val="22"/>
          <w:szCs w:val="22"/>
          <w:lang w:val="cs-CZ"/>
        </w:rPr>
        <w:t>bránit, znemožňovat či jinak fakticky a/nebo právně (ne)konat, (ne)jednat s cílem, účelem, úmyslem</w:t>
      </w:r>
      <w:r w:rsidR="00E875E7">
        <w:rPr>
          <w:rFonts w:cs="Arial"/>
          <w:sz w:val="22"/>
          <w:szCs w:val="22"/>
          <w:lang w:val="cs-CZ"/>
        </w:rPr>
        <w:t xml:space="preserve"> ztížit nebo překazit vydání Rozhodnutí a realizaci Projektu</w:t>
      </w:r>
      <w:r w:rsidR="00AB03B8">
        <w:rPr>
          <w:rFonts w:cs="Arial"/>
          <w:sz w:val="22"/>
          <w:szCs w:val="22"/>
          <w:lang w:val="cs-CZ"/>
        </w:rPr>
        <w:t xml:space="preserve"> CZ</w:t>
      </w:r>
      <w:r w:rsidRPr="00424DD9">
        <w:rPr>
          <w:rFonts w:cs="Arial"/>
          <w:sz w:val="22"/>
          <w:szCs w:val="22"/>
          <w:lang w:val="cs-CZ"/>
        </w:rPr>
        <w:t>,</w:t>
      </w:r>
    </w:p>
    <w:p w14:paraId="163FC002" w14:textId="13A041F8" w:rsidR="00573CFD" w:rsidRPr="00424DD9" w:rsidRDefault="00BB5D5D" w:rsidP="00A43DC4">
      <w:pPr>
        <w:pStyle w:val="Zkladntext"/>
        <w:numPr>
          <w:ilvl w:val="0"/>
          <w:numId w:val="35"/>
        </w:numPr>
        <w:spacing w:before="120" w:line="240" w:lineRule="auto"/>
        <w:ind w:left="1134" w:hanging="425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s výhradou Povolených zatížení </w:t>
      </w:r>
      <w:r w:rsidR="00573CFD" w:rsidRPr="00424DD9">
        <w:rPr>
          <w:rFonts w:cs="Arial"/>
          <w:sz w:val="22"/>
          <w:szCs w:val="22"/>
          <w:lang w:val="cs-CZ"/>
        </w:rPr>
        <w:t>realizovat jakýkoliv svůj projekt ve vztahu k </w:t>
      </w:r>
      <w:r w:rsidR="00B7535E" w:rsidRPr="00424DD9">
        <w:rPr>
          <w:rFonts w:cs="Arial"/>
          <w:sz w:val="22"/>
          <w:szCs w:val="22"/>
          <w:lang w:val="cs-CZ"/>
        </w:rPr>
        <w:t>Pozemkům</w:t>
      </w:r>
      <w:r w:rsidR="00573CFD" w:rsidRPr="00424DD9">
        <w:rPr>
          <w:rFonts w:cs="Arial"/>
          <w:sz w:val="22"/>
          <w:szCs w:val="22"/>
          <w:lang w:val="cs-CZ"/>
        </w:rPr>
        <w:t xml:space="preserve"> včetně zajišťování plnění podmínek k němu,</w:t>
      </w:r>
    </w:p>
    <w:p w14:paraId="26B5C034" w14:textId="165EE722" w:rsidR="00573CFD" w:rsidRPr="00424DD9" w:rsidRDefault="00573CFD" w:rsidP="00A43DC4">
      <w:pPr>
        <w:pStyle w:val="Zkladntext"/>
        <w:numPr>
          <w:ilvl w:val="0"/>
          <w:numId w:val="35"/>
        </w:numPr>
        <w:spacing w:before="120" w:line="240" w:lineRule="auto"/>
        <w:ind w:left="1134" w:hanging="425"/>
        <w:rPr>
          <w:rFonts w:cs="Arial"/>
          <w:sz w:val="22"/>
          <w:szCs w:val="22"/>
          <w:lang w:val="cs-CZ"/>
        </w:rPr>
      </w:pPr>
      <w:r w:rsidRPr="00424DD9">
        <w:rPr>
          <w:rFonts w:cs="Arial"/>
          <w:sz w:val="22"/>
          <w:szCs w:val="22"/>
          <w:lang w:val="cs-CZ"/>
        </w:rPr>
        <w:t xml:space="preserve">nabízet </w:t>
      </w:r>
      <w:r w:rsidR="00DE438E" w:rsidRPr="00424DD9">
        <w:rPr>
          <w:rFonts w:cs="Arial"/>
          <w:sz w:val="22"/>
          <w:szCs w:val="22"/>
          <w:lang w:val="cs-CZ"/>
        </w:rPr>
        <w:t>Pozemky</w:t>
      </w:r>
      <w:r w:rsidRPr="00424DD9">
        <w:rPr>
          <w:rFonts w:cs="Arial"/>
          <w:sz w:val="22"/>
          <w:szCs w:val="22"/>
          <w:lang w:val="cs-CZ"/>
        </w:rPr>
        <w:t xml:space="preserve"> či jejich část k prodeji, resp. jakékoliv formě jejich nabytí, a za</w:t>
      </w:r>
      <w:r w:rsidR="00C10E01">
        <w:rPr>
          <w:rFonts w:cs="Arial"/>
          <w:sz w:val="22"/>
          <w:szCs w:val="22"/>
          <w:lang w:val="cs-CZ"/>
        </w:rPr>
        <w:t> </w:t>
      </w:r>
      <w:r w:rsidRPr="00424DD9">
        <w:rPr>
          <w:rFonts w:cs="Arial"/>
          <w:sz w:val="22"/>
          <w:szCs w:val="22"/>
          <w:lang w:val="cs-CZ"/>
        </w:rPr>
        <w:t>tím účelem ani jednat, umož</w:t>
      </w:r>
      <w:r w:rsidR="00D41A7F">
        <w:rPr>
          <w:rFonts w:cs="Arial"/>
          <w:sz w:val="22"/>
          <w:szCs w:val="22"/>
          <w:lang w:val="cs-CZ"/>
        </w:rPr>
        <w:t>ňovat</w:t>
      </w:r>
      <w:r w:rsidRPr="00424DD9">
        <w:rPr>
          <w:rFonts w:cs="Arial"/>
          <w:sz w:val="22"/>
          <w:szCs w:val="22"/>
          <w:lang w:val="cs-CZ"/>
        </w:rPr>
        <w:t xml:space="preserve"> zprostředkování </w:t>
      </w:r>
      <w:r w:rsidR="00D41A7F">
        <w:rPr>
          <w:rFonts w:cs="Arial"/>
          <w:sz w:val="22"/>
          <w:szCs w:val="22"/>
          <w:lang w:val="cs-CZ"/>
        </w:rPr>
        <w:t>nebo</w:t>
      </w:r>
      <w:r w:rsidRPr="00424DD9">
        <w:rPr>
          <w:rFonts w:cs="Arial"/>
          <w:sz w:val="22"/>
          <w:szCs w:val="22"/>
          <w:lang w:val="cs-CZ"/>
        </w:rPr>
        <w:t xml:space="preserve"> vyhledávání potencionálních zájemců, investorů na trhu</w:t>
      </w:r>
      <w:r w:rsidR="00095D51">
        <w:rPr>
          <w:rFonts w:cs="Arial"/>
          <w:sz w:val="22"/>
          <w:szCs w:val="22"/>
          <w:lang w:val="cs-CZ"/>
        </w:rPr>
        <w:t xml:space="preserve">, vyjma za účelem splnění podmínek § 18 </w:t>
      </w:r>
      <w:proofErr w:type="spellStart"/>
      <w:r w:rsidR="00095D51">
        <w:rPr>
          <w:rFonts w:cs="Arial"/>
          <w:sz w:val="22"/>
          <w:szCs w:val="22"/>
          <w:lang w:val="cs-CZ"/>
        </w:rPr>
        <w:t>KZř</w:t>
      </w:r>
      <w:proofErr w:type="spellEnd"/>
      <w:r w:rsidR="00095D51">
        <w:rPr>
          <w:rFonts w:cs="Arial"/>
          <w:sz w:val="22"/>
          <w:szCs w:val="22"/>
          <w:lang w:val="cs-CZ"/>
        </w:rPr>
        <w:t xml:space="preserve"> při prodeji Pozemků Budoucímu kupujícímu</w:t>
      </w:r>
      <w:r w:rsidR="004B1517" w:rsidRPr="009633F2">
        <w:rPr>
          <w:rFonts w:cs="Arial"/>
          <w:sz w:val="22"/>
          <w:szCs w:val="22"/>
          <w:lang w:val="cs-CZ"/>
        </w:rPr>
        <w:t>.</w:t>
      </w:r>
    </w:p>
    <w:p w14:paraId="73562A3D" w14:textId="0A22631A" w:rsidR="002B449D" w:rsidRDefault="002B449D" w:rsidP="00765DB1">
      <w:pPr>
        <w:pStyle w:val="Nadpis2"/>
        <w:keepNext w:val="0"/>
        <w:rPr>
          <w:rFonts w:cs="Arial"/>
          <w:szCs w:val="22"/>
        </w:rPr>
      </w:pPr>
      <w:bookmarkStart w:id="87" w:name="_Ref21972214"/>
      <w:r>
        <w:rPr>
          <w:rFonts w:cs="Arial"/>
          <w:szCs w:val="22"/>
        </w:rPr>
        <w:t xml:space="preserve">Budoucí prodávající se dále zavazuje </w:t>
      </w:r>
      <w:r w:rsidR="00D41A7F">
        <w:rPr>
          <w:rFonts w:cs="Arial"/>
          <w:szCs w:val="22"/>
        </w:rPr>
        <w:t>do třicet</w:t>
      </w:r>
      <w:r w:rsidR="00AB03B8">
        <w:rPr>
          <w:rFonts w:cs="Arial"/>
          <w:szCs w:val="22"/>
        </w:rPr>
        <w:t>i</w:t>
      </w:r>
      <w:r w:rsidR="00D41A7F">
        <w:rPr>
          <w:rFonts w:cs="Arial"/>
          <w:szCs w:val="22"/>
        </w:rPr>
        <w:t xml:space="preserve"> (30) dnů </w:t>
      </w:r>
      <w:r w:rsidR="006261D7">
        <w:rPr>
          <w:rFonts w:cs="Arial"/>
          <w:szCs w:val="22"/>
        </w:rPr>
        <w:t xml:space="preserve">od doručení </w:t>
      </w:r>
      <w:r>
        <w:rPr>
          <w:rFonts w:cs="Arial"/>
          <w:szCs w:val="22"/>
        </w:rPr>
        <w:t>výzv</w:t>
      </w:r>
      <w:r w:rsidR="006261D7">
        <w:rPr>
          <w:rFonts w:cs="Arial"/>
          <w:szCs w:val="22"/>
        </w:rPr>
        <w:t>y</w:t>
      </w:r>
      <w:r>
        <w:rPr>
          <w:rFonts w:cs="Arial"/>
          <w:szCs w:val="22"/>
        </w:rPr>
        <w:t xml:space="preserve"> Budoucího kupujícího </w:t>
      </w:r>
      <w:r w:rsidR="006261D7">
        <w:rPr>
          <w:rFonts w:cs="Arial"/>
          <w:szCs w:val="22"/>
        </w:rPr>
        <w:t xml:space="preserve">vypovědět </w:t>
      </w:r>
      <w:proofErr w:type="spellStart"/>
      <w:r>
        <w:rPr>
          <w:rFonts w:cs="Arial"/>
          <w:szCs w:val="22"/>
        </w:rPr>
        <w:t>Pachtovní</w:t>
      </w:r>
      <w:proofErr w:type="spellEnd"/>
      <w:r>
        <w:rPr>
          <w:rFonts w:cs="Arial"/>
          <w:szCs w:val="22"/>
        </w:rPr>
        <w:t xml:space="preserve"> smlouvu </w:t>
      </w:r>
      <w:proofErr w:type="spellStart"/>
      <w:r>
        <w:rPr>
          <w:rFonts w:cs="Arial"/>
          <w:szCs w:val="22"/>
        </w:rPr>
        <w:t>Arbia</w:t>
      </w:r>
      <w:proofErr w:type="spellEnd"/>
      <w:r>
        <w:rPr>
          <w:rFonts w:cs="Arial"/>
          <w:szCs w:val="22"/>
        </w:rPr>
        <w:t xml:space="preserve"> </w:t>
      </w:r>
      <w:r w:rsidR="00C51347">
        <w:rPr>
          <w:rFonts w:cs="Arial"/>
          <w:szCs w:val="22"/>
        </w:rPr>
        <w:t xml:space="preserve">nebo jinou </w:t>
      </w:r>
      <w:proofErr w:type="spellStart"/>
      <w:r w:rsidR="00C51347">
        <w:rPr>
          <w:rFonts w:cs="Arial"/>
          <w:szCs w:val="22"/>
        </w:rPr>
        <w:t>pachtovní</w:t>
      </w:r>
      <w:proofErr w:type="spellEnd"/>
      <w:r w:rsidR="00C51347">
        <w:rPr>
          <w:rFonts w:cs="Arial"/>
          <w:szCs w:val="22"/>
        </w:rPr>
        <w:t xml:space="preserve"> smlouvu podle článku </w:t>
      </w:r>
      <w:r w:rsidR="00C51347">
        <w:rPr>
          <w:rFonts w:cs="Arial"/>
          <w:szCs w:val="22"/>
        </w:rPr>
        <w:fldChar w:fldCharType="begin"/>
      </w:r>
      <w:r w:rsidR="00C51347">
        <w:rPr>
          <w:rFonts w:cs="Arial"/>
          <w:szCs w:val="22"/>
        </w:rPr>
        <w:instrText xml:space="preserve"> REF _Ref5009392 \r \h </w:instrText>
      </w:r>
      <w:r w:rsidR="00C51347">
        <w:rPr>
          <w:rFonts w:cs="Arial"/>
          <w:szCs w:val="22"/>
        </w:rPr>
      </w:r>
      <w:r w:rsidR="00C51347">
        <w:rPr>
          <w:rFonts w:cs="Arial"/>
          <w:szCs w:val="22"/>
        </w:rPr>
        <w:fldChar w:fldCharType="separate"/>
      </w:r>
      <w:r w:rsidR="0090360F">
        <w:rPr>
          <w:rFonts w:cs="Arial"/>
          <w:szCs w:val="22"/>
        </w:rPr>
        <w:t>3.3b)</w:t>
      </w:r>
      <w:r w:rsidR="00C51347">
        <w:rPr>
          <w:rFonts w:cs="Arial"/>
          <w:szCs w:val="22"/>
        </w:rPr>
        <w:fldChar w:fldCharType="end"/>
      </w:r>
      <w:r w:rsidR="00C51347">
        <w:rPr>
          <w:rFonts w:cs="Arial"/>
          <w:szCs w:val="22"/>
        </w:rPr>
        <w:fldChar w:fldCharType="begin"/>
      </w:r>
      <w:r w:rsidR="00C51347">
        <w:rPr>
          <w:rFonts w:cs="Arial"/>
          <w:szCs w:val="22"/>
        </w:rPr>
        <w:instrText xml:space="preserve"> REF _Ref24535407 \r \h </w:instrText>
      </w:r>
      <w:r w:rsidR="00C51347">
        <w:rPr>
          <w:rFonts w:cs="Arial"/>
          <w:szCs w:val="22"/>
        </w:rPr>
      </w:r>
      <w:r w:rsidR="00C51347">
        <w:rPr>
          <w:rFonts w:cs="Arial"/>
          <w:szCs w:val="22"/>
        </w:rPr>
        <w:fldChar w:fldCharType="separate"/>
      </w:r>
      <w:r w:rsidR="0090360F">
        <w:rPr>
          <w:rFonts w:cs="Arial"/>
          <w:szCs w:val="22"/>
        </w:rPr>
        <w:t>(</w:t>
      </w:r>
      <w:proofErr w:type="spellStart"/>
      <w:r w:rsidR="0090360F">
        <w:rPr>
          <w:rFonts w:cs="Arial"/>
          <w:szCs w:val="22"/>
        </w:rPr>
        <w:t>vi</w:t>
      </w:r>
      <w:proofErr w:type="spellEnd"/>
      <w:r w:rsidR="0090360F">
        <w:rPr>
          <w:rFonts w:cs="Arial"/>
          <w:szCs w:val="22"/>
        </w:rPr>
        <w:t>)</w:t>
      </w:r>
      <w:r w:rsidR="00C51347">
        <w:rPr>
          <w:rFonts w:cs="Arial"/>
          <w:szCs w:val="22"/>
        </w:rPr>
        <w:fldChar w:fldCharType="end"/>
      </w:r>
      <w:r w:rsidR="00C5134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ve vztahu k Pozemkům ke konci příslušného </w:t>
      </w:r>
      <w:proofErr w:type="spellStart"/>
      <w:r>
        <w:rPr>
          <w:rFonts w:cs="Arial"/>
          <w:szCs w:val="22"/>
        </w:rPr>
        <w:t>pachtovního</w:t>
      </w:r>
      <w:proofErr w:type="spellEnd"/>
      <w:r>
        <w:rPr>
          <w:rFonts w:cs="Arial"/>
          <w:szCs w:val="22"/>
        </w:rPr>
        <w:t xml:space="preserve"> roku. </w:t>
      </w:r>
      <w:r w:rsidR="006261D7">
        <w:rPr>
          <w:rFonts w:cs="Arial"/>
          <w:szCs w:val="22"/>
        </w:rPr>
        <w:t xml:space="preserve">V takovém případě se </w:t>
      </w:r>
      <w:r w:rsidR="00D41A7F">
        <w:rPr>
          <w:rFonts w:cs="Arial"/>
          <w:szCs w:val="22"/>
        </w:rPr>
        <w:t xml:space="preserve">Budoucí kupující </w:t>
      </w:r>
      <w:r>
        <w:rPr>
          <w:rFonts w:cs="Arial"/>
          <w:szCs w:val="22"/>
        </w:rPr>
        <w:t xml:space="preserve">zavazuje uhradit Budoucímu prodávajícímu ušlé </w:t>
      </w:r>
      <w:proofErr w:type="spellStart"/>
      <w:r>
        <w:rPr>
          <w:rFonts w:cs="Arial"/>
          <w:szCs w:val="22"/>
        </w:rPr>
        <w:t>pachtovné</w:t>
      </w:r>
      <w:proofErr w:type="spellEnd"/>
      <w:r>
        <w:rPr>
          <w:rFonts w:cs="Arial"/>
          <w:szCs w:val="22"/>
        </w:rPr>
        <w:t xml:space="preserve">, na které by měl Budoucí prodávající nárok v období od ukončení </w:t>
      </w:r>
      <w:proofErr w:type="spellStart"/>
      <w:r>
        <w:rPr>
          <w:rFonts w:cs="Arial"/>
          <w:szCs w:val="22"/>
        </w:rPr>
        <w:t>Pachtovní</w:t>
      </w:r>
      <w:proofErr w:type="spellEnd"/>
      <w:r>
        <w:rPr>
          <w:rFonts w:cs="Arial"/>
          <w:szCs w:val="22"/>
        </w:rPr>
        <w:t xml:space="preserve"> smlouvy </w:t>
      </w:r>
      <w:proofErr w:type="spellStart"/>
      <w:r>
        <w:rPr>
          <w:rFonts w:cs="Arial"/>
          <w:szCs w:val="22"/>
        </w:rPr>
        <w:t>Arbia</w:t>
      </w:r>
      <w:proofErr w:type="spellEnd"/>
      <w:r>
        <w:rPr>
          <w:rFonts w:cs="Arial"/>
          <w:szCs w:val="22"/>
        </w:rPr>
        <w:t xml:space="preserve"> </w:t>
      </w:r>
      <w:r w:rsidR="00C51347">
        <w:rPr>
          <w:rFonts w:cs="Arial"/>
          <w:szCs w:val="22"/>
        </w:rPr>
        <w:t xml:space="preserve">nebo jiné </w:t>
      </w:r>
      <w:proofErr w:type="spellStart"/>
      <w:r w:rsidR="00C51347">
        <w:rPr>
          <w:rFonts w:cs="Arial"/>
          <w:szCs w:val="22"/>
        </w:rPr>
        <w:t>pachtovní</w:t>
      </w:r>
      <w:proofErr w:type="spellEnd"/>
      <w:r w:rsidR="00C51347">
        <w:rPr>
          <w:rFonts w:cs="Arial"/>
          <w:szCs w:val="22"/>
        </w:rPr>
        <w:t xml:space="preserve"> smlouvy podle článku </w:t>
      </w:r>
      <w:r w:rsidR="00C51347">
        <w:rPr>
          <w:rFonts w:cs="Arial"/>
          <w:szCs w:val="22"/>
        </w:rPr>
        <w:fldChar w:fldCharType="begin"/>
      </w:r>
      <w:r w:rsidR="00C51347">
        <w:rPr>
          <w:rFonts w:cs="Arial"/>
          <w:szCs w:val="22"/>
        </w:rPr>
        <w:instrText xml:space="preserve"> REF _Ref5009392 \r \h </w:instrText>
      </w:r>
      <w:r w:rsidR="00C51347">
        <w:rPr>
          <w:rFonts w:cs="Arial"/>
          <w:szCs w:val="22"/>
        </w:rPr>
      </w:r>
      <w:r w:rsidR="00C51347">
        <w:rPr>
          <w:rFonts w:cs="Arial"/>
          <w:szCs w:val="22"/>
        </w:rPr>
        <w:fldChar w:fldCharType="separate"/>
      </w:r>
      <w:r w:rsidR="0090360F">
        <w:rPr>
          <w:rFonts w:cs="Arial"/>
          <w:szCs w:val="22"/>
        </w:rPr>
        <w:t>3.3b)</w:t>
      </w:r>
      <w:r w:rsidR="00C51347">
        <w:rPr>
          <w:rFonts w:cs="Arial"/>
          <w:szCs w:val="22"/>
        </w:rPr>
        <w:fldChar w:fldCharType="end"/>
      </w:r>
      <w:r w:rsidR="00C51347">
        <w:rPr>
          <w:rFonts w:cs="Arial"/>
          <w:szCs w:val="22"/>
        </w:rPr>
        <w:fldChar w:fldCharType="begin"/>
      </w:r>
      <w:r w:rsidR="00C51347">
        <w:rPr>
          <w:rFonts w:cs="Arial"/>
          <w:szCs w:val="22"/>
        </w:rPr>
        <w:instrText xml:space="preserve"> REF _Ref24535407 \r \h </w:instrText>
      </w:r>
      <w:r w:rsidR="00C51347">
        <w:rPr>
          <w:rFonts w:cs="Arial"/>
          <w:szCs w:val="22"/>
        </w:rPr>
      </w:r>
      <w:r w:rsidR="00C51347">
        <w:rPr>
          <w:rFonts w:cs="Arial"/>
          <w:szCs w:val="22"/>
        </w:rPr>
        <w:fldChar w:fldCharType="separate"/>
      </w:r>
      <w:r w:rsidR="0090360F">
        <w:rPr>
          <w:rFonts w:cs="Arial"/>
          <w:szCs w:val="22"/>
        </w:rPr>
        <w:t>(</w:t>
      </w:r>
      <w:proofErr w:type="spellStart"/>
      <w:r w:rsidR="0090360F">
        <w:rPr>
          <w:rFonts w:cs="Arial"/>
          <w:szCs w:val="22"/>
        </w:rPr>
        <w:t>vi</w:t>
      </w:r>
      <w:proofErr w:type="spellEnd"/>
      <w:r w:rsidR="0090360F">
        <w:rPr>
          <w:rFonts w:cs="Arial"/>
          <w:szCs w:val="22"/>
        </w:rPr>
        <w:t>)</w:t>
      </w:r>
      <w:r w:rsidR="00C51347">
        <w:rPr>
          <w:rFonts w:cs="Arial"/>
          <w:szCs w:val="22"/>
        </w:rPr>
        <w:fldChar w:fldCharType="end"/>
      </w:r>
      <w:r w:rsidR="00C5134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až do převodu vlastnického práva k</w:t>
      </w:r>
      <w:r w:rsidR="00BB5D5D">
        <w:rPr>
          <w:rFonts w:cs="Arial"/>
          <w:szCs w:val="22"/>
        </w:rPr>
        <w:t> </w:t>
      </w:r>
      <w:r>
        <w:rPr>
          <w:rFonts w:cs="Arial"/>
          <w:szCs w:val="22"/>
        </w:rPr>
        <w:t>Pozemkům</w:t>
      </w:r>
      <w:r w:rsidR="00BB5D5D">
        <w:rPr>
          <w:rFonts w:cs="Arial"/>
          <w:szCs w:val="22"/>
        </w:rPr>
        <w:t xml:space="preserve"> Budoucímu kupujícímu</w:t>
      </w:r>
      <w:r>
        <w:rPr>
          <w:rFonts w:cs="Arial"/>
          <w:szCs w:val="22"/>
        </w:rPr>
        <w:t xml:space="preserve"> na základě Kupní smlouvy.</w:t>
      </w:r>
      <w:bookmarkEnd w:id="87"/>
    </w:p>
    <w:p w14:paraId="2CF4C463" w14:textId="05B42E7F" w:rsidR="00C204B3" w:rsidRDefault="00C36596" w:rsidP="00765DB1">
      <w:pPr>
        <w:pStyle w:val="Nadpis2"/>
        <w:keepNext w:val="0"/>
        <w:rPr>
          <w:rFonts w:cs="Arial"/>
        </w:rPr>
      </w:pPr>
      <w:bookmarkStart w:id="88" w:name="_Ref32928291"/>
      <w:r w:rsidRPr="00424DD9">
        <w:rPr>
          <w:rFonts w:cs="Arial"/>
          <w:szCs w:val="22"/>
        </w:rPr>
        <w:t>Jestliže Budoucí prodávající nesplní svou povinnost</w:t>
      </w:r>
      <w:r w:rsidR="00120543">
        <w:rPr>
          <w:rFonts w:cs="Arial"/>
          <w:szCs w:val="22"/>
        </w:rPr>
        <w:t xml:space="preserve"> </w:t>
      </w:r>
      <w:r w:rsidRPr="00404497">
        <w:t>poskytnout</w:t>
      </w:r>
      <w:r w:rsidRPr="00120543">
        <w:rPr>
          <w:rFonts w:cs="Arial"/>
          <w:szCs w:val="22"/>
        </w:rPr>
        <w:t xml:space="preserve"> Budoucímu kupujícímu součinnost podle </w:t>
      </w:r>
      <w:proofErr w:type="gramStart"/>
      <w:r w:rsidR="00265210" w:rsidRPr="00120543">
        <w:rPr>
          <w:rFonts w:cs="Arial"/>
          <w:szCs w:val="22"/>
        </w:rPr>
        <w:t>čl</w:t>
      </w:r>
      <w:r w:rsidR="00B25BEF">
        <w:rPr>
          <w:rFonts w:cs="Arial"/>
          <w:szCs w:val="22"/>
        </w:rPr>
        <w:t>ánk</w:t>
      </w:r>
      <w:r w:rsidR="006261D7">
        <w:rPr>
          <w:rFonts w:cs="Arial"/>
          <w:szCs w:val="22"/>
        </w:rPr>
        <w:t>ů</w:t>
      </w:r>
      <w:r w:rsidR="00B25BEF">
        <w:rPr>
          <w:rFonts w:cs="Arial"/>
          <w:szCs w:val="22"/>
        </w:rPr>
        <w:t xml:space="preserve"> </w:t>
      </w:r>
      <w:r w:rsidR="00B25BEF">
        <w:rPr>
          <w:rFonts w:cs="Arial"/>
          <w:szCs w:val="22"/>
        </w:rPr>
        <w:fldChar w:fldCharType="begin"/>
      </w:r>
      <w:r w:rsidR="00B25BEF">
        <w:rPr>
          <w:rFonts w:cs="Arial"/>
          <w:szCs w:val="22"/>
        </w:rPr>
        <w:instrText xml:space="preserve"> REF _Ref2702929 \r \h </w:instrText>
      </w:r>
      <w:r w:rsidR="00B25BEF">
        <w:rPr>
          <w:rFonts w:cs="Arial"/>
          <w:szCs w:val="22"/>
        </w:rPr>
      </w:r>
      <w:r w:rsidR="00B25BEF">
        <w:rPr>
          <w:rFonts w:cs="Arial"/>
          <w:szCs w:val="22"/>
        </w:rPr>
        <w:fldChar w:fldCharType="separate"/>
      </w:r>
      <w:r w:rsidR="0090360F">
        <w:rPr>
          <w:rFonts w:cs="Arial"/>
          <w:szCs w:val="22"/>
        </w:rPr>
        <w:t>6.1</w:t>
      </w:r>
      <w:r w:rsidR="00B25BEF">
        <w:rPr>
          <w:rFonts w:cs="Arial"/>
          <w:szCs w:val="22"/>
        </w:rPr>
        <w:fldChar w:fldCharType="end"/>
      </w:r>
      <w:r w:rsidR="009546CF">
        <w:rPr>
          <w:rFonts w:cs="Arial"/>
          <w:szCs w:val="22"/>
        </w:rPr>
        <w:t xml:space="preserve"> a</w:t>
      </w:r>
      <w:r w:rsidR="006261D7">
        <w:rPr>
          <w:rFonts w:cs="Arial"/>
          <w:szCs w:val="22"/>
        </w:rPr>
        <w:t>ž</w:t>
      </w:r>
      <w:proofErr w:type="gramEnd"/>
      <w:r w:rsidR="009546CF">
        <w:rPr>
          <w:rFonts w:cs="Arial"/>
          <w:szCs w:val="22"/>
        </w:rPr>
        <w:t xml:space="preserve"> </w:t>
      </w:r>
      <w:r w:rsidR="006261D7">
        <w:rPr>
          <w:rFonts w:cs="Arial"/>
          <w:szCs w:val="22"/>
        </w:rPr>
        <w:fldChar w:fldCharType="begin"/>
      </w:r>
      <w:r w:rsidR="006261D7">
        <w:rPr>
          <w:rFonts w:cs="Arial"/>
          <w:szCs w:val="22"/>
        </w:rPr>
        <w:instrText xml:space="preserve"> REF _Ref21972214 \r \h </w:instrText>
      </w:r>
      <w:r w:rsidR="006261D7">
        <w:rPr>
          <w:rFonts w:cs="Arial"/>
          <w:szCs w:val="22"/>
        </w:rPr>
      </w:r>
      <w:r w:rsidR="006261D7">
        <w:rPr>
          <w:rFonts w:cs="Arial"/>
          <w:szCs w:val="22"/>
        </w:rPr>
        <w:fldChar w:fldCharType="separate"/>
      </w:r>
      <w:r w:rsidR="0090360F">
        <w:rPr>
          <w:rFonts w:cs="Arial"/>
          <w:szCs w:val="22"/>
        </w:rPr>
        <w:t>6.3</w:t>
      </w:r>
      <w:r w:rsidR="006261D7">
        <w:rPr>
          <w:rFonts w:cs="Arial"/>
          <w:szCs w:val="22"/>
        </w:rPr>
        <w:fldChar w:fldCharType="end"/>
      </w:r>
      <w:r w:rsidR="00B25BEF">
        <w:rPr>
          <w:rFonts w:cs="Arial"/>
          <w:szCs w:val="22"/>
        </w:rPr>
        <w:t xml:space="preserve"> </w:t>
      </w:r>
      <w:r w:rsidRPr="00120543">
        <w:rPr>
          <w:rFonts w:cs="Arial"/>
          <w:szCs w:val="22"/>
        </w:rPr>
        <w:t xml:space="preserve">ani do </w:t>
      </w:r>
      <w:r w:rsidR="00095FE1">
        <w:rPr>
          <w:rFonts w:cs="Arial"/>
          <w:szCs w:val="22"/>
        </w:rPr>
        <w:t>třiceti</w:t>
      </w:r>
      <w:r w:rsidR="00F44907">
        <w:rPr>
          <w:rFonts w:cs="Arial"/>
          <w:szCs w:val="22"/>
        </w:rPr>
        <w:t xml:space="preserve"> </w:t>
      </w:r>
      <w:r w:rsidR="00945367">
        <w:rPr>
          <w:rFonts w:cs="Arial"/>
          <w:szCs w:val="22"/>
        </w:rPr>
        <w:t>(</w:t>
      </w:r>
      <w:r w:rsidR="00095FE1">
        <w:rPr>
          <w:rFonts w:cs="Arial"/>
          <w:szCs w:val="22"/>
        </w:rPr>
        <w:t>3</w:t>
      </w:r>
      <w:r w:rsidR="00945367">
        <w:rPr>
          <w:rFonts w:cs="Arial"/>
          <w:szCs w:val="22"/>
        </w:rPr>
        <w:t>0</w:t>
      </w:r>
      <w:r w:rsidRPr="00120543">
        <w:rPr>
          <w:rFonts w:cs="Arial"/>
          <w:szCs w:val="22"/>
        </w:rPr>
        <w:t>) dnů od obdržení výzvy Budoucího kupujícího</w:t>
      </w:r>
      <w:r w:rsidR="00E543CF">
        <w:rPr>
          <w:rFonts w:cs="Arial"/>
          <w:szCs w:val="22"/>
        </w:rPr>
        <w:t xml:space="preserve"> a realizace Projektu CZ se tím významně oddálí nebo znemožní</w:t>
      </w:r>
      <w:r w:rsidRPr="00120543">
        <w:rPr>
          <w:rFonts w:cs="Arial"/>
          <w:szCs w:val="22"/>
        </w:rPr>
        <w:t xml:space="preserve">, vzniká Budoucímu kupujícímu nárok na zaplacení </w:t>
      </w:r>
      <w:r w:rsidRPr="00E31AA9">
        <w:rPr>
          <w:rFonts w:cs="Arial"/>
          <w:szCs w:val="22"/>
        </w:rPr>
        <w:t>smluvní pokuty</w:t>
      </w:r>
      <w:r w:rsidRPr="00120543">
        <w:rPr>
          <w:rFonts w:cs="Arial"/>
          <w:szCs w:val="22"/>
        </w:rPr>
        <w:t xml:space="preserve"> ve výši </w:t>
      </w:r>
      <w:r w:rsidR="00945367">
        <w:t>50.000</w:t>
      </w:r>
      <w:r w:rsidR="00A5435B" w:rsidRPr="00864D05">
        <w:rPr>
          <w:rFonts w:cs="Arial"/>
        </w:rPr>
        <w:t xml:space="preserve"> </w:t>
      </w:r>
      <w:r w:rsidR="00D00FA6" w:rsidRPr="00864D05">
        <w:rPr>
          <w:rFonts w:cs="Arial"/>
        </w:rPr>
        <w:t xml:space="preserve">Kč </w:t>
      </w:r>
      <w:r w:rsidR="00A5435B" w:rsidRPr="00864D05">
        <w:rPr>
          <w:rFonts w:cs="Arial"/>
        </w:rPr>
        <w:t>(slovy:</w:t>
      </w:r>
      <w:r w:rsidR="00B56F75" w:rsidRPr="00864D05">
        <w:rPr>
          <w:rFonts w:cs="Arial"/>
        </w:rPr>
        <w:t xml:space="preserve"> </w:t>
      </w:r>
      <w:r w:rsidR="00945367">
        <w:rPr>
          <w:rFonts w:cs="Arial"/>
        </w:rPr>
        <w:t>padesát tisíc</w:t>
      </w:r>
      <w:r w:rsidR="00A5435B" w:rsidRPr="00864D05">
        <w:rPr>
          <w:rFonts w:cs="Arial"/>
        </w:rPr>
        <w:t xml:space="preserve"> korun českých</w:t>
      </w:r>
      <w:r w:rsidR="00095FE1">
        <w:rPr>
          <w:rFonts w:cs="Arial"/>
        </w:rPr>
        <w:t>) za každý den prodlení</w:t>
      </w:r>
      <w:r w:rsidR="000532D3">
        <w:rPr>
          <w:rFonts w:cs="Arial"/>
        </w:rPr>
        <w:t xml:space="preserve"> </w:t>
      </w:r>
      <w:r w:rsidR="006261D7">
        <w:rPr>
          <w:rFonts w:cs="Arial"/>
        </w:rPr>
        <w:t xml:space="preserve">se splněním </w:t>
      </w:r>
      <w:r w:rsidR="000532D3">
        <w:rPr>
          <w:rFonts w:cs="Arial"/>
        </w:rPr>
        <w:t>příslušné povinnosti</w:t>
      </w:r>
      <w:r w:rsidR="00E543CF">
        <w:rPr>
          <w:rFonts w:cs="Arial"/>
        </w:rPr>
        <w:t xml:space="preserve">, přičemž celková výše </w:t>
      </w:r>
      <w:r w:rsidR="00445E56">
        <w:rPr>
          <w:rFonts w:cs="Arial"/>
        </w:rPr>
        <w:t>všech smluvních</w:t>
      </w:r>
      <w:r w:rsidR="007D6508">
        <w:rPr>
          <w:rFonts w:cs="Arial"/>
        </w:rPr>
        <w:t xml:space="preserve"> pokut</w:t>
      </w:r>
      <w:r w:rsidR="00445E56">
        <w:rPr>
          <w:rFonts w:cs="Arial"/>
        </w:rPr>
        <w:t xml:space="preserve"> uložených podle tohoto článku </w:t>
      </w:r>
      <w:r w:rsidR="00445E56">
        <w:rPr>
          <w:rFonts w:cs="Arial"/>
        </w:rPr>
        <w:fldChar w:fldCharType="begin"/>
      </w:r>
      <w:r w:rsidR="00445E56">
        <w:rPr>
          <w:rFonts w:cs="Arial"/>
        </w:rPr>
        <w:instrText xml:space="preserve"> REF _Ref32928291 \r \h </w:instrText>
      </w:r>
      <w:r w:rsidR="00445E56">
        <w:rPr>
          <w:rFonts w:cs="Arial"/>
        </w:rPr>
      </w:r>
      <w:r w:rsidR="00445E56">
        <w:rPr>
          <w:rFonts w:cs="Arial"/>
        </w:rPr>
        <w:fldChar w:fldCharType="separate"/>
      </w:r>
      <w:r w:rsidR="0090360F">
        <w:rPr>
          <w:rFonts w:cs="Arial"/>
        </w:rPr>
        <w:t>6.4</w:t>
      </w:r>
      <w:r w:rsidR="00445E56">
        <w:rPr>
          <w:rFonts w:cs="Arial"/>
        </w:rPr>
        <w:fldChar w:fldCharType="end"/>
      </w:r>
      <w:r w:rsidR="007D6508">
        <w:rPr>
          <w:rFonts w:cs="Arial"/>
        </w:rPr>
        <w:t xml:space="preserve"> nepřekročí částku </w:t>
      </w:r>
      <w:r w:rsidR="003B5B9D" w:rsidRPr="003B5B9D">
        <w:rPr>
          <w:rFonts w:cs="Arial"/>
          <w:b/>
        </w:rPr>
        <w:t>40</w:t>
      </w:r>
      <w:r w:rsidR="003B5B9D" w:rsidRPr="001E7B54">
        <w:rPr>
          <w:rFonts w:cs="Arial"/>
          <w:b/>
        </w:rPr>
        <w:t>.502</w:t>
      </w:r>
      <w:r w:rsidR="003B5B9D" w:rsidRPr="00CA5C07">
        <w:rPr>
          <w:rFonts w:cs="Arial"/>
          <w:b/>
        </w:rPr>
        <w:t>.</w:t>
      </w:r>
      <w:r w:rsidR="003B5B9D" w:rsidRPr="00967372">
        <w:rPr>
          <w:rFonts w:cs="Arial"/>
          <w:b/>
        </w:rPr>
        <w:t>880</w:t>
      </w:r>
      <w:r w:rsidR="007D6508" w:rsidRPr="00DB4FBA">
        <w:rPr>
          <w:rFonts w:cs="Arial"/>
          <w:b/>
        </w:rPr>
        <w:t> Kč</w:t>
      </w:r>
      <w:r w:rsidR="007D6508" w:rsidRPr="00DB4FBA">
        <w:rPr>
          <w:rFonts w:cs="Arial"/>
        </w:rPr>
        <w:t xml:space="preserve"> (slovy: </w:t>
      </w:r>
      <w:r w:rsidR="003B5B9D" w:rsidRPr="003B5B9D">
        <w:rPr>
          <w:rFonts w:cs="Arial"/>
        </w:rPr>
        <w:t>čty</w:t>
      </w:r>
      <w:r w:rsidR="003B5B9D" w:rsidRPr="001E7B54">
        <w:rPr>
          <w:rFonts w:cs="Arial"/>
        </w:rPr>
        <w:t xml:space="preserve">řicet </w:t>
      </w:r>
      <w:r w:rsidR="003B5B9D" w:rsidRPr="00CA5C07">
        <w:rPr>
          <w:rFonts w:cs="Arial"/>
        </w:rPr>
        <w:t xml:space="preserve">milionů pět set </w:t>
      </w:r>
      <w:r w:rsidR="003B5B9D" w:rsidRPr="00967372">
        <w:rPr>
          <w:rFonts w:cs="Arial"/>
        </w:rPr>
        <w:t>dva tisíc osm set osmde</w:t>
      </w:r>
      <w:r w:rsidR="003B5B9D" w:rsidRPr="007F02E2">
        <w:rPr>
          <w:rFonts w:cs="Arial"/>
        </w:rPr>
        <w:t>sát</w:t>
      </w:r>
      <w:r w:rsidR="007D6508" w:rsidRPr="00DB4FBA">
        <w:rPr>
          <w:rFonts w:cs="Arial"/>
        </w:rPr>
        <w:t xml:space="preserve"> korun českých)</w:t>
      </w:r>
      <w:r w:rsidR="007D6508">
        <w:t xml:space="preserve">, a to </w:t>
      </w:r>
      <w:r w:rsidR="00A9479D">
        <w:t>i</w:t>
      </w:r>
      <w:r w:rsidR="007D6508">
        <w:t xml:space="preserve"> v souhrnu </w:t>
      </w:r>
      <w:r w:rsidR="007D6508">
        <w:rPr>
          <w:rFonts w:cs="Arial"/>
        </w:rPr>
        <w:t>při opakovaném porušení povinnosti Budoucího prodávaj</w:t>
      </w:r>
      <w:r w:rsidR="00A9479D">
        <w:rPr>
          <w:rFonts w:cs="Arial"/>
        </w:rPr>
        <w:t>í</w:t>
      </w:r>
      <w:r w:rsidR="007D6508">
        <w:rPr>
          <w:rFonts w:cs="Arial"/>
        </w:rPr>
        <w:t>cího</w:t>
      </w:r>
      <w:r w:rsidR="006F7900" w:rsidRPr="00864D05">
        <w:rPr>
          <w:rFonts w:cs="Arial"/>
        </w:rPr>
        <w:t>.</w:t>
      </w:r>
      <w:bookmarkEnd w:id="88"/>
    </w:p>
    <w:p w14:paraId="21D1EFE2" w14:textId="4EBD3098" w:rsidR="007F7EF1" w:rsidRDefault="007F7EF1" w:rsidP="001A42C4">
      <w:pPr>
        <w:pStyle w:val="Nadpis10"/>
        <w:keepNext w:val="0"/>
        <w:widowControl/>
        <w:numPr>
          <w:ilvl w:val="0"/>
          <w:numId w:val="26"/>
        </w:numPr>
        <w:tabs>
          <w:tab w:val="num" w:pos="714"/>
        </w:tabs>
        <w:spacing w:after="200" w:line="264" w:lineRule="auto"/>
        <w:ind w:left="714" w:hanging="714"/>
        <w:jc w:val="both"/>
        <w:rPr>
          <w:rFonts w:cs="Arial"/>
        </w:rPr>
      </w:pPr>
      <w:bookmarkStart w:id="89" w:name="_Ref39761453"/>
      <w:bookmarkStart w:id="90" w:name="_Toc2766664"/>
      <w:r w:rsidRPr="009633F2">
        <w:rPr>
          <w:rFonts w:cs="Arial"/>
        </w:rPr>
        <w:t>Součinnost Budoucího</w:t>
      </w:r>
      <w:r>
        <w:rPr>
          <w:rFonts w:cs="Arial"/>
        </w:rPr>
        <w:t xml:space="preserve"> kupujícího</w:t>
      </w:r>
      <w:bookmarkEnd w:id="89"/>
    </w:p>
    <w:p w14:paraId="4AFE06DE" w14:textId="23C63BF5" w:rsidR="007F7EF1" w:rsidRDefault="007F7EF1" w:rsidP="004123E9">
      <w:pPr>
        <w:pStyle w:val="Nadpis2"/>
        <w:keepNext w:val="0"/>
        <w:rPr>
          <w:rFonts w:cs="Arial"/>
        </w:rPr>
      </w:pPr>
      <w:bookmarkStart w:id="91" w:name="_Ref32225187"/>
      <w:r w:rsidRPr="009633F2">
        <w:rPr>
          <w:rFonts w:cs="Arial"/>
        </w:rPr>
        <w:t xml:space="preserve">Budoucí </w:t>
      </w:r>
      <w:r>
        <w:rPr>
          <w:rFonts w:cs="Arial"/>
        </w:rPr>
        <w:t xml:space="preserve">kupující </w:t>
      </w:r>
      <w:r w:rsidRPr="009633F2">
        <w:rPr>
          <w:rFonts w:cs="Arial"/>
        </w:rPr>
        <w:t xml:space="preserve">se zavazuje poskytnout Budoucímu </w:t>
      </w:r>
      <w:r>
        <w:rPr>
          <w:rFonts w:cs="Arial"/>
        </w:rPr>
        <w:t>prodávajícímu</w:t>
      </w:r>
      <w:r w:rsidRPr="009633F2">
        <w:rPr>
          <w:rFonts w:cs="Arial"/>
        </w:rPr>
        <w:t xml:space="preserve"> nutnou součinnost, </w:t>
      </w:r>
      <w:r>
        <w:rPr>
          <w:rFonts w:cs="Arial"/>
        </w:rPr>
        <w:t xml:space="preserve">tedy </w:t>
      </w:r>
      <w:r w:rsidRPr="00E543CF">
        <w:rPr>
          <w:rFonts w:cs="Arial"/>
        </w:rPr>
        <w:t xml:space="preserve">poskytnout souhlas, vyjádření, stanovisko, podklady, dokumentaci a informace potřebné k získání </w:t>
      </w:r>
      <w:r>
        <w:rPr>
          <w:rFonts w:cs="Arial"/>
        </w:rPr>
        <w:t xml:space="preserve">příslušných správních rozhodnutí </w:t>
      </w:r>
      <w:r w:rsidRPr="00E543CF">
        <w:rPr>
          <w:rFonts w:cs="Arial"/>
        </w:rPr>
        <w:t xml:space="preserve">za účelem realizace </w:t>
      </w:r>
      <w:r>
        <w:rPr>
          <w:rFonts w:cs="Arial"/>
        </w:rPr>
        <w:t>Nemocnice,</w:t>
      </w:r>
      <w:r w:rsidRPr="00E543CF">
        <w:rPr>
          <w:rFonts w:cs="Arial"/>
        </w:rPr>
        <w:t xml:space="preserve"> </w:t>
      </w:r>
      <w:r w:rsidRPr="009633F2">
        <w:rPr>
          <w:rFonts w:cs="Arial"/>
        </w:rPr>
        <w:t xml:space="preserve">kterou si Budoucí </w:t>
      </w:r>
      <w:r>
        <w:rPr>
          <w:rFonts w:cs="Arial"/>
        </w:rPr>
        <w:t>kupující</w:t>
      </w:r>
      <w:r w:rsidRPr="009633F2">
        <w:rPr>
          <w:rFonts w:cs="Arial"/>
        </w:rPr>
        <w:t xml:space="preserve"> vyžádá, při obstarávání veškerých podkladů (rozhodnutí, vyjádření, souhlasů atp.)</w:t>
      </w:r>
      <w:r>
        <w:rPr>
          <w:rFonts w:cs="Arial"/>
        </w:rPr>
        <w:t>,</w:t>
      </w:r>
      <w:r w:rsidRPr="009633F2">
        <w:rPr>
          <w:rFonts w:cs="Arial"/>
        </w:rPr>
        <w:t xml:space="preserve"> které se týkají realizace</w:t>
      </w:r>
      <w:r w:rsidR="00120B0F">
        <w:rPr>
          <w:rFonts w:cs="Arial"/>
        </w:rPr>
        <w:t xml:space="preserve"> projektu</w:t>
      </w:r>
      <w:r w:rsidRPr="009633F2">
        <w:rPr>
          <w:rFonts w:cs="Arial"/>
        </w:rPr>
        <w:t xml:space="preserve"> </w:t>
      </w:r>
      <w:r w:rsidR="00120B0F">
        <w:rPr>
          <w:rFonts w:cs="Arial"/>
        </w:rPr>
        <w:t>Nemocnice</w:t>
      </w:r>
      <w:r w:rsidRPr="009633F2">
        <w:rPr>
          <w:rFonts w:cs="Arial"/>
        </w:rPr>
        <w:t>.</w:t>
      </w:r>
      <w:bookmarkEnd w:id="91"/>
    </w:p>
    <w:p w14:paraId="63028879" w14:textId="4155E166" w:rsidR="00120B0F" w:rsidRPr="00084E93" w:rsidRDefault="00120B0F" w:rsidP="00084E93">
      <w:pPr>
        <w:pStyle w:val="Nadpis2"/>
        <w:widowControl/>
        <w:rPr>
          <w:rFonts w:cs="Arial"/>
          <w:szCs w:val="22"/>
        </w:rPr>
      </w:pPr>
      <w:bookmarkStart w:id="92" w:name="_Ref32225191"/>
      <w:r w:rsidRPr="009633F2">
        <w:rPr>
          <w:rFonts w:cs="Arial"/>
          <w:szCs w:val="22"/>
        </w:rPr>
        <w:t xml:space="preserve">Součinnost Budoucího </w:t>
      </w:r>
      <w:r>
        <w:rPr>
          <w:rFonts w:cs="Arial"/>
          <w:szCs w:val="22"/>
        </w:rPr>
        <w:t>kupujícího</w:t>
      </w:r>
      <w:r w:rsidRPr="009633F2">
        <w:rPr>
          <w:rFonts w:cs="Arial"/>
          <w:szCs w:val="22"/>
        </w:rPr>
        <w:t xml:space="preserve"> zároveň znamená, že Budoucí </w:t>
      </w:r>
      <w:r>
        <w:rPr>
          <w:rFonts w:cs="Arial"/>
          <w:szCs w:val="22"/>
        </w:rPr>
        <w:t>kupující</w:t>
      </w:r>
      <w:r w:rsidRPr="009633F2">
        <w:rPr>
          <w:rFonts w:cs="Arial"/>
          <w:szCs w:val="22"/>
        </w:rPr>
        <w:t xml:space="preserve"> sám ani ve spojení s jinou osobou nebude zejména</w:t>
      </w:r>
      <w:r>
        <w:rPr>
          <w:rFonts w:cs="Arial"/>
          <w:szCs w:val="22"/>
        </w:rPr>
        <w:t xml:space="preserve"> </w:t>
      </w:r>
      <w:r w:rsidRPr="006F5F1A">
        <w:rPr>
          <w:rFonts w:cs="Arial"/>
          <w:szCs w:val="22"/>
        </w:rPr>
        <w:t xml:space="preserve">bránit, znemožňovat či jinak fakticky a/nebo právně (ne)konat, (ne)jednat s cílem, účelem, úmyslem ztížit nebo překazit </w:t>
      </w:r>
      <w:r w:rsidRPr="0010602A">
        <w:rPr>
          <w:rFonts w:cs="Arial"/>
          <w:szCs w:val="22"/>
        </w:rPr>
        <w:t xml:space="preserve">realizaci </w:t>
      </w:r>
      <w:r>
        <w:rPr>
          <w:rFonts w:cs="Arial"/>
          <w:szCs w:val="22"/>
        </w:rPr>
        <w:t>projektu Nemocnice.</w:t>
      </w:r>
      <w:bookmarkEnd w:id="92"/>
      <w:r w:rsidR="0010602A">
        <w:rPr>
          <w:rFonts w:cs="Arial"/>
          <w:szCs w:val="22"/>
        </w:rPr>
        <w:t xml:space="preserve"> Součinnost Budoucího kupujícího nezahrnuje povinnost poskytnout Budoucímu prodávajícímu souhlas k jakémukoli zatížení Pozemků nad rámec Povolených zatížení</w:t>
      </w:r>
      <w:r w:rsidR="00445E56">
        <w:rPr>
          <w:rFonts w:cs="Arial"/>
          <w:szCs w:val="22"/>
        </w:rPr>
        <w:t xml:space="preserve"> ani jinak zasahovat do Pozemků, pokud tak nestanoví tato Smlouva</w:t>
      </w:r>
      <w:r w:rsidR="0010602A">
        <w:rPr>
          <w:rFonts w:cs="Arial"/>
          <w:szCs w:val="22"/>
        </w:rPr>
        <w:t>.</w:t>
      </w:r>
    </w:p>
    <w:p w14:paraId="681FCF3E" w14:textId="1C3E6C6A" w:rsidR="00FA104B" w:rsidRDefault="00FA104B" w:rsidP="001A42C4">
      <w:pPr>
        <w:pStyle w:val="Nadpis10"/>
        <w:keepNext w:val="0"/>
        <w:widowControl/>
        <w:numPr>
          <w:ilvl w:val="0"/>
          <w:numId w:val="26"/>
        </w:numPr>
        <w:tabs>
          <w:tab w:val="num" w:pos="714"/>
        </w:tabs>
        <w:spacing w:after="200" w:line="264" w:lineRule="auto"/>
        <w:ind w:left="714" w:hanging="714"/>
        <w:jc w:val="both"/>
        <w:rPr>
          <w:rFonts w:cs="Arial"/>
        </w:rPr>
      </w:pPr>
      <w:r>
        <w:rPr>
          <w:rFonts w:cs="Arial"/>
        </w:rPr>
        <w:t>PŘEDKUPNÍ PRÁVO BUDOUCÍHO KUPUJÍCÍHO</w:t>
      </w:r>
    </w:p>
    <w:p w14:paraId="1772BDE5" w14:textId="2C91EB99" w:rsidR="00FA104B" w:rsidRPr="006150B1" w:rsidRDefault="00FA104B" w:rsidP="00FA104B">
      <w:pPr>
        <w:pStyle w:val="Nadpis2"/>
        <w:keepNext w:val="0"/>
        <w:spacing w:before="120"/>
      </w:pPr>
      <w:bookmarkStart w:id="93" w:name="_Ref1394532"/>
      <w:r>
        <w:t>Budoucí prodávající jako povinný z předkupního práva (Budoucí prodávající dále v tomto článku také jako „</w:t>
      </w:r>
      <w:r w:rsidRPr="006150B1">
        <w:rPr>
          <w:b/>
        </w:rPr>
        <w:t>Povinn</w:t>
      </w:r>
      <w:r>
        <w:rPr>
          <w:b/>
        </w:rPr>
        <w:t>ý</w:t>
      </w:r>
      <w:r>
        <w:t xml:space="preserve">“) </w:t>
      </w:r>
      <w:r w:rsidRPr="00EC6FE9">
        <w:rPr>
          <w:sz w:val="23"/>
          <w:szCs w:val="23"/>
        </w:rPr>
        <w:t>zřizuj</w:t>
      </w:r>
      <w:r>
        <w:rPr>
          <w:sz w:val="23"/>
          <w:szCs w:val="23"/>
        </w:rPr>
        <w:t>e</w:t>
      </w:r>
      <w:r w:rsidRPr="00EC6FE9">
        <w:rPr>
          <w:sz w:val="23"/>
          <w:szCs w:val="23"/>
        </w:rPr>
        <w:t xml:space="preserve"> touto Smlouvou </w:t>
      </w:r>
      <w:r>
        <w:rPr>
          <w:sz w:val="23"/>
          <w:szCs w:val="23"/>
        </w:rPr>
        <w:t>Budoucímu kupujícímu</w:t>
      </w:r>
      <w:r w:rsidRPr="00EC6FE9">
        <w:rPr>
          <w:sz w:val="23"/>
          <w:szCs w:val="23"/>
        </w:rPr>
        <w:t xml:space="preserve"> jako </w:t>
      </w:r>
      <w:proofErr w:type="spellStart"/>
      <w:r w:rsidRPr="00EC6FE9">
        <w:rPr>
          <w:sz w:val="23"/>
          <w:szCs w:val="23"/>
        </w:rPr>
        <w:t>předkupníkovi</w:t>
      </w:r>
      <w:proofErr w:type="spellEnd"/>
      <w:r w:rsidRPr="00EC6FE9">
        <w:rPr>
          <w:sz w:val="23"/>
          <w:szCs w:val="23"/>
        </w:rPr>
        <w:t xml:space="preserve"> </w:t>
      </w:r>
      <w:r>
        <w:t xml:space="preserve">(Budoucí kupující dále v tomto </w:t>
      </w:r>
      <w:r w:rsidRPr="006150B1">
        <w:t>článku také jako „</w:t>
      </w:r>
      <w:proofErr w:type="spellStart"/>
      <w:r w:rsidRPr="006150B1">
        <w:rPr>
          <w:b/>
        </w:rPr>
        <w:t>Předkupník</w:t>
      </w:r>
      <w:proofErr w:type="spellEnd"/>
      <w:r w:rsidRPr="006150B1">
        <w:t xml:space="preserve">“) </w:t>
      </w:r>
      <w:r w:rsidR="00B95335" w:rsidRPr="00EC6FE9">
        <w:rPr>
          <w:sz w:val="23"/>
          <w:szCs w:val="23"/>
        </w:rPr>
        <w:t>předkupní právo</w:t>
      </w:r>
      <w:r w:rsidR="00B95335">
        <w:rPr>
          <w:sz w:val="23"/>
          <w:szCs w:val="23"/>
        </w:rPr>
        <w:t xml:space="preserve">, </w:t>
      </w:r>
      <w:r w:rsidRPr="006150B1">
        <w:t>které spočívá v povinnosti Povinn</w:t>
      </w:r>
      <w:r>
        <w:t>ého</w:t>
      </w:r>
      <w:r w:rsidRPr="006150B1">
        <w:t xml:space="preserve"> nabídnout </w:t>
      </w:r>
      <w:proofErr w:type="spellStart"/>
      <w:r w:rsidRPr="006150B1">
        <w:t>Předkupníkovi</w:t>
      </w:r>
      <w:proofErr w:type="spellEnd"/>
      <w:r w:rsidRPr="006150B1">
        <w:t xml:space="preserve"> ke koupi následující nemovitosti:</w:t>
      </w:r>
      <w:bookmarkEnd w:id="93"/>
      <w:r w:rsidRPr="006150B1">
        <w:t xml:space="preserve"> </w:t>
      </w:r>
    </w:p>
    <w:p w14:paraId="4DB335C6" w14:textId="0935CFA7" w:rsidR="00B95335" w:rsidRPr="00864D05" w:rsidRDefault="00B95335" w:rsidP="00084E93">
      <w:pPr>
        <w:pStyle w:val="Nadpis4"/>
        <w:tabs>
          <w:tab w:val="clear" w:pos="2268"/>
        </w:tabs>
        <w:ind w:left="1134" w:hanging="425"/>
        <w:contextualSpacing/>
      </w:pPr>
      <w:r>
        <w:lastRenderedPageBreak/>
        <w:t xml:space="preserve">pozemek </w:t>
      </w:r>
      <w:proofErr w:type="spellStart"/>
      <w:r w:rsidRPr="00864D05">
        <w:t>parc</w:t>
      </w:r>
      <w:proofErr w:type="spellEnd"/>
      <w:r w:rsidRPr="00864D05">
        <w:t xml:space="preserve">. </w:t>
      </w:r>
      <w:proofErr w:type="gramStart"/>
      <w:r w:rsidRPr="00864D05">
        <w:t>č.</w:t>
      </w:r>
      <w:proofErr w:type="gramEnd"/>
      <w:r w:rsidRPr="00864D05">
        <w:t xml:space="preserve"> </w:t>
      </w:r>
      <w:r w:rsidR="002A4EE1" w:rsidRPr="00864D05">
        <w:t>2081/7</w:t>
      </w:r>
      <w:r w:rsidRPr="00864D05">
        <w:t>, orná půda, s</w:t>
      </w:r>
      <w:r w:rsidR="007E5E32">
        <w:t xml:space="preserve"> novou </w:t>
      </w:r>
      <w:r w:rsidRPr="00864D05">
        <w:t xml:space="preserve">výměrou </w:t>
      </w:r>
      <w:r w:rsidR="002A4EE1">
        <w:t>1.679</w:t>
      </w:r>
      <w:r>
        <w:t xml:space="preserve"> m</w:t>
      </w:r>
      <w:r w:rsidRPr="00864D05">
        <w:rPr>
          <w:vertAlign w:val="superscript"/>
        </w:rPr>
        <w:t>2</w:t>
      </w:r>
      <w:r>
        <w:t>,</w:t>
      </w:r>
      <w:r w:rsidR="00084E93">
        <w:t xml:space="preserve"> jak je vymezen v Geometrickém plánu</w:t>
      </w:r>
      <w:r w:rsidRPr="00864D05">
        <w:t>;</w:t>
      </w:r>
    </w:p>
    <w:p w14:paraId="6F22DE85" w14:textId="4FA45878" w:rsidR="00B95335" w:rsidRDefault="00B95335" w:rsidP="00084E93">
      <w:pPr>
        <w:pStyle w:val="Nadpis4"/>
        <w:tabs>
          <w:tab w:val="clear" w:pos="2268"/>
        </w:tabs>
        <w:ind w:left="1134" w:hanging="425"/>
        <w:contextualSpacing/>
        <w:rPr>
          <w:rFonts w:cs="Arial"/>
        </w:rPr>
      </w:pPr>
      <w:r>
        <w:t xml:space="preserve">pozemek </w:t>
      </w:r>
      <w:proofErr w:type="spellStart"/>
      <w:r w:rsidRPr="00864D05">
        <w:t>parc</w:t>
      </w:r>
      <w:proofErr w:type="spellEnd"/>
      <w:r w:rsidRPr="00864D05">
        <w:t xml:space="preserve">. </w:t>
      </w:r>
      <w:proofErr w:type="gramStart"/>
      <w:r w:rsidRPr="00864D05">
        <w:t>č.</w:t>
      </w:r>
      <w:proofErr w:type="gramEnd"/>
      <w:r w:rsidRPr="00864D05">
        <w:t xml:space="preserve"> </w:t>
      </w:r>
      <w:r w:rsidR="002A4EE1" w:rsidRPr="00864D05">
        <w:t>2081/</w:t>
      </w:r>
      <w:r w:rsidR="002A4EE1">
        <w:t>8</w:t>
      </w:r>
      <w:r w:rsidRPr="00864D05">
        <w:t>, orná půda, s</w:t>
      </w:r>
      <w:r w:rsidR="007E5E32">
        <w:t xml:space="preserve"> novou </w:t>
      </w:r>
      <w:r w:rsidRPr="00864D05">
        <w:t xml:space="preserve">výměrou </w:t>
      </w:r>
      <w:r w:rsidR="001E7B54">
        <w:t>2.238</w:t>
      </w:r>
      <w:r>
        <w:t xml:space="preserve"> m</w:t>
      </w:r>
      <w:r w:rsidRPr="00864D05">
        <w:rPr>
          <w:vertAlign w:val="superscript"/>
        </w:rPr>
        <w:t>2</w:t>
      </w:r>
      <w:r>
        <w:t xml:space="preserve">, </w:t>
      </w:r>
      <w:r w:rsidR="00084E93">
        <w:t>jak je vymezen v Geometrickém plánu</w:t>
      </w:r>
      <w:r>
        <w:rPr>
          <w:rFonts w:cs="Arial"/>
        </w:rPr>
        <w:t>;</w:t>
      </w:r>
      <w:r w:rsidR="00084E93">
        <w:rPr>
          <w:rFonts w:cs="Arial"/>
        </w:rPr>
        <w:t xml:space="preserve"> a</w:t>
      </w:r>
    </w:p>
    <w:p w14:paraId="27BF7C3E" w14:textId="6EE2E22F" w:rsidR="00B95335" w:rsidRPr="00C51347" w:rsidRDefault="00B95335" w:rsidP="00B95335">
      <w:pPr>
        <w:pStyle w:val="Nadpis4"/>
        <w:tabs>
          <w:tab w:val="clear" w:pos="2268"/>
        </w:tabs>
        <w:ind w:left="1134" w:hanging="425"/>
        <w:rPr>
          <w:rStyle w:val="apple-style-span"/>
          <w:rFonts w:cs="Arial"/>
        </w:rPr>
      </w:pPr>
      <w:r>
        <w:t xml:space="preserve">pozemek </w:t>
      </w:r>
      <w:proofErr w:type="spellStart"/>
      <w:r w:rsidRPr="00864D05">
        <w:t>parc</w:t>
      </w:r>
      <w:proofErr w:type="spellEnd"/>
      <w:r w:rsidRPr="00864D05">
        <w:t xml:space="preserve">. </w:t>
      </w:r>
      <w:proofErr w:type="gramStart"/>
      <w:r w:rsidRPr="00864D05">
        <w:t>č.</w:t>
      </w:r>
      <w:proofErr w:type="gramEnd"/>
      <w:r w:rsidRPr="00864D05">
        <w:t xml:space="preserve"> </w:t>
      </w:r>
      <w:r w:rsidR="00084E93" w:rsidRPr="00864D05">
        <w:t>2081/</w:t>
      </w:r>
      <w:r w:rsidR="00084E93">
        <w:t>9</w:t>
      </w:r>
      <w:r w:rsidRPr="00864D05">
        <w:t>, orná půda, s</w:t>
      </w:r>
      <w:r w:rsidR="007E5E32">
        <w:t xml:space="preserve"> novou </w:t>
      </w:r>
      <w:r w:rsidRPr="00864D05">
        <w:t xml:space="preserve">výměrou </w:t>
      </w:r>
      <w:r w:rsidR="00084E93" w:rsidRPr="00084E93">
        <w:t>3</w:t>
      </w:r>
      <w:r w:rsidR="00084E93">
        <w:t>.</w:t>
      </w:r>
      <w:r w:rsidR="00084E93" w:rsidRPr="00084E93">
        <w:t>5</w:t>
      </w:r>
      <w:r w:rsidR="001E7B54">
        <w:t>2</w:t>
      </w:r>
      <w:r w:rsidR="00084E93" w:rsidRPr="00084E93">
        <w:t xml:space="preserve">9 </w:t>
      </w:r>
      <w:r>
        <w:t>m</w:t>
      </w:r>
      <w:r w:rsidRPr="00864D05">
        <w:rPr>
          <w:vertAlign w:val="superscript"/>
        </w:rPr>
        <w:t>2</w:t>
      </w:r>
      <w:r w:rsidR="001E7B54">
        <w:t>,</w:t>
      </w:r>
      <w:r w:rsidR="001E7B54" w:rsidRPr="001E7B54">
        <w:t xml:space="preserve"> </w:t>
      </w:r>
      <w:r w:rsidR="001E7B54">
        <w:t>jak je vymezen v Geometrickém plánu</w:t>
      </w:r>
      <w:r>
        <w:rPr>
          <w:rFonts w:cs="Arial"/>
        </w:rPr>
        <w:t>;</w:t>
      </w:r>
    </w:p>
    <w:p w14:paraId="1019BFD4" w14:textId="2EBFA82F" w:rsidR="00FA104B" w:rsidRDefault="00B95335" w:rsidP="009F6F36">
      <w:pPr>
        <w:pStyle w:val="Nadpis2"/>
        <w:numPr>
          <w:ilvl w:val="0"/>
          <w:numId w:val="0"/>
        </w:numPr>
        <w:ind w:left="1134"/>
      </w:pPr>
      <w:r>
        <w:rPr>
          <w:rFonts w:cs="Arial"/>
        </w:rPr>
        <w:t>všechny</w:t>
      </w:r>
      <w:r w:rsidRPr="009633F2">
        <w:rPr>
          <w:rFonts w:cs="Arial"/>
        </w:rPr>
        <w:t xml:space="preserve"> </w:t>
      </w:r>
      <w:r>
        <w:rPr>
          <w:rFonts w:cs="Arial"/>
        </w:rPr>
        <w:t xml:space="preserve">zapsané </w:t>
      </w:r>
      <w:r w:rsidRPr="009633F2">
        <w:rPr>
          <w:rFonts w:cs="Arial"/>
        </w:rPr>
        <w:t xml:space="preserve">na </w:t>
      </w:r>
      <w:r>
        <w:rPr>
          <w:rFonts w:cs="Arial"/>
        </w:rPr>
        <w:t>l</w:t>
      </w:r>
      <w:r w:rsidRPr="009633F2">
        <w:rPr>
          <w:rFonts w:cs="Arial"/>
        </w:rPr>
        <w:t xml:space="preserve">istu vlastnictví č. </w:t>
      </w:r>
      <w:r>
        <w:rPr>
          <w:rFonts w:cs="Arial"/>
        </w:rPr>
        <w:t>1091</w:t>
      </w:r>
      <w:r w:rsidRPr="009633F2">
        <w:rPr>
          <w:rFonts w:cs="Arial"/>
        </w:rPr>
        <w:t>, vedeném u</w:t>
      </w:r>
      <w:r>
        <w:rPr>
          <w:rFonts w:cs="Arial"/>
        </w:rPr>
        <w:t> </w:t>
      </w:r>
      <w:r w:rsidRPr="009633F2">
        <w:rPr>
          <w:rFonts w:cs="Arial"/>
        </w:rPr>
        <w:t xml:space="preserve">Katastrálního úřadu pro </w:t>
      </w:r>
      <w:r>
        <w:rPr>
          <w:rFonts w:cs="Arial"/>
        </w:rPr>
        <w:t>Zlínský</w:t>
      </w:r>
      <w:r w:rsidRPr="009633F2">
        <w:rPr>
          <w:rFonts w:cs="Arial"/>
        </w:rPr>
        <w:t xml:space="preserve"> kraj, Katastrální pracoviště </w:t>
      </w:r>
      <w:r>
        <w:rPr>
          <w:rFonts w:cs="Arial"/>
        </w:rPr>
        <w:t>Zlín</w:t>
      </w:r>
      <w:r w:rsidRPr="009633F2">
        <w:rPr>
          <w:rFonts w:cs="Arial"/>
        </w:rPr>
        <w:t xml:space="preserve">, Katastrální území </w:t>
      </w:r>
      <w:r>
        <w:rPr>
          <w:rFonts w:cs="Arial"/>
        </w:rPr>
        <w:t>Malenovice u Zlína, j</w:t>
      </w:r>
      <w:r>
        <w:t xml:space="preserve">ehož částečný výpis </w:t>
      </w:r>
      <w:r w:rsidRPr="009633F2">
        <w:rPr>
          <w:rFonts w:cs="Arial"/>
        </w:rPr>
        <w:t xml:space="preserve">tvoří </w:t>
      </w:r>
      <w:r w:rsidRPr="009633F2">
        <w:rPr>
          <w:rFonts w:cs="Arial"/>
          <w:u w:val="single"/>
        </w:rPr>
        <w:t xml:space="preserve">Přílohu č. </w:t>
      </w:r>
      <w:r w:rsidR="006F5F1A">
        <w:rPr>
          <w:rFonts w:cs="Arial"/>
          <w:u w:val="single"/>
        </w:rPr>
        <w:t>4</w:t>
      </w:r>
      <w:r w:rsidR="00FA104B" w:rsidRPr="006150B1">
        <w:t>;</w:t>
      </w:r>
      <w:r w:rsidR="007729A8">
        <w:t xml:space="preserve"> a</w:t>
      </w:r>
    </w:p>
    <w:p w14:paraId="425A34D3" w14:textId="32BF7890" w:rsidR="007729A8" w:rsidRPr="007729A8" w:rsidRDefault="007729A8" w:rsidP="009F6F36">
      <w:pPr>
        <w:pStyle w:val="Nadpis4"/>
        <w:tabs>
          <w:tab w:val="clear" w:pos="2268"/>
        </w:tabs>
        <w:ind w:left="1134" w:hanging="425"/>
        <w:rPr>
          <w:rFonts w:cs="Arial"/>
        </w:rPr>
      </w:pPr>
      <w:r>
        <w:t xml:space="preserve">pozemek </w:t>
      </w:r>
      <w:proofErr w:type="spellStart"/>
      <w:r w:rsidRPr="00864D05">
        <w:t>parc</w:t>
      </w:r>
      <w:proofErr w:type="spellEnd"/>
      <w:r w:rsidRPr="00864D05">
        <w:t xml:space="preserve">. </w:t>
      </w:r>
      <w:proofErr w:type="gramStart"/>
      <w:r w:rsidRPr="00864D05">
        <w:t>č.</w:t>
      </w:r>
      <w:proofErr w:type="gramEnd"/>
      <w:r w:rsidRPr="00864D05">
        <w:t xml:space="preserve"> </w:t>
      </w:r>
      <w:r w:rsidR="001E7B54">
        <w:t>2081/64</w:t>
      </w:r>
      <w:r w:rsidRPr="00864D05">
        <w:t xml:space="preserve">, orná půda, s výměrou </w:t>
      </w:r>
      <w:r w:rsidR="001E7B54">
        <w:t>5.880</w:t>
      </w:r>
      <w:r>
        <w:t xml:space="preserve"> m</w:t>
      </w:r>
      <w:r w:rsidRPr="00864D05">
        <w:rPr>
          <w:vertAlign w:val="superscript"/>
        </w:rPr>
        <w:t>2</w:t>
      </w:r>
      <w:r>
        <w:t xml:space="preserve">, </w:t>
      </w:r>
      <w:r w:rsidR="00084E93">
        <w:t>jak je vymezen v Geometrickém plánu a který bude oddělen od pozemku</w:t>
      </w:r>
      <w:r w:rsidR="00084E93" w:rsidRPr="00864D05">
        <w:t xml:space="preserve"> </w:t>
      </w:r>
      <w:proofErr w:type="spellStart"/>
      <w:r w:rsidRPr="00864D05">
        <w:t>parc</w:t>
      </w:r>
      <w:proofErr w:type="spellEnd"/>
      <w:r w:rsidRPr="00864D05">
        <w:t>. č. 2081/</w:t>
      </w:r>
      <w:r>
        <w:t xml:space="preserve">6, </w:t>
      </w:r>
      <w:r w:rsidRPr="007729A8">
        <w:rPr>
          <w:rFonts w:cs="Arial"/>
        </w:rPr>
        <w:t>zapsan</w:t>
      </w:r>
      <w:r w:rsidR="007E5E32">
        <w:rPr>
          <w:rFonts w:cs="Arial"/>
        </w:rPr>
        <w:t>ého</w:t>
      </w:r>
      <w:r w:rsidRPr="007729A8">
        <w:rPr>
          <w:rFonts w:cs="Arial"/>
        </w:rPr>
        <w:t xml:space="preserve"> na listu vlastnictví č. 1424, vedeném u</w:t>
      </w:r>
      <w:r>
        <w:rPr>
          <w:rFonts w:cs="Arial"/>
        </w:rPr>
        <w:t> </w:t>
      </w:r>
      <w:r w:rsidRPr="007729A8">
        <w:rPr>
          <w:rFonts w:cs="Arial"/>
        </w:rPr>
        <w:t xml:space="preserve">Katastrálního úřadu pro Zlínský kraj, Katastrální pracoviště Zlín, Katastrální území Malenovice u Zlína, jehož částečný výpis tvoří </w:t>
      </w:r>
      <w:r w:rsidRPr="00084E93">
        <w:rPr>
          <w:rFonts w:cs="Arial"/>
          <w:u w:val="single"/>
        </w:rPr>
        <w:t xml:space="preserve">Přílohu č. </w:t>
      </w:r>
      <w:r w:rsidR="00120B0F">
        <w:rPr>
          <w:rFonts w:cs="Arial"/>
          <w:u w:val="single"/>
        </w:rPr>
        <w:t>5</w:t>
      </w:r>
      <w:r w:rsidR="00AF0C1F">
        <w:rPr>
          <w:rFonts w:cs="Arial"/>
          <w:u w:val="single"/>
        </w:rPr>
        <w:t>;</w:t>
      </w:r>
    </w:p>
    <w:p w14:paraId="46E0E216" w14:textId="0BBAB8A7" w:rsidR="00FA104B" w:rsidRPr="006150B1" w:rsidRDefault="00FC0AC8" w:rsidP="00FA104B">
      <w:pPr>
        <w:pStyle w:val="Nadpis2"/>
        <w:numPr>
          <w:ilvl w:val="0"/>
          <w:numId w:val="0"/>
        </w:numPr>
        <w:ind w:left="709"/>
      </w:pPr>
      <w:r>
        <w:t>za cenu</w:t>
      </w:r>
      <w:r w:rsidR="00275715">
        <w:t xml:space="preserve"> </w:t>
      </w:r>
      <w:r w:rsidR="00275715" w:rsidRPr="00275715">
        <w:t>1.650 Kč (</w:t>
      </w:r>
      <w:r w:rsidR="00442806" w:rsidRPr="005D52FE">
        <w:t>slovy:</w:t>
      </w:r>
      <w:r w:rsidR="00442806">
        <w:t xml:space="preserve"> </w:t>
      </w:r>
      <w:r w:rsidR="00275715" w:rsidRPr="00275715">
        <w:t>tisíc šest set padesát korun českých) plus DPH v zákonné výši za jeden (1) metr čtverečný</w:t>
      </w:r>
      <w:r>
        <w:t xml:space="preserve"> </w:t>
      </w:r>
      <w:r w:rsidR="00FA104B" w:rsidRPr="006150B1">
        <w:t>v případě, že tyto nemovité věci (nebo jejich části) bud</w:t>
      </w:r>
      <w:r w:rsidR="00B95335">
        <w:t>e</w:t>
      </w:r>
      <w:r w:rsidR="00FA104B" w:rsidRPr="006150B1">
        <w:t xml:space="preserve"> chtít Povinn</w:t>
      </w:r>
      <w:r w:rsidR="00B95335">
        <w:t>ý</w:t>
      </w:r>
      <w:r w:rsidR="00FA104B" w:rsidRPr="006150B1">
        <w:t xml:space="preserve"> prodat, směnit nebo jinak i bezúplatně převést třetí osobě (koupěchtivému)</w:t>
      </w:r>
      <w:r w:rsidR="00746A3E">
        <w:t xml:space="preserve"> („</w:t>
      </w:r>
      <w:r w:rsidR="00746A3E" w:rsidRPr="00084E93">
        <w:rPr>
          <w:b/>
          <w:bCs/>
        </w:rPr>
        <w:t>Předkupní právo</w:t>
      </w:r>
      <w:r w:rsidR="00746A3E">
        <w:t>“)</w:t>
      </w:r>
      <w:r w:rsidR="00FA104B" w:rsidRPr="006150B1">
        <w:t xml:space="preserve">. </w:t>
      </w:r>
      <w:proofErr w:type="spellStart"/>
      <w:r w:rsidR="00FA104B" w:rsidRPr="006150B1">
        <w:t>Předkupník</w:t>
      </w:r>
      <w:proofErr w:type="spellEnd"/>
      <w:r w:rsidR="00FA104B" w:rsidRPr="006150B1">
        <w:t xml:space="preserve"> </w:t>
      </w:r>
      <w:r w:rsidR="00746A3E">
        <w:t>P</w:t>
      </w:r>
      <w:r w:rsidR="00FA104B" w:rsidRPr="006150B1">
        <w:t>ředkupní právo přijímá.</w:t>
      </w:r>
    </w:p>
    <w:p w14:paraId="00586895" w14:textId="0F7ED158" w:rsidR="00726042" w:rsidRPr="00941CBC" w:rsidRDefault="00FA104B" w:rsidP="00EA1BF4">
      <w:pPr>
        <w:pStyle w:val="Nadpis2"/>
        <w:keepNext w:val="0"/>
        <w:widowControl/>
        <w:spacing w:before="120"/>
      </w:pPr>
      <w:r w:rsidRPr="006150B1">
        <w:t>Předkupní právo se zřizuje jako právo věcné a bude vloženo do katastru nemovitostí.</w:t>
      </w:r>
      <w:r w:rsidR="00746A3E">
        <w:t xml:space="preserve"> N</w:t>
      </w:r>
      <w:r w:rsidR="00726042" w:rsidRPr="00941CBC">
        <w:t xml:space="preserve">ávrh na vklad </w:t>
      </w:r>
      <w:r w:rsidR="00746A3E">
        <w:t>P</w:t>
      </w:r>
      <w:r w:rsidR="00726042" w:rsidRPr="00941CBC">
        <w:t xml:space="preserve">ředkupního práva jako práva věcného do katastru nemovitostí podá příslušnému katastrálnímu úřadu </w:t>
      </w:r>
      <w:proofErr w:type="spellStart"/>
      <w:r w:rsidR="00726042" w:rsidRPr="00941CBC">
        <w:t>Předkupník</w:t>
      </w:r>
      <w:proofErr w:type="spellEnd"/>
      <w:r w:rsidR="00726042" w:rsidRPr="00941CBC">
        <w:t>.</w:t>
      </w:r>
      <w:r w:rsidR="00726042">
        <w:t xml:space="preserve"> </w:t>
      </w:r>
      <w:r w:rsidR="00746A3E">
        <w:t>S</w:t>
      </w:r>
      <w:r w:rsidR="00726042" w:rsidRPr="00941CBC">
        <w:t xml:space="preserve">právní poplatek za podání návrhu na vklad </w:t>
      </w:r>
      <w:r w:rsidR="00746A3E">
        <w:t>P</w:t>
      </w:r>
      <w:r w:rsidR="00726042" w:rsidRPr="00941CBC">
        <w:t xml:space="preserve">ředkupního práva jako práva věcného do katastru nemovitostí uhradí </w:t>
      </w:r>
      <w:proofErr w:type="spellStart"/>
      <w:r w:rsidR="00726042" w:rsidRPr="00941CBC">
        <w:t>Předkupník</w:t>
      </w:r>
      <w:proofErr w:type="spellEnd"/>
      <w:r w:rsidR="00726042" w:rsidRPr="00941CBC">
        <w:t>.</w:t>
      </w:r>
    </w:p>
    <w:p w14:paraId="1FA34F2F" w14:textId="21EA966C" w:rsidR="00FA104B" w:rsidRPr="006150B1" w:rsidRDefault="00FA104B" w:rsidP="00FA104B">
      <w:pPr>
        <w:pStyle w:val="Nadpis2"/>
        <w:keepNext w:val="0"/>
        <w:spacing w:before="120"/>
      </w:pPr>
      <w:r w:rsidRPr="006150B1">
        <w:t xml:space="preserve">Předkupní právo se zřizuje bezplatně na dobu </w:t>
      </w:r>
      <w:r w:rsidR="009F6F36">
        <w:t>určitou</w:t>
      </w:r>
      <w:r w:rsidR="00084E93">
        <w:t xml:space="preserve">, která končí pět (5) let po dni vydání kolaudačního rozhodnutí na stavbu Nemocnice, nejpozději však dne </w:t>
      </w:r>
      <w:proofErr w:type="gramStart"/>
      <w:r w:rsidR="00084E93">
        <w:t>31.12.2035</w:t>
      </w:r>
      <w:proofErr w:type="gramEnd"/>
      <w:r w:rsidRPr="006150B1">
        <w:t>.</w:t>
      </w:r>
    </w:p>
    <w:p w14:paraId="0DDF259E" w14:textId="0F31C4C2" w:rsidR="005900EA" w:rsidRDefault="0089578F" w:rsidP="00FA104B">
      <w:pPr>
        <w:pStyle w:val="Nadpis2"/>
        <w:keepNext w:val="0"/>
        <w:spacing w:before="120"/>
      </w:pPr>
      <w:bookmarkStart w:id="94" w:name="_Ref31878553"/>
      <w:bookmarkStart w:id="95" w:name="_Hlk31895736"/>
      <w:r>
        <w:t>O</w:t>
      </w:r>
      <w:r w:rsidR="005900EA">
        <w:t xml:space="preserve">dchylně od ustanovení </w:t>
      </w:r>
      <w:r>
        <w:t xml:space="preserve">§ 2147 odst. 2 a </w:t>
      </w:r>
      <w:r w:rsidR="005900EA">
        <w:t xml:space="preserve">§ 2149 odst. 1 Občanského zákoníku </w:t>
      </w:r>
      <w:r>
        <w:t>se koupě mezi Povinným a</w:t>
      </w:r>
      <w:r w:rsidR="005900EA">
        <w:t xml:space="preserve"> </w:t>
      </w:r>
      <w:proofErr w:type="spellStart"/>
      <w:r w:rsidR="005900EA">
        <w:t>Předkupník</w:t>
      </w:r>
      <w:r>
        <w:t>em</w:t>
      </w:r>
      <w:proofErr w:type="spellEnd"/>
      <w:r w:rsidR="005900EA">
        <w:t xml:space="preserve"> </w:t>
      </w:r>
      <w:r>
        <w:t>uskuteční za</w:t>
      </w:r>
      <w:r w:rsidR="005900EA">
        <w:t xml:space="preserve"> kupní cenu ve výši 1</w:t>
      </w:r>
      <w:r w:rsidR="005900EA" w:rsidRPr="00275715">
        <w:t>.650 Kč (</w:t>
      </w:r>
      <w:r w:rsidR="00442806" w:rsidRPr="005D52FE">
        <w:t>slovy:</w:t>
      </w:r>
      <w:r w:rsidR="00442806">
        <w:t xml:space="preserve"> </w:t>
      </w:r>
      <w:r w:rsidR="005900EA" w:rsidRPr="00275715">
        <w:t>tisíc šest set padesát korun českých) plus DPH v zákonné výši za jeden (1) metr čtverečný</w:t>
      </w:r>
      <w:r>
        <w:t xml:space="preserve"> bez ohledu na podmínky nabídnuté koupěchtivým</w:t>
      </w:r>
      <w:r w:rsidR="005900EA">
        <w:t>.</w:t>
      </w:r>
      <w:r>
        <w:t xml:space="preserve"> </w:t>
      </w:r>
      <w:proofErr w:type="spellStart"/>
      <w:r>
        <w:t>Předkupník</w:t>
      </w:r>
      <w:proofErr w:type="spellEnd"/>
      <w:r>
        <w:t xml:space="preserve"> není povinen plnit žádné další podmínky ani Povinnému </w:t>
      </w:r>
      <w:r w:rsidR="0010602A">
        <w:t xml:space="preserve">hradit </w:t>
      </w:r>
      <w:r>
        <w:t>hodnotu vedlejších plnění, ke kterým se zavázal koupěchtivý.</w:t>
      </w:r>
    </w:p>
    <w:p w14:paraId="1E52FA7C" w14:textId="0025CB54" w:rsidR="00FA104B" w:rsidRPr="00AD0DBB" w:rsidRDefault="00442806" w:rsidP="004123E9">
      <w:pPr>
        <w:pStyle w:val="Nadpis2"/>
        <w:keepNext w:val="0"/>
        <w:spacing w:before="120"/>
      </w:pPr>
      <w:r>
        <w:t xml:space="preserve">Povinný se zavazuje </w:t>
      </w:r>
      <w:r w:rsidR="00EE3EBE">
        <w:t xml:space="preserve">informovat </w:t>
      </w:r>
      <w:proofErr w:type="spellStart"/>
      <w:r w:rsidR="00EE3EBE">
        <w:t>Předkupníka</w:t>
      </w:r>
      <w:proofErr w:type="spellEnd"/>
      <w:r w:rsidR="00EE3EBE">
        <w:t xml:space="preserve"> o zahájení a postupu </w:t>
      </w:r>
      <w:r w:rsidR="00AD0DBB">
        <w:t>jakýchkoliv</w:t>
      </w:r>
      <w:r w:rsidR="00EE3EBE">
        <w:t xml:space="preserve"> jednání s koupěchtivým a </w:t>
      </w:r>
      <w:r>
        <w:t xml:space="preserve">oznámit </w:t>
      </w:r>
      <w:proofErr w:type="spellStart"/>
      <w:r>
        <w:t>Předkupníkovi</w:t>
      </w:r>
      <w:proofErr w:type="spellEnd"/>
      <w:r>
        <w:t xml:space="preserve"> svůj záměr </w:t>
      </w:r>
      <w:r w:rsidRPr="006150B1">
        <w:t>prodat, směnit nebo jinak i bezúplatně převést</w:t>
      </w:r>
      <w:r>
        <w:t xml:space="preserve"> </w:t>
      </w:r>
      <w:r w:rsidRPr="006150B1">
        <w:t>nemovit</w:t>
      </w:r>
      <w:r>
        <w:t>é</w:t>
      </w:r>
      <w:r w:rsidRPr="006150B1">
        <w:t xml:space="preserve"> věc</w:t>
      </w:r>
      <w:r>
        <w:t xml:space="preserve">i uvedené </w:t>
      </w:r>
      <w:r w:rsidRPr="006150B1">
        <w:t xml:space="preserve">v </w:t>
      </w:r>
      <w:proofErr w:type="gramStart"/>
      <w:r w:rsidRPr="006150B1">
        <w:t>čl</w:t>
      </w:r>
      <w:r>
        <w:t>ánku</w:t>
      </w:r>
      <w:r w:rsidRPr="006150B1">
        <w:t xml:space="preserve"> </w:t>
      </w:r>
      <w:r>
        <w:fldChar w:fldCharType="begin"/>
      </w:r>
      <w:r>
        <w:instrText xml:space="preserve"> REF _Ref1394532 \r \h </w:instrText>
      </w:r>
      <w:r>
        <w:fldChar w:fldCharType="separate"/>
      </w:r>
      <w:r w:rsidR="0090360F">
        <w:t>8.1</w:t>
      </w:r>
      <w:r>
        <w:fldChar w:fldCharType="end"/>
      </w:r>
      <w:r>
        <w:t xml:space="preserve"> nebo</w:t>
      </w:r>
      <w:proofErr w:type="gramEnd"/>
      <w:r>
        <w:t xml:space="preserve"> jejich části nejpozději v den jeho zveřejnění podle ustanovení § 18 </w:t>
      </w:r>
      <w:proofErr w:type="spellStart"/>
      <w:r>
        <w:t>KZř</w:t>
      </w:r>
      <w:proofErr w:type="spellEnd"/>
      <w:r>
        <w:t>.</w:t>
      </w:r>
      <w:bookmarkEnd w:id="94"/>
      <w:bookmarkEnd w:id="95"/>
    </w:p>
    <w:p w14:paraId="39007DF8" w14:textId="48DD2D4D" w:rsidR="00AF5AD3" w:rsidRPr="009633F2" w:rsidRDefault="001325AA" w:rsidP="001A42C4">
      <w:pPr>
        <w:pStyle w:val="Nadpis10"/>
        <w:keepNext w:val="0"/>
        <w:widowControl/>
        <w:numPr>
          <w:ilvl w:val="0"/>
          <w:numId w:val="26"/>
        </w:numPr>
        <w:tabs>
          <w:tab w:val="num" w:pos="714"/>
        </w:tabs>
        <w:spacing w:after="200" w:line="264" w:lineRule="auto"/>
        <w:ind w:left="714" w:hanging="714"/>
        <w:jc w:val="both"/>
        <w:rPr>
          <w:rFonts w:cs="Arial"/>
        </w:rPr>
      </w:pPr>
      <w:r w:rsidRPr="009633F2">
        <w:rPr>
          <w:rFonts w:cs="Arial"/>
        </w:rPr>
        <w:t>U</w:t>
      </w:r>
      <w:r w:rsidR="00AF5AD3" w:rsidRPr="009633F2">
        <w:rPr>
          <w:rFonts w:cs="Arial"/>
        </w:rPr>
        <w:t>končení Smlouvy</w:t>
      </w:r>
      <w:bookmarkEnd w:id="84"/>
      <w:bookmarkEnd w:id="90"/>
    </w:p>
    <w:p w14:paraId="62ED6EBB" w14:textId="77777777" w:rsidR="00AF5AD3" w:rsidRPr="00424DD9" w:rsidRDefault="00AF5AD3" w:rsidP="001A42C4">
      <w:pPr>
        <w:pStyle w:val="Nadpis2"/>
        <w:keepNext w:val="0"/>
        <w:widowControl/>
        <w:rPr>
          <w:rStyle w:val="apple-style-span"/>
          <w:rFonts w:cs="Arial"/>
          <w:szCs w:val="26"/>
        </w:rPr>
      </w:pPr>
      <w:bookmarkStart w:id="96" w:name="_Ref432515295"/>
      <w:r w:rsidRPr="009633F2">
        <w:rPr>
          <w:rStyle w:val="apple-style-span"/>
          <w:rFonts w:cs="Arial"/>
          <w:szCs w:val="26"/>
        </w:rPr>
        <w:t xml:space="preserve">Smlouvu </w:t>
      </w:r>
      <w:bookmarkStart w:id="97" w:name="_Hlk2871848"/>
      <w:r w:rsidRPr="009633F2">
        <w:rPr>
          <w:rStyle w:val="apple-style-span"/>
          <w:rFonts w:cs="Arial"/>
          <w:szCs w:val="26"/>
        </w:rPr>
        <w:t xml:space="preserve">lze ukončit </w:t>
      </w:r>
      <w:bookmarkEnd w:id="97"/>
      <w:r w:rsidRPr="009633F2">
        <w:rPr>
          <w:rStyle w:val="apple-style-span"/>
          <w:rFonts w:cs="Arial"/>
          <w:szCs w:val="26"/>
        </w:rPr>
        <w:t xml:space="preserve">pouze jedním z uvedených </w:t>
      </w:r>
      <w:r w:rsidR="00BD02B3" w:rsidRPr="009633F2">
        <w:rPr>
          <w:rStyle w:val="apple-style-span"/>
          <w:rFonts w:cs="Arial"/>
          <w:szCs w:val="26"/>
        </w:rPr>
        <w:t>způsobů</w:t>
      </w:r>
      <w:r w:rsidRPr="009633F2">
        <w:rPr>
          <w:rStyle w:val="apple-style-span"/>
          <w:rFonts w:cs="Arial"/>
          <w:szCs w:val="26"/>
        </w:rPr>
        <w:t>:</w:t>
      </w:r>
      <w:bookmarkEnd w:id="96"/>
    </w:p>
    <w:p w14:paraId="49BDDB64" w14:textId="77777777" w:rsidR="00AF5AD3" w:rsidRPr="009633F2" w:rsidRDefault="00AF5AD3" w:rsidP="001A42C4">
      <w:pPr>
        <w:pStyle w:val="Nadpis30"/>
        <w:keepNext w:val="0"/>
        <w:widowControl/>
        <w:numPr>
          <w:ilvl w:val="0"/>
          <w:numId w:val="10"/>
        </w:numPr>
        <w:rPr>
          <w:rStyle w:val="apple-style-span"/>
          <w:rFonts w:cs="Arial"/>
        </w:rPr>
      </w:pPr>
      <w:bookmarkStart w:id="98" w:name="_Ref363131788"/>
      <w:r w:rsidRPr="009633F2">
        <w:rPr>
          <w:rStyle w:val="apple-style-span"/>
          <w:rFonts w:cs="Arial"/>
        </w:rPr>
        <w:t>dohodou Stran</w:t>
      </w:r>
      <w:bookmarkEnd w:id="98"/>
      <w:r w:rsidR="00065E77" w:rsidRPr="009633F2">
        <w:rPr>
          <w:rStyle w:val="apple-style-span"/>
          <w:rFonts w:cs="Arial"/>
        </w:rPr>
        <w:t>;</w:t>
      </w:r>
    </w:p>
    <w:p w14:paraId="139674E8" w14:textId="77777777" w:rsidR="004C1975" w:rsidRPr="009633F2" w:rsidRDefault="00AF5AD3" w:rsidP="00864D05">
      <w:pPr>
        <w:pStyle w:val="Nadpis30"/>
        <w:keepLines/>
        <w:widowControl/>
        <w:numPr>
          <w:ilvl w:val="0"/>
          <w:numId w:val="10"/>
        </w:numPr>
        <w:rPr>
          <w:rStyle w:val="apple-style-span"/>
          <w:rFonts w:cs="Arial"/>
        </w:rPr>
      </w:pPr>
      <w:bookmarkStart w:id="99" w:name="_Ref473559645"/>
      <w:bookmarkStart w:id="100" w:name="_Ref363131862"/>
      <w:r w:rsidRPr="009633F2">
        <w:rPr>
          <w:rStyle w:val="apple-style-span"/>
          <w:rFonts w:cs="Arial"/>
        </w:rPr>
        <w:t>odstoupením</w:t>
      </w:r>
      <w:r w:rsidRPr="009633F2">
        <w:rPr>
          <w:rFonts w:cs="Arial"/>
        </w:rPr>
        <w:t xml:space="preserve"> </w:t>
      </w:r>
      <w:r w:rsidR="00EF4A26" w:rsidRPr="009633F2">
        <w:rPr>
          <w:rStyle w:val="apple-style-span"/>
          <w:rFonts w:cs="Arial"/>
        </w:rPr>
        <w:t>Budoucí</w:t>
      </w:r>
      <w:r w:rsidR="00430E44" w:rsidRPr="009633F2">
        <w:rPr>
          <w:rStyle w:val="apple-style-span"/>
          <w:rFonts w:cs="Arial"/>
        </w:rPr>
        <w:t>ho</w:t>
      </w:r>
      <w:r w:rsidR="00EF4A26" w:rsidRPr="009633F2">
        <w:rPr>
          <w:rStyle w:val="apple-style-span"/>
          <w:rFonts w:cs="Arial"/>
        </w:rPr>
        <w:t xml:space="preserve"> kupující</w:t>
      </w:r>
      <w:r w:rsidR="00430E44" w:rsidRPr="009633F2">
        <w:rPr>
          <w:rStyle w:val="apple-style-span"/>
          <w:rFonts w:cs="Arial"/>
        </w:rPr>
        <w:t>ho</w:t>
      </w:r>
      <w:r w:rsidR="004C1975" w:rsidRPr="009633F2">
        <w:rPr>
          <w:rStyle w:val="apple-style-span"/>
          <w:rFonts w:cs="Arial"/>
        </w:rPr>
        <w:t>:</w:t>
      </w:r>
    </w:p>
    <w:p w14:paraId="0E0F9923" w14:textId="230A7F34" w:rsidR="00AF5AD3" w:rsidRPr="009633F2" w:rsidRDefault="00EB4E09" w:rsidP="00B41A40">
      <w:pPr>
        <w:pStyle w:val="Nadpis4"/>
        <w:keepLines/>
        <w:widowControl/>
        <w:tabs>
          <w:tab w:val="clear" w:pos="2268"/>
          <w:tab w:val="num" w:pos="1701"/>
        </w:tabs>
        <w:ind w:left="1701" w:hanging="567"/>
        <w:rPr>
          <w:rFonts w:cs="Arial"/>
        </w:rPr>
      </w:pPr>
      <w:r w:rsidRPr="009633F2">
        <w:rPr>
          <w:rStyle w:val="apple-style-span"/>
          <w:rFonts w:cs="Arial"/>
        </w:rPr>
        <w:t xml:space="preserve">v případě </w:t>
      </w:r>
      <w:r w:rsidR="007009B6" w:rsidRPr="009633F2">
        <w:rPr>
          <w:rStyle w:val="apple-style-span"/>
          <w:rFonts w:cs="Arial"/>
        </w:rPr>
        <w:t xml:space="preserve">nepravdivosti </w:t>
      </w:r>
      <w:r w:rsidR="00AF5AD3" w:rsidRPr="009633F2">
        <w:rPr>
          <w:rFonts w:cs="Arial"/>
        </w:rPr>
        <w:t>prohlášení</w:t>
      </w:r>
      <w:r w:rsidR="007009B6" w:rsidRPr="009633F2">
        <w:rPr>
          <w:rFonts w:cs="Arial"/>
        </w:rPr>
        <w:t xml:space="preserve"> </w:t>
      </w:r>
      <w:r w:rsidR="00EF4A26" w:rsidRPr="009633F2">
        <w:rPr>
          <w:rFonts w:cs="Arial"/>
        </w:rPr>
        <w:t>Budoucího prodávajícího</w:t>
      </w:r>
      <w:r w:rsidR="00AF5AD3" w:rsidRPr="009633F2">
        <w:rPr>
          <w:rFonts w:cs="Arial"/>
        </w:rPr>
        <w:t xml:space="preserve"> </w:t>
      </w:r>
      <w:r w:rsidR="007009B6" w:rsidRPr="009633F2">
        <w:rPr>
          <w:rFonts w:cs="Arial"/>
        </w:rPr>
        <w:t xml:space="preserve">uvedených </w:t>
      </w:r>
      <w:r w:rsidR="00AF5AD3" w:rsidRPr="009633F2">
        <w:rPr>
          <w:rFonts w:cs="Arial"/>
        </w:rPr>
        <w:t>v </w:t>
      </w:r>
      <w:proofErr w:type="gramStart"/>
      <w:r w:rsidR="00AF5AD3" w:rsidRPr="009633F2">
        <w:rPr>
          <w:rFonts w:cs="Arial"/>
        </w:rPr>
        <w:t>člán</w:t>
      </w:r>
      <w:r w:rsidR="00EB22CE" w:rsidRPr="009633F2">
        <w:rPr>
          <w:rFonts w:cs="Arial"/>
        </w:rPr>
        <w:t>ku</w:t>
      </w:r>
      <w:r w:rsidR="00AF5AD3" w:rsidRPr="009633F2">
        <w:rPr>
          <w:rFonts w:cs="Arial"/>
        </w:rPr>
        <w:t xml:space="preserve"> </w:t>
      </w:r>
      <w:r w:rsidR="004C1975" w:rsidRPr="009633F2">
        <w:rPr>
          <w:rFonts w:cs="Arial"/>
        </w:rPr>
        <w:fldChar w:fldCharType="begin"/>
      </w:r>
      <w:r w:rsidR="004C1975" w:rsidRPr="009633F2">
        <w:rPr>
          <w:rFonts w:cs="Arial"/>
        </w:rPr>
        <w:instrText xml:space="preserve"> REF _Ref432448711 \r \h </w:instrText>
      </w:r>
      <w:r w:rsidR="00BE0864" w:rsidRPr="009633F2">
        <w:rPr>
          <w:rFonts w:cs="Arial"/>
        </w:rPr>
        <w:instrText xml:space="preserve"> \* MERGEFORMAT </w:instrText>
      </w:r>
      <w:r w:rsidR="004C1975" w:rsidRPr="009633F2">
        <w:rPr>
          <w:rFonts w:cs="Arial"/>
        </w:rPr>
      </w:r>
      <w:r w:rsidR="004C1975" w:rsidRPr="009633F2">
        <w:rPr>
          <w:rFonts w:cs="Arial"/>
        </w:rPr>
        <w:fldChar w:fldCharType="separate"/>
      </w:r>
      <w:r w:rsidR="0090360F">
        <w:rPr>
          <w:rFonts w:cs="Arial"/>
        </w:rPr>
        <w:t>3.1</w:t>
      </w:r>
      <w:r w:rsidR="004C1975" w:rsidRPr="009633F2">
        <w:rPr>
          <w:rFonts w:cs="Arial"/>
        </w:rPr>
        <w:fldChar w:fldCharType="end"/>
      </w:r>
      <w:r w:rsidR="00CC0B3E" w:rsidRPr="009633F2">
        <w:rPr>
          <w:rFonts w:cs="Arial"/>
        </w:rPr>
        <w:t xml:space="preserve"> a </w:t>
      </w:r>
      <w:r w:rsidR="009E6C67">
        <w:rPr>
          <w:rFonts w:cs="Arial"/>
        </w:rPr>
        <w:fldChar w:fldCharType="begin"/>
      </w:r>
      <w:r w:rsidR="009E6C67">
        <w:rPr>
          <w:rFonts w:cs="Arial"/>
        </w:rPr>
        <w:instrText xml:space="preserve"> REF _Ref2778321 \r \h </w:instrText>
      </w:r>
      <w:r w:rsidR="009E6C67">
        <w:rPr>
          <w:rFonts w:cs="Arial"/>
        </w:rPr>
      </w:r>
      <w:r w:rsidR="009E6C67">
        <w:rPr>
          <w:rFonts w:cs="Arial"/>
        </w:rPr>
        <w:fldChar w:fldCharType="separate"/>
      </w:r>
      <w:r w:rsidR="0090360F">
        <w:rPr>
          <w:rFonts w:cs="Arial"/>
        </w:rPr>
        <w:t>3.3</w:t>
      </w:r>
      <w:r w:rsidR="009E6C67">
        <w:rPr>
          <w:rFonts w:cs="Arial"/>
        </w:rPr>
        <w:fldChar w:fldCharType="end"/>
      </w:r>
      <w:r w:rsidRPr="009633F2">
        <w:rPr>
          <w:rFonts w:cs="Arial"/>
        </w:rPr>
        <w:t>, přičemž</w:t>
      </w:r>
      <w:proofErr w:type="gramEnd"/>
      <w:r w:rsidR="00AF5AD3" w:rsidRPr="009633F2">
        <w:rPr>
          <w:rFonts w:cs="Arial"/>
        </w:rPr>
        <w:t xml:space="preserve"> </w:t>
      </w:r>
      <w:r w:rsidR="00EF4A26" w:rsidRPr="009633F2">
        <w:rPr>
          <w:rFonts w:cs="Arial"/>
        </w:rPr>
        <w:t>Budoucí prodávající</w:t>
      </w:r>
      <w:r w:rsidR="00AF5AD3" w:rsidRPr="009633F2">
        <w:rPr>
          <w:rFonts w:cs="Arial"/>
        </w:rPr>
        <w:t xml:space="preserve"> ani do </w:t>
      </w:r>
      <w:r w:rsidR="00945367" w:rsidRPr="00E31AA9">
        <w:rPr>
          <w:rFonts w:cs="Arial"/>
        </w:rPr>
        <w:t>šedesáti</w:t>
      </w:r>
      <w:r w:rsidR="004C1975" w:rsidRPr="00E31AA9">
        <w:rPr>
          <w:rFonts w:cs="Arial"/>
        </w:rPr>
        <w:t xml:space="preserve"> (</w:t>
      </w:r>
      <w:r w:rsidR="00945367" w:rsidRPr="00E31AA9">
        <w:rPr>
          <w:rFonts w:cs="Arial"/>
        </w:rPr>
        <w:t>60</w:t>
      </w:r>
      <w:r w:rsidR="00EF4A26" w:rsidRPr="00E31AA9">
        <w:rPr>
          <w:rFonts w:cs="Arial"/>
        </w:rPr>
        <w:t>)</w:t>
      </w:r>
      <w:r w:rsidR="00B25BEF">
        <w:rPr>
          <w:rFonts w:cs="Arial"/>
        </w:rPr>
        <w:t xml:space="preserve"> </w:t>
      </w:r>
      <w:r w:rsidR="00AF5AD3" w:rsidRPr="009633F2">
        <w:rPr>
          <w:rFonts w:cs="Arial"/>
        </w:rPr>
        <w:t>dnů ode dne, kdy byl vyzván k nápravě</w:t>
      </w:r>
      <w:r w:rsidR="00BD02B3" w:rsidRPr="009633F2">
        <w:rPr>
          <w:rFonts w:cs="Arial"/>
        </w:rPr>
        <w:t>,</w:t>
      </w:r>
      <w:r w:rsidR="00AF5AD3" w:rsidRPr="009633F2">
        <w:rPr>
          <w:rFonts w:cs="Arial"/>
        </w:rPr>
        <w:t xml:space="preserve"> nezajistí, aby skutečný stav věci odpovídal příslušnému prohlášení</w:t>
      </w:r>
      <w:r w:rsidR="00D134FE" w:rsidRPr="009633F2">
        <w:rPr>
          <w:rFonts w:cs="Arial"/>
        </w:rPr>
        <w:t>;</w:t>
      </w:r>
      <w:bookmarkEnd w:id="99"/>
      <w:r w:rsidR="004C1975" w:rsidRPr="009633F2">
        <w:rPr>
          <w:rFonts w:cs="Arial"/>
        </w:rPr>
        <w:t xml:space="preserve"> nebo</w:t>
      </w:r>
    </w:p>
    <w:p w14:paraId="235DC98F" w14:textId="051B2CF5" w:rsidR="00432E52" w:rsidRPr="009633F2" w:rsidRDefault="00EB4E09" w:rsidP="001A42C4">
      <w:pPr>
        <w:pStyle w:val="Nadpis4"/>
        <w:keepNext w:val="0"/>
        <w:widowControl/>
        <w:tabs>
          <w:tab w:val="clear" w:pos="2268"/>
          <w:tab w:val="num" w:pos="1701"/>
        </w:tabs>
        <w:ind w:left="1701" w:hanging="567"/>
        <w:rPr>
          <w:rFonts w:cs="Arial"/>
        </w:rPr>
      </w:pPr>
      <w:r w:rsidRPr="009633F2">
        <w:rPr>
          <w:rFonts w:cs="Arial"/>
        </w:rPr>
        <w:t>pokud Budoucí prodávající neuzavře Kupní smlouvu na základě řádně učiněné Výzvy</w:t>
      </w:r>
      <w:r w:rsidR="007D46CD" w:rsidRPr="009633F2">
        <w:rPr>
          <w:rFonts w:cs="Arial"/>
        </w:rPr>
        <w:t xml:space="preserve"> ani v náhradní lhůtě </w:t>
      </w:r>
      <w:r w:rsidR="00945367" w:rsidRPr="00E31AA9">
        <w:rPr>
          <w:rFonts w:cs="Arial"/>
        </w:rPr>
        <w:t>třiceti</w:t>
      </w:r>
      <w:r w:rsidR="007D46CD" w:rsidRPr="00E31AA9">
        <w:rPr>
          <w:rFonts w:cs="Arial"/>
        </w:rPr>
        <w:t xml:space="preserve"> (</w:t>
      </w:r>
      <w:r w:rsidR="00945367" w:rsidRPr="00E31AA9">
        <w:rPr>
          <w:rFonts w:cs="Arial"/>
        </w:rPr>
        <w:t>30</w:t>
      </w:r>
      <w:r w:rsidR="007D46CD" w:rsidRPr="00E31AA9">
        <w:rPr>
          <w:rFonts w:cs="Arial"/>
        </w:rPr>
        <w:t>) dnů</w:t>
      </w:r>
      <w:r w:rsidR="007D46CD" w:rsidRPr="009633F2">
        <w:rPr>
          <w:rFonts w:cs="Arial"/>
        </w:rPr>
        <w:t xml:space="preserve"> ode dne uplynutí lhůty podle </w:t>
      </w:r>
      <w:proofErr w:type="gramStart"/>
      <w:r w:rsidR="007D46CD" w:rsidRPr="009633F2">
        <w:rPr>
          <w:rFonts w:cs="Arial"/>
        </w:rPr>
        <w:t xml:space="preserve">článku </w:t>
      </w:r>
      <w:r w:rsidR="009E6C67">
        <w:rPr>
          <w:rFonts w:cs="Arial"/>
        </w:rPr>
        <w:fldChar w:fldCharType="begin"/>
      </w:r>
      <w:r w:rsidR="009E6C67">
        <w:rPr>
          <w:rFonts w:cs="Arial"/>
        </w:rPr>
        <w:instrText xml:space="preserve"> REF _Ref520474861 \r \h </w:instrText>
      </w:r>
      <w:r w:rsidR="009E6C67">
        <w:rPr>
          <w:rFonts w:cs="Arial"/>
        </w:rPr>
      </w:r>
      <w:r w:rsidR="009E6C67">
        <w:rPr>
          <w:rFonts w:cs="Arial"/>
        </w:rPr>
        <w:fldChar w:fldCharType="separate"/>
      </w:r>
      <w:r w:rsidR="0090360F">
        <w:rPr>
          <w:rFonts w:cs="Arial"/>
        </w:rPr>
        <w:t>4.1</w:t>
      </w:r>
      <w:r w:rsidR="009E6C67">
        <w:rPr>
          <w:rFonts w:cs="Arial"/>
        </w:rPr>
        <w:fldChar w:fldCharType="end"/>
      </w:r>
      <w:r w:rsidR="00B012A7" w:rsidRPr="009633F2">
        <w:rPr>
          <w:rFonts w:cs="Arial"/>
        </w:rPr>
        <w:t>;</w:t>
      </w:r>
      <w:proofErr w:type="gramEnd"/>
      <w:r w:rsidR="00B012A7" w:rsidRPr="009633F2">
        <w:rPr>
          <w:rFonts w:cs="Arial"/>
        </w:rPr>
        <w:t xml:space="preserve"> neb</w:t>
      </w:r>
      <w:r w:rsidR="00432E52" w:rsidRPr="009633F2">
        <w:rPr>
          <w:rFonts w:cs="Arial"/>
        </w:rPr>
        <w:t>o</w:t>
      </w:r>
    </w:p>
    <w:p w14:paraId="52319805" w14:textId="35392A08" w:rsidR="00B012A7" w:rsidRPr="009633F2" w:rsidRDefault="00B012A7" w:rsidP="001A42C4">
      <w:pPr>
        <w:pStyle w:val="Nadpis4"/>
        <w:keepNext w:val="0"/>
        <w:widowControl/>
        <w:tabs>
          <w:tab w:val="clear" w:pos="2268"/>
          <w:tab w:val="num" w:pos="1701"/>
        </w:tabs>
        <w:ind w:left="1701" w:hanging="567"/>
        <w:rPr>
          <w:rFonts w:cs="Arial"/>
        </w:rPr>
      </w:pPr>
      <w:r w:rsidRPr="009633F2">
        <w:rPr>
          <w:rFonts w:cs="Arial"/>
        </w:rPr>
        <w:lastRenderedPageBreak/>
        <w:t xml:space="preserve">pokud Budoucí prodávající neposkytne Budoucímu kupujícímu součinnost </w:t>
      </w:r>
      <w:r w:rsidR="00B25BEF">
        <w:rPr>
          <w:rFonts w:cs="Arial"/>
        </w:rPr>
        <w:t>po</w:t>
      </w:r>
      <w:r w:rsidRPr="009633F2">
        <w:rPr>
          <w:rFonts w:cs="Arial"/>
        </w:rPr>
        <w:t xml:space="preserve">dle </w:t>
      </w:r>
      <w:proofErr w:type="gramStart"/>
      <w:r w:rsidRPr="009633F2">
        <w:rPr>
          <w:rFonts w:cs="Arial"/>
        </w:rPr>
        <w:t xml:space="preserve">článku </w:t>
      </w:r>
      <w:r w:rsidR="00B25BEF">
        <w:rPr>
          <w:rFonts w:cs="Arial"/>
        </w:rPr>
        <w:fldChar w:fldCharType="begin"/>
      </w:r>
      <w:r w:rsidR="00B25BEF">
        <w:rPr>
          <w:rFonts w:cs="Arial"/>
        </w:rPr>
        <w:instrText xml:space="preserve"> REF _Ref2702929 \r \h </w:instrText>
      </w:r>
      <w:r w:rsidR="00B25BEF">
        <w:rPr>
          <w:rFonts w:cs="Arial"/>
        </w:rPr>
      </w:r>
      <w:r w:rsidR="00B25BEF">
        <w:rPr>
          <w:rFonts w:cs="Arial"/>
        </w:rPr>
        <w:fldChar w:fldCharType="separate"/>
      </w:r>
      <w:r w:rsidR="0090360F">
        <w:rPr>
          <w:rFonts w:cs="Arial"/>
        </w:rPr>
        <w:t>6.1</w:t>
      </w:r>
      <w:r w:rsidR="00B25BEF">
        <w:rPr>
          <w:rFonts w:cs="Arial"/>
        </w:rPr>
        <w:fldChar w:fldCharType="end"/>
      </w:r>
      <w:r w:rsidRPr="009633F2">
        <w:rPr>
          <w:rFonts w:cs="Arial"/>
        </w:rPr>
        <w:t xml:space="preserve"> ani</w:t>
      </w:r>
      <w:proofErr w:type="gramEnd"/>
      <w:r w:rsidRPr="009633F2">
        <w:rPr>
          <w:rFonts w:cs="Arial"/>
        </w:rPr>
        <w:t xml:space="preserve"> do </w:t>
      </w:r>
      <w:r w:rsidR="006C3B83">
        <w:rPr>
          <w:rFonts w:cs="Arial"/>
        </w:rPr>
        <w:t>třiceti</w:t>
      </w:r>
      <w:r w:rsidR="006C3B83" w:rsidRPr="009633F2">
        <w:rPr>
          <w:rFonts w:cs="Arial"/>
        </w:rPr>
        <w:t xml:space="preserve"> </w:t>
      </w:r>
      <w:r w:rsidRPr="009633F2">
        <w:rPr>
          <w:rFonts w:cs="Arial"/>
        </w:rPr>
        <w:t>(</w:t>
      </w:r>
      <w:r w:rsidR="006C3B83">
        <w:rPr>
          <w:rFonts w:cs="Arial"/>
        </w:rPr>
        <w:t>3</w:t>
      </w:r>
      <w:r w:rsidR="00C36596" w:rsidRPr="009633F2">
        <w:rPr>
          <w:rFonts w:cs="Arial"/>
        </w:rPr>
        <w:t>0</w:t>
      </w:r>
      <w:r w:rsidRPr="009633F2">
        <w:rPr>
          <w:rFonts w:cs="Arial"/>
        </w:rPr>
        <w:t>) dnů od obdr</w:t>
      </w:r>
      <w:r w:rsidR="00945367">
        <w:rPr>
          <w:rFonts w:cs="Arial"/>
        </w:rPr>
        <w:t>žení výzvy Budoucího kupujícího</w:t>
      </w:r>
      <w:r w:rsidRPr="009633F2">
        <w:rPr>
          <w:rFonts w:cs="Arial"/>
        </w:rPr>
        <w:t>; nebo</w:t>
      </w:r>
    </w:p>
    <w:p w14:paraId="53A1DF4B" w14:textId="58CD489C" w:rsidR="004C1975" w:rsidRPr="009633F2" w:rsidRDefault="00B012A7" w:rsidP="00945367">
      <w:pPr>
        <w:pStyle w:val="Nadpis4"/>
        <w:keepNext w:val="0"/>
        <w:widowControl/>
        <w:tabs>
          <w:tab w:val="clear" w:pos="2268"/>
          <w:tab w:val="num" w:pos="1701"/>
        </w:tabs>
        <w:ind w:left="1701" w:hanging="567"/>
        <w:rPr>
          <w:rFonts w:cs="Arial"/>
        </w:rPr>
      </w:pPr>
      <w:r w:rsidRPr="009633F2">
        <w:rPr>
          <w:rFonts w:cs="Arial"/>
        </w:rPr>
        <w:t xml:space="preserve">pokud Budoucí prodávající poruší ustanovení </w:t>
      </w:r>
      <w:proofErr w:type="gramStart"/>
      <w:r w:rsidRPr="009633F2">
        <w:rPr>
          <w:rFonts w:cs="Arial"/>
        </w:rPr>
        <w:t>článku</w:t>
      </w:r>
      <w:r w:rsidR="00CB3B9A">
        <w:rPr>
          <w:rFonts w:cs="Arial"/>
        </w:rPr>
        <w:t xml:space="preserve"> </w:t>
      </w:r>
      <w:r w:rsidR="009E6C67">
        <w:rPr>
          <w:rFonts w:cs="Arial"/>
        </w:rPr>
        <w:fldChar w:fldCharType="begin"/>
      </w:r>
      <w:r w:rsidR="009E6C67">
        <w:rPr>
          <w:rFonts w:cs="Arial"/>
        </w:rPr>
        <w:instrText xml:space="preserve"> REF _Ref31887117 \r \h </w:instrText>
      </w:r>
      <w:r w:rsidR="009E6C67">
        <w:rPr>
          <w:rFonts w:cs="Arial"/>
        </w:rPr>
      </w:r>
      <w:r w:rsidR="009E6C67">
        <w:rPr>
          <w:rFonts w:cs="Arial"/>
        </w:rPr>
        <w:fldChar w:fldCharType="separate"/>
      </w:r>
      <w:r w:rsidR="0090360F">
        <w:rPr>
          <w:rFonts w:cs="Arial"/>
        </w:rPr>
        <w:t>4.6</w:t>
      </w:r>
      <w:r w:rsidR="009E6C67">
        <w:rPr>
          <w:rFonts w:cs="Arial"/>
        </w:rPr>
        <w:fldChar w:fldCharType="end"/>
      </w:r>
      <w:r w:rsidRPr="009633F2">
        <w:rPr>
          <w:rFonts w:cs="Arial"/>
        </w:rPr>
        <w:t>.</w:t>
      </w:r>
      <w:proofErr w:type="gramEnd"/>
    </w:p>
    <w:p w14:paraId="6A460B54" w14:textId="58D8FAA3" w:rsidR="00945367" w:rsidRPr="009C12AC" w:rsidRDefault="00EF4A26" w:rsidP="009C12AC">
      <w:pPr>
        <w:pStyle w:val="Nadpis30"/>
        <w:keepLines/>
        <w:widowControl/>
        <w:numPr>
          <w:ilvl w:val="0"/>
          <w:numId w:val="10"/>
        </w:numPr>
        <w:rPr>
          <w:rFonts w:cs="Arial"/>
        </w:rPr>
      </w:pPr>
      <w:bookmarkStart w:id="101" w:name="_Ref474247776"/>
      <w:bookmarkEnd w:id="100"/>
      <w:r w:rsidRPr="002D343D">
        <w:rPr>
          <w:rStyle w:val="apple-style-span"/>
          <w:rFonts w:cs="Arial"/>
        </w:rPr>
        <w:t>odstoupením Budoucí</w:t>
      </w:r>
      <w:r w:rsidR="00430E44" w:rsidRPr="002D343D">
        <w:rPr>
          <w:rStyle w:val="apple-style-span"/>
          <w:rFonts w:cs="Arial"/>
        </w:rPr>
        <w:t>ho</w:t>
      </w:r>
      <w:r w:rsidRPr="002D343D">
        <w:rPr>
          <w:rStyle w:val="apple-style-span"/>
          <w:rFonts w:cs="Arial"/>
        </w:rPr>
        <w:t xml:space="preserve"> prodávající</w:t>
      </w:r>
      <w:r w:rsidR="00430E44" w:rsidRPr="002D343D">
        <w:rPr>
          <w:rStyle w:val="apple-style-span"/>
          <w:rFonts w:cs="Arial"/>
        </w:rPr>
        <w:t>ho</w:t>
      </w:r>
      <w:r w:rsidR="00945367" w:rsidRPr="002D343D">
        <w:rPr>
          <w:rStyle w:val="apple-style-span"/>
          <w:rFonts w:cs="Arial"/>
        </w:rPr>
        <w:t xml:space="preserve"> </w:t>
      </w:r>
      <w:r w:rsidRPr="002D343D">
        <w:rPr>
          <w:rStyle w:val="apple-style-span"/>
          <w:rFonts w:cs="Arial"/>
        </w:rPr>
        <w:t>v </w:t>
      </w:r>
      <w:r w:rsidRPr="00A82AE2">
        <w:rPr>
          <w:rStyle w:val="apple-style-span"/>
          <w:rFonts w:cs="Arial"/>
        </w:rPr>
        <w:t>případě</w:t>
      </w:r>
      <w:r w:rsidR="00EB4E09" w:rsidRPr="002D343D">
        <w:rPr>
          <w:rStyle w:val="apple-style-span"/>
          <w:rFonts w:cs="Arial"/>
        </w:rPr>
        <w:t xml:space="preserve"> nepravdivosti prohlášení</w:t>
      </w:r>
      <w:r w:rsidR="002D343D">
        <w:rPr>
          <w:rStyle w:val="apple-style-span"/>
          <w:rFonts w:cs="Arial"/>
        </w:rPr>
        <w:t xml:space="preserve"> </w:t>
      </w:r>
      <w:r w:rsidRPr="002D343D">
        <w:rPr>
          <w:rStyle w:val="apple-style-span"/>
          <w:rFonts w:cs="Arial"/>
        </w:rPr>
        <w:t>Budoucího kupujícího</w:t>
      </w:r>
      <w:r w:rsidR="00EB4E09" w:rsidRPr="002D343D">
        <w:rPr>
          <w:rStyle w:val="apple-style-span"/>
          <w:rFonts w:cs="Arial"/>
        </w:rPr>
        <w:t xml:space="preserve"> uvedených</w:t>
      </w:r>
      <w:r w:rsidRPr="002D343D">
        <w:rPr>
          <w:rStyle w:val="apple-style-span"/>
          <w:rFonts w:cs="Arial"/>
        </w:rPr>
        <w:t xml:space="preserve"> v </w:t>
      </w:r>
      <w:proofErr w:type="gramStart"/>
      <w:r w:rsidRPr="002D343D">
        <w:rPr>
          <w:rStyle w:val="apple-style-span"/>
          <w:rFonts w:cs="Arial"/>
        </w:rPr>
        <w:t xml:space="preserve">článku </w:t>
      </w:r>
      <w:r w:rsidR="009A3565" w:rsidRPr="0007595B">
        <w:rPr>
          <w:rStyle w:val="apple-style-span"/>
          <w:rFonts w:cs="Arial"/>
        </w:rPr>
        <w:fldChar w:fldCharType="begin"/>
      </w:r>
      <w:r w:rsidR="009A3565" w:rsidRPr="000532D3">
        <w:rPr>
          <w:rStyle w:val="apple-style-span"/>
          <w:rFonts w:cs="Arial"/>
        </w:rPr>
        <w:instrText xml:space="preserve"> REF _Ref432496068 \r \h </w:instrText>
      </w:r>
      <w:r w:rsidR="00BE0864" w:rsidRPr="000532D3">
        <w:rPr>
          <w:rStyle w:val="apple-style-span"/>
          <w:rFonts w:cs="Arial"/>
        </w:rPr>
        <w:instrText xml:space="preserve"> \* MERGEFORMAT </w:instrText>
      </w:r>
      <w:r w:rsidR="009A3565" w:rsidRPr="0007595B">
        <w:rPr>
          <w:rStyle w:val="apple-style-span"/>
          <w:rFonts w:cs="Arial"/>
        </w:rPr>
      </w:r>
      <w:r w:rsidR="009A3565" w:rsidRPr="0007595B">
        <w:rPr>
          <w:rStyle w:val="apple-style-span"/>
          <w:rFonts w:cs="Arial"/>
        </w:rPr>
        <w:fldChar w:fldCharType="separate"/>
      </w:r>
      <w:r w:rsidR="0090360F">
        <w:rPr>
          <w:rStyle w:val="apple-style-span"/>
          <w:rFonts w:cs="Arial"/>
        </w:rPr>
        <w:t>3.2</w:t>
      </w:r>
      <w:r w:rsidR="009A3565" w:rsidRPr="0007595B">
        <w:rPr>
          <w:rStyle w:val="apple-style-span"/>
          <w:rFonts w:cs="Arial"/>
        </w:rPr>
        <w:fldChar w:fldCharType="end"/>
      </w:r>
      <w:r w:rsidR="00EB4E09" w:rsidRPr="000532D3">
        <w:rPr>
          <w:rStyle w:val="apple-style-span"/>
          <w:rFonts w:cs="Arial"/>
        </w:rPr>
        <w:t>, přičemž</w:t>
      </w:r>
      <w:proofErr w:type="gramEnd"/>
      <w:r w:rsidRPr="000532D3">
        <w:rPr>
          <w:rStyle w:val="apple-style-span"/>
          <w:rFonts w:cs="Arial"/>
        </w:rPr>
        <w:t xml:space="preserve"> Bud</w:t>
      </w:r>
      <w:r w:rsidR="004C1975" w:rsidRPr="000532D3">
        <w:rPr>
          <w:rStyle w:val="apple-style-span"/>
          <w:rFonts w:cs="Arial"/>
        </w:rPr>
        <w:t xml:space="preserve">oucí kupující ani do </w:t>
      </w:r>
      <w:r w:rsidR="000532D3" w:rsidRPr="000532D3">
        <w:rPr>
          <w:rStyle w:val="apple-style-span"/>
          <w:rFonts w:cs="Arial"/>
        </w:rPr>
        <w:t>šedesáti (60)</w:t>
      </w:r>
      <w:r w:rsidR="00B25BEF" w:rsidRPr="000532D3">
        <w:rPr>
          <w:rStyle w:val="apple-style-span"/>
          <w:rFonts w:cs="Arial"/>
        </w:rPr>
        <w:t xml:space="preserve"> </w:t>
      </w:r>
      <w:r w:rsidRPr="000532D3">
        <w:rPr>
          <w:rStyle w:val="apple-style-span"/>
          <w:rFonts w:cs="Arial"/>
        </w:rPr>
        <w:t>dnů ode dne, kdy byl vyzván k nápravě, nezajistí, aby skutečný stav věci odpovídal příslušnému prohlášení</w:t>
      </w:r>
      <w:bookmarkEnd w:id="101"/>
      <w:r w:rsidR="005A3AE8">
        <w:t>.</w:t>
      </w:r>
    </w:p>
    <w:p w14:paraId="7D89CEA9" w14:textId="79698E3B" w:rsidR="00EF4A26" w:rsidRPr="009633F2" w:rsidRDefault="00AF5AD3" w:rsidP="001A42C4">
      <w:pPr>
        <w:pStyle w:val="Nadpis2"/>
        <w:keepNext w:val="0"/>
        <w:widowControl/>
        <w:rPr>
          <w:rFonts w:cs="Arial"/>
        </w:rPr>
      </w:pPr>
      <w:r w:rsidRPr="009633F2">
        <w:rPr>
          <w:rFonts w:cs="Arial"/>
        </w:rPr>
        <w:t>Strany výslovně vylučují všechny ostatní důvody odstoupení,</w:t>
      </w:r>
      <w:r w:rsidR="002C7A12" w:rsidRPr="009633F2">
        <w:rPr>
          <w:rFonts w:cs="Arial"/>
        </w:rPr>
        <w:t xml:space="preserve"> včetně důvodů stanovených </w:t>
      </w:r>
      <w:r w:rsidR="003812D5">
        <w:rPr>
          <w:rFonts w:cs="Arial"/>
        </w:rPr>
        <w:t>O</w:t>
      </w:r>
      <w:r w:rsidRPr="009633F2">
        <w:rPr>
          <w:rFonts w:cs="Arial"/>
        </w:rPr>
        <w:t>bčanským zákoníkem</w:t>
      </w:r>
      <w:r w:rsidR="00065E77" w:rsidRPr="009633F2">
        <w:rPr>
          <w:rFonts w:cs="Arial"/>
        </w:rPr>
        <w:t xml:space="preserve">. </w:t>
      </w:r>
      <w:r w:rsidRPr="009633F2">
        <w:rPr>
          <w:rFonts w:cs="Arial"/>
        </w:rPr>
        <w:t>Smlouva tedy může být ukončena jen způsobem stanoveným výslovně touto Smlouvou.</w:t>
      </w:r>
    </w:p>
    <w:p w14:paraId="2ACA361D" w14:textId="1D3A9444" w:rsidR="00EF4A26" w:rsidRPr="009633F2" w:rsidRDefault="00EF4A26" w:rsidP="001A42C4">
      <w:pPr>
        <w:pStyle w:val="Nadpis2"/>
        <w:keepNext w:val="0"/>
        <w:widowControl/>
        <w:rPr>
          <w:rFonts w:cs="Arial"/>
        </w:rPr>
      </w:pPr>
      <w:r w:rsidRPr="009633F2">
        <w:rPr>
          <w:rFonts w:cs="Arial"/>
        </w:rPr>
        <w:t>Odstoupení od této Smlouvy se nijak nedotýká nároku na náhradu škody a smluvní pokut</w:t>
      </w:r>
      <w:r w:rsidR="002C7A12" w:rsidRPr="009633F2">
        <w:rPr>
          <w:rFonts w:cs="Arial"/>
        </w:rPr>
        <w:t>u</w:t>
      </w:r>
      <w:r w:rsidRPr="009633F2">
        <w:rPr>
          <w:rFonts w:cs="Arial"/>
        </w:rPr>
        <w:t>, pokud vznikly před účinností odstoupení.</w:t>
      </w:r>
    </w:p>
    <w:p w14:paraId="2560FE7D" w14:textId="202E8FDD" w:rsidR="00EF4A26" w:rsidRPr="003E6E8C" w:rsidRDefault="00EF4A26" w:rsidP="001A42C4">
      <w:pPr>
        <w:pStyle w:val="Nadpis2"/>
        <w:keepNext w:val="0"/>
        <w:widowControl/>
        <w:rPr>
          <w:rFonts w:cs="Arial"/>
        </w:rPr>
      </w:pPr>
      <w:r w:rsidRPr="009633F2">
        <w:rPr>
          <w:rFonts w:cs="Arial"/>
        </w:rPr>
        <w:t>Jakékoli ukončení této Smlouvy se nedotýká ustanovení článků</w:t>
      </w:r>
      <w:r w:rsidR="00EF1DB2" w:rsidRPr="009633F2">
        <w:rPr>
          <w:rFonts w:cs="Arial"/>
        </w:rPr>
        <w:t xml:space="preserve"> </w:t>
      </w:r>
      <w:r w:rsidR="001A195A">
        <w:rPr>
          <w:rFonts w:cs="Arial"/>
        </w:rPr>
        <w:fldChar w:fldCharType="begin"/>
      </w:r>
      <w:r w:rsidR="001A195A">
        <w:rPr>
          <w:rFonts w:cs="Arial"/>
        </w:rPr>
        <w:instrText xml:space="preserve"> REF _Ref484090866 \r \h </w:instrText>
      </w:r>
      <w:r w:rsidR="001A195A">
        <w:rPr>
          <w:rFonts w:cs="Arial"/>
        </w:rPr>
      </w:r>
      <w:r w:rsidR="001A195A">
        <w:rPr>
          <w:rFonts w:cs="Arial"/>
        </w:rPr>
        <w:fldChar w:fldCharType="separate"/>
      </w:r>
      <w:r w:rsidR="0090360F">
        <w:rPr>
          <w:rFonts w:cs="Arial"/>
        </w:rPr>
        <w:t>10</w:t>
      </w:r>
      <w:r w:rsidR="001A195A">
        <w:rPr>
          <w:rFonts w:cs="Arial"/>
        </w:rPr>
        <w:fldChar w:fldCharType="end"/>
      </w:r>
      <w:r w:rsidR="001A195A" w:rsidRPr="001A195A">
        <w:rPr>
          <w:rFonts w:cs="Arial"/>
        </w:rPr>
        <w:t>.</w:t>
      </w:r>
      <w:r w:rsidRPr="001A195A">
        <w:rPr>
          <w:rFonts w:cs="Arial"/>
        </w:rPr>
        <w:t>,</w:t>
      </w:r>
      <w:r w:rsidR="00E30977" w:rsidRPr="001A195A">
        <w:rPr>
          <w:rFonts w:cs="Arial"/>
        </w:rPr>
        <w:t xml:space="preserve"> </w:t>
      </w:r>
      <w:r w:rsidR="00E30977" w:rsidRPr="001A195A">
        <w:rPr>
          <w:rFonts w:cs="Arial"/>
        </w:rPr>
        <w:fldChar w:fldCharType="begin"/>
      </w:r>
      <w:r w:rsidR="00E30977" w:rsidRPr="001A195A">
        <w:rPr>
          <w:rFonts w:cs="Arial"/>
        </w:rPr>
        <w:instrText xml:space="preserve"> REF _Ref432496758 \r \h </w:instrText>
      </w:r>
      <w:r w:rsidR="00EB4E09" w:rsidRPr="001A195A">
        <w:rPr>
          <w:rFonts w:cs="Arial"/>
        </w:rPr>
        <w:instrText xml:space="preserve"> \* MERGEFORMAT </w:instrText>
      </w:r>
      <w:r w:rsidR="00E30977" w:rsidRPr="001A195A">
        <w:rPr>
          <w:rFonts w:cs="Arial"/>
        </w:rPr>
      </w:r>
      <w:r w:rsidR="00E30977" w:rsidRPr="001A195A">
        <w:rPr>
          <w:rFonts w:cs="Arial"/>
        </w:rPr>
        <w:fldChar w:fldCharType="separate"/>
      </w:r>
      <w:r w:rsidR="0090360F">
        <w:rPr>
          <w:rFonts w:cs="Arial"/>
        </w:rPr>
        <w:t>11</w:t>
      </w:r>
      <w:r w:rsidR="00E30977" w:rsidRPr="001A195A">
        <w:rPr>
          <w:rFonts w:cs="Arial"/>
        </w:rPr>
        <w:fldChar w:fldCharType="end"/>
      </w:r>
      <w:r w:rsidR="001A195A">
        <w:rPr>
          <w:rFonts w:cs="Arial"/>
        </w:rPr>
        <w:t>.</w:t>
      </w:r>
      <w:r w:rsidR="00E30977" w:rsidRPr="001A195A">
        <w:rPr>
          <w:rFonts w:cs="Arial"/>
        </w:rPr>
        <w:t xml:space="preserve"> a </w:t>
      </w:r>
      <w:r w:rsidR="00E30977" w:rsidRPr="001A195A">
        <w:rPr>
          <w:rFonts w:cs="Arial"/>
        </w:rPr>
        <w:fldChar w:fldCharType="begin"/>
      </w:r>
      <w:r w:rsidR="00E30977" w:rsidRPr="001A195A">
        <w:rPr>
          <w:rFonts w:cs="Arial"/>
        </w:rPr>
        <w:instrText xml:space="preserve"> REF _Ref432496188 \r \h </w:instrText>
      </w:r>
      <w:r w:rsidR="00EB4E09" w:rsidRPr="001A195A">
        <w:rPr>
          <w:rFonts w:cs="Arial"/>
        </w:rPr>
        <w:instrText xml:space="preserve"> \* MERGEFORMAT </w:instrText>
      </w:r>
      <w:r w:rsidR="00E30977" w:rsidRPr="001A195A">
        <w:rPr>
          <w:rFonts w:cs="Arial"/>
        </w:rPr>
      </w:r>
      <w:r w:rsidR="00E30977" w:rsidRPr="001A195A">
        <w:rPr>
          <w:rFonts w:cs="Arial"/>
        </w:rPr>
        <w:fldChar w:fldCharType="separate"/>
      </w:r>
      <w:r w:rsidR="0090360F">
        <w:rPr>
          <w:rFonts w:cs="Arial"/>
        </w:rPr>
        <w:t>12</w:t>
      </w:r>
      <w:r w:rsidR="00E30977" w:rsidRPr="001A195A">
        <w:rPr>
          <w:rFonts w:cs="Arial"/>
        </w:rPr>
        <w:fldChar w:fldCharType="end"/>
      </w:r>
      <w:r w:rsidR="001A195A">
        <w:rPr>
          <w:rFonts w:cs="Arial"/>
        </w:rPr>
        <w:t>.</w:t>
      </w:r>
      <w:r w:rsidR="002C7A12" w:rsidRPr="001A195A">
        <w:rPr>
          <w:rFonts w:cs="Arial"/>
        </w:rPr>
        <w:t>, které</w:t>
      </w:r>
      <w:r w:rsidR="002C7A12" w:rsidRPr="009633F2">
        <w:rPr>
          <w:rFonts w:cs="Arial"/>
        </w:rPr>
        <w:t xml:space="preserve"> přežijí zánik této Smlouvy</w:t>
      </w:r>
      <w:r w:rsidR="009A3565" w:rsidRPr="009633F2">
        <w:rPr>
          <w:rFonts w:cs="Arial"/>
        </w:rPr>
        <w:t>.</w:t>
      </w:r>
      <w:r w:rsidR="00D8756F">
        <w:rPr>
          <w:rFonts w:cs="Arial"/>
        </w:rPr>
        <w:t xml:space="preserve"> U</w:t>
      </w:r>
      <w:r w:rsidR="00D8756F" w:rsidRPr="00D8756F">
        <w:rPr>
          <w:rFonts w:cs="Arial"/>
        </w:rPr>
        <w:t xml:space="preserve">stanovení článků </w:t>
      </w:r>
      <w:r w:rsidR="00D8756F">
        <w:rPr>
          <w:rFonts w:cs="Arial"/>
        </w:rPr>
        <w:fldChar w:fldCharType="begin"/>
      </w:r>
      <w:r w:rsidR="00D8756F">
        <w:rPr>
          <w:rFonts w:cs="Arial"/>
        </w:rPr>
        <w:instrText xml:space="preserve"> REF _Ref520464192 \r \h </w:instrText>
      </w:r>
      <w:r w:rsidR="00D8756F">
        <w:rPr>
          <w:rFonts w:cs="Arial"/>
        </w:rPr>
      </w:r>
      <w:r w:rsidR="00D8756F">
        <w:rPr>
          <w:rFonts w:cs="Arial"/>
        </w:rPr>
        <w:fldChar w:fldCharType="separate"/>
      </w:r>
      <w:r w:rsidR="0090360F">
        <w:rPr>
          <w:rFonts w:cs="Arial"/>
        </w:rPr>
        <w:t>6</w:t>
      </w:r>
      <w:r w:rsidR="00D8756F">
        <w:rPr>
          <w:rFonts w:cs="Arial"/>
        </w:rPr>
        <w:fldChar w:fldCharType="end"/>
      </w:r>
      <w:r w:rsidR="00D8756F">
        <w:rPr>
          <w:rFonts w:cs="Arial"/>
        </w:rPr>
        <w:t xml:space="preserve">. a </w:t>
      </w:r>
      <w:r w:rsidR="00D8756F">
        <w:rPr>
          <w:rFonts w:cs="Arial"/>
        </w:rPr>
        <w:fldChar w:fldCharType="begin"/>
      </w:r>
      <w:r w:rsidR="00D8756F">
        <w:rPr>
          <w:rFonts w:cs="Arial"/>
        </w:rPr>
        <w:instrText xml:space="preserve"> REF _Ref39761453 \r \h </w:instrText>
      </w:r>
      <w:r w:rsidR="00D8756F">
        <w:rPr>
          <w:rFonts w:cs="Arial"/>
        </w:rPr>
      </w:r>
      <w:r w:rsidR="00D8756F">
        <w:rPr>
          <w:rFonts w:cs="Arial"/>
        </w:rPr>
        <w:fldChar w:fldCharType="separate"/>
      </w:r>
      <w:r w:rsidR="0090360F">
        <w:rPr>
          <w:rFonts w:cs="Arial"/>
        </w:rPr>
        <w:t>7</w:t>
      </w:r>
      <w:r w:rsidR="00D8756F">
        <w:rPr>
          <w:rFonts w:cs="Arial"/>
        </w:rPr>
        <w:fldChar w:fldCharType="end"/>
      </w:r>
      <w:r w:rsidR="00D8756F">
        <w:rPr>
          <w:rFonts w:cs="Arial"/>
        </w:rPr>
        <w:t>. trvají i po</w:t>
      </w:r>
      <w:r w:rsidR="00D8756F" w:rsidRPr="00D8756F">
        <w:rPr>
          <w:rFonts w:cs="Arial"/>
        </w:rPr>
        <w:t xml:space="preserve"> uzavření </w:t>
      </w:r>
      <w:r w:rsidR="00D8756F">
        <w:rPr>
          <w:rFonts w:cs="Arial"/>
        </w:rPr>
        <w:t>K</w:t>
      </w:r>
      <w:r w:rsidR="00D8756F" w:rsidRPr="00D8756F">
        <w:rPr>
          <w:rFonts w:cs="Arial"/>
        </w:rPr>
        <w:t>upní smlouvy</w:t>
      </w:r>
      <w:r w:rsidR="00D8756F">
        <w:rPr>
          <w:rFonts w:cs="Arial"/>
        </w:rPr>
        <w:t>.</w:t>
      </w:r>
    </w:p>
    <w:p w14:paraId="1741F2A3" w14:textId="068B74F4" w:rsidR="004879C2" w:rsidRPr="009633F2" w:rsidRDefault="0008133B" w:rsidP="001A42C4">
      <w:pPr>
        <w:pStyle w:val="Nadpis2"/>
        <w:keepNext w:val="0"/>
        <w:widowControl/>
        <w:rPr>
          <w:rFonts w:cs="Arial"/>
        </w:rPr>
      </w:pPr>
      <w:bookmarkStart w:id="102" w:name="_Ref479542519"/>
      <w:bookmarkStart w:id="103" w:name="_Ref520474239"/>
      <w:r w:rsidRPr="009633F2">
        <w:rPr>
          <w:rFonts w:cs="Arial"/>
        </w:rPr>
        <w:t xml:space="preserve">Bez ohledu na jiná ustanovení této Smlouvy tato Smlouva </w:t>
      </w:r>
      <w:r w:rsidR="00950F11" w:rsidRPr="009633F2">
        <w:rPr>
          <w:rFonts w:cs="Arial"/>
        </w:rPr>
        <w:t>zanikne</w:t>
      </w:r>
      <w:r w:rsidRPr="009633F2">
        <w:rPr>
          <w:rFonts w:cs="Arial"/>
        </w:rPr>
        <w:t xml:space="preserve"> nejpozději</w:t>
      </w:r>
      <w:r w:rsidR="006A6BC6" w:rsidRPr="009633F2">
        <w:rPr>
          <w:rFonts w:cs="Arial"/>
        </w:rPr>
        <w:t xml:space="preserve"> </w:t>
      </w:r>
      <w:bookmarkStart w:id="104" w:name="_Ref378615157"/>
      <w:bookmarkEnd w:id="102"/>
      <w:proofErr w:type="gramStart"/>
      <w:r w:rsidR="005A3AE8">
        <w:rPr>
          <w:rFonts w:cs="Arial"/>
        </w:rPr>
        <w:t>31.12.203</w:t>
      </w:r>
      <w:r w:rsidR="002468C1">
        <w:rPr>
          <w:rFonts w:cs="Arial"/>
        </w:rPr>
        <w:t>5</w:t>
      </w:r>
      <w:proofErr w:type="gramEnd"/>
      <w:r w:rsidR="005A3AE8">
        <w:rPr>
          <w:rFonts w:cs="Arial"/>
        </w:rPr>
        <w:t>.</w:t>
      </w:r>
      <w:r w:rsidR="008A3F05" w:rsidRPr="009633F2">
        <w:rPr>
          <w:rFonts w:cs="Arial"/>
        </w:rPr>
        <w:t xml:space="preserve"> </w:t>
      </w:r>
      <w:bookmarkEnd w:id="103"/>
    </w:p>
    <w:p w14:paraId="580627C3" w14:textId="77777777" w:rsidR="00AF5AD3" w:rsidRPr="009633F2" w:rsidRDefault="00AF5AD3" w:rsidP="00EA1BF4">
      <w:pPr>
        <w:pStyle w:val="Nadpis10"/>
        <w:keepLines/>
        <w:widowControl/>
        <w:numPr>
          <w:ilvl w:val="0"/>
          <w:numId w:val="26"/>
        </w:numPr>
        <w:tabs>
          <w:tab w:val="num" w:pos="714"/>
        </w:tabs>
        <w:spacing w:after="200" w:line="264" w:lineRule="auto"/>
        <w:ind w:left="714" w:hanging="714"/>
        <w:jc w:val="both"/>
        <w:rPr>
          <w:rFonts w:cs="Arial"/>
        </w:rPr>
      </w:pPr>
      <w:bookmarkStart w:id="105" w:name="_Ref484090866"/>
      <w:bookmarkStart w:id="106" w:name="_Toc2766665"/>
      <w:r w:rsidRPr="009633F2">
        <w:rPr>
          <w:rFonts w:cs="Arial"/>
        </w:rPr>
        <w:t>Doručování</w:t>
      </w:r>
      <w:bookmarkEnd w:id="104"/>
      <w:bookmarkEnd w:id="105"/>
      <w:bookmarkEnd w:id="106"/>
    </w:p>
    <w:p w14:paraId="7F3047CA" w14:textId="5FBE4CB1" w:rsidR="00AF5AD3" w:rsidRPr="009633F2" w:rsidRDefault="004C661B" w:rsidP="00E12FBF">
      <w:pPr>
        <w:pStyle w:val="Nadpis2"/>
        <w:keepLines/>
        <w:widowControl/>
        <w:rPr>
          <w:rFonts w:cs="Arial"/>
        </w:rPr>
      </w:pPr>
      <w:bookmarkStart w:id="107" w:name="_Hlk31889305"/>
      <w:bookmarkStart w:id="108" w:name="_Ref282697742"/>
      <w:r w:rsidRPr="009633F2">
        <w:rPr>
          <w:rFonts w:cs="Arial"/>
        </w:rPr>
        <w:t xml:space="preserve">Jakékoliv Oznámení </w:t>
      </w:r>
      <w:r>
        <w:rPr>
          <w:rFonts w:cs="Arial"/>
        </w:rPr>
        <w:t xml:space="preserve">Budoucího kupujícího Budoucímu prodávajícímu </w:t>
      </w:r>
      <w:r w:rsidRPr="009633F2">
        <w:rPr>
          <w:rFonts w:cs="Arial"/>
        </w:rPr>
        <w:t xml:space="preserve">musí být učiněno písemně, </w:t>
      </w:r>
      <w:r w:rsidR="00EB4DF1">
        <w:rPr>
          <w:rFonts w:cs="Arial"/>
        </w:rPr>
        <w:t xml:space="preserve">být </w:t>
      </w:r>
      <w:r w:rsidRPr="009633F2">
        <w:rPr>
          <w:rFonts w:cs="Arial"/>
        </w:rPr>
        <w:t xml:space="preserve">podepsáno a musí být doručováno </w:t>
      </w:r>
      <w:r>
        <w:rPr>
          <w:rFonts w:cs="Arial"/>
        </w:rPr>
        <w:t>Budoucímu prodávajícímu do datové schránky uvedené</w:t>
      </w:r>
      <w:r w:rsidRPr="009633F2">
        <w:rPr>
          <w:rFonts w:cs="Arial"/>
        </w:rPr>
        <w:t xml:space="preserve"> v článku</w:t>
      </w:r>
      <w:bookmarkEnd w:id="107"/>
      <w:r w:rsidRPr="009633F2">
        <w:rPr>
          <w:rFonts w:cs="Arial"/>
        </w:rPr>
        <w:t xml:space="preserve"> </w:t>
      </w:r>
      <w:r w:rsidR="00EB4DF1">
        <w:rPr>
          <w:rFonts w:cs="Arial"/>
        </w:rPr>
        <w:fldChar w:fldCharType="begin"/>
      </w:r>
      <w:r w:rsidR="00EB4DF1">
        <w:rPr>
          <w:rFonts w:cs="Arial"/>
        </w:rPr>
        <w:instrText xml:space="preserve"> REF _Ref31889459 \r \h </w:instrText>
      </w:r>
      <w:r w:rsidR="00EB4DF1">
        <w:rPr>
          <w:rFonts w:cs="Arial"/>
        </w:rPr>
      </w:r>
      <w:r w:rsidR="00EB4DF1">
        <w:rPr>
          <w:rFonts w:cs="Arial"/>
        </w:rPr>
        <w:fldChar w:fldCharType="separate"/>
      </w:r>
      <w:r w:rsidR="0090360F">
        <w:rPr>
          <w:rFonts w:cs="Arial"/>
        </w:rPr>
        <w:t>10.2a)</w:t>
      </w:r>
      <w:r w:rsidR="00EB4DF1">
        <w:rPr>
          <w:rFonts w:cs="Arial"/>
        </w:rPr>
        <w:fldChar w:fldCharType="end"/>
      </w:r>
      <w:r w:rsidRPr="009633F2">
        <w:rPr>
          <w:rFonts w:cs="Arial"/>
        </w:rPr>
        <w:t>.</w:t>
      </w:r>
      <w:r>
        <w:rPr>
          <w:rFonts w:cs="Arial"/>
        </w:rPr>
        <w:t xml:space="preserve"> </w:t>
      </w:r>
      <w:r w:rsidR="00AF5AD3" w:rsidRPr="009633F2">
        <w:rPr>
          <w:rFonts w:cs="Arial"/>
        </w:rPr>
        <w:t xml:space="preserve">Jakékoliv </w:t>
      </w:r>
      <w:r w:rsidR="002C7A12" w:rsidRPr="009633F2">
        <w:rPr>
          <w:rFonts w:cs="Arial"/>
        </w:rPr>
        <w:t>Oznámení</w:t>
      </w:r>
      <w:r w:rsidR="00AF5AD3" w:rsidRPr="009633F2">
        <w:rPr>
          <w:rFonts w:cs="Arial"/>
        </w:rPr>
        <w:t xml:space="preserve"> </w:t>
      </w:r>
      <w:r>
        <w:rPr>
          <w:rFonts w:cs="Arial"/>
        </w:rPr>
        <w:t xml:space="preserve">Budoucího prodávajícího Budoucímu kupujícímu </w:t>
      </w:r>
      <w:r w:rsidR="00AF5AD3" w:rsidRPr="009633F2">
        <w:rPr>
          <w:rFonts w:cs="Arial"/>
        </w:rPr>
        <w:t>musí být učiněno písemně, být podepsáno a musí být doruč</w:t>
      </w:r>
      <w:r w:rsidR="00A12880" w:rsidRPr="009633F2">
        <w:rPr>
          <w:rFonts w:cs="Arial"/>
        </w:rPr>
        <w:t>ováno</w:t>
      </w:r>
      <w:r w:rsidR="00AF5AD3" w:rsidRPr="009633F2">
        <w:rPr>
          <w:rFonts w:cs="Arial"/>
        </w:rPr>
        <w:t xml:space="preserve"> </w:t>
      </w:r>
      <w:r>
        <w:rPr>
          <w:rFonts w:cs="Arial"/>
        </w:rPr>
        <w:t>Budoucímu kupujícímu</w:t>
      </w:r>
      <w:r w:rsidR="00AF5AD3" w:rsidRPr="009633F2">
        <w:rPr>
          <w:rFonts w:cs="Arial"/>
        </w:rPr>
        <w:t xml:space="preserve"> na adresu uvedenou v článku</w:t>
      </w:r>
      <w:r w:rsidR="009A3565" w:rsidRPr="009633F2">
        <w:rPr>
          <w:rFonts w:cs="Arial"/>
        </w:rPr>
        <w:t xml:space="preserve"> </w:t>
      </w:r>
      <w:r w:rsidR="00E91EAC" w:rsidRPr="009633F2">
        <w:rPr>
          <w:rFonts w:cs="Arial"/>
        </w:rPr>
        <w:fldChar w:fldCharType="begin"/>
      </w:r>
      <w:r w:rsidR="00E91EAC" w:rsidRPr="009633F2">
        <w:rPr>
          <w:rFonts w:cs="Arial"/>
        </w:rPr>
        <w:instrText xml:space="preserve"> REF _Ref283311920 \r \h </w:instrText>
      </w:r>
      <w:r w:rsidR="00BE0864" w:rsidRPr="009633F2">
        <w:rPr>
          <w:rFonts w:cs="Arial"/>
        </w:rPr>
        <w:instrText xml:space="preserve"> \* MERGEFORMAT </w:instrText>
      </w:r>
      <w:r w:rsidR="00E91EAC" w:rsidRPr="009633F2">
        <w:rPr>
          <w:rFonts w:cs="Arial"/>
        </w:rPr>
      </w:r>
      <w:r w:rsidR="00E91EAC" w:rsidRPr="009633F2">
        <w:rPr>
          <w:rFonts w:cs="Arial"/>
        </w:rPr>
        <w:fldChar w:fldCharType="separate"/>
      </w:r>
      <w:proofErr w:type="gramStart"/>
      <w:r w:rsidR="0090360F">
        <w:rPr>
          <w:rFonts w:cs="Arial"/>
        </w:rPr>
        <w:t>10.2</w:t>
      </w:r>
      <w:r w:rsidR="00E91EAC" w:rsidRPr="009633F2">
        <w:rPr>
          <w:rFonts w:cs="Arial"/>
        </w:rPr>
        <w:fldChar w:fldCharType="end"/>
      </w:r>
      <w:r w:rsidR="00E91EAC" w:rsidRPr="009633F2">
        <w:rPr>
          <w:rFonts w:cs="Arial"/>
        </w:rPr>
        <w:t>.</w:t>
      </w:r>
      <w:proofErr w:type="gramEnd"/>
      <w:r w:rsidR="009938A0">
        <w:rPr>
          <w:rFonts w:cs="Arial"/>
        </w:rPr>
        <w:t xml:space="preserve"> </w:t>
      </w:r>
      <w:r w:rsidR="00AF5AD3" w:rsidRPr="009633F2">
        <w:rPr>
          <w:rFonts w:cs="Arial"/>
        </w:rPr>
        <w:t xml:space="preserve">Současně je </w:t>
      </w:r>
      <w:r>
        <w:rPr>
          <w:rFonts w:cs="Arial"/>
        </w:rPr>
        <w:t>Budoucí prodávající</w:t>
      </w:r>
      <w:r w:rsidR="00AF5AD3" w:rsidRPr="009633F2">
        <w:rPr>
          <w:rFonts w:cs="Arial"/>
        </w:rPr>
        <w:t xml:space="preserve"> povin</w:t>
      </w:r>
      <w:r>
        <w:rPr>
          <w:rFonts w:cs="Arial"/>
        </w:rPr>
        <w:t>e</w:t>
      </w:r>
      <w:r w:rsidR="00AF5AD3" w:rsidRPr="009633F2">
        <w:rPr>
          <w:rFonts w:cs="Arial"/>
        </w:rPr>
        <w:t xml:space="preserve">n jej poslat prostřednictvím e-mailu na </w:t>
      </w:r>
      <w:r w:rsidR="005B7A65">
        <w:rPr>
          <w:rFonts w:cs="Arial"/>
        </w:rPr>
        <w:br/>
      </w:r>
      <w:r w:rsidR="00AF5AD3" w:rsidRPr="009633F2">
        <w:rPr>
          <w:rFonts w:cs="Arial"/>
        </w:rPr>
        <w:t xml:space="preserve">e-mailovou adresu </w:t>
      </w:r>
      <w:r>
        <w:rPr>
          <w:rFonts w:cs="Arial"/>
        </w:rPr>
        <w:t>Budoucího kupujícího</w:t>
      </w:r>
      <w:r w:rsidR="00AF5AD3" w:rsidRPr="009633F2">
        <w:rPr>
          <w:rFonts w:cs="Arial"/>
        </w:rPr>
        <w:t xml:space="preserve"> uvedenou v</w:t>
      </w:r>
      <w:r w:rsidR="00E91EAC" w:rsidRPr="009633F2">
        <w:rPr>
          <w:rFonts w:cs="Arial"/>
        </w:rPr>
        <w:t> </w:t>
      </w:r>
      <w:r w:rsidR="00AF5AD3" w:rsidRPr="009633F2">
        <w:rPr>
          <w:rFonts w:cs="Arial"/>
        </w:rPr>
        <w:t>článku</w:t>
      </w:r>
      <w:r w:rsidR="00E91EAC" w:rsidRPr="009633F2">
        <w:rPr>
          <w:rFonts w:cs="Arial"/>
        </w:rPr>
        <w:t xml:space="preserve"> </w:t>
      </w:r>
      <w:r w:rsidR="00E91EAC" w:rsidRPr="009633F2">
        <w:rPr>
          <w:rFonts w:cs="Arial"/>
        </w:rPr>
        <w:fldChar w:fldCharType="begin"/>
      </w:r>
      <w:r w:rsidR="00E91EAC" w:rsidRPr="009633F2">
        <w:rPr>
          <w:rFonts w:cs="Arial"/>
        </w:rPr>
        <w:instrText xml:space="preserve"> REF _Ref283311920 \r \h </w:instrText>
      </w:r>
      <w:r w:rsidR="00BE0864" w:rsidRPr="009633F2">
        <w:rPr>
          <w:rFonts w:cs="Arial"/>
        </w:rPr>
        <w:instrText xml:space="preserve"> \* MERGEFORMAT </w:instrText>
      </w:r>
      <w:r w:rsidR="00E91EAC" w:rsidRPr="009633F2">
        <w:rPr>
          <w:rFonts w:cs="Arial"/>
        </w:rPr>
      </w:r>
      <w:r w:rsidR="00E91EAC" w:rsidRPr="009633F2">
        <w:rPr>
          <w:rFonts w:cs="Arial"/>
        </w:rPr>
        <w:fldChar w:fldCharType="separate"/>
      </w:r>
      <w:proofErr w:type="gramStart"/>
      <w:r w:rsidR="0090360F">
        <w:rPr>
          <w:rFonts w:cs="Arial"/>
        </w:rPr>
        <w:t>10.2</w:t>
      </w:r>
      <w:r w:rsidR="00E91EAC" w:rsidRPr="009633F2">
        <w:rPr>
          <w:rFonts w:cs="Arial"/>
        </w:rPr>
        <w:fldChar w:fldCharType="end"/>
      </w:r>
      <w:r w:rsidR="00E91EAC" w:rsidRPr="009633F2">
        <w:rPr>
          <w:rFonts w:cs="Arial"/>
        </w:rPr>
        <w:t>.</w:t>
      </w:r>
      <w:bookmarkEnd w:id="108"/>
      <w:proofErr w:type="gramEnd"/>
    </w:p>
    <w:p w14:paraId="7A3F1C6C" w14:textId="32E8B76D" w:rsidR="00AF5AD3" w:rsidRPr="009633F2" w:rsidRDefault="00AF5AD3" w:rsidP="00B56437">
      <w:pPr>
        <w:pStyle w:val="Nadpis2"/>
        <w:keepLines/>
        <w:widowControl/>
        <w:rPr>
          <w:rFonts w:cs="Arial"/>
        </w:rPr>
      </w:pPr>
      <w:bookmarkStart w:id="109" w:name="_Ref283311920"/>
      <w:r w:rsidRPr="009633F2">
        <w:rPr>
          <w:rFonts w:cs="Arial"/>
        </w:rPr>
        <w:t xml:space="preserve">Doručovací adresy </w:t>
      </w:r>
      <w:bookmarkStart w:id="110" w:name="_Hlk2934886"/>
      <w:r w:rsidR="00A12880" w:rsidRPr="009633F2">
        <w:rPr>
          <w:rFonts w:cs="Arial"/>
        </w:rPr>
        <w:t xml:space="preserve">pro zasílání Oznámení postupem podle článku </w:t>
      </w:r>
      <w:bookmarkEnd w:id="110"/>
      <w:r w:rsidR="00B25BEF">
        <w:rPr>
          <w:rFonts w:cs="Arial"/>
        </w:rPr>
        <w:fldChar w:fldCharType="begin"/>
      </w:r>
      <w:r w:rsidR="00B25BEF">
        <w:rPr>
          <w:rFonts w:cs="Arial"/>
        </w:rPr>
        <w:instrText xml:space="preserve"> REF _Ref282697742 \r \h </w:instrText>
      </w:r>
      <w:r w:rsidR="00B25BEF">
        <w:rPr>
          <w:rFonts w:cs="Arial"/>
        </w:rPr>
      </w:r>
      <w:r w:rsidR="00B25BEF">
        <w:rPr>
          <w:rFonts w:cs="Arial"/>
        </w:rPr>
        <w:fldChar w:fldCharType="separate"/>
      </w:r>
      <w:proofErr w:type="gramStart"/>
      <w:r w:rsidR="0090360F">
        <w:rPr>
          <w:rFonts w:cs="Arial"/>
        </w:rPr>
        <w:t>10.1</w:t>
      </w:r>
      <w:r w:rsidR="00B25BEF">
        <w:rPr>
          <w:rFonts w:cs="Arial"/>
        </w:rPr>
        <w:fldChar w:fldCharType="end"/>
      </w:r>
      <w:r w:rsidR="00B25BEF">
        <w:rPr>
          <w:rFonts w:cs="Arial"/>
        </w:rPr>
        <w:t xml:space="preserve"> </w:t>
      </w:r>
      <w:r w:rsidRPr="009633F2">
        <w:rPr>
          <w:rFonts w:cs="Arial"/>
        </w:rPr>
        <w:t>jsou</w:t>
      </w:r>
      <w:proofErr w:type="gramEnd"/>
      <w:r w:rsidRPr="009633F2">
        <w:rPr>
          <w:rFonts w:cs="Arial"/>
        </w:rPr>
        <w:t xml:space="preserve"> následující:</w:t>
      </w:r>
      <w:bookmarkEnd w:id="109"/>
    </w:p>
    <w:p w14:paraId="623247CE" w14:textId="77777777" w:rsidR="00AF5AD3" w:rsidRPr="009633F2" w:rsidRDefault="00AF5AD3" w:rsidP="000735A0">
      <w:pPr>
        <w:pStyle w:val="Nadpis30"/>
        <w:tabs>
          <w:tab w:val="clear" w:pos="1418"/>
        </w:tabs>
        <w:ind w:left="1134" w:hanging="425"/>
        <w:rPr>
          <w:rFonts w:cs="Arial"/>
        </w:rPr>
      </w:pPr>
      <w:bookmarkStart w:id="111" w:name="_Ref31889459"/>
      <w:r w:rsidRPr="009633F2">
        <w:rPr>
          <w:rFonts w:cs="Arial"/>
        </w:rPr>
        <w:t>Budoucí prodávající:</w:t>
      </w:r>
      <w:bookmarkEnd w:id="111"/>
    </w:p>
    <w:p w14:paraId="00FD31C2" w14:textId="2567C5F3" w:rsidR="00CE70D8" w:rsidRDefault="008F6776">
      <w:pPr>
        <w:spacing w:after="0"/>
        <w:ind w:left="1134"/>
        <w:rPr>
          <w:rFonts w:cs="Arial"/>
          <w:b/>
          <w:bCs/>
          <w:szCs w:val="22"/>
        </w:rPr>
      </w:pPr>
      <w:bookmarkStart w:id="112" w:name="_Hlk2872244"/>
      <w:r>
        <w:rPr>
          <w:rFonts w:cs="Arial"/>
          <w:b/>
          <w:bCs/>
          <w:szCs w:val="22"/>
        </w:rPr>
        <w:t>Zlínský kraj</w:t>
      </w:r>
    </w:p>
    <w:p w14:paraId="468AB087" w14:textId="620564E5" w:rsidR="00904FF3" w:rsidRDefault="008F6776" w:rsidP="000735A0">
      <w:pPr>
        <w:spacing w:after="0"/>
        <w:ind w:left="1134"/>
        <w:rPr>
          <w:rFonts w:cs="Arial"/>
          <w:szCs w:val="22"/>
        </w:rPr>
      </w:pPr>
      <w:r w:rsidRPr="008F6776">
        <w:rPr>
          <w:rFonts w:cs="Arial"/>
          <w:szCs w:val="22"/>
        </w:rPr>
        <w:t>třída Tomáše Bati 21, 761 90 Zlín</w:t>
      </w:r>
    </w:p>
    <w:p w14:paraId="263A7344" w14:textId="68A05D5E" w:rsidR="00B52572" w:rsidRPr="00404497" w:rsidRDefault="00C71399" w:rsidP="00B52572">
      <w:pPr>
        <w:spacing w:after="0"/>
        <w:ind w:left="1134"/>
        <w:rPr>
          <w:rFonts w:cs="Arial"/>
          <w:szCs w:val="22"/>
        </w:rPr>
      </w:pPr>
      <w:r w:rsidRPr="00404497">
        <w:rPr>
          <w:rFonts w:cs="Arial"/>
          <w:szCs w:val="22"/>
        </w:rPr>
        <w:t>Kontaktní osoba:</w:t>
      </w:r>
      <w:r w:rsidR="00404497">
        <w:rPr>
          <w:rFonts w:cs="Arial"/>
          <w:szCs w:val="22"/>
        </w:rPr>
        <w:t xml:space="preserve"> </w:t>
      </w:r>
      <w:bookmarkStart w:id="113" w:name="_Hlk22025546"/>
      <w:r w:rsidR="00B52572">
        <w:rPr>
          <w:rFonts w:cs="Arial"/>
          <w:szCs w:val="22"/>
        </w:rPr>
        <w:t>Ing. Alena Zmeková</w:t>
      </w:r>
      <w:bookmarkEnd w:id="113"/>
    </w:p>
    <w:p w14:paraId="2B64B885" w14:textId="06FDB99C" w:rsidR="00B52572" w:rsidRDefault="004C661B" w:rsidP="00B52572">
      <w:pPr>
        <w:ind w:left="1134"/>
        <w:rPr>
          <w:rFonts w:cs="Arial"/>
          <w:szCs w:val="22"/>
        </w:rPr>
      </w:pPr>
      <w:bookmarkStart w:id="114" w:name="_Hlk31887959"/>
      <w:r w:rsidRPr="00A9479D">
        <w:rPr>
          <w:rFonts w:cs="Arial"/>
          <w:szCs w:val="22"/>
        </w:rPr>
        <w:t>ID</w:t>
      </w:r>
      <w:r>
        <w:rPr>
          <w:rFonts w:cs="Arial"/>
          <w:szCs w:val="22"/>
        </w:rPr>
        <w:t xml:space="preserve"> datové schránky: </w:t>
      </w:r>
      <w:proofErr w:type="spellStart"/>
      <w:r w:rsidRPr="004C661B">
        <w:rPr>
          <w:rFonts w:cs="Arial"/>
          <w:szCs w:val="22"/>
        </w:rPr>
        <w:t>scsbwku</w:t>
      </w:r>
      <w:bookmarkEnd w:id="114"/>
      <w:proofErr w:type="spellEnd"/>
    </w:p>
    <w:p w14:paraId="45393993" w14:textId="77777777" w:rsidR="00AF5AD3" w:rsidRPr="009633F2" w:rsidRDefault="00AF5AD3" w:rsidP="000735A0">
      <w:pPr>
        <w:pStyle w:val="Nadpis30"/>
        <w:tabs>
          <w:tab w:val="clear" w:pos="1418"/>
        </w:tabs>
        <w:ind w:left="1134" w:hanging="425"/>
        <w:rPr>
          <w:rFonts w:cs="Arial"/>
        </w:rPr>
      </w:pPr>
      <w:bookmarkStart w:id="115" w:name="_Ref31889475"/>
      <w:bookmarkEnd w:id="112"/>
      <w:r w:rsidRPr="009633F2">
        <w:rPr>
          <w:rFonts w:cs="Arial"/>
        </w:rPr>
        <w:t>Budoucí kupující:</w:t>
      </w:r>
      <w:bookmarkEnd w:id="115"/>
    </w:p>
    <w:p w14:paraId="3F6290B2" w14:textId="554AEA06" w:rsidR="00EC7DF6" w:rsidRPr="009633F2" w:rsidRDefault="00904FF3" w:rsidP="000735A0">
      <w:pPr>
        <w:spacing w:after="0"/>
        <w:ind w:left="1134"/>
        <w:rPr>
          <w:rFonts w:cs="Arial"/>
          <w:b/>
          <w:bCs/>
          <w:szCs w:val="22"/>
        </w:rPr>
      </w:pPr>
      <w:bookmarkStart w:id="116" w:name="_Hlk2935096"/>
      <w:r w:rsidRPr="00904FF3">
        <w:rPr>
          <w:rFonts w:cs="Arial"/>
          <w:b/>
          <w:bCs/>
          <w:szCs w:val="22"/>
        </w:rPr>
        <w:t>CZ 5 s.r.o.</w:t>
      </w:r>
      <w:r w:rsidR="00B04121" w:rsidRPr="009633F2">
        <w:rPr>
          <w:rFonts w:cs="Arial"/>
          <w:b/>
          <w:bCs/>
          <w:szCs w:val="22"/>
        </w:rPr>
        <w:t xml:space="preserve"> </w:t>
      </w:r>
    </w:p>
    <w:p w14:paraId="2C378685" w14:textId="16B0FE65" w:rsidR="00CE70D8" w:rsidRDefault="00904FF3" w:rsidP="000735A0">
      <w:pPr>
        <w:spacing w:after="0"/>
        <w:ind w:left="1134"/>
        <w:rPr>
          <w:rFonts w:cs="Arial"/>
        </w:rPr>
      </w:pPr>
      <w:r w:rsidRPr="00904FF3">
        <w:t>Praha 1 - Staré Město, Vězeňská 5, PSČ 11000</w:t>
      </w:r>
    </w:p>
    <w:p w14:paraId="4355E3C4" w14:textId="7396714F" w:rsidR="003769D1" w:rsidRPr="00B3765B" w:rsidRDefault="003769D1" w:rsidP="004123E9">
      <w:pPr>
        <w:keepNext/>
        <w:keepLines/>
        <w:spacing w:after="0"/>
        <w:ind w:left="1134"/>
        <w:rPr>
          <w:rFonts w:cs="Arial"/>
        </w:rPr>
      </w:pPr>
      <w:bookmarkStart w:id="117" w:name="_Hlk524359286"/>
      <w:r w:rsidRPr="009633F2">
        <w:rPr>
          <w:rFonts w:cs="Arial"/>
        </w:rPr>
        <w:t xml:space="preserve">Kontaktní osoba: </w:t>
      </w:r>
      <w:bookmarkStart w:id="118" w:name="_Hlk2872214"/>
      <w:r w:rsidR="00765DB1">
        <w:rPr>
          <w:rFonts w:cs="Arial"/>
          <w:szCs w:val="22"/>
        </w:rPr>
        <w:t xml:space="preserve">Jonathan </w:t>
      </w:r>
      <w:proofErr w:type="spellStart"/>
      <w:r w:rsidR="00765DB1">
        <w:rPr>
          <w:rFonts w:cs="Arial"/>
          <w:szCs w:val="22"/>
        </w:rPr>
        <w:t>Wilkinson</w:t>
      </w:r>
      <w:bookmarkEnd w:id="118"/>
      <w:proofErr w:type="spellEnd"/>
    </w:p>
    <w:p w14:paraId="510FADA5" w14:textId="36127815" w:rsidR="003769D1" w:rsidRPr="00B3765B" w:rsidRDefault="003769D1" w:rsidP="004123E9">
      <w:pPr>
        <w:keepNext/>
        <w:keepLines/>
        <w:ind w:left="1134"/>
        <w:rPr>
          <w:rFonts w:cs="Arial"/>
        </w:rPr>
      </w:pPr>
      <w:r w:rsidRPr="00B3765B">
        <w:rPr>
          <w:rFonts w:cs="Arial"/>
        </w:rPr>
        <w:t xml:space="preserve">e-mail: </w:t>
      </w:r>
      <w:bookmarkEnd w:id="116"/>
      <w:r w:rsidR="006C6D25">
        <w:rPr>
          <w:rFonts w:cs="Arial"/>
          <w:szCs w:val="22"/>
        </w:rPr>
        <w:t>xx</w:t>
      </w:r>
    </w:p>
    <w:p w14:paraId="3020F451" w14:textId="7D274198" w:rsidR="008F6776" w:rsidRPr="009633F2" w:rsidRDefault="008F6776" w:rsidP="007455DD">
      <w:pPr>
        <w:pStyle w:val="Nadpis2"/>
        <w:keepNext w:val="0"/>
        <w:rPr>
          <w:rFonts w:cs="Arial"/>
          <w:szCs w:val="22"/>
        </w:rPr>
      </w:pPr>
      <w:bookmarkStart w:id="119" w:name="_Hlk2779975"/>
      <w:r>
        <w:t xml:space="preserve">Strany se zavazují neprodleně si písemně oznámit změny jakýchkoli doručovacích údajů uvedených v článku </w:t>
      </w:r>
      <w:r>
        <w:fldChar w:fldCharType="begin"/>
      </w:r>
      <w:r>
        <w:instrText xml:space="preserve"> REF _Ref283311920 \r \h </w:instrText>
      </w:r>
      <w:r>
        <w:fldChar w:fldCharType="separate"/>
      </w:r>
      <w:proofErr w:type="gramStart"/>
      <w:r w:rsidR="0090360F">
        <w:t>10.2</w:t>
      </w:r>
      <w:r>
        <w:fldChar w:fldCharType="end"/>
      </w:r>
      <w:r>
        <w:t>.</w:t>
      </w:r>
      <w:bookmarkEnd w:id="119"/>
      <w:proofErr w:type="gramEnd"/>
    </w:p>
    <w:p w14:paraId="5685A802" w14:textId="77777777" w:rsidR="002C7A12" w:rsidRPr="009633F2" w:rsidRDefault="002C7A12" w:rsidP="00DB4FBA">
      <w:pPr>
        <w:pStyle w:val="Nadpis10"/>
        <w:keepLines/>
        <w:widowControl/>
        <w:numPr>
          <w:ilvl w:val="0"/>
          <w:numId w:val="26"/>
        </w:numPr>
        <w:tabs>
          <w:tab w:val="num" w:pos="714"/>
        </w:tabs>
        <w:spacing w:after="200" w:line="264" w:lineRule="auto"/>
        <w:ind w:left="714" w:hanging="714"/>
        <w:jc w:val="both"/>
        <w:rPr>
          <w:rFonts w:cs="Arial"/>
        </w:rPr>
      </w:pPr>
      <w:bookmarkStart w:id="120" w:name="_Ref432496758"/>
      <w:bookmarkStart w:id="121" w:name="_Toc2766666"/>
      <w:bookmarkStart w:id="122" w:name="_Ref432496185"/>
      <w:bookmarkEnd w:id="117"/>
      <w:r w:rsidRPr="009633F2">
        <w:rPr>
          <w:rFonts w:cs="Arial"/>
        </w:rPr>
        <w:t>Důvěrné informace</w:t>
      </w:r>
      <w:bookmarkEnd w:id="120"/>
      <w:bookmarkEnd w:id="121"/>
    </w:p>
    <w:p w14:paraId="608B3D53" w14:textId="32E87BDC" w:rsidR="002C7A12" w:rsidRPr="009633F2" w:rsidRDefault="00D96B70" w:rsidP="00DB4FBA">
      <w:pPr>
        <w:pStyle w:val="Nadpis2"/>
        <w:keepNext w:val="0"/>
        <w:rPr>
          <w:rFonts w:cs="Arial"/>
        </w:rPr>
      </w:pPr>
      <w:bookmarkStart w:id="123" w:name="_Hlk22025572"/>
      <w:bookmarkStart w:id="124" w:name="_Hlk2935152"/>
      <w:bookmarkStart w:id="125" w:name="_Ref423688175"/>
      <w:r>
        <w:rPr>
          <w:rFonts w:cs="Arial"/>
        </w:rPr>
        <w:t>I</w:t>
      </w:r>
      <w:r w:rsidR="002C7A12" w:rsidRPr="009633F2">
        <w:rPr>
          <w:rFonts w:cs="Arial"/>
        </w:rPr>
        <w:t>nformace</w:t>
      </w:r>
      <w:r>
        <w:rPr>
          <w:rFonts w:cs="Arial"/>
        </w:rPr>
        <w:t xml:space="preserve">, které kterákoliv </w:t>
      </w:r>
      <w:r w:rsidR="002468C1">
        <w:rPr>
          <w:rFonts w:cs="Arial"/>
        </w:rPr>
        <w:t>ze Stran</w:t>
      </w:r>
      <w:r>
        <w:rPr>
          <w:rFonts w:cs="Arial"/>
        </w:rPr>
        <w:t xml:space="preserve"> výslovně prohlásí za důvěrné</w:t>
      </w:r>
      <w:r w:rsidR="002C7A12" w:rsidRPr="009633F2">
        <w:rPr>
          <w:rFonts w:cs="Arial"/>
        </w:rPr>
        <w:t xml:space="preserve">, budou považovány oběma </w:t>
      </w:r>
      <w:r w:rsidR="00E91EAC" w:rsidRPr="009633F2">
        <w:rPr>
          <w:rFonts w:cs="Arial"/>
        </w:rPr>
        <w:t>S</w:t>
      </w:r>
      <w:r w:rsidR="002C7A12" w:rsidRPr="009633F2">
        <w:rPr>
          <w:rFonts w:cs="Arial"/>
        </w:rPr>
        <w:t>tranami za přísně důvěrné</w:t>
      </w:r>
      <w:r w:rsidR="001A195A" w:rsidRPr="009633F2">
        <w:rPr>
          <w:rFonts w:cs="Arial"/>
        </w:rPr>
        <w:t xml:space="preserve"> </w:t>
      </w:r>
      <w:bookmarkEnd w:id="123"/>
      <w:r w:rsidR="001A195A" w:rsidRPr="009633F2">
        <w:rPr>
          <w:rFonts w:cs="Arial"/>
        </w:rPr>
        <w:t>(dále jen „</w:t>
      </w:r>
      <w:r w:rsidR="001A195A" w:rsidRPr="004527DD">
        <w:rPr>
          <w:rFonts w:cs="Arial"/>
          <w:b/>
        </w:rPr>
        <w:t>Důvěrné informace</w:t>
      </w:r>
      <w:r w:rsidR="001A195A" w:rsidRPr="004527DD">
        <w:rPr>
          <w:rFonts w:cs="Arial"/>
        </w:rPr>
        <w:t>”)</w:t>
      </w:r>
      <w:r w:rsidR="002C7A12" w:rsidRPr="004527DD">
        <w:rPr>
          <w:rFonts w:cs="Arial"/>
        </w:rPr>
        <w:t xml:space="preserve">. </w:t>
      </w:r>
      <w:bookmarkEnd w:id="124"/>
      <w:bookmarkEnd w:id="125"/>
    </w:p>
    <w:p w14:paraId="58BC88DF" w14:textId="77777777" w:rsidR="002C7A12" w:rsidRPr="009633F2" w:rsidRDefault="002C7A12" w:rsidP="00C841D1">
      <w:pPr>
        <w:pStyle w:val="Nadpis2"/>
        <w:rPr>
          <w:rFonts w:cs="Arial"/>
        </w:rPr>
      </w:pPr>
      <w:r w:rsidRPr="009633F2">
        <w:rPr>
          <w:rFonts w:cs="Arial"/>
        </w:rPr>
        <w:lastRenderedPageBreak/>
        <w:t>Za Důvěrné informace nebudou považovány informace, které:</w:t>
      </w:r>
    </w:p>
    <w:p w14:paraId="53DBA62E" w14:textId="73F46CDF" w:rsidR="002C7A12" w:rsidRDefault="002C7A12" w:rsidP="000735A0">
      <w:pPr>
        <w:pStyle w:val="Zkladntext2"/>
        <w:numPr>
          <w:ilvl w:val="0"/>
          <w:numId w:val="8"/>
        </w:numPr>
        <w:spacing w:before="60" w:after="60" w:line="240" w:lineRule="auto"/>
        <w:ind w:left="1134" w:hanging="425"/>
        <w:rPr>
          <w:rFonts w:cs="Arial"/>
          <w:sz w:val="22"/>
          <w:szCs w:val="22"/>
          <w:lang w:val="cs-CZ"/>
        </w:rPr>
      </w:pPr>
      <w:r w:rsidRPr="009633F2">
        <w:rPr>
          <w:rFonts w:cs="Arial"/>
          <w:sz w:val="22"/>
          <w:szCs w:val="22"/>
          <w:lang w:val="cs-CZ"/>
        </w:rPr>
        <w:t>jsou veřejně přístupné nebo známé v době jejich užití nebo zpřístupnění, pokud</w:t>
      </w:r>
      <w:r w:rsidR="00651D1E">
        <w:rPr>
          <w:rFonts w:cs="Arial"/>
          <w:sz w:val="22"/>
          <w:szCs w:val="22"/>
          <w:lang w:val="cs-CZ"/>
        </w:rPr>
        <w:t> </w:t>
      </w:r>
      <w:r w:rsidRPr="009633F2">
        <w:rPr>
          <w:rFonts w:cs="Arial"/>
          <w:sz w:val="22"/>
          <w:szCs w:val="22"/>
          <w:lang w:val="cs-CZ"/>
        </w:rPr>
        <w:t>jejich veřejná přístupnost či známost nenastala v důsledku porušení povinnosti stanovené obecně závaznými právními předpisy nebo touto Smlouvou, nebo</w:t>
      </w:r>
    </w:p>
    <w:p w14:paraId="31C7E8DA" w14:textId="2956B470" w:rsidR="00690FAC" w:rsidRPr="009633F2" w:rsidRDefault="002D343D" w:rsidP="000735A0">
      <w:pPr>
        <w:pStyle w:val="Zkladntext2"/>
        <w:numPr>
          <w:ilvl w:val="0"/>
          <w:numId w:val="8"/>
        </w:numPr>
        <w:spacing w:before="60" w:after="60" w:line="240" w:lineRule="auto"/>
        <w:ind w:left="1134" w:hanging="425"/>
        <w:rPr>
          <w:rFonts w:cs="Arial"/>
          <w:sz w:val="22"/>
          <w:szCs w:val="22"/>
          <w:lang w:val="cs-CZ"/>
        </w:rPr>
      </w:pPr>
      <w:bookmarkStart w:id="126" w:name="_Hlk2935166"/>
      <w:r>
        <w:rPr>
          <w:rFonts w:cs="Arial"/>
          <w:sz w:val="22"/>
          <w:szCs w:val="22"/>
          <w:lang w:val="cs-CZ"/>
        </w:rPr>
        <w:t xml:space="preserve">musí být </w:t>
      </w:r>
      <w:r w:rsidR="00690FAC">
        <w:rPr>
          <w:rFonts w:cs="Arial"/>
          <w:sz w:val="22"/>
          <w:szCs w:val="22"/>
          <w:lang w:val="cs-CZ"/>
        </w:rPr>
        <w:t>zveřejněny</w:t>
      </w:r>
      <w:r w:rsidR="00A9479D">
        <w:rPr>
          <w:rFonts w:cs="Arial"/>
          <w:sz w:val="22"/>
          <w:szCs w:val="22"/>
          <w:lang w:val="cs-CZ"/>
        </w:rPr>
        <w:t xml:space="preserve"> nebo poskytnuty</w:t>
      </w:r>
      <w:r w:rsidR="00690FAC">
        <w:rPr>
          <w:rFonts w:cs="Arial"/>
          <w:sz w:val="22"/>
          <w:szCs w:val="22"/>
          <w:lang w:val="cs-CZ"/>
        </w:rPr>
        <w:t xml:space="preserve"> podle </w:t>
      </w:r>
      <w:proofErr w:type="spellStart"/>
      <w:r w:rsidR="00690FAC">
        <w:rPr>
          <w:rFonts w:cs="Arial"/>
          <w:sz w:val="22"/>
          <w:szCs w:val="22"/>
          <w:lang w:val="cs-CZ"/>
        </w:rPr>
        <w:t>KZř</w:t>
      </w:r>
      <w:proofErr w:type="spellEnd"/>
      <w:r w:rsidR="00690FAC">
        <w:rPr>
          <w:rFonts w:cs="Arial"/>
          <w:sz w:val="22"/>
          <w:szCs w:val="22"/>
          <w:lang w:val="cs-CZ"/>
        </w:rPr>
        <w:t xml:space="preserve"> a ZRS</w:t>
      </w:r>
      <w:r w:rsidR="00497FCD">
        <w:rPr>
          <w:rFonts w:cs="Arial"/>
          <w:sz w:val="22"/>
          <w:szCs w:val="22"/>
          <w:lang w:val="cs-CZ"/>
        </w:rPr>
        <w:t>,</w:t>
      </w:r>
      <w:r w:rsidR="00690FAC">
        <w:rPr>
          <w:rFonts w:cs="Arial"/>
          <w:sz w:val="22"/>
          <w:szCs w:val="22"/>
          <w:lang w:val="cs-CZ"/>
        </w:rPr>
        <w:t xml:space="preserve"> </w:t>
      </w:r>
      <w:bookmarkStart w:id="127" w:name="_Hlk22025589"/>
      <w:r w:rsidR="005B6F81">
        <w:rPr>
          <w:rFonts w:cs="Arial"/>
          <w:sz w:val="22"/>
          <w:szCs w:val="22"/>
          <w:lang w:val="cs-CZ"/>
        </w:rPr>
        <w:t xml:space="preserve">případně jiných </w:t>
      </w:r>
      <w:r>
        <w:rPr>
          <w:rFonts w:cs="Arial"/>
          <w:sz w:val="22"/>
          <w:szCs w:val="22"/>
          <w:lang w:val="cs-CZ"/>
        </w:rPr>
        <w:t xml:space="preserve">obecně závazných </w:t>
      </w:r>
      <w:r w:rsidR="005B6F81">
        <w:rPr>
          <w:rFonts w:cs="Arial"/>
          <w:sz w:val="22"/>
          <w:szCs w:val="22"/>
          <w:lang w:val="cs-CZ"/>
        </w:rPr>
        <w:t xml:space="preserve">právních předpisů (např. </w:t>
      </w:r>
      <w:r w:rsidR="00F3445A">
        <w:rPr>
          <w:rFonts w:cs="Arial"/>
          <w:sz w:val="22"/>
          <w:szCs w:val="22"/>
          <w:lang w:val="cs-CZ"/>
        </w:rPr>
        <w:t xml:space="preserve">zákona č. </w:t>
      </w:r>
      <w:r w:rsidR="005B6F81">
        <w:rPr>
          <w:rFonts w:cs="Arial"/>
          <w:sz w:val="22"/>
          <w:szCs w:val="22"/>
          <w:lang w:val="cs-CZ"/>
        </w:rPr>
        <w:t>106/1999 Sb., o svobodném přístupu k informacím)</w:t>
      </w:r>
      <w:bookmarkEnd w:id="127"/>
      <w:r w:rsidR="005B6F81">
        <w:rPr>
          <w:rFonts w:cs="Arial"/>
          <w:sz w:val="22"/>
          <w:szCs w:val="22"/>
          <w:lang w:val="cs-CZ"/>
        </w:rPr>
        <w:t>; nebo</w:t>
      </w:r>
    </w:p>
    <w:bookmarkEnd w:id="126"/>
    <w:p w14:paraId="2C832461" w14:textId="77777777" w:rsidR="002C7A12" w:rsidRPr="009633F2" w:rsidRDefault="002C7A12" w:rsidP="000735A0">
      <w:pPr>
        <w:pStyle w:val="Zkladntext2"/>
        <w:numPr>
          <w:ilvl w:val="0"/>
          <w:numId w:val="8"/>
        </w:numPr>
        <w:spacing w:before="60" w:after="60" w:line="240" w:lineRule="auto"/>
        <w:ind w:left="1134" w:hanging="425"/>
        <w:rPr>
          <w:rFonts w:cs="Arial"/>
          <w:sz w:val="22"/>
          <w:szCs w:val="22"/>
          <w:lang w:val="cs-CZ"/>
        </w:rPr>
      </w:pPr>
      <w:r w:rsidRPr="009633F2">
        <w:rPr>
          <w:rFonts w:cs="Arial"/>
          <w:sz w:val="22"/>
          <w:szCs w:val="22"/>
          <w:lang w:val="cs-CZ"/>
        </w:rPr>
        <w:t xml:space="preserve">jsou poskytnuty </w:t>
      </w:r>
      <w:r w:rsidR="00E91EAC" w:rsidRPr="009633F2">
        <w:rPr>
          <w:rFonts w:cs="Arial"/>
          <w:sz w:val="22"/>
          <w:szCs w:val="22"/>
          <w:lang w:val="cs-CZ"/>
        </w:rPr>
        <w:t>S</w:t>
      </w:r>
      <w:r w:rsidRPr="009633F2">
        <w:rPr>
          <w:rFonts w:cs="Arial"/>
          <w:sz w:val="22"/>
          <w:szCs w:val="22"/>
          <w:lang w:val="cs-CZ"/>
        </w:rPr>
        <w:t>traně třetí osobou, která má právo s takovou informací volně nakládat a poskytnout ji třetím osobám.</w:t>
      </w:r>
    </w:p>
    <w:p w14:paraId="3E1765C5" w14:textId="60CF099C" w:rsidR="002C7A12" w:rsidRPr="009633F2" w:rsidRDefault="002C7A12" w:rsidP="00C841D1">
      <w:pPr>
        <w:pStyle w:val="Nadpis2"/>
        <w:rPr>
          <w:rFonts w:cs="Arial"/>
        </w:rPr>
      </w:pPr>
      <w:bookmarkStart w:id="128" w:name="_Ref2764673"/>
      <w:r w:rsidRPr="009633F2">
        <w:rPr>
          <w:rFonts w:cs="Arial"/>
        </w:rPr>
        <w:t xml:space="preserve">Strany se zavazují, že bez předchozího písemného souhlasu druhé Strany neužijí Důvěrné informace pro jiné účely než pro účely této Smlouvy a nezveřejní, ani jinak neposkytnou </w:t>
      </w:r>
      <w:r w:rsidR="001A195A">
        <w:rPr>
          <w:rFonts w:cs="Arial"/>
        </w:rPr>
        <w:t xml:space="preserve">nebo nezpřístupní </w:t>
      </w:r>
      <w:r w:rsidRPr="009633F2">
        <w:rPr>
          <w:rFonts w:cs="Arial"/>
        </w:rPr>
        <w:t xml:space="preserve">Důvěrné informace žádné třetí osobě, vyjma členů svých orgánů, </w:t>
      </w:r>
      <w:r w:rsidR="00DB2A2B">
        <w:rPr>
          <w:rFonts w:cs="Arial"/>
        </w:rPr>
        <w:t xml:space="preserve">zaměstnanců, </w:t>
      </w:r>
      <w:r w:rsidRPr="009633F2">
        <w:rPr>
          <w:rFonts w:cs="Arial"/>
        </w:rPr>
        <w:t>odborných a právních poradců</w:t>
      </w:r>
      <w:r w:rsidR="00205D58" w:rsidRPr="009633F2">
        <w:rPr>
          <w:rFonts w:cs="Arial"/>
        </w:rPr>
        <w:t>, kteří mají vůči Straně povinnost mlčenlivosti</w:t>
      </w:r>
      <w:r w:rsidR="00956D85">
        <w:rPr>
          <w:rFonts w:cs="Arial"/>
        </w:rPr>
        <w:t>, a vyjma situací, kdy tak stanoví zákon</w:t>
      </w:r>
      <w:r w:rsidR="00CF4173">
        <w:rPr>
          <w:rFonts w:cs="Arial"/>
        </w:rPr>
        <w:t xml:space="preserve">. </w:t>
      </w:r>
      <w:bookmarkEnd w:id="128"/>
    </w:p>
    <w:p w14:paraId="5ED8E3DC" w14:textId="05CB65AC" w:rsidR="00D35ECD" w:rsidRPr="009633F2" w:rsidRDefault="00D35ECD" w:rsidP="00C758D3">
      <w:pPr>
        <w:pStyle w:val="Nadpis2"/>
        <w:keepNext w:val="0"/>
        <w:numPr>
          <w:ilvl w:val="1"/>
          <w:numId w:val="23"/>
        </w:numPr>
        <w:rPr>
          <w:rFonts w:cs="Arial"/>
        </w:rPr>
      </w:pPr>
      <w:bookmarkStart w:id="129" w:name="_Hlk2935215"/>
      <w:r w:rsidRPr="009633F2">
        <w:rPr>
          <w:rFonts w:cs="Arial"/>
        </w:rPr>
        <w:t xml:space="preserve">V případě, že kterákoli </w:t>
      </w:r>
      <w:r w:rsidR="00EC7DF6" w:rsidRPr="009633F2">
        <w:rPr>
          <w:rFonts w:cs="Arial"/>
        </w:rPr>
        <w:t>S</w:t>
      </w:r>
      <w:r w:rsidRPr="009633F2">
        <w:rPr>
          <w:rFonts w:cs="Arial"/>
        </w:rPr>
        <w:t xml:space="preserve">trana poruší </w:t>
      </w:r>
      <w:r w:rsidR="001A195A">
        <w:rPr>
          <w:rFonts w:cs="Arial"/>
        </w:rPr>
        <w:t>závazky</w:t>
      </w:r>
      <w:r w:rsidRPr="009633F2">
        <w:rPr>
          <w:rFonts w:cs="Arial"/>
        </w:rPr>
        <w:t xml:space="preserve"> dle čl</w:t>
      </w:r>
      <w:r w:rsidR="001A195A">
        <w:rPr>
          <w:rFonts w:cs="Arial"/>
        </w:rPr>
        <w:t>ánku</w:t>
      </w:r>
      <w:r w:rsidRPr="009633F2">
        <w:rPr>
          <w:rFonts w:cs="Arial"/>
        </w:rPr>
        <w:t xml:space="preserve"> </w:t>
      </w:r>
      <w:r w:rsidR="001A195A">
        <w:rPr>
          <w:rFonts w:cs="Arial"/>
        </w:rPr>
        <w:fldChar w:fldCharType="begin"/>
      </w:r>
      <w:r w:rsidR="001A195A">
        <w:rPr>
          <w:rFonts w:cs="Arial"/>
        </w:rPr>
        <w:instrText xml:space="preserve"> REF _Ref2764673 \r \h </w:instrText>
      </w:r>
      <w:r w:rsidR="001A195A">
        <w:rPr>
          <w:rFonts w:cs="Arial"/>
        </w:rPr>
      </w:r>
      <w:r w:rsidR="001A195A">
        <w:rPr>
          <w:rFonts w:cs="Arial"/>
        </w:rPr>
        <w:fldChar w:fldCharType="separate"/>
      </w:r>
      <w:proofErr w:type="gramStart"/>
      <w:r w:rsidR="0090360F">
        <w:rPr>
          <w:rFonts w:cs="Arial"/>
        </w:rPr>
        <w:t>11.3</w:t>
      </w:r>
      <w:r w:rsidR="001A195A">
        <w:rPr>
          <w:rFonts w:cs="Arial"/>
        </w:rPr>
        <w:fldChar w:fldCharType="end"/>
      </w:r>
      <w:r w:rsidR="00EC7DF6" w:rsidRPr="009633F2">
        <w:rPr>
          <w:rFonts w:cs="Arial"/>
        </w:rPr>
        <w:t>, je</w:t>
      </w:r>
      <w:proofErr w:type="gramEnd"/>
      <w:r w:rsidR="00EC7DF6" w:rsidRPr="009633F2">
        <w:rPr>
          <w:rFonts w:cs="Arial"/>
        </w:rPr>
        <w:t xml:space="preserve"> porušivší S</w:t>
      </w:r>
      <w:r w:rsidRPr="009633F2">
        <w:rPr>
          <w:rFonts w:cs="Arial"/>
        </w:rPr>
        <w:t xml:space="preserve">trana povinna uhradit druhé </w:t>
      </w:r>
      <w:r w:rsidR="00EC7DF6" w:rsidRPr="009633F2">
        <w:rPr>
          <w:rFonts w:cs="Arial"/>
        </w:rPr>
        <w:t>S</w:t>
      </w:r>
      <w:r w:rsidRPr="009633F2">
        <w:rPr>
          <w:rFonts w:cs="Arial"/>
        </w:rPr>
        <w:t>traně smluvní pokutu ve výši 50.000 Kč za každý jednotlivý případ porušení</w:t>
      </w:r>
      <w:bookmarkEnd w:id="129"/>
      <w:r w:rsidRPr="009633F2">
        <w:rPr>
          <w:rFonts w:cs="Arial"/>
        </w:rPr>
        <w:t>.</w:t>
      </w:r>
    </w:p>
    <w:p w14:paraId="43D98322" w14:textId="77777777" w:rsidR="00AF5AD3" w:rsidRPr="009633F2" w:rsidRDefault="00AF5AD3" w:rsidP="009157AD">
      <w:pPr>
        <w:pStyle w:val="Nadpis10"/>
        <w:widowControl/>
        <w:numPr>
          <w:ilvl w:val="0"/>
          <w:numId w:val="26"/>
        </w:numPr>
        <w:tabs>
          <w:tab w:val="num" w:pos="714"/>
        </w:tabs>
        <w:spacing w:after="200" w:line="264" w:lineRule="auto"/>
        <w:ind w:left="714" w:hanging="714"/>
        <w:jc w:val="both"/>
        <w:rPr>
          <w:rFonts w:cs="Arial"/>
        </w:rPr>
      </w:pPr>
      <w:bookmarkStart w:id="130" w:name="_Ref432496188"/>
      <w:bookmarkStart w:id="131" w:name="_Toc2766667"/>
      <w:bookmarkEnd w:id="122"/>
      <w:r w:rsidRPr="009633F2">
        <w:rPr>
          <w:rFonts w:cs="Arial"/>
        </w:rPr>
        <w:t>Závěrečná ustanovení</w:t>
      </w:r>
      <w:bookmarkEnd w:id="130"/>
      <w:bookmarkEnd w:id="131"/>
    </w:p>
    <w:p w14:paraId="70C17664" w14:textId="77777777" w:rsidR="009938A0" w:rsidRDefault="008F78CD" w:rsidP="00C841D1">
      <w:pPr>
        <w:pStyle w:val="Nadpis2"/>
        <w:rPr>
          <w:rFonts w:cs="Arial"/>
        </w:rPr>
      </w:pPr>
      <w:r w:rsidRPr="009633F2">
        <w:rPr>
          <w:rFonts w:cs="Arial"/>
        </w:rPr>
        <w:t xml:space="preserve">Tato Smlouva nabývá </w:t>
      </w:r>
      <w:bookmarkStart w:id="132" w:name="_Hlk22028906"/>
      <w:r w:rsidRPr="009633F2">
        <w:rPr>
          <w:rFonts w:cs="Arial"/>
        </w:rPr>
        <w:t>platnosti</w:t>
      </w:r>
      <w:r w:rsidR="001D5E79" w:rsidRPr="009633F2">
        <w:rPr>
          <w:rFonts w:cs="Arial"/>
        </w:rPr>
        <w:t xml:space="preserve"> </w:t>
      </w:r>
      <w:r w:rsidRPr="009633F2">
        <w:rPr>
          <w:rFonts w:cs="Arial"/>
        </w:rPr>
        <w:t xml:space="preserve">dnem podpisu </w:t>
      </w:r>
      <w:r w:rsidR="00760E7A">
        <w:rPr>
          <w:rFonts w:cs="Arial"/>
        </w:rPr>
        <w:t>oběma</w:t>
      </w:r>
      <w:r w:rsidRPr="009633F2">
        <w:rPr>
          <w:rFonts w:cs="Arial"/>
        </w:rPr>
        <w:t xml:space="preserve"> Stranami</w:t>
      </w:r>
      <w:r w:rsidR="00760E7A" w:rsidRPr="00760E7A">
        <w:rPr>
          <w:rFonts w:cs="Arial"/>
        </w:rPr>
        <w:t xml:space="preserve"> </w:t>
      </w:r>
      <w:bookmarkStart w:id="133" w:name="_Hlk2935328"/>
      <w:bookmarkEnd w:id="132"/>
      <w:r w:rsidR="00760E7A" w:rsidRPr="009633F2">
        <w:rPr>
          <w:rFonts w:cs="Arial"/>
        </w:rPr>
        <w:t>a účinnosti</w:t>
      </w:r>
      <w:r w:rsidR="00760E7A">
        <w:rPr>
          <w:rFonts w:cs="Arial"/>
        </w:rPr>
        <w:t xml:space="preserve"> </w:t>
      </w:r>
      <w:r w:rsidR="00575FD6" w:rsidRPr="00956BC0">
        <w:t>dn</w:t>
      </w:r>
      <w:r w:rsidR="00575FD6">
        <w:t>em</w:t>
      </w:r>
      <w:r w:rsidR="00575FD6" w:rsidRPr="00956BC0">
        <w:t xml:space="preserve"> </w:t>
      </w:r>
      <w:bookmarkStart w:id="134" w:name="_Hlk2872994"/>
      <w:r w:rsidR="00575FD6" w:rsidRPr="00956BC0">
        <w:t>uveřejnění uzavřené Smlouvy v registru smluv v s</w:t>
      </w:r>
      <w:r w:rsidR="00575FD6" w:rsidRPr="00B118C7">
        <w:t>ouladu se ZRS</w:t>
      </w:r>
      <w:bookmarkEnd w:id="133"/>
      <w:r w:rsidRPr="009633F2">
        <w:rPr>
          <w:rFonts w:cs="Arial"/>
        </w:rPr>
        <w:t>.</w:t>
      </w:r>
      <w:r w:rsidR="00575FD6">
        <w:rPr>
          <w:rFonts w:cs="Arial"/>
        </w:rPr>
        <w:t xml:space="preserve"> </w:t>
      </w:r>
    </w:p>
    <w:p w14:paraId="0A888586" w14:textId="4A06E59E" w:rsidR="008F78CD" w:rsidRPr="009633F2" w:rsidRDefault="00575FD6" w:rsidP="00C841D1">
      <w:pPr>
        <w:pStyle w:val="Nadpis2"/>
        <w:rPr>
          <w:rFonts w:cs="Arial"/>
        </w:rPr>
      </w:pPr>
      <w:bookmarkStart w:id="135" w:name="_Hlk2935348"/>
      <w:r w:rsidRPr="00956BC0">
        <w:t xml:space="preserve">Strany </w:t>
      </w:r>
      <w:r w:rsidR="00DB2A2B">
        <w:t>berou na vědomí povinnost</w:t>
      </w:r>
      <w:r>
        <w:t> </w:t>
      </w:r>
      <w:r w:rsidRPr="00956BC0">
        <w:t>uveřejnění této Smlouvy v registru smluv.</w:t>
      </w:r>
      <w:bookmarkEnd w:id="134"/>
      <w:r w:rsidRPr="00956BC0">
        <w:t xml:space="preserve"> </w:t>
      </w:r>
      <w:r>
        <w:t>Budoucí p</w:t>
      </w:r>
      <w:r w:rsidRPr="00956BC0">
        <w:t xml:space="preserve">rodávající </w:t>
      </w:r>
      <w:bookmarkStart w:id="136" w:name="_Hlk2873400"/>
      <w:r w:rsidRPr="00956BC0">
        <w:t>zajistí uveřejnění této Smlouvy v registru smluv podle Z</w:t>
      </w:r>
      <w:r>
        <w:t xml:space="preserve">RS </w:t>
      </w:r>
      <w:bookmarkStart w:id="137" w:name="_Hlk31892379"/>
      <w:bookmarkStart w:id="138" w:name="_Hlk31887994"/>
      <w:r w:rsidR="00A9479D">
        <w:t>bez zbytečného odkladu, nejpozději však</w:t>
      </w:r>
      <w:bookmarkEnd w:id="137"/>
      <w:r w:rsidR="00A9479D">
        <w:t xml:space="preserve"> </w:t>
      </w:r>
      <w:bookmarkEnd w:id="138"/>
      <w:r>
        <w:t xml:space="preserve">do </w:t>
      </w:r>
      <w:bookmarkStart w:id="139" w:name="_Hlk31892389"/>
      <w:bookmarkStart w:id="140" w:name="_Hlk31888010"/>
      <w:r w:rsidR="00A9479D">
        <w:t>třiceti (30)</w:t>
      </w:r>
      <w:bookmarkEnd w:id="139"/>
      <w:r>
        <w:t xml:space="preserve"> </w:t>
      </w:r>
      <w:bookmarkEnd w:id="140"/>
      <w:r>
        <w:t xml:space="preserve">dnů </w:t>
      </w:r>
      <w:r w:rsidR="002D343D">
        <w:t>od</w:t>
      </w:r>
      <w:r>
        <w:t> </w:t>
      </w:r>
      <w:r w:rsidRPr="00956BC0">
        <w:t xml:space="preserve">uzavření </w:t>
      </w:r>
      <w:r w:rsidR="00497FCD">
        <w:t xml:space="preserve">této </w:t>
      </w:r>
      <w:r w:rsidRPr="00956BC0">
        <w:t xml:space="preserve">Smlouvy a bude informovat </w:t>
      </w:r>
      <w:r>
        <w:t>Budoucího k</w:t>
      </w:r>
      <w:r w:rsidRPr="00956BC0">
        <w:t>upujíc</w:t>
      </w:r>
      <w:r>
        <w:t>ího o uveřejnění této Smlouvy v </w:t>
      </w:r>
      <w:r w:rsidRPr="00956BC0">
        <w:t xml:space="preserve">registru smluv tak, že zašle </w:t>
      </w:r>
      <w:r>
        <w:t>Budoucímu k</w:t>
      </w:r>
      <w:r w:rsidRPr="00956BC0">
        <w:t>upujícímu kopii pot</w:t>
      </w:r>
      <w:r>
        <w:t>vrzení správce Informačního systému registru smluv o </w:t>
      </w:r>
      <w:r w:rsidRPr="00956BC0">
        <w:t>uveřejnění této Smlouvy.</w:t>
      </w:r>
      <w:bookmarkEnd w:id="136"/>
      <w:r w:rsidR="006725C0">
        <w:t xml:space="preserve"> </w:t>
      </w:r>
      <w:r w:rsidR="006725C0">
        <w:rPr>
          <w:rFonts w:cs="Arial"/>
        </w:rPr>
        <w:t xml:space="preserve">Nezajistí-li Budoucí prodávající uveřejnění této Smlouvy v registru smluv do </w:t>
      </w:r>
      <w:r w:rsidR="00A9479D">
        <w:t>třiceti (30)</w:t>
      </w:r>
      <w:r w:rsidR="006725C0">
        <w:rPr>
          <w:rFonts w:cs="Arial"/>
        </w:rPr>
        <w:t xml:space="preserve"> dnů od jejího uzavření, je Budoucí kupující oprávněn zaslat tuto Smlouvu správci registru smluv, o čemž bude informovat Budoucího prodávajícího.</w:t>
      </w:r>
    </w:p>
    <w:p w14:paraId="18B597A9" w14:textId="0B49AC6A" w:rsidR="00D96B70" w:rsidRDefault="00D96B70" w:rsidP="00B95E79">
      <w:pPr>
        <w:pStyle w:val="Nadpis2"/>
        <w:keepNext w:val="0"/>
        <w:rPr>
          <w:rFonts w:cs="Arial"/>
        </w:rPr>
      </w:pPr>
      <w:bookmarkStart w:id="141" w:name="_Hlk22025718"/>
      <w:bookmarkEnd w:id="135"/>
      <w:r>
        <w:rPr>
          <w:rFonts w:cs="Arial"/>
        </w:rPr>
        <w:t xml:space="preserve">Strany prohlašují, že žádná část smlouvy nenaplňuje znaky obchodního tajemství </w:t>
      </w:r>
      <w:r w:rsidR="00497FCD">
        <w:rPr>
          <w:rFonts w:cs="Arial"/>
        </w:rPr>
        <w:t>po</w:t>
      </w:r>
      <w:r>
        <w:rPr>
          <w:rFonts w:cs="Arial"/>
        </w:rPr>
        <w:t>dle § 504</w:t>
      </w:r>
      <w:r w:rsidR="00497FCD">
        <w:rPr>
          <w:rFonts w:cs="Arial"/>
        </w:rPr>
        <w:t xml:space="preserve"> Občanského zákoníku</w:t>
      </w:r>
      <w:r>
        <w:rPr>
          <w:rFonts w:cs="Arial"/>
        </w:rPr>
        <w:t>.</w:t>
      </w:r>
      <w:bookmarkEnd w:id="141"/>
    </w:p>
    <w:p w14:paraId="327714D0" w14:textId="240EDE4E" w:rsidR="00065E77" w:rsidRPr="009633F2" w:rsidRDefault="00AF5AD3" w:rsidP="00B95E79">
      <w:pPr>
        <w:pStyle w:val="Nadpis2"/>
        <w:keepNext w:val="0"/>
        <w:rPr>
          <w:rFonts w:cs="Arial"/>
        </w:rPr>
      </w:pPr>
      <w:r w:rsidRPr="009633F2">
        <w:rPr>
          <w:rFonts w:cs="Arial"/>
        </w:rPr>
        <w:t xml:space="preserve">Je-li kterákoliv </w:t>
      </w:r>
      <w:r w:rsidR="000108C6" w:rsidRPr="009633F2">
        <w:rPr>
          <w:rFonts w:cs="Arial"/>
        </w:rPr>
        <w:t>Strana</w:t>
      </w:r>
      <w:r w:rsidRPr="009633F2">
        <w:rPr>
          <w:rFonts w:cs="Arial"/>
        </w:rPr>
        <w:t xml:space="preserve"> povinna zaplatit smluvní pokutu</w:t>
      </w:r>
      <w:r w:rsidR="008F78CD" w:rsidRPr="009633F2">
        <w:rPr>
          <w:rFonts w:cs="Arial"/>
        </w:rPr>
        <w:t xml:space="preserve"> </w:t>
      </w:r>
      <w:r w:rsidRPr="009633F2">
        <w:rPr>
          <w:rFonts w:cs="Arial"/>
        </w:rPr>
        <w:t>podle této Smlouvy, je smluvní pokuta</w:t>
      </w:r>
      <w:r w:rsidR="001D57DB" w:rsidRPr="009633F2">
        <w:rPr>
          <w:rFonts w:cs="Arial"/>
        </w:rPr>
        <w:t xml:space="preserve"> splatná</w:t>
      </w:r>
      <w:r w:rsidR="008F78CD" w:rsidRPr="009633F2">
        <w:rPr>
          <w:rFonts w:cs="Arial"/>
        </w:rPr>
        <w:t xml:space="preserve"> </w:t>
      </w:r>
      <w:r w:rsidRPr="009633F2">
        <w:rPr>
          <w:rFonts w:cs="Arial"/>
        </w:rPr>
        <w:t xml:space="preserve">do </w:t>
      </w:r>
      <w:r w:rsidR="002D343D">
        <w:rPr>
          <w:rFonts w:cs="Arial"/>
        </w:rPr>
        <w:t>třiceti (30)</w:t>
      </w:r>
      <w:r w:rsidRPr="009633F2">
        <w:rPr>
          <w:rFonts w:cs="Arial"/>
        </w:rPr>
        <w:t xml:space="preserve"> dnů ode dne, kdy byla povinná </w:t>
      </w:r>
      <w:r w:rsidR="000108C6" w:rsidRPr="009633F2">
        <w:rPr>
          <w:rFonts w:cs="Arial"/>
        </w:rPr>
        <w:t>Strana</w:t>
      </w:r>
      <w:r w:rsidRPr="009633F2">
        <w:rPr>
          <w:rFonts w:cs="Arial"/>
        </w:rPr>
        <w:t xml:space="preserve"> k úhradě smluvní pokuty vyzvána. </w:t>
      </w:r>
      <w:r w:rsidR="00A9479D" w:rsidRPr="00A9479D">
        <w:rPr>
          <w:rFonts w:cs="Arial"/>
        </w:rPr>
        <w:t xml:space="preserve">Je-li ujednána smluvní pokuta, nemá </w:t>
      </w:r>
      <w:r w:rsidR="00A9479D">
        <w:rPr>
          <w:rFonts w:cs="Arial"/>
        </w:rPr>
        <w:t xml:space="preserve">oprávněná Strana </w:t>
      </w:r>
      <w:r w:rsidR="00A9479D" w:rsidRPr="00A9479D">
        <w:rPr>
          <w:rFonts w:cs="Arial"/>
        </w:rPr>
        <w:t>právo na náhradu škody vzniklé z porušení povinnosti, ke kterému se smluvní pokuta vztahuje.</w:t>
      </w:r>
    </w:p>
    <w:p w14:paraId="1D662CB5" w14:textId="77777777" w:rsidR="00AF5AD3" w:rsidRPr="009633F2" w:rsidRDefault="00AF5AD3" w:rsidP="00B95E79">
      <w:pPr>
        <w:pStyle w:val="Nadpis2"/>
        <w:keepNext w:val="0"/>
        <w:widowControl/>
        <w:rPr>
          <w:rFonts w:cs="Arial"/>
        </w:rPr>
      </w:pPr>
      <w:r w:rsidRPr="009633F2">
        <w:rPr>
          <w:rFonts w:cs="Arial"/>
        </w:rPr>
        <w:t>V případě, že některé ustanovení nebo část této Smlouvy je nebo se kdykoliv stane neplatným, zdánlivým nebo nevymahatelným, zůstávají ostatní ustanovení nebo části platná a vymahatelná, lze-li je od ostatního obsahu Smlouvy oddělit.</w:t>
      </w:r>
      <w:r w:rsidR="006846F7" w:rsidRPr="009633F2">
        <w:rPr>
          <w:rFonts w:cs="Arial"/>
        </w:rPr>
        <w:t xml:space="preserve"> Strany se zavazují nahradit takové ustanovení novým ustanovením, jehož znění bude v největší možné míře odpovídat úmyslu Stran vyjádřenému</w:t>
      </w:r>
      <w:r w:rsidR="00391C5D" w:rsidRPr="009633F2">
        <w:rPr>
          <w:rFonts w:cs="Arial"/>
        </w:rPr>
        <w:t xml:space="preserve"> </w:t>
      </w:r>
      <w:r w:rsidR="006846F7" w:rsidRPr="009633F2">
        <w:rPr>
          <w:rFonts w:cs="Arial"/>
        </w:rPr>
        <w:t>původním ustanovením.</w:t>
      </w:r>
    </w:p>
    <w:p w14:paraId="7886F344" w14:textId="77777777" w:rsidR="00BC3F6F" w:rsidRDefault="00363126" w:rsidP="00864D05">
      <w:pPr>
        <w:pStyle w:val="Nadpis2"/>
        <w:keepNext w:val="0"/>
        <w:widowControl/>
        <w:rPr>
          <w:rFonts w:cs="Arial"/>
        </w:rPr>
      </w:pPr>
      <w:bookmarkStart w:id="142" w:name="_Ref326143920"/>
      <w:r w:rsidRPr="009633F2">
        <w:rPr>
          <w:rFonts w:cs="Arial"/>
        </w:rPr>
        <w:t>Veškeré změny této Smlouvy jsou možné jen písemnou formou po vzájemné dohodě Stran.</w:t>
      </w:r>
    </w:p>
    <w:p w14:paraId="39DE6F37" w14:textId="1AB92B06" w:rsidR="000B51B9" w:rsidRPr="00760E7A" w:rsidRDefault="001259BF" w:rsidP="00DB4FBA">
      <w:pPr>
        <w:pStyle w:val="Nadpis2"/>
        <w:keepNext w:val="0"/>
        <w:rPr>
          <w:rFonts w:cs="Arial"/>
        </w:rPr>
      </w:pPr>
      <w:bookmarkStart w:id="143" w:name="_Hlk514163365"/>
      <w:r w:rsidRPr="00760E7A">
        <w:rPr>
          <w:rFonts w:cs="Arial"/>
        </w:rPr>
        <w:t>S</w:t>
      </w:r>
      <w:r w:rsidR="000B51B9" w:rsidRPr="00760E7A">
        <w:rPr>
          <w:rFonts w:cs="Arial"/>
        </w:rPr>
        <w:t xml:space="preserve">trany tímto výslovně souhlasí a potvrzují, že pro účely této </w:t>
      </w:r>
      <w:r w:rsidR="009C4170" w:rsidRPr="00760E7A">
        <w:rPr>
          <w:rFonts w:cs="Arial"/>
        </w:rPr>
        <w:t>S</w:t>
      </w:r>
      <w:r w:rsidR="000B51B9" w:rsidRPr="00760E7A">
        <w:rPr>
          <w:rFonts w:cs="Arial"/>
        </w:rPr>
        <w:t>mlouvy se ustanovení §</w:t>
      </w:r>
      <w:r w:rsidR="004527DD" w:rsidRPr="00760E7A">
        <w:rPr>
          <w:rFonts w:cs="Arial"/>
        </w:rPr>
        <w:t> </w:t>
      </w:r>
      <w:r w:rsidR="000B51B9" w:rsidRPr="00760E7A">
        <w:rPr>
          <w:rFonts w:cs="Arial"/>
        </w:rPr>
        <w:t>582</w:t>
      </w:r>
      <w:r w:rsidR="004527DD" w:rsidRPr="00760E7A">
        <w:rPr>
          <w:rFonts w:cs="Arial"/>
        </w:rPr>
        <w:t xml:space="preserve"> odst. </w:t>
      </w:r>
      <w:r w:rsidR="000B51B9" w:rsidRPr="00760E7A">
        <w:rPr>
          <w:rFonts w:cs="Arial"/>
        </w:rPr>
        <w:t xml:space="preserve">2, </w:t>
      </w:r>
      <w:r w:rsidR="004527DD" w:rsidRPr="00760E7A">
        <w:rPr>
          <w:rFonts w:cs="Arial"/>
        </w:rPr>
        <w:t>§ 1740 odst. 3 a 1788</w:t>
      </w:r>
      <w:r w:rsidR="00746F02">
        <w:rPr>
          <w:rFonts w:cs="Arial"/>
        </w:rPr>
        <w:t xml:space="preserve"> odst. </w:t>
      </w:r>
      <w:r w:rsidR="004527DD" w:rsidRPr="00760E7A">
        <w:rPr>
          <w:rFonts w:cs="Arial"/>
        </w:rPr>
        <w:t xml:space="preserve">2 </w:t>
      </w:r>
      <w:r w:rsidRPr="00760E7A">
        <w:rPr>
          <w:rFonts w:cs="Arial"/>
        </w:rPr>
        <w:t>O</w:t>
      </w:r>
      <w:r w:rsidR="000B51B9" w:rsidRPr="00760E7A">
        <w:rPr>
          <w:rFonts w:cs="Arial"/>
        </w:rPr>
        <w:t>bčanského zákoníku</w:t>
      </w:r>
      <w:r w:rsidR="004527DD" w:rsidRPr="00760E7A">
        <w:rPr>
          <w:rFonts w:cs="Arial"/>
        </w:rPr>
        <w:t xml:space="preserve"> </w:t>
      </w:r>
      <w:r w:rsidR="000B51B9" w:rsidRPr="009938A0">
        <w:rPr>
          <w:rFonts w:cs="Arial"/>
        </w:rPr>
        <w:t>nepoužijí</w:t>
      </w:r>
      <w:r w:rsidR="000B51B9" w:rsidRPr="009938A0">
        <w:rPr>
          <w:rFonts w:cs="Arial"/>
          <w:bCs/>
        </w:rPr>
        <w:t>.</w:t>
      </w:r>
      <w:r w:rsidR="000B51B9" w:rsidRPr="00760E7A">
        <w:rPr>
          <w:rFonts w:cs="Arial"/>
        </w:rPr>
        <w:t xml:space="preserve"> </w:t>
      </w:r>
      <w:r w:rsidRPr="00765DB1">
        <w:rPr>
          <w:rFonts w:cs="Arial"/>
        </w:rPr>
        <w:t>S</w:t>
      </w:r>
      <w:r w:rsidR="000B51B9" w:rsidRPr="00765DB1">
        <w:rPr>
          <w:rFonts w:cs="Arial"/>
        </w:rPr>
        <w:t>trany se vzdávají práva domáhat se zrušení závazku z této smlouvy podle § 2000</w:t>
      </w:r>
      <w:r w:rsidR="004527DD" w:rsidRPr="00765DB1">
        <w:rPr>
          <w:rFonts w:cs="Arial"/>
        </w:rPr>
        <w:t xml:space="preserve"> odst. </w:t>
      </w:r>
      <w:r w:rsidR="000B51B9" w:rsidRPr="00765DB1">
        <w:rPr>
          <w:rFonts w:cs="Arial"/>
        </w:rPr>
        <w:t xml:space="preserve">1 </w:t>
      </w:r>
      <w:r w:rsidRPr="00765DB1">
        <w:rPr>
          <w:rFonts w:cs="Arial"/>
        </w:rPr>
        <w:t>O</w:t>
      </w:r>
      <w:r w:rsidR="000B51B9" w:rsidRPr="00765DB1">
        <w:rPr>
          <w:rFonts w:cs="Arial"/>
        </w:rPr>
        <w:t>bčanského zákoníku</w:t>
      </w:r>
      <w:bookmarkEnd w:id="143"/>
      <w:r w:rsidR="000B51B9" w:rsidRPr="00765DB1">
        <w:rPr>
          <w:rFonts w:cs="Arial"/>
        </w:rPr>
        <w:t>.</w:t>
      </w:r>
      <w:r w:rsidR="00304BFD" w:rsidRPr="00760E7A">
        <w:rPr>
          <w:rFonts w:cs="Arial"/>
        </w:rPr>
        <w:t xml:space="preserve"> </w:t>
      </w:r>
      <w:r w:rsidRPr="00760E7A">
        <w:rPr>
          <w:rFonts w:cs="Arial"/>
        </w:rPr>
        <w:t>Strany na sebe ve smyslu ustanovení § 1765</w:t>
      </w:r>
      <w:r w:rsidR="004527DD" w:rsidRPr="00760E7A">
        <w:rPr>
          <w:rFonts w:cs="Arial"/>
        </w:rPr>
        <w:t xml:space="preserve"> odst. </w:t>
      </w:r>
      <w:r w:rsidRPr="00760E7A">
        <w:rPr>
          <w:rFonts w:cs="Arial"/>
        </w:rPr>
        <w:t>2 Občanského zákoníku přebírají nebezpečí změny okolností.</w:t>
      </w:r>
      <w:r w:rsidR="00CC4BE8" w:rsidRPr="00760E7A">
        <w:rPr>
          <w:rFonts w:cs="Arial"/>
        </w:rPr>
        <w:t xml:space="preserve"> </w:t>
      </w:r>
    </w:p>
    <w:p w14:paraId="007DE4C3" w14:textId="17206422" w:rsidR="000B51B9" w:rsidRPr="009633F2" w:rsidRDefault="000B51B9" w:rsidP="00DB4FBA">
      <w:pPr>
        <w:pStyle w:val="Nadpis2"/>
        <w:keepNext w:val="0"/>
        <w:widowControl/>
        <w:rPr>
          <w:rFonts w:cs="Arial"/>
        </w:rPr>
      </w:pPr>
      <w:r w:rsidRPr="009633F2">
        <w:rPr>
          <w:rFonts w:cs="Arial"/>
        </w:rPr>
        <w:lastRenderedPageBreak/>
        <w:t xml:space="preserve">Práva a povinnosti z této </w:t>
      </w:r>
      <w:r w:rsidR="001259BF" w:rsidRPr="009633F2">
        <w:rPr>
          <w:rFonts w:cs="Arial"/>
        </w:rPr>
        <w:t>S</w:t>
      </w:r>
      <w:r w:rsidRPr="009633F2">
        <w:rPr>
          <w:rFonts w:cs="Arial"/>
        </w:rPr>
        <w:t xml:space="preserve">mlouvy přecházejí na právní nástupce </w:t>
      </w:r>
      <w:r w:rsidR="001259BF" w:rsidRPr="009633F2">
        <w:rPr>
          <w:rFonts w:cs="Arial"/>
        </w:rPr>
        <w:t>S</w:t>
      </w:r>
      <w:r w:rsidRPr="009633F2">
        <w:rPr>
          <w:rFonts w:cs="Arial"/>
        </w:rPr>
        <w:t xml:space="preserve">tran, a to i v případě reálného rozdělení </w:t>
      </w:r>
      <w:r w:rsidR="001259BF" w:rsidRPr="009633F2">
        <w:rPr>
          <w:rFonts w:cs="Arial"/>
        </w:rPr>
        <w:t>Pozemků nebo jejich části</w:t>
      </w:r>
      <w:r w:rsidRPr="009633F2">
        <w:rPr>
          <w:rFonts w:cs="Arial"/>
        </w:rPr>
        <w:t xml:space="preserve"> nebo sloučení</w:t>
      </w:r>
      <w:r w:rsidR="001259BF" w:rsidRPr="009633F2">
        <w:rPr>
          <w:rFonts w:cs="Arial"/>
        </w:rPr>
        <w:t xml:space="preserve"> Pozemků nebo jejich části</w:t>
      </w:r>
      <w:r w:rsidRPr="009633F2">
        <w:rPr>
          <w:rFonts w:cs="Arial"/>
        </w:rPr>
        <w:t xml:space="preserve"> s jiným pozemkem či jinými pozemky.</w:t>
      </w:r>
    </w:p>
    <w:p w14:paraId="373E251A" w14:textId="77777777" w:rsidR="00AF5AD3" w:rsidRPr="009633F2" w:rsidRDefault="00AF5AD3" w:rsidP="00C841D1">
      <w:pPr>
        <w:pStyle w:val="Nadpis2"/>
        <w:rPr>
          <w:rFonts w:cs="Arial"/>
        </w:rPr>
      </w:pPr>
      <w:r w:rsidRPr="009633F2">
        <w:rPr>
          <w:rFonts w:cs="Arial"/>
        </w:rPr>
        <w:t>Tato Smlouva a veškeré závazky vzniklé z ní nebo v souvislosti s ní se řídí právním řádem České republiky, ze</w:t>
      </w:r>
      <w:r w:rsidR="0008133B" w:rsidRPr="009633F2">
        <w:rPr>
          <w:rFonts w:cs="Arial"/>
        </w:rPr>
        <w:t>jména příslušnými ustanoveními O</w:t>
      </w:r>
      <w:r w:rsidRPr="009633F2">
        <w:rPr>
          <w:rFonts w:cs="Arial"/>
        </w:rPr>
        <w:t>bčanského zákoníku.</w:t>
      </w:r>
      <w:bookmarkEnd w:id="142"/>
      <w:r w:rsidRPr="009633F2">
        <w:rPr>
          <w:rFonts w:cs="Arial"/>
        </w:rPr>
        <w:t xml:space="preserve"> </w:t>
      </w:r>
    </w:p>
    <w:p w14:paraId="66223634" w14:textId="3C06CCB0" w:rsidR="00065E77" w:rsidRPr="009633F2" w:rsidRDefault="00065E77" w:rsidP="001A42C4">
      <w:pPr>
        <w:pStyle w:val="Nadpis2"/>
        <w:keepNext w:val="0"/>
        <w:rPr>
          <w:rFonts w:cs="Arial"/>
        </w:rPr>
      </w:pPr>
      <w:r w:rsidRPr="009633F2">
        <w:rPr>
          <w:rFonts w:cs="Arial"/>
        </w:rPr>
        <w:t>Tato Smlouva byla vyhotovena ve </w:t>
      </w:r>
      <w:r w:rsidR="00104FF7">
        <w:rPr>
          <w:rFonts w:cs="Arial"/>
        </w:rPr>
        <w:t>čtyřech</w:t>
      </w:r>
      <w:r w:rsidR="00115C5A" w:rsidRPr="009633F2">
        <w:rPr>
          <w:rFonts w:cs="Arial"/>
        </w:rPr>
        <w:t xml:space="preserve"> </w:t>
      </w:r>
      <w:r w:rsidRPr="009633F2">
        <w:rPr>
          <w:rFonts w:cs="Arial"/>
        </w:rPr>
        <w:t>(</w:t>
      </w:r>
      <w:r w:rsidR="00104FF7">
        <w:rPr>
          <w:rFonts w:cs="Arial"/>
        </w:rPr>
        <w:t>4</w:t>
      </w:r>
      <w:r w:rsidRPr="009633F2">
        <w:rPr>
          <w:rFonts w:cs="Arial"/>
        </w:rPr>
        <w:t xml:space="preserve">) vyhotoveních, z nichž </w:t>
      </w:r>
      <w:r w:rsidR="00104FF7">
        <w:rPr>
          <w:rFonts w:cs="Arial"/>
        </w:rPr>
        <w:t xml:space="preserve">Budoucí prodávající obdrží dvě (2) vyhotovení, Budoucí kupující jedno (1) </w:t>
      </w:r>
      <w:r w:rsidR="00C76834" w:rsidRPr="009633F2">
        <w:rPr>
          <w:rFonts w:cs="Arial"/>
        </w:rPr>
        <w:t>vyhotovení a jedno (1) vyhotovení je určeno Schovateli.</w:t>
      </w:r>
    </w:p>
    <w:p w14:paraId="498647F9" w14:textId="77777777" w:rsidR="00AF5AD3" w:rsidRPr="009633F2" w:rsidRDefault="00AF5AD3" w:rsidP="001A42C4">
      <w:pPr>
        <w:pStyle w:val="Nadpis2"/>
        <w:keepLines/>
        <w:rPr>
          <w:rFonts w:cs="Arial"/>
        </w:rPr>
      </w:pPr>
      <w:r w:rsidRPr="009633F2">
        <w:rPr>
          <w:rFonts w:cs="Arial"/>
        </w:rPr>
        <w:t xml:space="preserve">Níže uvedené přílohy tvoří nedílnou součást této </w:t>
      </w:r>
      <w:r w:rsidR="00BC6346" w:rsidRPr="009633F2">
        <w:rPr>
          <w:rFonts w:cs="Arial"/>
        </w:rPr>
        <w:t>S</w:t>
      </w:r>
      <w:r w:rsidRPr="009633F2">
        <w:rPr>
          <w:rFonts w:cs="Arial"/>
        </w:rPr>
        <w:t>mlouvy:</w:t>
      </w:r>
    </w:p>
    <w:p w14:paraId="4807710B" w14:textId="7E0F7ACD" w:rsidR="00120B0F" w:rsidRDefault="00120B0F" w:rsidP="001A42C4">
      <w:pPr>
        <w:pStyle w:val="Odstavecseseznamem1"/>
        <w:keepNext/>
        <w:keepLines/>
        <w:numPr>
          <w:ilvl w:val="0"/>
          <w:numId w:val="1"/>
        </w:numPr>
        <w:ind w:left="1134" w:hanging="425"/>
        <w:rPr>
          <w:rFonts w:cs="Arial"/>
        </w:rPr>
      </w:pPr>
      <w:r>
        <w:rPr>
          <w:rFonts w:cs="Arial"/>
        </w:rPr>
        <w:t>Plán území pro realizaci Nemocnice</w:t>
      </w:r>
      <w:r w:rsidR="00952F23">
        <w:rPr>
          <w:rFonts w:cs="Arial"/>
        </w:rPr>
        <w:t>;</w:t>
      </w:r>
    </w:p>
    <w:p w14:paraId="04ABDAE8" w14:textId="176357FF" w:rsidR="00086320" w:rsidRDefault="00DB6AB6" w:rsidP="00FD7888">
      <w:pPr>
        <w:pStyle w:val="Odstavecseseznamem1"/>
        <w:keepNext/>
        <w:keepLines/>
        <w:numPr>
          <w:ilvl w:val="0"/>
          <w:numId w:val="1"/>
        </w:numPr>
        <w:ind w:left="1134" w:hanging="425"/>
        <w:rPr>
          <w:rFonts w:cs="Arial"/>
        </w:rPr>
      </w:pPr>
      <w:r>
        <w:rPr>
          <w:rFonts w:cs="Arial"/>
        </w:rPr>
        <w:t>Geometrický plán</w:t>
      </w:r>
      <w:r w:rsidR="00086320">
        <w:rPr>
          <w:rFonts w:cs="Arial"/>
        </w:rPr>
        <w:t>;</w:t>
      </w:r>
    </w:p>
    <w:p w14:paraId="5933A16F" w14:textId="0C209753" w:rsidR="00120B0F" w:rsidRPr="00120B0F" w:rsidRDefault="00120B0F" w:rsidP="00120B0F">
      <w:pPr>
        <w:pStyle w:val="Odstavecseseznamem1"/>
        <w:keepNext/>
        <w:keepLines/>
        <w:numPr>
          <w:ilvl w:val="0"/>
          <w:numId w:val="1"/>
        </w:numPr>
        <w:ind w:left="1134" w:hanging="425"/>
        <w:rPr>
          <w:rFonts w:cs="Arial"/>
        </w:rPr>
      </w:pPr>
      <w:r w:rsidRPr="00760E7A">
        <w:rPr>
          <w:rFonts w:cs="Arial"/>
        </w:rPr>
        <w:t>Vzor Kupní smlouvy;</w:t>
      </w:r>
    </w:p>
    <w:p w14:paraId="7101BF6B" w14:textId="77777777" w:rsidR="00586117" w:rsidRDefault="00D60D91" w:rsidP="001A42C4">
      <w:pPr>
        <w:pStyle w:val="Odstavecseseznamem1"/>
        <w:keepNext/>
        <w:keepLines/>
        <w:numPr>
          <w:ilvl w:val="0"/>
          <w:numId w:val="1"/>
        </w:numPr>
        <w:ind w:left="1134" w:hanging="425"/>
        <w:rPr>
          <w:rFonts w:cs="Arial"/>
        </w:rPr>
      </w:pPr>
      <w:bookmarkStart w:id="144" w:name="_Hlk2873124"/>
      <w:r>
        <w:rPr>
          <w:rFonts w:cs="Arial"/>
        </w:rPr>
        <w:t>Částečný výpis l</w:t>
      </w:r>
      <w:r w:rsidR="005B0C36" w:rsidRPr="00760E7A">
        <w:rPr>
          <w:rFonts w:cs="Arial"/>
        </w:rPr>
        <w:t>ist</w:t>
      </w:r>
      <w:r>
        <w:rPr>
          <w:rFonts w:cs="Arial"/>
        </w:rPr>
        <w:t>u</w:t>
      </w:r>
      <w:r w:rsidR="005B0C36" w:rsidRPr="00760E7A">
        <w:rPr>
          <w:rFonts w:cs="Arial"/>
        </w:rPr>
        <w:t xml:space="preserve"> vlastnictví</w:t>
      </w:r>
      <w:r>
        <w:rPr>
          <w:rFonts w:cs="Arial"/>
        </w:rPr>
        <w:t xml:space="preserve"> </w:t>
      </w:r>
      <w:r w:rsidRPr="009633F2">
        <w:rPr>
          <w:rFonts w:cs="Arial"/>
        </w:rPr>
        <w:t xml:space="preserve">č. </w:t>
      </w:r>
      <w:bookmarkEnd w:id="144"/>
      <w:r>
        <w:rPr>
          <w:rFonts w:cs="Arial"/>
        </w:rPr>
        <w:t>1091</w:t>
      </w:r>
      <w:r w:rsidR="00586117">
        <w:rPr>
          <w:rFonts w:cs="Arial"/>
        </w:rPr>
        <w:t>;</w:t>
      </w:r>
    </w:p>
    <w:p w14:paraId="6B195658" w14:textId="4CA7C362" w:rsidR="00425774" w:rsidRDefault="00425774" w:rsidP="00497FCD">
      <w:pPr>
        <w:pStyle w:val="Odstavecseseznamem1"/>
        <w:numPr>
          <w:ilvl w:val="0"/>
          <w:numId w:val="1"/>
        </w:numPr>
        <w:ind w:left="1134" w:hanging="425"/>
        <w:rPr>
          <w:rFonts w:cs="Arial"/>
        </w:rPr>
      </w:pPr>
      <w:bookmarkStart w:id="145" w:name="_Hlk22026560"/>
      <w:r>
        <w:rPr>
          <w:rFonts w:cs="Arial"/>
        </w:rPr>
        <w:t>Částečný výpis l</w:t>
      </w:r>
      <w:r w:rsidRPr="00760E7A">
        <w:rPr>
          <w:rFonts w:cs="Arial"/>
        </w:rPr>
        <w:t>ist</w:t>
      </w:r>
      <w:r>
        <w:rPr>
          <w:rFonts w:cs="Arial"/>
        </w:rPr>
        <w:t>u</w:t>
      </w:r>
      <w:r w:rsidRPr="00760E7A">
        <w:rPr>
          <w:rFonts w:cs="Arial"/>
        </w:rPr>
        <w:t xml:space="preserve"> vlastnictví</w:t>
      </w:r>
      <w:r>
        <w:rPr>
          <w:rFonts w:cs="Arial"/>
        </w:rPr>
        <w:t xml:space="preserve"> </w:t>
      </w:r>
      <w:r w:rsidRPr="009633F2">
        <w:rPr>
          <w:rFonts w:cs="Arial"/>
        </w:rPr>
        <w:t xml:space="preserve">č. </w:t>
      </w:r>
      <w:r>
        <w:rPr>
          <w:rFonts w:cs="Arial"/>
        </w:rPr>
        <w:t>1424</w:t>
      </w:r>
      <w:r w:rsidRPr="00497FCD">
        <w:rPr>
          <w:rFonts w:cs="Arial"/>
        </w:rPr>
        <w:t>;</w:t>
      </w:r>
      <w:bookmarkEnd w:id="145"/>
    </w:p>
    <w:p w14:paraId="5C022507" w14:textId="77777777" w:rsidR="003038E5" w:rsidRDefault="00497FCD">
      <w:pPr>
        <w:pStyle w:val="Odstavecseseznamem1"/>
        <w:numPr>
          <w:ilvl w:val="0"/>
          <w:numId w:val="1"/>
        </w:numPr>
        <w:ind w:left="1134" w:hanging="425"/>
        <w:rPr>
          <w:rFonts w:cs="Arial"/>
        </w:rPr>
      </w:pPr>
      <w:r>
        <w:rPr>
          <w:rFonts w:cs="Arial"/>
        </w:rPr>
        <w:t>Vzor Zástavní smlouvy</w:t>
      </w:r>
      <w:r w:rsidR="003038E5">
        <w:rPr>
          <w:rFonts w:cs="Arial"/>
        </w:rPr>
        <w:t>;</w:t>
      </w:r>
    </w:p>
    <w:p w14:paraId="5AFF5487" w14:textId="56B2FDA1" w:rsidR="00497FCD" w:rsidRPr="00497FCD" w:rsidRDefault="002D728D">
      <w:pPr>
        <w:pStyle w:val="Odstavecseseznamem1"/>
        <w:numPr>
          <w:ilvl w:val="0"/>
          <w:numId w:val="1"/>
        </w:numPr>
        <w:ind w:left="1134" w:hanging="425"/>
        <w:rPr>
          <w:rFonts w:cs="Arial"/>
        </w:rPr>
      </w:pPr>
      <w:r w:rsidRPr="00EA1BF4">
        <w:t>Výřez z územního plánu města Zlín k </w:t>
      </w:r>
      <w:proofErr w:type="gramStart"/>
      <w:r w:rsidRPr="00EA1BF4">
        <w:t>03.01.2020</w:t>
      </w:r>
      <w:proofErr w:type="gramEnd"/>
      <w:r w:rsidR="00497FCD">
        <w:rPr>
          <w:rFonts w:cs="Arial"/>
        </w:rPr>
        <w:t>.</w:t>
      </w:r>
    </w:p>
    <w:p w14:paraId="1A053508" w14:textId="2EACAAEA" w:rsidR="00C70FB7" w:rsidRPr="003C6B62" w:rsidRDefault="00C70FB7" w:rsidP="00C70FB7">
      <w:pPr>
        <w:pStyle w:val="Nadpis2"/>
        <w:keepLines/>
        <w:widowControl/>
        <w:numPr>
          <w:ilvl w:val="1"/>
          <w:numId w:val="23"/>
        </w:numPr>
        <w:spacing w:after="0"/>
        <w:rPr>
          <w:rFonts w:cs="Arial"/>
          <w:b/>
        </w:rPr>
      </w:pPr>
      <w:bookmarkStart w:id="146" w:name="_Hlk22025936"/>
      <w:r w:rsidRPr="003C6B62">
        <w:rPr>
          <w:rFonts w:cs="Arial"/>
          <w:b/>
        </w:rPr>
        <w:t xml:space="preserve">Doložka dle § 23 </w:t>
      </w:r>
      <w:proofErr w:type="spellStart"/>
      <w:r w:rsidR="00DB6AB6">
        <w:rPr>
          <w:rFonts w:cs="Arial"/>
          <w:b/>
        </w:rPr>
        <w:t>KZř</w:t>
      </w:r>
      <w:proofErr w:type="spellEnd"/>
    </w:p>
    <w:p w14:paraId="54D02C7A" w14:textId="120CA53E" w:rsidR="00C70FB7" w:rsidRDefault="00C70FB7" w:rsidP="00C70FB7">
      <w:pPr>
        <w:spacing w:after="0"/>
        <w:ind w:left="708"/>
      </w:pPr>
      <w:r>
        <w:t xml:space="preserve">Záměr převodu pozemků z vlastnictví Zlínského kraje </w:t>
      </w:r>
      <w:r w:rsidR="008F6C91">
        <w:t xml:space="preserve">a zřízení předkupního práva k pozemkům ve vlastnictví Zlínského kraje </w:t>
      </w:r>
      <w:r>
        <w:t xml:space="preserve">byl zveřejněn na úřední desce dne </w:t>
      </w:r>
      <w:r w:rsidR="00DB4FBA">
        <w:t>12. 5. 2020.</w:t>
      </w:r>
      <w:r>
        <w:t xml:space="preserve"> Sejmuto z úřední desky dne </w:t>
      </w:r>
      <w:r w:rsidR="00DB4FBA">
        <w:t>28. 6. 2020.</w:t>
      </w:r>
    </w:p>
    <w:p w14:paraId="5147237A" w14:textId="77777777" w:rsidR="00C70FB7" w:rsidRDefault="00C70FB7" w:rsidP="00C70FB7">
      <w:pPr>
        <w:spacing w:after="0"/>
        <w:ind w:left="708"/>
      </w:pPr>
      <w:r>
        <w:t>Rozhodnuto orgánem kraje: Zastupitelstvo Zlínského kraje</w:t>
      </w:r>
    </w:p>
    <w:p w14:paraId="3128F363" w14:textId="015EC05F" w:rsidR="00C70FB7" w:rsidRPr="004363DB" w:rsidRDefault="00C70FB7" w:rsidP="00C70FB7">
      <w:pPr>
        <w:ind w:left="708"/>
      </w:pPr>
      <w:r>
        <w:t xml:space="preserve">Datum a č. jednací: </w:t>
      </w:r>
      <w:r w:rsidR="00DB4FBA">
        <w:t>29. 6. 2020,</w:t>
      </w:r>
      <w:r>
        <w:t xml:space="preserve"> usnesení č. </w:t>
      </w:r>
      <w:r w:rsidR="00DB4FBA">
        <w:t>0842/Z27/20</w:t>
      </w:r>
    </w:p>
    <w:bookmarkEnd w:id="146"/>
    <w:p w14:paraId="7D759549" w14:textId="77777777" w:rsidR="008742E1" w:rsidRDefault="008742E1" w:rsidP="00BA5905">
      <w:pPr>
        <w:pStyle w:val="Odstavecseseznamem1"/>
        <w:tabs>
          <w:tab w:val="left" w:pos="1560"/>
        </w:tabs>
        <w:ind w:left="0"/>
        <w:rPr>
          <w:rFonts w:cs="Arial"/>
          <w:i/>
        </w:rPr>
      </w:pPr>
    </w:p>
    <w:p w14:paraId="753259E0" w14:textId="01E7F42D" w:rsidR="008742E1" w:rsidRDefault="008742E1" w:rsidP="008742E1">
      <w:pPr>
        <w:pStyle w:val="Odstavecseseznamem1"/>
        <w:ind w:left="0"/>
        <w:jc w:val="center"/>
        <w:rPr>
          <w:rFonts w:cs="Arial"/>
          <w:i/>
        </w:rPr>
      </w:pPr>
      <w:bookmarkStart w:id="147" w:name="_Hlk2935817"/>
      <w:r w:rsidRPr="008742E1">
        <w:rPr>
          <w:rFonts w:cs="Arial"/>
          <w:i/>
        </w:rPr>
        <w:t>-</w:t>
      </w:r>
      <w:r>
        <w:rPr>
          <w:rFonts w:cs="Arial"/>
          <w:i/>
        </w:rPr>
        <w:t xml:space="preserve"> PODPISOVÁ STRANA NÁSLEDUJE-</w:t>
      </w:r>
      <w:bookmarkEnd w:id="147"/>
      <w:r>
        <w:rPr>
          <w:rFonts w:cs="Arial"/>
          <w:i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1F5C5C" w:rsidRPr="009633F2" w14:paraId="7F466595" w14:textId="77777777" w:rsidTr="00765DB1">
        <w:tc>
          <w:tcPr>
            <w:tcW w:w="4535" w:type="dxa"/>
            <w:shd w:val="clear" w:color="auto" w:fill="auto"/>
          </w:tcPr>
          <w:p w14:paraId="27AEDB44" w14:textId="4ED28E5F" w:rsidR="001F5C5C" w:rsidRPr="00765DB1" w:rsidRDefault="0096763C" w:rsidP="00DD5E00">
            <w:pPr>
              <w:rPr>
                <w:rStyle w:val="Heading1Text"/>
                <w:rFonts w:cs="Arial"/>
                <w:lang w:val="cs-CZ"/>
              </w:rPr>
            </w:pPr>
            <w:bookmarkStart w:id="148" w:name="_Hlk2873771"/>
            <w:r w:rsidRPr="00765DB1">
              <w:rPr>
                <w:rFonts w:cs="Arial"/>
                <w:szCs w:val="22"/>
                <w:lang w:eastAsia="en-GB"/>
              </w:rPr>
              <w:lastRenderedPageBreak/>
              <w:t>V</w:t>
            </w:r>
            <w:r w:rsidR="002F1240" w:rsidRPr="00765DB1">
              <w:rPr>
                <w:rFonts w:cs="Arial"/>
                <w:szCs w:val="22"/>
                <w:lang w:eastAsia="en-GB"/>
              </w:rPr>
              <w:t>e Zlíně</w:t>
            </w:r>
            <w:r w:rsidRPr="00765DB1">
              <w:rPr>
                <w:rFonts w:cs="Arial"/>
                <w:szCs w:val="22"/>
                <w:lang w:eastAsia="en-GB"/>
              </w:rPr>
              <w:t xml:space="preserve"> dne </w:t>
            </w:r>
          </w:p>
        </w:tc>
        <w:tc>
          <w:tcPr>
            <w:tcW w:w="4535" w:type="dxa"/>
            <w:shd w:val="clear" w:color="auto" w:fill="auto"/>
          </w:tcPr>
          <w:p w14:paraId="7A1E80F6" w14:textId="1676C65A" w:rsidR="001F5C5C" w:rsidRPr="00765DB1" w:rsidRDefault="001F5C5C" w:rsidP="0096763C">
            <w:pPr>
              <w:pStyle w:val="Body1"/>
              <w:spacing w:after="0" w:line="240" w:lineRule="auto"/>
              <w:ind w:right="278"/>
              <w:jc w:val="left"/>
              <w:rPr>
                <w:b/>
                <w:smallCaps/>
                <w:sz w:val="22"/>
                <w:szCs w:val="22"/>
                <w:lang w:val="cs-CZ"/>
              </w:rPr>
            </w:pPr>
          </w:p>
        </w:tc>
      </w:tr>
      <w:tr w:rsidR="001F5C5C" w:rsidRPr="009633F2" w14:paraId="5F4FC449" w14:textId="77777777" w:rsidTr="00765DB1">
        <w:tc>
          <w:tcPr>
            <w:tcW w:w="4535" w:type="dxa"/>
            <w:shd w:val="clear" w:color="auto" w:fill="auto"/>
          </w:tcPr>
          <w:p w14:paraId="4AB40E06" w14:textId="77777777" w:rsidR="001F5C5C" w:rsidRPr="00765DB1" w:rsidRDefault="001F5C5C" w:rsidP="001F5C5C">
            <w:pPr>
              <w:pStyle w:val="Body1"/>
              <w:spacing w:after="0" w:line="240" w:lineRule="auto"/>
              <w:ind w:left="215" w:right="278"/>
              <w:jc w:val="left"/>
              <w:rPr>
                <w:sz w:val="22"/>
                <w:szCs w:val="22"/>
                <w:lang w:val="cs-CZ" w:eastAsia="en-GB"/>
              </w:rPr>
            </w:pPr>
          </w:p>
          <w:p w14:paraId="788AD09F" w14:textId="09E47B2A" w:rsidR="001F5C5C" w:rsidRPr="00765DB1" w:rsidRDefault="00586117" w:rsidP="007C1E2A">
            <w:pPr>
              <w:spacing w:line="240" w:lineRule="auto"/>
              <w:ind w:right="278"/>
              <w:jc w:val="left"/>
              <w:rPr>
                <w:rFonts w:cs="Arial"/>
                <w:szCs w:val="22"/>
                <w:lang w:eastAsia="en-GB"/>
              </w:rPr>
            </w:pPr>
            <w:r w:rsidRPr="00765DB1">
              <w:rPr>
                <w:rStyle w:val="Siln"/>
                <w:szCs w:val="22"/>
              </w:rPr>
              <w:t>Zlínský kraj</w:t>
            </w:r>
          </w:p>
          <w:p w14:paraId="007258CE" w14:textId="77777777" w:rsidR="001F5C5C" w:rsidRPr="00765DB1" w:rsidRDefault="001F5C5C" w:rsidP="001F5C5C">
            <w:pPr>
              <w:spacing w:line="240" w:lineRule="auto"/>
              <w:ind w:left="215" w:right="278"/>
              <w:rPr>
                <w:rFonts w:cs="Arial"/>
                <w:szCs w:val="22"/>
                <w:lang w:eastAsia="en-GB"/>
              </w:rPr>
            </w:pPr>
          </w:p>
          <w:p w14:paraId="3DC57FD2" w14:textId="77777777" w:rsidR="001F5C5C" w:rsidRPr="00765DB1" w:rsidRDefault="001F5C5C" w:rsidP="001F5C5C">
            <w:pPr>
              <w:spacing w:line="240" w:lineRule="auto"/>
              <w:ind w:left="215" w:right="278"/>
              <w:rPr>
                <w:rFonts w:cs="Arial"/>
                <w:szCs w:val="22"/>
                <w:lang w:eastAsia="en-GB"/>
              </w:rPr>
            </w:pPr>
          </w:p>
          <w:p w14:paraId="5CC582D7" w14:textId="77777777" w:rsidR="001F5C5C" w:rsidRPr="00765DB1" w:rsidRDefault="001F5C5C" w:rsidP="007C1E2A">
            <w:pPr>
              <w:spacing w:line="240" w:lineRule="auto"/>
              <w:ind w:right="278"/>
              <w:rPr>
                <w:rFonts w:cs="Arial"/>
                <w:szCs w:val="22"/>
                <w:lang w:eastAsia="en-GB"/>
              </w:rPr>
            </w:pPr>
            <w:r w:rsidRPr="00765DB1">
              <w:rPr>
                <w:rFonts w:cs="Arial"/>
                <w:szCs w:val="22"/>
                <w:lang w:eastAsia="en-GB"/>
              </w:rPr>
              <w:t>________________________</w:t>
            </w:r>
          </w:p>
          <w:p w14:paraId="6DFF8757" w14:textId="64FAFA71" w:rsidR="002F1240" w:rsidRPr="00765DB1" w:rsidRDefault="00E86B3E" w:rsidP="002F1240">
            <w:pPr>
              <w:spacing w:line="240" w:lineRule="auto"/>
              <w:ind w:right="278"/>
              <w:rPr>
                <w:rFonts w:cs="Arial"/>
                <w:szCs w:val="22"/>
                <w:lang w:eastAsia="en-GB"/>
              </w:rPr>
            </w:pPr>
            <w:r w:rsidRPr="00765DB1">
              <w:rPr>
                <w:rFonts w:cs="Arial"/>
                <w:szCs w:val="22"/>
                <w:lang w:eastAsia="en-GB"/>
              </w:rPr>
              <w:t>Jiří Čunek</w:t>
            </w:r>
          </w:p>
          <w:p w14:paraId="20395876" w14:textId="5770EE1F" w:rsidR="001F5C5C" w:rsidRPr="00765DB1" w:rsidRDefault="00E86B3E" w:rsidP="002F1240">
            <w:pPr>
              <w:pStyle w:val="Body2"/>
              <w:keepLines/>
              <w:spacing w:after="0" w:line="240" w:lineRule="auto"/>
              <w:ind w:left="0" w:right="278"/>
              <w:rPr>
                <w:sz w:val="22"/>
                <w:szCs w:val="22"/>
                <w:lang w:val="cs-CZ"/>
              </w:rPr>
            </w:pPr>
            <w:r w:rsidRPr="00765DB1">
              <w:rPr>
                <w:sz w:val="22"/>
                <w:szCs w:val="22"/>
                <w:lang w:val="cs-CZ"/>
              </w:rPr>
              <w:t>hejtman</w:t>
            </w:r>
          </w:p>
        </w:tc>
        <w:tc>
          <w:tcPr>
            <w:tcW w:w="4535" w:type="dxa"/>
            <w:shd w:val="clear" w:color="auto" w:fill="auto"/>
          </w:tcPr>
          <w:p w14:paraId="53035EFD" w14:textId="77777777" w:rsidR="001F5C5C" w:rsidRPr="00765DB1" w:rsidRDefault="001F5C5C" w:rsidP="001F5C5C">
            <w:pPr>
              <w:pStyle w:val="Body1"/>
              <w:spacing w:after="0" w:line="240" w:lineRule="auto"/>
              <w:ind w:left="215" w:right="278"/>
              <w:jc w:val="left"/>
              <w:rPr>
                <w:sz w:val="22"/>
                <w:szCs w:val="22"/>
                <w:lang w:val="cs-CZ" w:eastAsia="en-GB"/>
              </w:rPr>
            </w:pPr>
          </w:p>
          <w:p w14:paraId="76636CBF" w14:textId="0904C6CF" w:rsidR="001F5C5C" w:rsidRPr="00765DB1" w:rsidRDefault="001F5C5C" w:rsidP="00EC7DF6">
            <w:pPr>
              <w:spacing w:line="240" w:lineRule="auto"/>
              <w:ind w:right="278"/>
              <w:rPr>
                <w:rFonts w:cs="Arial"/>
                <w:szCs w:val="22"/>
                <w:lang w:eastAsia="en-GB"/>
              </w:rPr>
            </w:pPr>
            <w:r w:rsidRPr="00765DB1">
              <w:rPr>
                <w:rFonts w:cs="Arial"/>
                <w:szCs w:val="22"/>
                <w:lang w:eastAsia="en-GB"/>
              </w:rPr>
              <w:t xml:space="preserve"> </w:t>
            </w:r>
          </w:p>
        </w:tc>
      </w:tr>
      <w:tr w:rsidR="00765DB1" w:rsidRPr="009633F2" w14:paraId="0FE2C8C4" w14:textId="77777777" w:rsidTr="00765DB1">
        <w:tc>
          <w:tcPr>
            <w:tcW w:w="4535" w:type="dxa"/>
            <w:shd w:val="clear" w:color="auto" w:fill="auto"/>
          </w:tcPr>
          <w:p w14:paraId="21CD12A3" w14:textId="77777777" w:rsidR="00765DB1" w:rsidRPr="00765DB1" w:rsidRDefault="00765DB1" w:rsidP="00765DB1">
            <w:pPr>
              <w:pStyle w:val="Body1"/>
              <w:spacing w:after="0" w:line="240" w:lineRule="auto"/>
              <w:ind w:left="215" w:right="278"/>
              <w:jc w:val="left"/>
              <w:rPr>
                <w:sz w:val="22"/>
                <w:szCs w:val="22"/>
                <w:lang w:val="cs-CZ" w:eastAsia="en-GB"/>
              </w:rPr>
            </w:pPr>
          </w:p>
          <w:p w14:paraId="4B9F5405" w14:textId="77777777" w:rsidR="00765DB1" w:rsidRPr="00765DB1" w:rsidRDefault="00765DB1" w:rsidP="00765DB1">
            <w:pPr>
              <w:spacing w:line="240" w:lineRule="auto"/>
              <w:ind w:right="278"/>
              <w:rPr>
                <w:rFonts w:cs="Arial"/>
                <w:szCs w:val="22"/>
                <w:lang w:eastAsia="en-GB"/>
              </w:rPr>
            </w:pPr>
            <w:r w:rsidRPr="00765DB1">
              <w:rPr>
                <w:rFonts w:cs="Arial"/>
                <w:b/>
                <w:bCs/>
                <w:szCs w:val="22"/>
              </w:rPr>
              <w:t>CZ 5 s.r.o.</w:t>
            </w:r>
          </w:p>
          <w:p w14:paraId="3A67260C" w14:textId="77777777" w:rsidR="00765DB1" w:rsidRPr="00765DB1" w:rsidRDefault="00765DB1" w:rsidP="00765DB1">
            <w:pPr>
              <w:spacing w:line="240" w:lineRule="auto"/>
              <w:ind w:left="215" w:right="278"/>
              <w:rPr>
                <w:rFonts w:cs="Arial"/>
                <w:szCs w:val="22"/>
                <w:lang w:eastAsia="en-GB"/>
              </w:rPr>
            </w:pPr>
          </w:p>
          <w:p w14:paraId="222B7939" w14:textId="77777777" w:rsidR="00765DB1" w:rsidRPr="00765DB1" w:rsidRDefault="00765DB1" w:rsidP="00765DB1">
            <w:pPr>
              <w:spacing w:line="240" w:lineRule="auto"/>
              <w:ind w:left="215" w:right="278"/>
              <w:rPr>
                <w:rFonts w:cs="Arial"/>
                <w:szCs w:val="22"/>
                <w:lang w:eastAsia="en-GB"/>
              </w:rPr>
            </w:pPr>
          </w:p>
          <w:p w14:paraId="78D63188" w14:textId="77777777" w:rsidR="00765DB1" w:rsidRPr="00765DB1" w:rsidRDefault="00765DB1" w:rsidP="00765DB1">
            <w:pPr>
              <w:spacing w:line="240" w:lineRule="auto"/>
              <w:ind w:right="278"/>
              <w:rPr>
                <w:rFonts w:cs="Arial"/>
                <w:szCs w:val="22"/>
                <w:lang w:eastAsia="en-GB"/>
              </w:rPr>
            </w:pPr>
            <w:r w:rsidRPr="00765DB1">
              <w:rPr>
                <w:rFonts w:cs="Arial"/>
                <w:szCs w:val="22"/>
                <w:lang w:eastAsia="en-GB"/>
              </w:rPr>
              <w:t>________________________</w:t>
            </w:r>
          </w:p>
          <w:p w14:paraId="57D3909E" w14:textId="77777777" w:rsidR="00765DB1" w:rsidRDefault="00765DB1" w:rsidP="00765DB1">
            <w:pPr>
              <w:spacing w:line="240" w:lineRule="auto"/>
              <w:ind w:right="278"/>
              <w:rPr>
                <w:rFonts w:cs="Arial"/>
                <w:szCs w:val="22"/>
                <w:lang w:eastAsia="en-GB"/>
              </w:rPr>
            </w:pPr>
            <w:r w:rsidRPr="00765DB1">
              <w:rPr>
                <w:rFonts w:cs="Arial"/>
                <w:szCs w:val="22"/>
                <w:lang w:eastAsia="en-GB"/>
              </w:rPr>
              <w:t>J</w:t>
            </w:r>
            <w:r>
              <w:rPr>
                <w:rFonts w:cs="Arial"/>
                <w:szCs w:val="22"/>
                <w:lang w:eastAsia="en-GB"/>
              </w:rPr>
              <w:t xml:space="preserve">onathan </w:t>
            </w:r>
            <w:proofErr w:type="spellStart"/>
            <w:r>
              <w:rPr>
                <w:rFonts w:cs="Arial"/>
                <w:szCs w:val="22"/>
                <w:lang w:eastAsia="en-GB"/>
              </w:rPr>
              <w:t>Wilkinson</w:t>
            </w:r>
            <w:proofErr w:type="spellEnd"/>
            <w:r>
              <w:rPr>
                <w:rFonts w:cs="Arial"/>
                <w:szCs w:val="22"/>
                <w:lang w:eastAsia="en-GB"/>
              </w:rPr>
              <w:t xml:space="preserve"> </w:t>
            </w:r>
          </w:p>
          <w:p w14:paraId="0FB5BE9B" w14:textId="2E180528" w:rsidR="00765DB1" w:rsidRPr="00765DB1" w:rsidRDefault="00765DB1" w:rsidP="00765DB1">
            <w:pPr>
              <w:spacing w:line="240" w:lineRule="auto"/>
              <w:ind w:right="278"/>
              <w:rPr>
                <w:szCs w:val="22"/>
                <w:lang w:eastAsia="en-GB"/>
              </w:rPr>
            </w:pPr>
            <w:r>
              <w:rPr>
                <w:szCs w:val="22"/>
                <w:lang w:eastAsia="en-GB"/>
              </w:rPr>
              <w:t>jednatel</w:t>
            </w:r>
          </w:p>
        </w:tc>
        <w:tc>
          <w:tcPr>
            <w:tcW w:w="4535" w:type="dxa"/>
            <w:shd w:val="clear" w:color="auto" w:fill="auto"/>
          </w:tcPr>
          <w:p w14:paraId="19FC03A2" w14:textId="77777777" w:rsidR="00765DB1" w:rsidRPr="00765DB1" w:rsidRDefault="00765DB1" w:rsidP="00765DB1">
            <w:pPr>
              <w:pStyle w:val="Body1"/>
              <w:spacing w:after="0" w:line="240" w:lineRule="auto"/>
              <w:ind w:left="215" w:right="278"/>
              <w:jc w:val="left"/>
              <w:rPr>
                <w:sz w:val="22"/>
                <w:szCs w:val="22"/>
                <w:lang w:val="cs-CZ" w:eastAsia="en-GB"/>
              </w:rPr>
            </w:pPr>
          </w:p>
          <w:p w14:paraId="74242003" w14:textId="77777777" w:rsidR="00765DB1" w:rsidRPr="00765DB1" w:rsidRDefault="00765DB1" w:rsidP="00765DB1">
            <w:pPr>
              <w:spacing w:line="240" w:lineRule="auto"/>
              <w:ind w:right="278"/>
              <w:rPr>
                <w:rFonts w:cs="Arial"/>
                <w:szCs w:val="22"/>
                <w:lang w:eastAsia="en-GB"/>
              </w:rPr>
            </w:pPr>
            <w:r w:rsidRPr="00765DB1">
              <w:rPr>
                <w:rFonts w:cs="Arial"/>
                <w:b/>
                <w:bCs/>
                <w:szCs w:val="22"/>
              </w:rPr>
              <w:t>CZ 5 s.r.o.</w:t>
            </w:r>
          </w:p>
          <w:p w14:paraId="28ECFBD7" w14:textId="77777777" w:rsidR="00765DB1" w:rsidRPr="00765DB1" w:rsidRDefault="00765DB1" w:rsidP="00765DB1">
            <w:pPr>
              <w:spacing w:line="240" w:lineRule="auto"/>
              <w:ind w:left="215" w:right="278"/>
              <w:rPr>
                <w:rFonts w:cs="Arial"/>
                <w:szCs w:val="22"/>
                <w:lang w:eastAsia="en-GB"/>
              </w:rPr>
            </w:pPr>
          </w:p>
          <w:p w14:paraId="26863E8C" w14:textId="77777777" w:rsidR="00765DB1" w:rsidRPr="00765DB1" w:rsidRDefault="00765DB1" w:rsidP="00765DB1">
            <w:pPr>
              <w:spacing w:line="240" w:lineRule="auto"/>
              <w:ind w:left="215" w:right="278"/>
              <w:rPr>
                <w:rFonts w:cs="Arial"/>
                <w:szCs w:val="22"/>
                <w:lang w:eastAsia="en-GB"/>
              </w:rPr>
            </w:pPr>
          </w:p>
          <w:p w14:paraId="071A59BA" w14:textId="77777777" w:rsidR="00765DB1" w:rsidRPr="00765DB1" w:rsidRDefault="00765DB1" w:rsidP="00765DB1">
            <w:pPr>
              <w:spacing w:line="240" w:lineRule="auto"/>
              <w:ind w:right="278"/>
              <w:rPr>
                <w:rFonts w:cs="Arial"/>
                <w:szCs w:val="22"/>
                <w:lang w:eastAsia="en-GB"/>
              </w:rPr>
            </w:pPr>
            <w:r w:rsidRPr="00765DB1">
              <w:rPr>
                <w:rFonts w:cs="Arial"/>
                <w:szCs w:val="22"/>
                <w:lang w:eastAsia="en-GB"/>
              </w:rPr>
              <w:t>________________________</w:t>
            </w:r>
          </w:p>
          <w:p w14:paraId="18F0F862" w14:textId="33C8F350" w:rsidR="00765DB1" w:rsidRPr="00765DB1" w:rsidRDefault="00765DB1" w:rsidP="00765DB1">
            <w:pPr>
              <w:spacing w:line="240" w:lineRule="auto"/>
              <w:ind w:right="278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 xml:space="preserve">Paulína </w:t>
            </w:r>
            <w:proofErr w:type="spellStart"/>
            <w:r>
              <w:rPr>
                <w:rFonts w:cs="Arial"/>
                <w:szCs w:val="22"/>
                <w:lang w:eastAsia="en-GB"/>
              </w:rPr>
              <w:t>Sjöstrandová</w:t>
            </w:r>
            <w:proofErr w:type="spellEnd"/>
          </w:p>
          <w:p w14:paraId="4A5DE9E5" w14:textId="4B18731A" w:rsidR="00765DB1" w:rsidRPr="00765DB1" w:rsidRDefault="00765DB1" w:rsidP="00765DB1">
            <w:pPr>
              <w:pStyle w:val="Body1"/>
              <w:spacing w:after="0" w:line="240" w:lineRule="auto"/>
              <w:ind w:right="278"/>
              <w:jc w:val="left"/>
              <w:rPr>
                <w:sz w:val="22"/>
                <w:szCs w:val="22"/>
                <w:lang w:val="cs-CZ" w:eastAsia="en-GB"/>
              </w:rPr>
            </w:pPr>
            <w:proofErr w:type="spellStart"/>
            <w:r>
              <w:rPr>
                <w:sz w:val="22"/>
                <w:szCs w:val="22"/>
                <w:lang w:eastAsia="en-GB"/>
              </w:rPr>
              <w:t>jednatelka</w:t>
            </w:r>
            <w:proofErr w:type="spellEnd"/>
            <w:r w:rsidRPr="00765DB1">
              <w:rPr>
                <w:sz w:val="22"/>
                <w:szCs w:val="22"/>
                <w:lang w:eastAsia="en-GB"/>
              </w:rPr>
              <w:t xml:space="preserve"> </w:t>
            </w:r>
          </w:p>
        </w:tc>
      </w:tr>
      <w:bookmarkEnd w:id="148"/>
    </w:tbl>
    <w:p w14:paraId="31349AFA" w14:textId="77777777" w:rsidR="00251C8D" w:rsidRDefault="00251C8D" w:rsidP="00251C8D">
      <w:pPr>
        <w:spacing w:after="0" w:line="240" w:lineRule="auto"/>
        <w:jc w:val="left"/>
        <w:rPr>
          <w:rFonts w:cs="Arial"/>
          <w:b/>
        </w:rPr>
      </w:pPr>
    </w:p>
    <w:p w14:paraId="7C5876C8" w14:textId="757C634E" w:rsidR="00251C8D" w:rsidRPr="00251C8D" w:rsidRDefault="00251C8D" w:rsidP="00251C8D">
      <w:pPr>
        <w:spacing w:after="0" w:line="240" w:lineRule="auto"/>
        <w:jc w:val="left"/>
        <w:rPr>
          <w:rFonts w:cs="Arial"/>
          <w:szCs w:val="22"/>
          <w:lang w:eastAsia="en-GB"/>
        </w:rPr>
        <w:sectPr w:rsidR="00251C8D" w:rsidRPr="00251C8D" w:rsidSect="001A42C4">
          <w:footerReference w:type="default" r:id="rId12"/>
          <w:pgSz w:w="11906" w:h="16838" w:code="9"/>
          <w:pgMar w:top="1418" w:right="1418" w:bottom="993" w:left="1418" w:header="709" w:footer="709" w:gutter="0"/>
          <w:cols w:space="708"/>
          <w:docGrid w:linePitch="360"/>
        </w:sectPr>
      </w:pPr>
    </w:p>
    <w:p w14:paraId="580A0D2E" w14:textId="3F99D447" w:rsidR="002D728D" w:rsidRPr="00DB4FBA" w:rsidRDefault="002D728D" w:rsidP="00DB4FBA">
      <w:pPr>
        <w:spacing w:after="0" w:line="240" w:lineRule="auto"/>
        <w:rPr>
          <w:rFonts w:cs="Arial"/>
          <w:b/>
          <w:bCs/>
          <w:caps/>
        </w:rPr>
      </w:pPr>
    </w:p>
    <w:sectPr w:rsidR="002D728D" w:rsidRPr="00DB4FBA" w:rsidSect="00AF1B6C">
      <w:footerReference w:type="default" r:id="rId13"/>
      <w:pgSz w:w="11906" w:h="16838" w:code="9"/>
      <w:pgMar w:top="1418" w:right="1418" w:bottom="993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74A4DF" w16cid:durableId="22655E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059DC" w14:textId="77777777" w:rsidR="00E176DF" w:rsidRDefault="00E176DF" w:rsidP="00DA2AD2">
      <w:pPr>
        <w:spacing w:after="0" w:line="240" w:lineRule="auto"/>
      </w:pPr>
      <w:r>
        <w:separator/>
      </w:r>
    </w:p>
  </w:endnote>
  <w:endnote w:type="continuationSeparator" w:id="0">
    <w:p w14:paraId="1A7F3CEE" w14:textId="77777777" w:rsidR="00E176DF" w:rsidRDefault="00E176DF" w:rsidP="00DA2AD2">
      <w:pPr>
        <w:spacing w:after="0" w:line="240" w:lineRule="auto"/>
      </w:pPr>
      <w:r>
        <w:continuationSeparator/>
      </w:r>
    </w:p>
  </w:endnote>
  <w:endnote w:type="continuationNotice" w:id="1">
    <w:p w14:paraId="2D241272" w14:textId="77777777" w:rsidR="00E176DF" w:rsidRDefault="00E176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9C966" w14:textId="77777777" w:rsidR="00DD5E00" w:rsidRDefault="00DD5E0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3000548" w14:textId="77777777" w:rsidR="00DD5E00" w:rsidRDefault="00DD5E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FD732" w14:textId="77777777" w:rsidR="00DD5E00" w:rsidRPr="00CE2BCF" w:rsidRDefault="00DD5E00" w:rsidP="00E62CD4">
    <w:pPr>
      <w:framePr w:wrap="around" w:vAnchor="text" w:hAnchor="margin" w:xAlign="center" w:y="1"/>
      <w:jc w:val="center"/>
      <w:rPr>
        <w:szCs w:val="22"/>
      </w:rPr>
    </w:pPr>
    <w:r w:rsidRPr="00CE2BCF">
      <w:rPr>
        <w:szCs w:val="22"/>
      </w:rPr>
      <w:fldChar w:fldCharType="begin"/>
    </w:r>
    <w:r w:rsidRPr="00CE2BCF">
      <w:rPr>
        <w:szCs w:val="22"/>
      </w:rPr>
      <w:instrText xml:space="preserve">PAGE  </w:instrText>
    </w:r>
    <w:r w:rsidRPr="00CE2BCF">
      <w:rPr>
        <w:szCs w:val="22"/>
      </w:rPr>
      <w:fldChar w:fldCharType="separate"/>
    </w:r>
    <w:r>
      <w:rPr>
        <w:noProof/>
        <w:szCs w:val="22"/>
      </w:rPr>
      <w:t>2</w:t>
    </w:r>
    <w:r w:rsidRPr="00CE2BCF">
      <w:rPr>
        <w:szCs w:val="22"/>
      </w:rPr>
      <w:fldChar w:fldCharType="end"/>
    </w:r>
  </w:p>
  <w:p w14:paraId="2E5F4466" w14:textId="77777777" w:rsidR="00DD5E00" w:rsidRPr="001C486E" w:rsidRDefault="00DD5E00" w:rsidP="00E62CD4">
    <w:pPr>
      <w:rPr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B2CE2" w14:textId="2A9534DB" w:rsidR="00DD5E00" w:rsidRDefault="00DD5E00">
    <w:pPr>
      <w:pStyle w:val="Zpat"/>
      <w:jc w:val="center"/>
    </w:pPr>
  </w:p>
  <w:p w14:paraId="56D8BB46" w14:textId="77777777" w:rsidR="00DD5E00" w:rsidRDefault="00DD5E0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03345" w14:textId="2401469D" w:rsidR="00DD5E00" w:rsidRPr="00864D05" w:rsidRDefault="00DD5E00">
    <w:pPr>
      <w:pStyle w:val="Zpat"/>
      <w:jc w:val="center"/>
      <w:rPr>
        <w:rFonts w:cs="Arial"/>
        <w:sz w:val="20"/>
      </w:rPr>
    </w:pPr>
    <w:r w:rsidRPr="00864D05">
      <w:rPr>
        <w:rFonts w:cs="Arial"/>
        <w:sz w:val="20"/>
      </w:rPr>
      <w:fldChar w:fldCharType="begin"/>
    </w:r>
    <w:r w:rsidRPr="00864D05">
      <w:rPr>
        <w:rFonts w:cs="Arial"/>
        <w:sz w:val="20"/>
      </w:rPr>
      <w:instrText xml:space="preserve"> PAGE   \* MERGEFORMAT </w:instrText>
    </w:r>
    <w:r w:rsidRPr="00864D05">
      <w:rPr>
        <w:rFonts w:cs="Arial"/>
        <w:sz w:val="20"/>
      </w:rPr>
      <w:fldChar w:fldCharType="separate"/>
    </w:r>
    <w:r w:rsidR="00743196">
      <w:rPr>
        <w:rFonts w:cs="Arial"/>
        <w:noProof/>
        <w:sz w:val="20"/>
      </w:rPr>
      <w:t>8</w:t>
    </w:r>
    <w:r w:rsidRPr="00864D05">
      <w:rPr>
        <w:rFonts w:cs="Arial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4DE43" w14:textId="55780F66" w:rsidR="00DD5E00" w:rsidRPr="00864D05" w:rsidRDefault="00DD5E00">
    <w:pPr>
      <w:pStyle w:val="Zpat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8D244" w14:textId="77777777" w:rsidR="00E176DF" w:rsidRDefault="00E176DF" w:rsidP="00DA2AD2">
      <w:pPr>
        <w:spacing w:after="0" w:line="240" w:lineRule="auto"/>
      </w:pPr>
      <w:r>
        <w:separator/>
      </w:r>
    </w:p>
  </w:footnote>
  <w:footnote w:type="continuationSeparator" w:id="0">
    <w:p w14:paraId="5FF4C069" w14:textId="77777777" w:rsidR="00E176DF" w:rsidRDefault="00E176DF" w:rsidP="00DA2AD2">
      <w:pPr>
        <w:spacing w:after="0" w:line="240" w:lineRule="auto"/>
      </w:pPr>
      <w:r>
        <w:continuationSeparator/>
      </w:r>
    </w:p>
  </w:footnote>
  <w:footnote w:type="continuationNotice" w:id="1">
    <w:p w14:paraId="7E499770" w14:textId="77777777" w:rsidR="00E176DF" w:rsidRDefault="00E176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60E50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E615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6C65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9E10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406C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E25B01"/>
    <w:multiLevelType w:val="hybridMultilevel"/>
    <w:tmpl w:val="F918C58C"/>
    <w:lvl w:ilvl="0" w:tplc="B79EC834">
      <w:start w:val="1"/>
      <w:numFmt w:val="lowerRoman"/>
      <w:lvlText w:val="(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02301635"/>
    <w:multiLevelType w:val="hybridMultilevel"/>
    <w:tmpl w:val="EED85EDA"/>
    <w:lvl w:ilvl="0" w:tplc="4BF679EE">
      <w:start w:val="1"/>
      <w:numFmt w:val="lowerRoman"/>
      <w:lvlText w:val="(%1)"/>
      <w:lvlJc w:val="left"/>
      <w:pPr>
        <w:ind w:left="189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7" w15:restartNumberingAfterBreak="0">
    <w:nsid w:val="0CA60160"/>
    <w:multiLevelType w:val="multilevel"/>
    <w:tmpl w:val="5380BA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0E405CBE"/>
    <w:multiLevelType w:val="multilevel"/>
    <w:tmpl w:val="687E2A28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3129"/>
        </w:tabs>
        <w:ind w:left="3129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0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9" w15:restartNumberingAfterBreak="0">
    <w:nsid w:val="11E813E4"/>
    <w:multiLevelType w:val="hybridMultilevel"/>
    <w:tmpl w:val="92847DEA"/>
    <w:lvl w:ilvl="0" w:tplc="FE4428A6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10FC1A08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106680B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FB4531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D3C2DC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1F87EF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3DA6DE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52C636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F9CEF4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3CC1B30"/>
    <w:multiLevelType w:val="hybridMultilevel"/>
    <w:tmpl w:val="48D686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129BB"/>
    <w:multiLevelType w:val="hybridMultilevel"/>
    <w:tmpl w:val="2928694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A34A0C"/>
    <w:multiLevelType w:val="multilevel"/>
    <w:tmpl w:val="9EE425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ED9302E"/>
    <w:multiLevelType w:val="hybridMultilevel"/>
    <w:tmpl w:val="78909E56"/>
    <w:lvl w:ilvl="0" w:tplc="F9C2131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70D4B"/>
    <w:multiLevelType w:val="hybridMultilevel"/>
    <w:tmpl w:val="064AB460"/>
    <w:lvl w:ilvl="0" w:tplc="7E10B24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44DE2"/>
    <w:multiLevelType w:val="hybridMultilevel"/>
    <w:tmpl w:val="EABE13B4"/>
    <w:lvl w:ilvl="0" w:tplc="534AA4D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D38A5"/>
    <w:multiLevelType w:val="hybridMultilevel"/>
    <w:tmpl w:val="AA062D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B479EA"/>
    <w:multiLevelType w:val="hybridMultilevel"/>
    <w:tmpl w:val="3A1834D6"/>
    <w:lvl w:ilvl="0" w:tplc="9650241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61FEC9A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56ED4"/>
    <w:multiLevelType w:val="hybridMultilevel"/>
    <w:tmpl w:val="A0C40F8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8FEAA4C8">
      <w:start w:val="1"/>
      <w:numFmt w:val="lowerLetter"/>
      <w:lvlText w:val="(%3)"/>
      <w:lvlJc w:val="left"/>
      <w:pPr>
        <w:ind w:left="2869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E0166F"/>
    <w:multiLevelType w:val="multilevel"/>
    <w:tmpl w:val="D2CC839C"/>
    <w:lvl w:ilvl="0">
      <w:start w:val="1"/>
      <w:numFmt w:val="upperRoman"/>
      <w:pStyle w:val="NADPIS1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774"/>
      </w:pPr>
      <w:rPr>
        <w:rFonts w:cs="Times New Roman" w:hint="default"/>
        <w:b w:val="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6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BB971AB"/>
    <w:multiLevelType w:val="multilevel"/>
    <w:tmpl w:val="FC5E45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2126"/>
        </w:tabs>
        <w:ind w:left="2126" w:hanging="708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571"/>
        </w:tabs>
        <w:ind w:left="1277" w:hanging="426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41017EAD"/>
    <w:multiLevelType w:val="hybridMultilevel"/>
    <w:tmpl w:val="1ED08E42"/>
    <w:lvl w:ilvl="0" w:tplc="74B25958">
      <w:start w:val="1"/>
      <w:numFmt w:val="lowerLetter"/>
      <w:lvlText w:val="(%1)"/>
      <w:lvlJc w:val="left"/>
      <w:pPr>
        <w:ind w:left="12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3A55902"/>
    <w:multiLevelType w:val="multilevel"/>
    <w:tmpl w:val="E0B4D95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2">
      <w:start w:val="1"/>
      <w:numFmt w:val="lowerLetter"/>
      <w:pStyle w:val="Nadpis30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91D2816"/>
    <w:multiLevelType w:val="hybridMultilevel"/>
    <w:tmpl w:val="D3EA69B4"/>
    <w:lvl w:ilvl="0" w:tplc="12E4F3A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5172F"/>
    <w:multiLevelType w:val="multilevel"/>
    <w:tmpl w:val="6160343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ascii="Arial" w:hAnsi="Arial" w:cs="Times New Roman" w:hint="default"/>
        <w:b/>
        <w:i w:val="0"/>
        <w:color w:val="auto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714"/>
      </w:pPr>
      <w:rPr>
        <w:rFonts w:ascii="Arial" w:hAnsi="Arial" w:cs="Times New Roman" w:hint="default"/>
        <w:b w:val="0"/>
        <w:i w:val="0"/>
        <w:color w:val="auto"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420"/>
      </w:pPr>
      <w:rPr>
        <w:rFonts w:ascii="Arial" w:hAnsi="Arial" w:cs="Times New Roman" w:hint="default"/>
        <w:b w:val="0"/>
        <w:i w:val="0"/>
        <w:color w:val="auto"/>
        <w:sz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1474"/>
        </w:tabs>
        <w:ind w:left="1474" w:hanging="340"/>
      </w:pPr>
      <w:rPr>
        <w:rFonts w:ascii="Arial" w:hAnsi="Arial" w:cs="Times New Roman" w:hint="default"/>
        <w:b w:val="0"/>
        <w:i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4F152594"/>
    <w:multiLevelType w:val="hybridMultilevel"/>
    <w:tmpl w:val="741E18CA"/>
    <w:lvl w:ilvl="0" w:tplc="B21C6DEC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81FC0D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3005A8"/>
    <w:multiLevelType w:val="hybridMultilevel"/>
    <w:tmpl w:val="6F1619D4"/>
    <w:lvl w:ilvl="0" w:tplc="82A0A048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9D4C78"/>
    <w:multiLevelType w:val="hybridMultilevel"/>
    <w:tmpl w:val="1BBA088C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BF408A"/>
    <w:multiLevelType w:val="multilevel"/>
    <w:tmpl w:val="F946BD74"/>
    <w:lvl w:ilvl="0">
      <w:start w:val="1"/>
      <w:numFmt w:val="upperLetter"/>
      <w:pStyle w:val="LISTALPHACAPS1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cs="Times New Roman"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65344896"/>
    <w:multiLevelType w:val="hybridMultilevel"/>
    <w:tmpl w:val="E5405880"/>
    <w:lvl w:ilvl="0" w:tplc="B79EC834">
      <w:start w:val="1"/>
      <w:numFmt w:val="lowerRoman"/>
      <w:lvlText w:val="(%1)"/>
      <w:lvlJc w:val="left"/>
      <w:pPr>
        <w:ind w:left="35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14" w:hanging="360"/>
      </w:pPr>
    </w:lvl>
    <w:lvl w:ilvl="2" w:tplc="0405001B" w:tentative="1">
      <w:start w:val="1"/>
      <w:numFmt w:val="lowerRoman"/>
      <w:lvlText w:val="%3."/>
      <w:lvlJc w:val="right"/>
      <w:pPr>
        <w:ind w:left="5034" w:hanging="180"/>
      </w:pPr>
    </w:lvl>
    <w:lvl w:ilvl="3" w:tplc="0405000F" w:tentative="1">
      <w:start w:val="1"/>
      <w:numFmt w:val="decimal"/>
      <w:lvlText w:val="%4."/>
      <w:lvlJc w:val="left"/>
      <w:pPr>
        <w:ind w:left="5754" w:hanging="360"/>
      </w:pPr>
    </w:lvl>
    <w:lvl w:ilvl="4" w:tplc="04050019" w:tentative="1">
      <w:start w:val="1"/>
      <w:numFmt w:val="lowerLetter"/>
      <w:lvlText w:val="%5."/>
      <w:lvlJc w:val="left"/>
      <w:pPr>
        <w:ind w:left="6474" w:hanging="360"/>
      </w:pPr>
    </w:lvl>
    <w:lvl w:ilvl="5" w:tplc="0405001B" w:tentative="1">
      <w:start w:val="1"/>
      <w:numFmt w:val="lowerRoman"/>
      <w:lvlText w:val="%6."/>
      <w:lvlJc w:val="right"/>
      <w:pPr>
        <w:ind w:left="7194" w:hanging="180"/>
      </w:pPr>
    </w:lvl>
    <w:lvl w:ilvl="6" w:tplc="0405000F" w:tentative="1">
      <w:start w:val="1"/>
      <w:numFmt w:val="decimal"/>
      <w:lvlText w:val="%7."/>
      <w:lvlJc w:val="left"/>
      <w:pPr>
        <w:ind w:left="7914" w:hanging="360"/>
      </w:pPr>
    </w:lvl>
    <w:lvl w:ilvl="7" w:tplc="04050019" w:tentative="1">
      <w:start w:val="1"/>
      <w:numFmt w:val="lowerLetter"/>
      <w:lvlText w:val="%8."/>
      <w:lvlJc w:val="left"/>
      <w:pPr>
        <w:ind w:left="8634" w:hanging="360"/>
      </w:pPr>
    </w:lvl>
    <w:lvl w:ilvl="8" w:tplc="0405001B" w:tentative="1">
      <w:start w:val="1"/>
      <w:numFmt w:val="lowerRoman"/>
      <w:lvlText w:val="%9."/>
      <w:lvlJc w:val="right"/>
      <w:pPr>
        <w:ind w:left="9354" w:hanging="180"/>
      </w:pPr>
    </w:lvl>
  </w:abstractNum>
  <w:abstractNum w:abstractNumId="30" w15:restartNumberingAfterBreak="0">
    <w:nsid w:val="70CA3AA5"/>
    <w:multiLevelType w:val="hybridMultilevel"/>
    <w:tmpl w:val="1BBA088C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345788D"/>
    <w:multiLevelType w:val="hybridMultilevel"/>
    <w:tmpl w:val="16562B10"/>
    <w:lvl w:ilvl="0" w:tplc="74B25958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1E2ABCC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AAFC2F0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7E2BFB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EB88F4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26F4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4F2A3E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A544B3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21C07B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7930730B"/>
    <w:multiLevelType w:val="hybridMultilevel"/>
    <w:tmpl w:val="5DD07D2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4"/>
  </w:num>
  <w:num w:numId="3">
    <w:abstractNumId w:val="28"/>
  </w:num>
  <w:num w:numId="4">
    <w:abstractNumId w:val="8"/>
  </w:num>
  <w:num w:numId="5">
    <w:abstractNumId w:val="19"/>
  </w:num>
  <w:num w:numId="6">
    <w:abstractNumId w:val="25"/>
  </w:num>
  <w:num w:numId="7">
    <w:abstractNumId w:val="14"/>
  </w:num>
  <w:num w:numId="8">
    <w:abstractNumId w:val="17"/>
  </w:num>
  <w:num w:numId="9">
    <w:abstractNumId w:val="10"/>
  </w:num>
  <w:num w:numId="10">
    <w:abstractNumId w:val="11"/>
  </w:num>
  <w:num w:numId="11">
    <w:abstractNumId w:val="26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6"/>
  </w:num>
  <w:num w:numId="15">
    <w:abstractNumId w:val="21"/>
  </w:num>
  <w:num w:numId="16">
    <w:abstractNumId w:val="5"/>
  </w:num>
  <w:num w:numId="17">
    <w:abstractNumId w:val="2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2"/>
  </w:num>
  <w:num w:numId="31">
    <w:abstractNumId w:val="22"/>
  </w:num>
  <w:num w:numId="32">
    <w:abstractNumId w:val="31"/>
  </w:num>
  <w:num w:numId="33">
    <w:abstractNumId w:val="12"/>
  </w:num>
  <w:num w:numId="34">
    <w:abstractNumId w:val="6"/>
  </w:num>
  <w:num w:numId="35">
    <w:abstractNumId w:val="27"/>
  </w:num>
  <w:num w:numId="36">
    <w:abstractNumId w:val="9"/>
  </w:num>
  <w:num w:numId="37">
    <w:abstractNumId w:val="7"/>
  </w:num>
  <w:num w:numId="38">
    <w:abstractNumId w:val="22"/>
  </w:num>
  <w:num w:numId="39">
    <w:abstractNumId w:val="20"/>
  </w:num>
  <w:num w:numId="40">
    <w:abstractNumId w:val="22"/>
  </w:num>
  <w:num w:numId="41">
    <w:abstractNumId w:val="18"/>
  </w:num>
  <w:num w:numId="42">
    <w:abstractNumId w:val="22"/>
  </w:num>
  <w:num w:numId="43">
    <w:abstractNumId w:val="22"/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22"/>
  </w:num>
  <w:num w:numId="52">
    <w:abstractNumId w:val="22"/>
  </w:num>
  <w:num w:numId="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2"/>
  </w:num>
  <w:num w:numId="55">
    <w:abstractNumId w:val="22"/>
  </w:num>
  <w:num w:numId="56">
    <w:abstractNumId w:val="22"/>
  </w:num>
  <w:num w:numId="57">
    <w:abstractNumId w:val="22"/>
  </w:num>
  <w:num w:numId="58">
    <w:abstractNumId w:val="22"/>
  </w:num>
  <w:num w:numId="59">
    <w:abstractNumId w:val="23"/>
  </w:num>
  <w:num w:numId="60">
    <w:abstractNumId w:val="13"/>
  </w:num>
  <w:num w:numId="61">
    <w:abstractNumId w:val="22"/>
  </w:num>
  <w:num w:numId="62">
    <w:abstractNumId w:val="22"/>
  </w:num>
  <w:num w:numId="63">
    <w:abstractNumId w:val="22"/>
  </w:num>
  <w:num w:numId="64">
    <w:abstractNumId w:val="22"/>
  </w:num>
  <w:num w:numId="65">
    <w:abstractNumId w:val="22"/>
  </w:num>
  <w:num w:numId="66">
    <w:abstractNumId w:val="22"/>
  </w:num>
  <w:num w:numId="67">
    <w:abstractNumId w:val="22"/>
  </w:num>
  <w:num w:numId="68">
    <w:abstractNumId w:val="30"/>
  </w:num>
  <w:num w:numId="69">
    <w:abstractNumId w:val="22"/>
  </w:num>
  <w:num w:numId="70">
    <w:abstractNumId w:val="22"/>
  </w:num>
  <w:num w:numId="71">
    <w:abstractNumId w:val="2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5D"/>
    <w:rsid w:val="00000168"/>
    <w:rsid w:val="000001AE"/>
    <w:rsid w:val="00000423"/>
    <w:rsid w:val="00002459"/>
    <w:rsid w:val="000078A2"/>
    <w:rsid w:val="000108C6"/>
    <w:rsid w:val="00012F2C"/>
    <w:rsid w:val="000136E0"/>
    <w:rsid w:val="00014987"/>
    <w:rsid w:val="00021017"/>
    <w:rsid w:val="00021A67"/>
    <w:rsid w:val="0002209A"/>
    <w:rsid w:val="000271FE"/>
    <w:rsid w:val="00031606"/>
    <w:rsid w:val="00031E11"/>
    <w:rsid w:val="0003229D"/>
    <w:rsid w:val="00032F7E"/>
    <w:rsid w:val="00033558"/>
    <w:rsid w:val="000345FF"/>
    <w:rsid w:val="00034935"/>
    <w:rsid w:val="00036014"/>
    <w:rsid w:val="0003699A"/>
    <w:rsid w:val="00036E3A"/>
    <w:rsid w:val="00041D65"/>
    <w:rsid w:val="00041DF9"/>
    <w:rsid w:val="00042E12"/>
    <w:rsid w:val="00046074"/>
    <w:rsid w:val="000471A6"/>
    <w:rsid w:val="00047A6C"/>
    <w:rsid w:val="000506FA"/>
    <w:rsid w:val="00051BB7"/>
    <w:rsid w:val="0005236B"/>
    <w:rsid w:val="000532D3"/>
    <w:rsid w:val="0005333A"/>
    <w:rsid w:val="00053E87"/>
    <w:rsid w:val="00054966"/>
    <w:rsid w:val="0006043E"/>
    <w:rsid w:val="00064B73"/>
    <w:rsid w:val="00064CA6"/>
    <w:rsid w:val="00065669"/>
    <w:rsid w:val="00065E77"/>
    <w:rsid w:val="00066511"/>
    <w:rsid w:val="0007229D"/>
    <w:rsid w:val="00072DBF"/>
    <w:rsid w:val="000733D9"/>
    <w:rsid w:val="000735A0"/>
    <w:rsid w:val="000749DC"/>
    <w:rsid w:val="00074C2A"/>
    <w:rsid w:val="0007595B"/>
    <w:rsid w:val="00075E32"/>
    <w:rsid w:val="00075E38"/>
    <w:rsid w:val="00077593"/>
    <w:rsid w:val="00077DD9"/>
    <w:rsid w:val="0008008B"/>
    <w:rsid w:val="0008133B"/>
    <w:rsid w:val="0008136F"/>
    <w:rsid w:val="00082F63"/>
    <w:rsid w:val="000832A2"/>
    <w:rsid w:val="00084E93"/>
    <w:rsid w:val="00086320"/>
    <w:rsid w:val="000918B3"/>
    <w:rsid w:val="00091B3B"/>
    <w:rsid w:val="00093F26"/>
    <w:rsid w:val="0009501F"/>
    <w:rsid w:val="00095D51"/>
    <w:rsid w:val="00095FE1"/>
    <w:rsid w:val="0009617D"/>
    <w:rsid w:val="00096180"/>
    <w:rsid w:val="000A01C5"/>
    <w:rsid w:val="000A0D0E"/>
    <w:rsid w:val="000A2BDB"/>
    <w:rsid w:val="000A3BC2"/>
    <w:rsid w:val="000A490A"/>
    <w:rsid w:val="000A56CC"/>
    <w:rsid w:val="000B08EF"/>
    <w:rsid w:val="000B1063"/>
    <w:rsid w:val="000B23FC"/>
    <w:rsid w:val="000B51B9"/>
    <w:rsid w:val="000C0227"/>
    <w:rsid w:val="000C243F"/>
    <w:rsid w:val="000C2F75"/>
    <w:rsid w:val="000C37E2"/>
    <w:rsid w:val="000C74C9"/>
    <w:rsid w:val="000D0E0D"/>
    <w:rsid w:val="000D1DCB"/>
    <w:rsid w:val="000D27DF"/>
    <w:rsid w:val="000D6218"/>
    <w:rsid w:val="000D64FA"/>
    <w:rsid w:val="000E06FD"/>
    <w:rsid w:val="000E0F8C"/>
    <w:rsid w:val="000E2C6B"/>
    <w:rsid w:val="000E4E67"/>
    <w:rsid w:val="000E6C4B"/>
    <w:rsid w:val="000F1843"/>
    <w:rsid w:val="000F187E"/>
    <w:rsid w:val="000F20E0"/>
    <w:rsid w:val="000F2AE1"/>
    <w:rsid w:val="000F68CF"/>
    <w:rsid w:val="00100B7C"/>
    <w:rsid w:val="00100E4E"/>
    <w:rsid w:val="0010254E"/>
    <w:rsid w:val="00103200"/>
    <w:rsid w:val="00103D36"/>
    <w:rsid w:val="00104FF7"/>
    <w:rsid w:val="00105D89"/>
    <w:rsid w:val="0010602A"/>
    <w:rsid w:val="00107C65"/>
    <w:rsid w:val="00111702"/>
    <w:rsid w:val="00113634"/>
    <w:rsid w:val="00115B9F"/>
    <w:rsid w:val="00115C5A"/>
    <w:rsid w:val="00120543"/>
    <w:rsid w:val="00120B0F"/>
    <w:rsid w:val="001216C5"/>
    <w:rsid w:val="00122989"/>
    <w:rsid w:val="00122C5A"/>
    <w:rsid w:val="00123F30"/>
    <w:rsid w:val="00124F2D"/>
    <w:rsid w:val="001259BF"/>
    <w:rsid w:val="00125AE2"/>
    <w:rsid w:val="00125D94"/>
    <w:rsid w:val="0013190A"/>
    <w:rsid w:val="001324B6"/>
    <w:rsid w:val="001325AA"/>
    <w:rsid w:val="0013451E"/>
    <w:rsid w:val="001375F9"/>
    <w:rsid w:val="0014013D"/>
    <w:rsid w:val="0014070F"/>
    <w:rsid w:val="00142640"/>
    <w:rsid w:val="00144845"/>
    <w:rsid w:val="001556A6"/>
    <w:rsid w:val="0016072E"/>
    <w:rsid w:val="0016220E"/>
    <w:rsid w:val="00162D40"/>
    <w:rsid w:val="001639E7"/>
    <w:rsid w:val="0016417A"/>
    <w:rsid w:val="00164813"/>
    <w:rsid w:val="0016691D"/>
    <w:rsid w:val="00166A97"/>
    <w:rsid w:val="00167C34"/>
    <w:rsid w:val="00171B6D"/>
    <w:rsid w:val="00172861"/>
    <w:rsid w:val="001728EE"/>
    <w:rsid w:val="00172E2B"/>
    <w:rsid w:val="001760DD"/>
    <w:rsid w:val="00176CA1"/>
    <w:rsid w:val="001772C5"/>
    <w:rsid w:val="0018117C"/>
    <w:rsid w:val="00183C31"/>
    <w:rsid w:val="001844EF"/>
    <w:rsid w:val="001846F9"/>
    <w:rsid w:val="001849DD"/>
    <w:rsid w:val="00186782"/>
    <w:rsid w:val="0018725E"/>
    <w:rsid w:val="00190238"/>
    <w:rsid w:val="00190AE0"/>
    <w:rsid w:val="00190F45"/>
    <w:rsid w:val="00190FAC"/>
    <w:rsid w:val="0019274A"/>
    <w:rsid w:val="00194104"/>
    <w:rsid w:val="001941AA"/>
    <w:rsid w:val="0019458A"/>
    <w:rsid w:val="00195A52"/>
    <w:rsid w:val="00196089"/>
    <w:rsid w:val="00197FCF"/>
    <w:rsid w:val="00197FD0"/>
    <w:rsid w:val="001A0435"/>
    <w:rsid w:val="001A195A"/>
    <w:rsid w:val="001A1971"/>
    <w:rsid w:val="001A1FB6"/>
    <w:rsid w:val="001A42C4"/>
    <w:rsid w:val="001A639A"/>
    <w:rsid w:val="001A74FF"/>
    <w:rsid w:val="001A7515"/>
    <w:rsid w:val="001B1F05"/>
    <w:rsid w:val="001B4815"/>
    <w:rsid w:val="001C0178"/>
    <w:rsid w:val="001C1135"/>
    <w:rsid w:val="001C21C1"/>
    <w:rsid w:val="001C2288"/>
    <w:rsid w:val="001C2885"/>
    <w:rsid w:val="001C32B1"/>
    <w:rsid w:val="001C3303"/>
    <w:rsid w:val="001C486E"/>
    <w:rsid w:val="001C6231"/>
    <w:rsid w:val="001C7BFA"/>
    <w:rsid w:val="001D0431"/>
    <w:rsid w:val="001D201B"/>
    <w:rsid w:val="001D521C"/>
    <w:rsid w:val="001D57DB"/>
    <w:rsid w:val="001D5E79"/>
    <w:rsid w:val="001D61C7"/>
    <w:rsid w:val="001D6BFD"/>
    <w:rsid w:val="001D6F7E"/>
    <w:rsid w:val="001D7278"/>
    <w:rsid w:val="001E23F3"/>
    <w:rsid w:val="001E3D9F"/>
    <w:rsid w:val="001E42A6"/>
    <w:rsid w:val="001E4C20"/>
    <w:rsid w:val="001E7B54"/>
    <w:rsid w:val="001E7D06"/>
    <w:rsid w:val="001F0002"/>
    <w:rsid w:val="001F006A"/>
    <w:rsid w:val="001F0185"/>
    <w:rsid w:val="001F02FB"/>
    <w:rsid w:val="001F3D5D"/>
    <w:rsid w:val="001F56F3"/>
    <w:rsid w:val="001F5B01"/>
    <w:rsid w:val="001F5C5C"/>
    <w:rsid w:val="001F7F0A"/>
    <w:rsid w:val="00200120"/>
    <w:rsid w:val="00200997"/>
    <w:rsid w:val="0020118D"/>
    <w:rsid w:val="0020136B"/>
    <w:rsid w:val="00201DF8"/>
    <w:rsid w:val="00202184"/>
    <w:rsid w:val="002047C7"/>
    <w:rsid w:val="0020549E"/>
    <w:rsid w:val="00205859"/>
    <w:rsid w:val="00205D58"/>
    <w:rsid w:val="00205FAE"/>
    <w:rsid w:val="00210257"/>
    <w:rsid w:val="00212E3D"/>
    <w:rsid w:val="00214262"/>
    <w:rsid w:val="0021482F"/>
    <w:rsid w:val="0021700D"/>
    <w:rsid w:val="00217B31"/>
    <w:rsid w:val="002200C8"/>
    <w:rsid w:val="00221241"/>
    <w:rsid w:val="00221CA3"/>
    <w:rsid w:val="002229BF"/>
    <w:rsid w:val="00225D44"/>
    <w:rsid w:val="002277A6"/>
    <w:rsid w:val="00227EBC"/>
    <w:rsid w:val="00227F50"/>
    <w:rsid w:val="00230B5F"/>
    <w:rsid w:val="002335DE"/>
    <w:rsid w:val="00233629"/>
    <w:rsid w:val="002336A1"/>
    <w:rsid w:val="00234395"/>
    <w:rsid w:val="00234D58"/>
    <w:rsid w:val="00235FF2"/>
    <w:rsid w:val="00236F81"/>
    <w:rsid w:val="00237178"/>
    <w:rsid w:val="002374EA"/>
    <w:rsid w:val="00240999"/>
    <w:rsid w:val="00240DC9"/>
    <w:rsid w:val="00241D62"/>
    <w:rsid w:val="00242BEA"/>
    <w:rsid w:val="002435FE"/>
    <w:rsid w:val="00245C6C"/>
    <w:rsid w:val="00246462"/>
    <w:rsid w:val="00246528"/>
    <w:rsid w:val="002465BA"/>
    <w:rsid w:val="002468C1"/>
    <w:rsid w:val="0024704E"/>
    <w:rsid w:val="00247F5E"/>
    <w:rsid w:val="00251C8D"/>
    <w:rsid w:val="00252709"/>
    <w:rsid w:val="00256431"/>
    <w:rsid w:val="00256D2D"/>
    <w:rsid w:val="00257812"/>
    <w:rsid w:val="00257A3B"/>
    <w:rsid w:val="002615EE"/>
    <w:rsid w:val="002632EF"/>
    <w:rsid w:val="00263A69"/>
    <w:rsid w:val="00263B72"/>
    <w:rsid w:val="00264D01"/>
    <w:rsid w:val="00264F95"/>
    <w:rsid w:val="00265210"/>
    <w:rsid w:val="00266EB0"/>
    <w:rsid w:val="00267231"/>
    <w:rsid w:val="00267517"/>
    <w:rsid w:val="00271699"/>
    <w:rsid w:val="00272236"/>
    <w:rsid w:val="00272260"/>
    <w:rsid w:val="002733BF"/>
    <w:rsid w:val="00274224"/>
    <w:rsid w:val="00275583"/>
    <w:rsid w:val="00275715"/>
    <w:rsid w:val="00277B53"/>
    <w:rsid w:val="002800D1"/>
    <w:rsid w:val="00280D98"/>
    <w:rsid w:val="00280F27"/>
    <w:rsid w:val="0028109A"/>
    <w:rsid w:val="00282E84"/>
    <w:rsid w:val="00283A68"/>
    <w:rsid w:val="00285A97"/>
    <w:rsid w:val="00285F16"/>
    <w:rsid w:val="00286D48"/>
    <w:rsid w:val="0028704C"/>
    <w:rsid w:val="0028721A"/>
    <w:rsid w:val="00287F72"/>
    <w:rsid w:val="0029078E"/>
    <w:rsid w:val="0029284A"/>
    <w:rsid w:val="00293899"/>
    <w:rsid w:val="00293EB0"/>
    <w:rsid w:val="002953A4"/>
    <w:rsid w:val="002961B6"/>
    <w:rsid w:val="00296B73"/>
    <w:rsid w:val="00296F60"/>
    <w:rsid w:val="002974F5"/>
    <w:rsid w:val="002A1DC2"/>
    <w:rsid w:val="002A2A0B"/>
    <w:rsid w:val="002A43C2"/>
    <w:rsid w:val="002A4CAD"/>
    <w:rsid w:val="002A4EE1"/>
    <w:rsid w:val="002A50BD"/>
    <w:rsid w:val="002A7A28"/>
    <w:rsid w:val="002B02AD"/>
    <w:rsid w:val="002B0C27"/>
    <w:rsid w:val="002B0EA9"/>
    <w:rsid w:val="002B335B"/>
    <w:rsid w:val="002B4076"/>
    <w:rsid w:val="002B4381"/>
    <w:rsid w:val="002B449D"/>
    <w:rsid w:val="002B48CD"/>
    <w:rsid w:val="002B4D32"/>
    <w:rsid w:val="002B52BB"/>
    <w:rsid w:val="002B79AD"/>
    <w:rsid w:val="002C3528"/>
    <w:rsid w:val="002C51AF"/>
    <w:rsid w:val="002C5756"/>
    <w:rsid w:val="002C5F95"/>
    <w:rsid w:val="002C777A"/>
    <w:rsid w:val="002C7A12"/>
    <w:rsid w:val="002D00B0"/>
    <w:rsid w:val="002D1AE5"/>
    <w:rsid w:val="002D227C"/>
    <w:rsid w:val="002D343D"/>
    <w:rsid w:val="002D3F1D"/>
    <w:rsid w:val="002D728D"/>
    <w:rsid w:val="002E0622"/>
    <w:rsid w:val="002E1246"/>
    <w:rsid w:val="002E1B33"/>
    <w:rsid w:val="002E3CE7"/>
    <w:rsid w:val="002E795F"/>
    <w:rsid w:val="002F03E0"/>
    <w:rsid w:val="002F1240"/>
    <w:rsid w:val="002F20E9"/>
    <w:rsid w:val="002F29F5"/>
    <w:rsid w:val="002F68C2"/>
    <w:rsid w:val="002F6F71"/>
    <w:rsid w:val="003038E5"/>
    <w:rsid w:val="00304BFD"/>
    <w:rsid w:val="00304F42"/>
    <w:rsid w:val="00306D8D"/>
    <w:rsid w:val="00311241"/>
    <w:rsid w:val="003125BE"/>
    <w:rsid w:val="00312CE3"/>
    <w:rsid w:val="00313DFA"/>
    <w:rsid w:val="00314BA0"/>
    <w:rsid w:val="00314E9D"/>
    <w:rsid w:val="0031515B"/>
    <w:rsid w:val="003153F0"/>
    <w:rsid w:val="00316E2A"/>
    <w:rsid w:val="00321C66"/>
    <w:rsid w:val="003227AD"/>
    <w:rsid w:val="00323DE4"/>
    <w:rsid w:val="00323E51"/>
    <w:rsid w:val="003261EA"/>
    <w:rsid w:val="003270F0"/>
    <w:rsid w:val="00327A96"/>
    <w:rsid w:val="00336EA2"/>
    <w:rsid w:val="003403A5"/>
    <w:rsid w:val="00340E4C"/>
    <w:rsid w:val="003443D2"/>
    <w:rsid w:val="00344D8D"/>
    <w:rsid w:val="00345B82"/>
    <w:rsid w:val="00346C4F"/>
    <w:rsid w:val="0034785B"/>
    <w:rsid w:val="00347B5D"/>
    <w:rsid w:val="00347D83"/>
    <w:rsid w:val="00351762"/>
    <w:rsid w:val="00351D4D"/>
    <w:rsid w:val="00352D4A"/>
    <w:rsid w:val="00352E4F"/>
    <w:rsid w:val="0035576D"/>
    <w:rsid w:val="00355809"/>
    <w:rsid w:val="0035687F"/>
    <w:rsid w:val="003577A3"/>
    <w:rsid w:val="0036070F"/>
    <w:rsid w:val="00360775"/>
    <w:rsid w:val="00360CC1"/>
    <w:rsid w:val="00360D48"/>
    <w:rsid w:val="00360E81"/>
    <w:rsid w:val="00361C0E"/>
    <w:rsid w:val="00363126"/>
    <w:rsid w:val="00363409"/>
    <w:rsid w:val="00365DC7"/>
    <w:rsid w:val="003665E4"/>
    <w:rsid w:val="00372D6D"/>
    <w:rsid w:val="00373874"/>
    <w:rsid w:val="00375AD8"/>
    <w:rsid w:val="003769D1"/>
    <w:rsid w:val="00380BC7"/>
    <w:rsid w:val="00380D42"/>
    <w:rsid w:val="003812D5"/>
    <w:rsid w:val="00381C9A"/>
    <w:rsid w:val="00381D12"/>
    <w:rsid w:val="003909EA"/>
    <w:rsid w:val="00390A0F"/>
    <w:rsid w:val="00391C5D"/>
    <w:rsid w:val="00392169"/>
    <w:rsid w:val="003941C7"/>
    <w:rsid w:val="003959E4"/>
    <w:rsid w:val="003965C8"/>
    <w:rsid w:val="003972F4"/>
    <w:rsid w:val="003A192F"/>
    <w:rsid w:val="003A1AF9"/>
    <w:rsid w:val="003A2ED2"/>
    <w:rsid w:val="003A436C"/>
    <w:rsid w:val="003A6B7F"/>
    <w:rsid w:val="003B0B1B"/>
    <w:rsid w:val="003B286F"/>
    <w:rsid w:val="003B3751"/>
    <w:rsid w:val="003B5B9D"/>
    <w:rsid w:val="003B67F9"/>
    <w:rsid w:val="003B740B"/>
    <w:rsid w:val="003B7782"/>
    <w:rsid w:val="003C03D5"/>
    <w:rsid w:val="003C12D5"/>
    <w:rsid w:val="003C1BE8"/>
    <w:rsid w:val="003C1EBB"/>
    <w:rsid w:val="003C2565"/>
    <w:rsid w:val="003C2808"/>
    <w:rsid w:val="003C2887"/>
    <w:rsid w:val="003C4599"/>
    <w:rsid w:val="003D010E"/>
    <w:rsid w:val="003D116B"/>
    <w:rsid w:val="003D3F12"/>
    <w:rsid w:val="003D48A6"/>
    <w:rsid w:val="003D50E7"/>
    <w:rsid w:val="003D5C70"/>
    <w:rsid w:val="003D74B8"/>
    <w:rsid w:val="003E04DD"/>
    <w:rsid w:val="003E1012"/>
    <w:rsid w:val="003E2682"/>
    <w:rsid w:val="003E2ADF"/>
    <w:rsid w:val="003E5B49"/>
    <w:rsid w:val="003E6E80"/>
    <w:rsid w:val="003E6E8C"/>
    <w:rsid w:val="003F0A2A"/>
    <w:rsid w:val="003F0DAC"/>
    <w:rsid w:val="003F112F"/>
    <w:rsid w:val="003F24F0"/>
    <w:rsid w:val="003F2ADF"/>
    <w:rsid w:val="003F3053"/>
    <w:rsid w:val="003F31FC"/>
    <w:rsid w:val="003F5EB6"/>
    <w:rsid w:val="003F752B"/>
    <w:rsid w:val="003F7D8B"/>
    <w:rsid w:val="00401353"/>
    <w:rsid w:val="00401A68"/>
    <w:rsid w:val="00402139"/>
    <w:rsid w:val="004032A9"/>
    <w:rsid w:val="00403FD4"/>
    <w:rsid w:val="0040406D"/>
    <w:rsid w:val="00404497"/>
    <w:rsid w:val="00405299"/>
    <w:rsid w:val="00405EB1"/>
    <w:rsid w:val="004123E9"/>
    <w:rsid w:val="00412E15"/>
    <w:rsid w:val="00413F85"/>
    <w:rsid w:val="0041457B"/>
    <w:rsid w:val="004148F7"/>
    <w:rsid w:val="004157F7"/>
    <w:rsid w:val="00417199"/>
    <w:rsid w:val="00420113"/>
    <w:rsid w:val="004209A5"/>
    <w:rsid w:val="00421668"/>
    <w:rsid w:val="0042170C"/>
    <w:rsid w:val="004240A0"/>
    <w:rsid w:val="004242A3"/>
    <w:rsid w:val="00424DD9"/>
    <w:rsid w:val="00425056"/>
    <w:rsid w:val="00425774"/>
    <w:rsid w:val="00430E44"/>
    <w:rsid w:val="00431915"/>
    <w:rsid w:val="00432E52"/>
    <w:rsid w:val="00434010"/>
    <w:rsid w:val="00436C8E"/>
    <w:rsid w:val="00437BC5"/>
    <w:rsid w:val="004400D1"/>
    <w:rsid w:val="00440C64"/>
    <w:rsid w:val="0044181F"/>
    <w:rsid w:val="00442806"/>
    <w:rsid w:val="004428D8"/>
    <w:rsid w:val="00442905"/>
    <w:rsid w:val="00442CA3"/>
    <w:rsid w:val="00445132"/>
    <w:rsid w:val="00445E56"/>
    <w:rsid w:val="004461DF"/>
    <w:rsid w:val="00446769"/>
    <w:rsid w:val="00450A8B"/>
    <w:rsid w:val="00452270"/>
    <w:rsid w:val="004527DD"/>
    <w:rsid w:val="0045580B"/>
    <w:rsid w:val="00462176"/>
    <w:rsid w:val="0046313E"/>
    <w:rsid w:val="004633D9"/>
    <w:rsid w:val="00463802"/>
    <w:rsid w:val="00464D03"/>
    <w:rsid w:val="00466512"/>
    <w:rsid w:val="004679F5"/>
    <w:rsid w:val="0047038C"/>
    <w:rsid w:val="00470F72"/>
    <w:rsid w:val="004719D1"/>
    <w:rsid w:val="00472508"/>
    <w:rsid w:val="00473587"/>
    <w:rsid w:val="00473C8E"/>
    <w:rsid w:val="00474311"/>
    <w:rsid w:val="004744A5"/>
    <w:rsid w:val="00474723"/>
    <w:rsid w:val="0047616B"/>
    <w:rsid w:val="0047686A"/>
    <w:rsid w:val="004770C8"/>
    <w:rsid w:val="00477B67"/>
    <w:rsid w:val="00480FB0"/>
    <w:rsid w:val="004846FF"/>
    <w:rsid w:val="00485E43"/>
    <w:rsid w:val="004879C2"/>
    <w:rsid w:val="00491A03"/>
    <w:rsid w:val="00491F2E"/>
    <w:rsid w:val="0049267F"/>
    <w:rsid w:val="00492B2A"/>
    <w:rsid w:val="00497044"/>
    <w:rsid w:val="00497D02"/>
    <w:rsid w:val="00497FCD"/>
    <w:rsid w:val="004A1FB2"/>
    <w:rsid w:val="004A2073"/>
    <w:rsid w:val="004A230B"/>
    <w:rsid w:val="004A3A47"/>
    <w:rsid w:val="004A3BDA"/>
    <w:rsid w:val="004A5BE6"/>
    <w:rsid w:val="004B0846"/>
    <w:rsid w:val="004B0C20"/>
    <w:rsid w:val="004B1517"/>
    <w:rsid w:val="004B3045"/>
    <w:rsid w:val="004C1975"/>
    <w:rsid w:val="004C1B40"/>
    <w:rsid w:val="004C46DA"/>
    <w:rsid w:val="004C5779"/>
    <w:rsid w:val="004C5A83"/>
    <w:rsid w:val="004C5D0B"/>
    <w:rsid w:val="004C5D59"/>
    <w:rsid w:val="004C661B"/>
    <w:rsid w:val="004C6713"/>
    <w:rsid w:val="004D0C63"/>
    <w:rsid w:val="004D1233"/>
    <w:rsid w:val="004D2B66"/>
    <w:rsid w:val="004D3F93"/>
    <w:rsid w:val="004D44A1"/>
    <w:rsid w:val="004D5DB6"/>
    <w:rsid w:val="004D7383"/>
    <w:rsid w:val="004E1376"/>
    <w:rsid w:val="004E160A"/>
    <w:rsid w:val="004E16B6"/>
    <w:rsid w:val="004E39EF"/>
    <w:rsid w:val="004E5283"/>
    <w:rsid w:val="004E5B68"/>
    <w:rsid w:val="004F048B"/>
    <w:rsid w:val="004F4A2A"/>
    <w:rsid w:val="004F5C65"/>
    <w:rsid w:val="004F7789"/>
    <w:rsid w:val="00500CA5"/>
    <w:rsid w:val="005012F9"/>
    <w:rsid w:val="005029BB"/>
    <w:rsid w:val="005043A1"/>
    <w:rsid w:val="00504D4E"/>
    <w:rsid w:val="00505030"/>
    <w:rsid w:val="00505A18"/>
    <w:rsid w:val="005060D1"/>
    <w:rsid w:val="00507506"/>
    <w:rsid w:val="0050776D"/>
    <w:rsid w:val="005104C7"/>
    <w:rsid w:val="00512BD7"/>
    <w:rsid w:val="005137FC"/>
    <w:rsid w:val="00514561"/>
    <w:rsid w:val="00515CB5"/>
    <w:rsid w:val="005212EE"/>
    <w:rsid w:val="0052146C"/>
    <w:rsid w:val="005215DA"/>
    <w:rsid w:val="00522A88"/>
    <w:rsid w:val="00523937"/>
    <w:rsid w:val="00523A7F"/>
    <w:rsid w:val="00524872"/>
    <w:rsid w:val="00527BE6"/>
    <w:rsid w:val="00530181"/>
    <w:rsid w:val="0053091B"/>
    <w:rsid w:val="00530AFC"/>
    <w:rsid w:val="00533B2C"/>
    <w:rsid w:val="005350D0"/>
    <w:rsid w:val="00535D7D"/>
    <w:rsid w:val="00537B55"/>
    <w:rsid w:val="00537BCC"/>
    <w:rsid w:val="00537EA3"/>
    <w:rsid w:val="00540C3C"/>
    <w:rsid w:val="00541539"/>
    <w:rsid w:val="00541A7B"/>
    <w:rsid w:val="00543748"/>
    <w:rsid w:val="0054603D"/>
    <w:rsid w:val="005467D5"/>
    <w:rsid w:val="00546C49"/>
    <w:rsid w:val="00547019"/>
    <w:rsid w:val="00550544"/>
    <w:rsid w:val="00552BE0"/>
    <w:rsid w:val="005561F8"/>
    <w:rsid w:val="00556D96"/>
    <w:rsid w:val="005571DD"/>
    <w:rsid w:val="005600A8"/>
    <w:rsid w:val="005600C8"/>
    <w:rsid w:val="00560F0F"/>
    <w:rsid w:val="005612B1"/>
    <w:rsid w:val="0056150B"/>
    <w:rsid w:val="00561749"/>
    <w:rsid w:val="00562D73"/>
    <w:rsid w:val="00562EC6"/>
    <w:rsid w:val="00566B3B"/>
    <w:rsid w:val="00570278"/>
    <w:rsid w:val="00571194"/>
    <w:rsid w:val="005714F6"/>
    <w:rsid w:val="0057170A"/>
    <w:rsid w:val="005722FA"/>
    <w:rsid w:val="0057341D"/>
    <w:rsid w:val="00573A9F"/>
    <w:rsid w:val="00573CFD"/>
    <w:rsid w:val="0057423E"/>
    <w:rsid w:val="00574B5D"/>
    <w:rsid w:val="00574ED0"/>
    <w:rsid w:val="00575FD6"/>
    <w:rsid w:val="00576DE3"/>
    <w:rsid w:val="00576E46"/>
    <w:rsid w:val="005800C2"/>
    <w:rsid w:val="00580D53"/>
    <w:rsid w:val="00581136"/>
    <w:rsid w:val="00582BD0"/>
    <w:rsid w:val="005846CF"/>
    <w:rsid w:val="00584EE1"/>
    <w:rsid w:val="0058534B"/>
    <w:rsid w:val="00586117"/>
    <w:rsid w:val="00587593"/>
    <w:rsid w:val="005900EA"/>
    <w:rsid w:val="00590FD1"/>
    <w:rsid w:val="00591A6B"/>
    <w:rsid w:val="00591AF6"/>
    <w:rsid w:val="0059372A"/>
    <w:rsid w:val="005938A0"/>
    <w:rsid w:val="00593ACE"/>
    <w:rsid w:val="00593CFA"/>
    <w:rsid w:val="00594E25"/>
    <w:rsid w:val="00597992"/>
    <w:rsid w:val="005A1366"/>
    <w:rsid w:val="005A1CC6"/>
    <w:rsid w:val="005A3AE8"/>
    <w:rsid w:val="005A4F43"/>
    <w:rsid w:val="005A62AF"/>
    <w:rsid w:val="005A6831"/>
    <w:rsid w:val="005A6F5D"/>
    <w:rsid w:val="005B0C36"/>
    <w:rsid w:val="005B1EEA"/>
    <w:rsid w:val="005B1FFE"/>
    <w:rsid w:val="005B2806"/>
    <w:rsid w:val="005B41D9"/>
    <w:rsid w:val="005B6A1F"/>
    <w:rsid w:val="005B6F81"/>
    <w:rsid w:val="005B75FD"/>
    <w:rsid w:val="005B7A65"/>
    <w:rsid w:val="005B7D41"/>
    <w:rsid w:val="005C43CE"/>
    <w:rsid w:val="005C476B"/>
    <w:rsid w:val="005C5134"/>
    <w:rsid w:val="005C5670"/>
    <w:rsid w:val="005C6E90"/>
    <w:rsid w:val="005D1F2D"/>
    <w:rsid w:val="005D44FB"/>
    <w:rsid w:val="005D52FE"/>
    <w:rsid w:val="005D59E7"/>
    <w:rsid w:val="005D626B"/>
    <w:rsid w:val="005E034C"/>
    <w:rsid w:val="005E1EED"/>
    <w:rsid w:val="005E2DF3"/>
    <w:rsid w:val="005E3EF1"/>
    <w:rsid w:val="005E60E3"/>
    <w:rsid w:val="005E7A98"/>
    <w:rsid w:val="005F085A"/>
    <w:rsid w:val="005F1F84"/>
    <w:rsid w:val="005F34D3"/>
    <w:rsid w:val="005F3662"/>
    <w:rsid w:val="005F6A81"/>
    <w:rsid w:val="00603151"/>
    <w:rsid w:val="00603565"/>
    <w:rsid w:val="006076F0"/>
    <w:rsid w:val="006108F0"/>
    <w:rsid w:val="0061091D"/>
    <w:rsid w:val="006139F8"/>
    <w:rsid w:val="00614043"/>
    <w:rsid w:val="00614411"/>
    <w:rsid w:val="00616B05"/>
    <w:rsid w:val="00617217"/>
    <w:rsid w:val="00617CFE"/>
    <w:rsid w:val="00617F40"/>
    <w:rsid w:val="00620599"/>
    <w:rsid w:val="006210D6"/>
    <w:rsid w:val="0062238D"/>
    <w:rsid w:val="00622C9E"/>
    <w:rsid w:val="00622F30"/>
    <w:rsid w:val="00624D57"/>
    <w:rsid w:val="00626135"/>
    <w:rsid w:val="006261D7"/>
    <w:rsid w:val="00631D1F"/>
    <w:rsid w:val="00632DCB"/>
    <w:rsid w:val="0063334C"/>
    <w:rsid w:val="006349EC"/>
    <w:rsid w:val="00634E7F"/>
    <w:rsid w:val="00635FDD"/>
    <w:rsid w:val="0063681C"/>
    <w:rsid w:val="00636907"/>
    <w:rsid w:val="006370F3"/>
    <w:rsid w:val="006378A1"/>
    <w:rsid w:val="00637A06"/>
    <w:rsid w:val="0064076F"/>
    <w:rsid w:val="006407B9"/>
    <w:rsid w:val="006407E3"/>
    <w:rsid w:val="00641520"/>
    <w:rsid w:val="00641C1D"/>
    <w:rsid w:val="006447C0"/>
    <w:rsid w:val="00645AF6"/>
    <w:rsid w:val="00646123"/>
    <w:rsid w:val="006505FD"/>
    <w:rsid w:val="006514F6"/>
    <w:rsid w:val="00651D1E"/>
    <w:rsid w:val="00652A6B"/>
    <w:rsid w:val="00654529"/>
    <w:rsid w:val="00655342"/>
    <w:rsid w:val="006561AC"/>
    <w:rsid w:val="00657149"/>
    <w:rsid w:val="0066119B"/>
    <w:rsid w:val="006632C8"/>
    <w:rsid w:val="00663928"/>
    <w:rsid w:val="00664EAA"/>
    <w:rsid w:val="00665081"/>
    <w:rsid w:val="00665DD4"/>
    <w:rsid w:val="00667497"/>
    <w:rsid w:val="00667498"/>
    <w:rsid w:val="00671BDA"/>
    <w:rsid w:val="006725C0"/>
    <w:rsid w:val="00674C39"/>
    <w:rsid w:val="00675343"/>
    <w:rsid w:val="006758F8"/>
    <w:rsid w:val="00676B39"/>
    <w:rsid w:val="00681D41"/>
    <w:rsid w:val="006846F7"/>
    <w:rsid w:val="0068551A"/>
    <w:rsid w:val="0068698C"/>
    <w:rsid w:val="006873EF"/>
    <w:rsid w:val="00687CCB"/>
    <w:rsid w:val="00690FAC"/>
    <w:rsid w:val="006923EA"/>
    <w:rsid w:val="00692E76"/>
    <w:rsid w:val="0069780B"/>
    <w:rsid w:val="006A1A89"/>
    <w:rsid w:val="006A1D0D"/>
    <w:rsid w:val="006A1F8C"/>
    <w:rsid w:val="006A2E30"/>
    <w:rsid w:val="006A396F"/>
    <w:rsid w:val="006A5BCA"/>
    <w:rsid w:val="006A6054"/>
    <w:rsid w:val="006A62E0"/>
    <w:rsid w:val="006A6BC6"/>
    <w:rsid w:val="006A74F3"/>
    <w:rsid w:val="006A7733"/>
    <w:rsid w:val="006B063F"/>
    <w:rsid w:val="006B0860"/>
    <w:rsid w:val="006B0A31"/>
    <w:rsid w:val="006B0BB4"/>
    <w:rsid w:val="006B1A3E"/>
    <w:rsid w:val="006B30D2"/>
    <w:rsid w:val="006B3701"/>
    <w:rsid w:val="006B446F"/>
    <w:rsid w:val="006B4578"/>
    <w:rsid w:val="006B4AF2"/>
    <w:rsid w:val="006B4F74"/>
    <w:rsid w:val="006B569C"/>
    <w:rsid w:val="006B7C8A"/>
    <w:rsid w:val="006C0B18"/>
    <w:rsid w:val="006C2EA1"/>
    <w:rsid w:val="006C337B"/>
    <w:rsid w:val="006C3B83"/>
    <w:rsid w:val="006C5193"/>
    <w:rsid w:val="006C574A"/>
    <w:rsid w:val="006C6D25"/>
    <w:rsid w:val="006D172D"/>
    <w:rsid w:val="006D4FC4"/>
    <w:rsid w:val="006D5B9D"/>
    <w:rsid w:val="006D663C"/>
    <w:rsid w:val="006D671E"/>
    <w:rsid w:val="006D7075"/>
    <w:rsid w:val="006E1512"/>
    <w:rsid w:val="006E1862"/>
    <w:rsid w:val="006E1D16"/>
    <w:rsid w:val="006E2774"/>
    <w:rsid w:val="006E28C9"/>
    <w:rsid w:val="006E3041"/>
    <w:rsid w:val="006E3D17"/>
    <w:rsid w:val="006E54EA"/>
    <w:rsid w:val="006E598A"/>
    <w:rsid w:val="006E5E08"/>
    <w:rsid w:val="006E6A6F"/>
    <w:rsid w:val="006E6B4F"/>
    <w:rsid w:val="006F0174"/>
    <w:rsid w:val="006F0FEF"/>
    <w:rsid w:val="006F252C"/>
    <w:rsid w:val="006F2C6F"/>
    <w:rsid w:val="006F3299"/>
    <w:rsid w:val="006F3AEB"/>
    <w:rsid w:val="006F5F1A"/>
    <w:rsid w:val="006F6787"/>
    <w:rsid w:val="006F69AC"/>
    <w:rsid w:val="006F7900"/>
    <w:rsid w:val="006F7E35"/>
    <w:rsid w:val="007009B6"/>
    <w:rsid w:val="00700A7A"/>
    <w:rsid w:val="00700B8C"/>
    <w:rsid w:val="007015EB"/>
    <w:rsid w:val="00701B22"/>
    <w:rsid w:val="0070266B"/>
    <w:rsid w:val="00703163"/>
    <w:rsid w:val="00703522"/>
    <w:rsid w:val="007054C7"/>
    <w:rsid w:val="00706B8E"/>
    <w:rsid w:val="00710B3C"/>
    <w:rsid w:val="00712DCB"/>
    <w:rsid w:val="007139B9"/>
    <w:rsid w:val="00714BD0"/>
    <w:rsid w:val="00714C4E"/>
    <w:rsid w:val="00715B35"/>
    <w:rsid w:val="0071647F"/>
    <w:rsid w:val="007218D9"/>
    <w:rsid w:val="0072490F"/>
    <w:rsid w:val="007250E1"/>
    <w:rsid w:val="00725227"/>
    <w:rsid w:val="007253A8"/>
    <w:rsid w:val="00726042"/>
    <w:rsid w:val="007273B8"/>
    <w:rsid w:val="00730079"/>
    <w:rsid w:val="00730DFB"/>
    <w:rsid w:val="0073102F"/>
    <w:rsid w:val="00733B6E"/>
    <w:rsid w:val="00734728"/>
    <w:rsid w:val="00735820"/>
    <w:rsid w:val="00743196"/>
    <w:rsid w:val="007453E7"/>
    <w:rsid w:val="007455DD"/>
    <w:rsid w:val="00745BCA"/>
    <w:rsid w:val="00746A3E"/>
    <w:rsid w:val="00746F02"/>
    <w:rsid w:val="007502FC"/>
    <w:rsid w:val="0075129A"/>
    <w:rsid w:val="007513BA"/>
    <w:rsid w:val="00751DF7"/>
    <w:rsid w:val="00751E99"/>
    <w:rsid w:val="00753ED3"/>
    <w:rsid w:val="00755A42"/>
    <w:rsid w:val="00755EB6"/>
    <w:rsid w:val="007565F0"/>
    <w:rsid w:val="007609B8"/>
    <w:rsid w:val="00760ACE"/>
    <w:rsid w:val="00760E7A"/>
    <w:rsid w:val="00761B98"/>
    <w:rsid w:val="00761D82"/>
    <w:rsid w:val="00762A00"/>
    <w:rsid w:val="0076359A"/>
    <w:rsid w:val="00763D26"/>
    <w:rsid w:val="00763E5C"/>
    <w:rsid w:val="00763E80"/>
    <w:rsid w:val="0076545A"/>
    <w:rsid w:val="00765DB1"/>
    <w:rsid w:val="00766141"/>
    <w:rsid w:val="0076660C"/>
    <w:rsid w:val="00766674"/>
    <w:rsid w:val="007674F2"/>
    <w:rsid w:val="007707E9"/>
    <w:rsid w:val="00771063"/>
    <w:rsid w:val="00772322"/>
    <w:rsid w:val="007729A8"/>
    <w:rsid w:val="00774711"/>
    <w:rsid w:val="00776335"/>
    <w:rsid w:val="0077763B"/>
    <w:rsid w:val="007808FD"/>
    <w:rsid w:val="00780E8C"/>
    <w:rsid w:val="00781438"/>
    <w:rsid w:val="00783378"/>
    <w:rsid w:val="0078403F"/>
    <w:rsid w:val="00784381"/>
    <w:rsid w:val="00784D74"/>
    <w:rsid w:val="0079194A"/>
    <w:rsid w:val="0079277E"/>
    <w:rsid w:val="00795A9A"/>
    <w:rsid w:val="00795CBD"/>
    <w:rsid w:val="00795FA7"/>
    <w:rsid w:val="007A157F"/>
    <w:rsid w:val="007A2146"/>
    <w:rsid w:val="007A2F78"/>
    <w:rsid w:val="007A6D90"/>
    <w:rsid w:val="007A6FA7"/>
    <w:rsid w:val="007A7608"/>
    <w:rsid w:val="007B34C4"/>
    <w:rsid w:val="007B3EBE"/>
    <w:rsid w:val="007B4E1C"/>
    <w:rsid w:val="007B5187"/>
    <w:rsid w:val="007B57B8"/>
    <w:rsid w:val="007B7EE8"/>
    <w:rsid w:val="007C0AFA"/>
    <w:rsid w:val="007C102A"/>
    <w:rsid w:val="007C1339"/>
    <w:rsid w:val="007C1866"/>
    <w:rsid w:val="007C1E2A"/>
    <w:rsid w:val="007C2AE6"/>
    <w:rsid w:val="007C542E"/>
    <w:rsid w:val="007C5F49"/>
    <w:rsid w:val="007C6990"/>
    <w:rsid w:val="007C71E3"/>
    <w:rsid w:val="007C732E"/>
    <w:rsid w:val="007C7539"/>
    <w:rsid w:val="007C7C3C"/>
    <w:rsid w:val="007D0097"/>
    <w:rsid w:val="007D11BD"/>
    <w:rsid w:val="007D256B"/>
    <w:rsid w:val="007D28C4"/>
    <w:rsid w:val="007D4098"/>
    <w:rsid w:val="007D46CD"/>
    <w:rsid w:val="007D6508"/>
    <w:rsid w:val="007D66B6"/>
    <w:rsid w:val="007E0FA8"/>
    <w:rsid w:val="007E2539"/>
    <w:rsid w:val="007E3C30"/>
    <w:rsid w:val="007E3F86"/>
    <w:rsid w:val="007E588B"/>
    <w:rsid w:val="007E5E32"/>
    <w:rsid w:val="007E63BB"/>
    <w:rsid w:val="007E6631"/>
    <w:rsid w:val="007F02E2"/>
    <w:rsid w:val="007F0E70"/>
    <w:rsid w:val="007F1563"/>
    <w:rsid w:val="007F2674"/>
    <w:rsid w:val="007F2B9E"/>
    <w:rsid w:val="007F3094"/>
    <w:rsid w:val="007F77DE"/>
    <w:rsid w:val="007F7EF1"/>
    <w:rsid w:val="0080033D"/>
    <w:rsid w:val="00800C51"/>
    <w:rsid w:val="008033F1"/>
    <w:rsid w:val="00803E99"/>
    <w:rsid w:val="00806514"/>
    <w:rsid w:val="00811E78"/>
    <w:rsid w:val="00812727"/>
    <w:rsid w:val="00812ABA"/>
    <w:rsid w:val="0081483A"/>
    <w:rsid w:val="008165E9"/>
    <w:rsid w:val="008166CF"/>
    <w:rsid w:val="00816A16"/>
    <w:rsid w:val="00821230"/>
    <w:rsid w:val="00822AA7"/>
    <w:rsid w:val="00822B4A"/>
    <w:rsid w:val="00822BD4"/>
    <w:rsid w:val="0082323F"/>
    <w:rsid w:val="00823674"/>
    <w:rsid w:val="00824BA0"/>
    <w:rsid w:val="00824C93"/>
    <w:rsid w:val="00825393"/>
    <w:rsid w:val="00825CB1"/>
    <w:rsid w:val="00825FAF"/>
    <w:rsid w:val="00826A25"/>
    <w:rsid w:val="00827FEA"/>
    <w:rsid w:val="00830E4E"/>
    <w:rsid w:val="008316A1"/>
    <w:rsid w:val="00831C6D"/>
    <w:rsid w:val="008345A3"/>
    <w:rsid w:val="00834EA2"/>
    <w:rsid w:val="00835693"/>
    <w:rsid w:val="00840231"/>
    <w:rsid w:val="008413D9"/>
    <w:rsid w:val="00841E1A"/>
    <w:rsid w:val="00843568"/>
    <w:rsid w:val="0084459E"/>
    <w:rsid w:val="00845021"/>
    <w:rsid w:val="008456F6"/>
    <w:rsid w:val="008458E1"/>
    <w:rsid w:val="00851E04"/>
    <w:rsid w:val="00855DD0"/>
    <w:rsid w:val="00860B11"/>
    <w:rsid w:val="00861155"/>
    <w:rsid w:val="00862D0B"/>
    <w:rsid w:val="0086309B"/>
    <w:rsid w:val="00863792"/>
    <w:rsid w:val="00864D05"/>
    <w:rsid w:val="0086675E"/>
    <w:rsid w:val="008673AA"/>
    <w:rsid w:val="00867BBF"/>
    <w:rsid w:val="008709B7"/>
    <w:rsid w:val="0087342D"/>
    <w:rsid w:val="008734EB"/>
    <w:rsid w:val="00873EE0"/>
    <w:rsid w:val="008742E1"/>
    <w:rsid w:val="0087550D"/>
    <w:rsid w:val="00877D57"/>
    <w:rsid w:val="00880823"/>
    <w:rsid w:val="00880C31"/>
    <w:rsid w:val="008816BF"/>
    <w:rsid w:val="00882C4D"/>
    <w:rsid w:val="0088357C"/>
    <w:rsid w:val="00884924"/>
    <w:rsid w:val="008911AA"/>
    <w:rsid w:val="00891DFA"/>
    <w:rsid w:val="00892ACA"/>
    <w:rsid w:val="00892CEA"/>
    <w:rsid w:val="00893C55"/>
    <w:rsid w:val="008951D8"/>
    <w:rsid w:val="0089578F"/>
    <w:rsid w:val="00895D49"/>
    <w:rsid w:val="008A0198"/>
    <w:rsid w:val="008A0495"/>
    <w:rsid w:val="008A152E"/>
    <w:rsid w:val="008A188E"/>
    <w:rsid w:val="008A2C51"/>
    <w:rsid w:val="008A3F05"/>
    <w:rsid w:val="008A40AE"/>
    <w:rsid w:val="008A40D1"/>
    <w:rsid w:val="008A46A7"/>
    <w:rsid w:val="008A4BE8"/>
    <w:rsid w:val="008A74B3"/>
    <w:rsid w:val="008B263C"/>
    <w:rsid w:val="008B2BBD"/>
    <w:rsid w:val="008B2F39"/>
    <w:rsid w:val="008B3C50"/>
    <w:rsid w:val="008B47B5"/>
    <w:rsid w:val="008C0F5A"/>
    <w:rsid w:val="008C4D65"/>
    <w:rsid w:val="008C64FB"/>
    <w:rsid w:val="008C6B79"/>
    <w:rsid w:val="008C79D6"/>
    <w:rsid w:val="008D1129"/>
    <w:rsid w:val="008D194A"/>
    <w:rsid w:val="008D1D41"/>
    <w:rsid w:val="008D275A"/>
    <w:rsid w:val="008D3816"/>
    <w:rsid w:val="008D3C6C"/>
    <w:rsid w:val="008D3F87"/>
    <w:rsid w:val="008E1703"/>
    <w:rsid w:val="008E529F"/>
    <w:rsid w:val="008E538E"/>
    <w:rsid w:val="008E604C"/>
    <w:rsid w:val="008E7E6F"/>
    <w:rsid w:val="008F0CF0"/>
    <w:rsid w:val="008F17E1"/>
    <w:rsid w:val="008F3E69"/>
    <w:rsid w:val="008F46FA"/>
    <w:rsid w:val="008F6776"/>
    <w:rsid w:val="008F6C91"/>
    <w:rsid w:val="008F78CD"/>
    <w:rsid w:val="00902E12"/>
    <w:rsid w:val="0090360F"/>
    <w:rsid w:val="00904FF3"/>
    <w:rsid w:val="00906CF0"/>
    <w:rsid w:val="009111BF"/>
    <w:rsid w:val="009114F8"/>
    <w:rsid w:val="009116A5"/>
    <w:rsid w:val="0091327D"/>
    <w:rsid w:val="00913572"/>
    <w:rsid w:val="00913824"/>
    <w:rsid w:val="009157AD"/>
    <w:rsid w:val="0091591F"/>
    <w:rsid w:val="0092088B"/>
    <w:rsid w:val="0092158E"/>
    <w:rsid w:val="0092220A"/>
    <w:rsid w:val="00925044"/>
    <w:rsid w:val="009254AD"/>
    <w:rsid w:val="00926FDC"/>
    <w:rsid w:val="00927AD9"/>
    <w:rsid w:val="00927F4D"/>
    <w:rsid w:val="009308DA"/>
    <w:rsid w:val="009309CE"/>
    <w:rsid w:val="009316C6"/>
    <w:rsid w:val="00931BBD"/>
    <w:rsid w:val="00932DBB"/>
    <w:rsid w:val="00937844"/>
    <w:rsid w:val="00940E81"/>
    <w:rsid w:val="00941014"/>
    <w:rsid w:val="009420E7"/>
    <w:rsid w:val="00943C65"/>
    <w:rsid w:val="009447EC"/>
    <w:rsid w:val="0094513D"/>
    <w:rsid w:val="00945223"/>
    <w:rsid w:val="00945367"/>
    <w:rsid w:val="009461EF"/>
    <w:rsid w:val="0095037C"/>
    <w:rsid w:val="00950F11"/>
    <w:rsid w:val="00952F23"/>
    <w:rsid w:val="0095305D"/>
    <w:rsid w:val="009537B9"/>
    <w:rsid w:val="009546CF"/>
    <w:rsid w:val="00955742"/>
    <w:rsid w:val="00956D85"/>
    <w:rsid w:val="00960824"/>
    <w:rsid w:val="0096285B"/>
    <w:rsid w:val="009633F2"/>
    <w:rsid w:val="009639E5"/>
    <w:rsid w:val="00963F58"/>
    <w:rsid w:val="00964D9E"/>
    <w:rsid w:val="009663F1"/>
    <w:rsid w:val="009671EC"/>
    <w:rsid w:val="00967372"/>
    <w:rsid w:val="0096763C"/>
    <w:rsid w:val="00967FAE"/>
    <w:rsid w:val="00971FDE"/>
    <w:rsid w:val="0097262F"/>
    <w:rsid w:val="009742EC"/>
    <w:rsid w:val="00974F65"/>
    <w:rsid w:val="0097601B"/>
    <w:rsid w:val="009769DB"/>
    <w:rsid w:val="009805B4"/>
    <w:rsid w:val="00984160"/>
    <w:rsid w:val="009879D4"/>
    <w:rsid w:val="00990DD4"/>
    <w:rsid w:val="00990E7A"/>
    <w:rsid w:val="00991FE6"/>
    <w:rsid w:val="00993537"/>
    <w:rsid w:val="009938A0"/>
    <w:rsid w:val="009971F8"/>
    <w:rsid w:val="0099723D"/>
    <w:rsid w:val="009A0BD5"/>
    <w:rsid w:val="009A1854"/>
    <w:rsid w:val="009A1AFC"/>
    <w:rsid w:val="009A210F"/>
    <w:rsid w:val="009A2136"/>
    <w:rsid w:val="009A29DB"/>
    <w:rsid w:val="009A30A3"/>
    <w:rsid w:val="009A3565"/>
    <w:rsid w:val="009A38B4"/>
    <w:rsid w:val="009A5837"/>
    <w:rsid w:val="009A5C58"/>
    <w:rsid w:val="009A7588"/>
    <w:rsid w:val="009B04D7"/>
    <w:rsid w:val="009B0766"/>
    <w:rsid w:val="009B0A13"/>
    <w:rsid w:val="009B1938"/>
    <w:rsid w:val="009B24A4"/>
    <w:rsid w:val="009B2DC7"/>
    <w:rsid w:val="009B2F4A"/>
    <w:rsid w:val="009B3CAC"/>
    <w:rsid w:val="009B6142"/>
    <w:rsid w:val="009B6E35"/>
    <w:rsid w:val="009C02D1"/>
    <w:rsid w:val="009C067E"/>
    <w:rsid w:val="009C12AC"/>
    <w:rsid w:val="009C4170"/>
    <w:rsid w:val="009C7C5A"/>
    <w:rsid w:val="009D0BE6"/>
    <w:rsid w:val="009D1185"/>
    <w:rsid w:val="009D11E5"/>
    <w:rsid w:val="009D143C"/>
    <w:rsid w:val="009D1DCF"/>
    <w:rsid w:val="009D1F8D"/>
    <w:rsid w:val="009D2468"/>
    <w:rsid w:val="009D3FB5"/>
    <w:rsid w:val="009D42A1"/>
    <w:rsid w:val="009D487D"/>
    <w:rsid w:val="009D52B6"/>
    <w:rsid w:val="009D63D5"/>
    <w:rsid w:val="009D7192"/>
    <w:rsid w:val="009D7635"/>
    <w:rsid w:val="009E11E8"/>
    <w:rsid w:val="009E16C2"/>
    <w:rsid w:val="009E4002"/>
    <w:rsid w:val="009E42D3"/>
    <w:rsid w:val="009E4533"/>
    <w:rsid w:val="009E465C"/>
    <w:rsid w:val="009E46B7"/>
    <w:rsid w:val="009E5635"/>
    <w:rsid w:val="009E609D"/>
    <w:rsid w:val="009E6C67"/>
    <w:rsid w:val="009F22E0"/>
    <w:rsid w:val="009F2F4F"/>
    <w:rsid w:val="009F32F3"/>
    <w:rsid w:val="009F3874"/>
    <w:rsid w:val="009F45E7"/>
    <w:rsid w:val="009F69BF"/>
    <w:rsid w:val="009F6F36"/>
    <w:rsid w:val="00A00CF4"/>
    <w:rsid w:val="00A01741"/>
    <w:rsid w:val="00A018BD"/>
    <w:rsid w:val="00A022AC"/>
    <w:rsid w:val="00A02462"/>
    <w:rsid w:val="00A0252A"/>
    <w:rsid w:val="00A029E8"/>
    <w:rsid w:val="00A0505C"/>
    <w:rsid w:val="00A0607F"/>
    <w:rsid w:val="00A107FA"/>
    <w:rsid w:val="00A10A4A"/>
    <w:rsid w:val="00A11254"/>
    <w:rsid w:val="00A12880"/>
    <w:rsid w:val="00A13FE2"/>
    <w:rsid w:val="00A14B74"/>
    <w:rsid w:val="00A14C27"/>
    <w:rsid w:val="00A1576E"/>
    <w:rsid w:val="00A176B8"/>
    <w:rsid w:val="00A231CF"/>
    <w:rsid w:val="00A24B98"/>
    <w:rsid w:val="00A25641"/>
    <w:rsid w:val="00A258A5"/>
    <w:rsid w:val="00A30932"/>
    <w:rsid w:val="00A310FB"/>
    <w:rsid w:val="00A32272"/>
    <w:rsid w:val="00A32732"/>
    <w:rsid w:val="00A331AD"/>
    <w:rsid w:val="00A33325"/>
    <w:rsid w:val="00A33FE4"/>
    <w:rsid w:val="00A352C4"/>
    <w:rsid w:val="00A35627"/>
    <w:rsid w:val="00A36F19"/>
    <w:rsid w:val="00A378D0"/>
    <w:rsid w:val="00A40962"/>
    <w:rsid w:val="00A4188E"/>
    <w:rsid w:val="00A43DC4"/>
    <w:rsid w:val="00A45B31"/>
    <w:rsid w:val="00A460AF"/>
    <w:rsid w:val="00A512E9"/>
    <w:rsid w:val="00A51A50"/>
    <w:rsid w:val="00A5435B"/>
    <w:rsid w:val="00A5474A"/>
    <w:rsid w:val="00A55AFF"/>
    <w:rsid w:val="00A574B0"/>
    <w:rsid w:val="00A602D0"/>
    <w:rsid w:val="00A626F5"/>
    <w:rsid w:val="00A6527D"/>
    <w:rsid w:val="00A66199"/>
    <w:rsid w:val="00A670C8"/>
    <w:rsid w:val="00A70ED9"/>
    <w:rsid w:val="00A73219"/>
    <w:rsid w:val="00A74C55"/>
    <w:rsid w:val="00A757F2"/>
    <w:rsid w:val="00A75CEE"/>
    <w:rsid w:val="00A80513"/>
    <w:rsid w:val="00A82AE2"/>
    <w:rsid w:val="00A82F48"/>
    <w:rsid w:val="00A83116"/>
    <w:rsid w:val="00A83B7B"/>
    <w:rsid w:val="00A84192"/>
    <w:rsid w:val="00A841CA"/>
    <w:rsid w:val="00A8450B"/>
    <w:rsid w:val="00A8450C"/>
    <w:rsid w:val="00A84CEF"/>
    <w:rsid w:val="00A8607F"/>
    <w:rsid w:val="00A8657B"/>
    <w:rsid w:val="00A87BDA"/>
    <w:rsid w:val="00A903B6"/>
    <w:rsid w:val="00A9194E"/>
    <w:rsid w:val="00A919D9"/>
    <w:rsid w:val="00A92823"/>
    <w:rsid w:val="00A93D1D"/>
    <w:rsid w:val="00A9479D"/>
    <w:rsid w:val="00A949DB"/>
    <w:rsid w:val="00A94B12"/>
    <w:rsid w:val="00A97A1D"/>
    <w:rsid w:val="00AA1961"/>
    <w:rsid w:val="00AA2F8B"/>
    <w:rsid w:val="00AA3189"/>
    <w:rsid w:val="00AA3519"/>
    <w:rsid w:val="00AA5911"/>
    <w:rsid w:val="00AA7AF2"/>
    <w:rsid w:val="00AB00C2"/>
    <w:rsid w:val="00AB03B8"/>
    <w:rsid w:val="00AB09C5"/>
    <w:rsid w:val="00AB0B57"/>
    <w:rsid w:val="00AB183D"/>
    <w:rsid w:val="00AB3D9D"/>
    <w:rsid w:val="00AB3E6F"/>
    <w:rsid w:val="00AB40D8"/>
    <w:rsid w:val="00AB41DA"/>
    <w:rsid w:val="00AB4744"/>
    <w:rsid w:val="00AB4E62"/>
    <w:rsid w:val="00AB717D"/>
    <w:rsid w:val="00AC0BE1"/>
    <w:rsid w:val="00AC0E2D"/>
    <w:rsid w:val="00AC27AC"/>
    <w:rsid w:val="00AC2845"/>
    <w:rsid w:val="00AC435E"/>
    <w:rsid w:val="00AC49DC"/>
    <w:rsid w:val="00AC5565"/>
    <w:rsid w:val="00AC6919"/>
    <w:rsid w:val="00AC7325"/>
    <w:rsid w:val="00AC7600"/>
    <w:rsid w:val="00AD0DBB"/>
    <w:rsid w:val="00AD4EB1"/>
    <w:rsid w:val="00AD59E2"/>
    <w:rsid w:val="00AD5A81"/>
    <w:rsid w:val="00AD5DBD"/>
    <w:rsid w:val="00AD684E"/>
    <w:rsid w:val="00AD7CC2"/>
    <w:rsid w:val="00AE2771"/>
    <w:rsid w:val="00AE3B11"/>
    <w:rsid w:val="00AE3BB5"/>
    <w:rsid w:val="00AE57FC"/>
    <w:rsid w:val="00AE676E"/>
    <w:rsid w:val="00AE72A1"/>
    <w:rsid w:val="00AF0384"/>
    <w:rsid w:val="00AF0C1F"/>
    <w:rsid w:val="00AF1B6C"/>
    <w:rsid w:val="00AF2C33"/>
    <w:rsid w:val="00AF2C3F"/>
    <w:rsid w:val="00AF3607"/>
    <w:rsid w:val="00AF5AD3"/>
    <w:rsid w:val="00B012A7"/>
    <w:rsid w:val="00B019F1"/>
    <w:rsid w:val="00B04121"/>
    <w:rsid w:val="00B07E17"/>
    <w:rsid w:val="00B10ED8"/>
    <w:rsid w:val="00B11A32"/>
    <w:rsid w:val="00B147A5"/>
    <w:rsid w:val="00B1520E"/>
    <w:rsid w:val="00B15CB3"/>
    <w:rsid w:val="00B15CB8"/>
    <w:rsid w:val="00B1704B"/>
    <w:rsid w:val="00B179B3"/>
    <w:rsid w:val="00B202ED"/>
    <w:rsid w:val="00B239D8"/>
    <w:rsid w:val="00B25BEF"/>
    <w:rsid w:val="00B27246"/>
    <w:rsid w:val="00B31952"/>
    <w:rsid w:val="00B324D6"/>
    <w:rsid w:val="00B328A8"/>
    <w:rsid w:val="00B36AC4"/>
    <w:rsid w:val="00B3765B"/>
    <w:rsid w:val="00B410F6"/>
    <w:rsid w:val="00B41A40"/>
    <w:rsid w:val="00B42664"/>
    <w:rsid w:val="00B44994"/>
    <w:rsid w:val="00B44E80"/>
    <w:rsid w:val="00B462CE"/>
    <w:rsid w:val="00B46D28"/>
    <w:rsid w:val="00B50A8E"/>
    <w:rsid w:val="00B52572"/>
    <w:rsid w:val="00B5408D"/>
    <w:rsid w:val="00B54652"/>
    <w:rsid w:val="00B56437"/>
    <w:rsid w:val="00B56F75"/>
    <w:rsid w:val="00B5736F"/>
    <w:rsid w:val="00B6302B"/>
    <w:rsid w:val="00B630C6"/>
    <w:rsid w:val="00B63A3A"/>
    <w:rsid w:val="00B651E9"/>
    <w:rsid w:val="00B65EB3"/>
    <w:rsid w:val="00B66F41"/>
    <w:rsid w:val="00B671A1"/>
    <w:rsid w:val="00B71BD0"/>
    <w:rsid w:val="00B7535E"/>
    <w:rsid w:val="00B76341"/>
    <w:rsid w:val="00B76489"/>
    <w:rsid w:val="00B76C45"/>
    <w:rsid w:val="00B7720A"/>
    <w:rsid w:val="00B8091D"/>
    <w:rsid w:val="00B80F15"/>
    <w:rsid w:val="00B86C57"/>
    <w:rsid w:val="00B87564"/>
    <w:rsid w:val="00B90657"/>
    <w:rsid w:val="00B92F00"/>
    <w:rsid w:val="00B93F7B"/>
    <w:rsid w:val="00B94853"/>
    <w:rsid w:val="00B95335"/>
    <w:rsid w:val="00B95970"/>
    <w:rsid w:val="00B95E79"/>
    <w:rsid w:val="00B97E7B"/>
    <w:rsid w:val="00BA2302"/>
    <w:rsid w:val="00BA3572"/>
    <w:rsid w:val="00BA4313"/>
    <w:rsid w:val="00BA5695"/>
    <w:rsid w:val="00BA5905"/>
    <w:rsid w:val="00BA7F9E"/>
    <w:rsid w:val="00BA7FBB"/>
    <w:rsid w:val="00BB0462"/>
    <w:rsid w:val="00BB1F4D"/>
    <w:rsid w:val="00BB1F7D"/>
    <w:rsid w:val="00BB2D74"/>
    <w:rsid w:val="00BB4BEF"/>
    <w:rsid w:val="00BB5D5D"/>
    <w:rsid w:val="00BB6FAA"/>
    <w:rsid w:val="00BC0E98"/>
    <w:rsid w:val="00BC1D6B"/>
    <w:rsid w:val="00BC3F6F"/>
    <w:rsid w:val="00BC4CDD"/>
    <w:rsid w:val="00BC4FA3"/>
    <w:rsid w:val="00BC5EB0"/>
    <w:rsid w:val="00BC6346"/>
    <w:rsid w:val="00BC691C"/>
    <w:rsid w:val="00BD02B3"/>
    <w:rsid w:val="00BD1B44"/>
    <w:rsid w:val="00BD2F1B"/>
    <w:rsid w:val="00BD5FB7"/>
    <w:rsid w:val="00BD6FFA"/>
    <w:rsid w:val="00BE0864"/>
    <w:rsid w:val="00BE0BBF"/>
    <w:rsid w:val="00BE0D99"/>
    <w:rsid w:val="00BE27D4"/>
    <w:rsid w:val="00BE3119"/>
    <w:rsid w:val="00BE3332"/>
    <w:rsid w:val="00BE3802"/>
    <w:rsid w:val="00BE3ADA"/>
    <w:rsid w:val="00BE5FF3"/>
    <w:rsid w:val="00BE72A8"/>
    <w:rsid w:val="00BF0C99"/>
    <w:rsid w:val="00BF13A4"/>
    <w:rsid w:val="00BF439C"/>
    <w:rsid w:val="00BF43A9"/>
    <w:rsid w:val="00BF44EC"/>
    <w:rsid w:val="00BF4533"/>
    <w:rsid w:val="00BF61D0"/>
    <w:rsid w:val="00BF7056"/>
    <w:rsid w:val="00BF77CD"/>
    <w:rsid w:val="00C00085"/>
    <w:rsid w:val="00C0024C"/>
    <w:rsid w:val="00C00670"/>
    <w:rsid w:val="00C01B8E"/>
    <w:rsid w:val="00C0510E"/>
    <w:rsid w:val="00C068E1"/>
    <w:rsid w:val="00C10D5F"/>
    <w:rsid w:val="00C10E01"/>
    <w:rsid w:val="00C118AD"/>
    <w:rsid w:val="00C1311B"/>
    <w:rsid w:val="00C1407C"/>
    <w:rsid w:val="00C141A7"/>
    <w:rsid w:val="00C14C77"/>
    <w:rsid w:val="00C16278"/>
    <w:rsid w:val="00C204B3"/>
    <w:rsid w:val="00C20875"/>
    <w:rsid w:val="00C2369F"/>
    <w:rsid w:val="00C24296"/>
    <w:rsid w:val="00C24AAF"/>
    <w:rsid w:val="00C31C96"/>
    <w:rsid w:val="00C328BA"/>
    <w:rsid w:val="00C33E28"/>
    <w:rsid w:val="00C34F71"/>
    <w:rsid w:val="00C35328"/>
    <w:rsid w:val="00C35A64"/>
    <w:rsid w:val="00C36596"/>
    <w:rsid w:val="00C36A54"/>
    <w:rsid w:val="00C36C2D"/>
    <w:rsid w:val="00C36D13"/>
    <w:rsid w:val="00C379B7"/>
    <w:rsid w:val="00C407ED"/>
    <w:rsid w:val="00C42BCD"/>
    <w:rsid w:val="00C441A6"/>
    <w:rsid w:val="00C5054B"/>
    <w:rsid w:val="00C50D2F"/>
    <w:rsid w:val="00C51347"/>
    <w:rsid w:val="00C52216"/>
    <w:rsid w:val="00C53202"/>
    <w:rsid w:val="00C55858"/>
    <w:rsid w:val="00C560B9"/>
    <w:rsid w:val="00C56266"/>
    <w:rsid w:val="00C5648F"/>
    <w:rsid w:val="00C571FF"/>
    <w:rsid w:val="00C578BF"/>
    <w:rsid w:val="00C57AEA"/>
    <w:rsid w:val="00C6073A"/>
    <w:rsid w:val="00C60D98"/>
    <w:rsid w:val="00C64B4D"/>
    <w:rsid w:val="00C700AA"/>
    <w:rsid w:val="00C70545"/>
    <w:rsid w:val="00C70FB7"/>
    <w:rsid w:val="00C71399"/>
    <w:rsid w:val="00C728FB"/>
    <w:rsid w:val="00C73B63"/>
    <w:rsid w:val="00C758D3"/>
    <w:rsid w:val="00C76834"/>
    <w:rsid w:val="00C77EED"/>
    <w:rsid w:val="00C841D1"/>
    <w:rsid w:val="00C859A9"/>
    <w:rsid w:val="00C87679"/>
    <w:rsid w:val="00C90ADA"/>
    <w:rsid w:val="00C921FA"/>
    <w:rsid w:val="00C933E3"/>
    <w:rsid w:val="00C933E8"/>
    <w:rsid w:val="00C934D9"/>
    <w:rsid w:val="00C938B1"/>
    <w:rsid w:val="00C940C3"/>
    <w:rsid w:val="00C959EB"/>
    <w:rsid w:val="00C95C70"/>
    <w:rsid w:val="00C96479"/>
    <w:rsid w:val="00C966E6"/>
    <w:rsid w:val="00C9685E"/>
    <w:rsid w:val="00C97D1C"/>
    <w:rsid w:val="00CA0979"/>
    <w:rsid w:val="00CA11C8"/>
    <w:rsid w:val="00CA15CB"/>
    <w:rsid w:val="00CA36B9"/>
    <w:rsid w:val="00CA4617"/>
    <w:rsid w:val="00CA49B7"/>
    <w:rsid w:val="00CA553F"/>
    <w:rsid w:val="00CA5C07"/>
    <w:rsid w:val="00CA5C19"/>
    <w:rsid w:val="00CA6B64"/>
    <w:rsid w:val="00CB295E"/>
    <w:rsid w:val="00CB3B9A"/>
    <w:rsid w:val="00CB47C5"/>
    <w:rsid w:val="00CB4BF4"/>
    <w:rsid w:val="00CB5C28"/>
    <w:rsid w:val="00CB7F17"/>
    <w:rsid w:val="00CC0B3E"/>
    <w:rsid w:val="00CC3079"/>
    <w:rsid w:val="00CC4BE8"/>
    <w:rsid w:val="00CC6A4F"/>
    <w:rsid w:val="00CC7C0A"/>
    <w:rsid w:val="00CD19E1"/>
    <w:rsid w:val="00CD1A2D"/>
    <w:rsid w:val="00CD1C54"/>
    <w:rsid w:val="00CD6233"/>
    <w:rsid w:val="00CE0E4C"/>
    <w:rsid w:val="00CE2BCF"/>
    <w:rsid w:val="00CE4D90"/>
    <w:rsid w:val="00CE6A07"/>
    <w:rsid w:val="00CE6D1E"/>
    <w:rsid w:val="00CE70D8"/>
    <w:rsid w:val="00CF12B1"/>
    <w:rsid w:val="00CF36C7"/>
    <w:rsid w:val="00CF3EFE"/>
    <w:rsid w:val="00CF4173"/>
    <w:rsid w:val="00CF4A8A"/>
    <w:rsid w:val="00CF60E9"/>
    <w:rsid w:val="00CF65F8"/>
    <w:rsid w:val="00D00916"/>
    <w:rsid w:val="00D00FA6"/>
    <w:rsid w:val="00D01A37"/>
    <w:rsid w:val="00D023A7"/>
    <w:rsid w:val="00D03FC5"/>
    <w:rsid w:val="00D04673"/>
    <w:rsid w:val="00D06AA6"/>
    <w:rsid w:val="00D06E71"/>
    <w:rsid w:val="00D07787"/>
    <w:rsid w:val="00D129BF"/>
    <w:rsid w:val="00D134FE"/>
    <w:rsid w:val="00D14D55"/>
    <w:rsid w:val="00D15437"/>
    <w:rsid w:val="00D22456"/>
    <w:rsid w:val="00D242C2"/>
    <w:rsid w:val="00D252EF"/>
    <w:rsid w:val="00D25736"/>
    <w:rsid w:val="00D25FE9"/>
    <w:rsid w:val="00D26248"/>
    <w:rsid w:val="00D27B31"/>
    <w:rsid w:val="00D31C34"/>
    <w:rsid w:val="00D3228E"/>
    <w:rsid w:val="00D349C9"/>
    <w:rsid w:val="00D35ECD"/>
    <w:rsid w:val="00D37540"/>
    <w:rsid w:val="00D41A7F"/>
    <w:rsid w:val="00D429FF"/>
    <w:rsid w:val="00D42FF0"/>
    <w:rsid w:val="00D4334D"/>
    <w:rsid w:val="00D442FC"/>
    <w:rsid w:val="00D45E1D"/>
    <w:rsid w:val="00D47142"/>
    <w:rsid w:val="00D51F89"/>
    <w:rsid w:val="00D52745"/>
    <w:rsid w:val="00D53337"/>
    <w:rsid w:val="00D53ED7"/>
    <w:rsid w:val="00D543A5"/>
    <w:rsid w:val="00D56C10"/>
    <w:rsid w:val="00D57326"/>
    <w:rsid w:val="00D5766B"/>
    <w:rsid w:val="00D608C1"/>
    <w:rsid w:val="00D60D91"/>
    <w:rsid w:val="00D61BB6"/>
    <w:rsid w:val="00D61DBB"/>
    <w:rsid w:val="00D62621"/>
    <w:rsid w:val="00D63899"/>
    <w:rsid w:val="00D6728D"/>
    <w:rsid w:val="00D7006A"/>
    <w:rsid w:val="00D71D15"/>
    <w:rsid w:val="00D71F89"/>
    <w:rsid w:val="00D730FA"/>
    <w:rsid w:val="00D73550"/>
    <w:rsid w:val="00D760AC"/>
    <w:rsid w:val="00D767D5"/>
    <w:rsid w:val="00D8029C"/>
    <w:rsid w:val="00D80E8A"/>
    <w:rsid w:val="00D81AFD"/>
    <w:rsid w:val="00D82C9E"/>
    <w:rsid w:val="00D834C5"/>
    <w:rsid w:val="00D8375F"/>
    <w:rsid w:val="00D84D62"/>
    <w:rsid w:val="00D8756F"/>
    <w:rsid w:val="00D9019E"/>
    <w:rsid w:val="00D90313"/>
    <w:rsid w:val="00D90523"/>
    <w:rsid w:val="00D92239"/>
    <w:rsid w:val="00D931EE"/>
    <w:rsid w:val="00D932EA"/>
    <w:rsid w:val="00D93707"/>
    <w:rsid w:val="00D94DDC"/>
    <w:rsid w:val="00D95A64"/>
    <w:rsid w:val="00D96B70"/>
    <w:rsid w:val="00D96E26"/>
    <w:rsid w:val="00D97905"/>
    <w:rsid w:val="00D97CE5"/>
    <w:rsid w:val="00DA0B1A"/>
    <w:rsid w:val="00DA211E"/>
    <w:rsid w:val="00DA2AAB"/>
    <w:rsid w:val="00DA2AD2"/>
    <w:rsid w:val="00DA3B44"/>
    <w:rsid w:val="00DA58FA"/>
    <w:rsid w:val="00DA6903"/>
    <w:rsid w:val="00DA726E"/>
    <w:rsid w:val="00DA7D94"/>
    <w:rsid w:val="00DA7F11"/>
    <w:rsid w:val="00DB1B50"/>
    <w:rsid w:val="00DB2738"/>
    <w:rsid w:val="00DB2A2B"/>
    <w:rsid w:val="00DB41F5"/>
    <w:rsid w:val="00DB4950"/>
    <w:rsid w:val="00DB4FBA"/>
    <w:rsid w:val="00DB5E00"/>
    <w:rsid w:val="00DB678C"/>
    <w:rsid w:val="00DB6AB6"/>
    <w:rsid w:val="00DB70CD"/>
    <w:rsid w:val="00DB7368"/>
    <w:rsid w:val="00DB7380"/>
    <w:rsid w:val="00DC0BA5"/>
    <w:rsid w:val="00DC0C03"/>
    <w:rsid w:val="00DC0DF6"/>
    <w:rsid w:val="00DC1165"/>
    <w:rsid w:val="00DC11E8"/>
    <w:rsid w:val="00DC25B9"/>
    <w:rsid w:val="00DC3F54"/>
    <w:rsid w:val="00DC44E9"/>
    <w:rsid w:val="00DC56D2"/>
    <w:rsid w:val="00DC6592"/>
    <w:rsid w:val="00DC69F8"/>
    <w:rsid w:val="00DC7955"/>
    <w:rsid w:val="00DD0A8F"/>
    <w:rsid w:val="00DD2C8F"/>
    <w:rsid w:val="00DD3BD9"/>
    <w:rsid w:val="00DD3DA8"/>
    <w:rsid w:val="00DD45CD"/>
    <w:rsid w:val="00DD55D8"/>
    <w:rsid w:val="00DD56C5"/>
    <w:rsid w:val="00DD5794"/>
    <w:rsid w:val="00DD5E00"/>
    <w:rsid w:val="00DD6040"/>
    <w:rsid w:val="00DD7201"/>
    <w:rsid w:val="00DE01C5"/>
    <w:rsid w:val="00DE0830"/>
    <w:rsid w:val="00DE0866"/>
    <w:rsid w:val="00DE1054"/>
    <w:rsid w:val="00DE138F"/>
    <w:rsid w:val="00DE188A"/>
    <w:rsid w:val="00DE2BEE"/>
    <w:rsid w:val="00DE438E"/>
    <w:rsid w:val="00DE538F"/>
    <w:rsid w:val="00DE5DC0"/>
    <w:rsid w:val="00DE620C"/>
    <w:rsid w:val="00DF27DB"/>
    <w:rsid w:val="00DF3719"/>
    <w:rsid w:val="00DF3770"/>
    <w:rsid w:val="00DF401B"/>
    <w:rsid w:val="00DF4357"/>
    <w:rsid w:val="00DF4B21"/>
    <w:rsid w:val="00DF512B"/>
    <w:rsid w:val="00DF630C"/>
    <w:rsid w:val="00E01DB1"/>
    <w:rsid w:val="00E030CC"/>
    <w:rsid w:val="00E03FED"/>
    <w:rsid w:val="00E05781"/>
    <w:rsid w:val="00E05FE7"/>
    <w:rsid w:val="00E10DD8"/>
    <w:rsid w:val="00E11D49"/>
    <w:rsid w:val="00E12FBF"/>
    <w:rsid w:val="00E1356F"/>
    <w:rsid w:val="00E15216"/>
    <w:rsid w:val="00E176DF"/>
    <w:rsid w:val="00E202A8"/>
    <w:rsid w:val="00E20D64"/>
    <w:rsid w:val="00E21574"/>
    <w:rsid w:val="00E238BA"/>
    <w:rsid w:val="00E24367"/>
    <w:rsid w:val="00E24A28"/>
    <w:rsid w:val="00E24EA4"/>
    <w:rsid w:val="00E25146"/>
    <w:rsid w:val="00E25DDE"/>
    <w:rsid w:val="00E30977"/>
    <w:rsid w:val="00E31AA9"/>
    <w:rsid w:val="00E33DF4"/>
    <w:rsid w:val="00E34CAE"/>
    <w:rsid w:val="00E3537F"/>
    <w:rsid w:val="00E40164"/>
    <w:rsid w:val="00E40969"/>
    <w:rsid w:val="00E40A39"/>
    <w:rsid w:val="00E41301"/>
    <w:rsid w:val="00E41454"/>
    <w:rsid w:val="00E42025"/>
    <w:rsid w:val="00E435A2"/>
    <w:rsid w:val="00E43F81"/>
    <w:rsid w:val="00E443A7"/>
    <w:rsid w:val="00E45ED3"/>
    <w:rsid w:val="00E46149"/>
    <w:rsid w:val="00E46F8C"/>
    <w:rsid w:val="00E523C5"/>
    <w:rsid w:val="00E53A40"/>
    <w:rsid w:val="00E543CF"/>
    <w:rsid w:val="00E54708"/>
    <w:rsid w:val="00E54783"/>
    <w:rsid w:val="00E57751"/>
    <w:rsid w:val="00E60C2C"/>
    <w:rsid w:val="00E6108B"/>
    <w:rsid w:val="00E61FED"/>
    <w:rsid w:val="00E62CD4"/>
    <w:rsid w:val="00E65BDA"/>
    <w:rsid w:val="00E67328"/>
    <w:rsid w:val="00E678CE"/>
    <w:rsid w:val="00E7125B"/>
    <w:rsid w:val="00E715A9"/>
    <w:rsid w:val="00E7186F"/>
    <w:rsid w:val="00E71A45"/>
    <w:rsid w:val="00E73167"/>
    <w:rsid w:val="00E7511B"/>
    <w:rsid w:val="00E7689F"/>
    <w:rsid w:val="00E77E3F"/>
    <w:rsid w:val="00E82C5D"/>
    <w:rsid w:val="00E86B3E"/>
    <w:rsid w:val="00E875E7"/>
    <w:rsid w:val="00E87FA3"/>
    <w:rsid w:val="00E91849"/>
    <w:rsid w:val="00E91C81"/>
    <w:rsid w:val="00E91EAC"/>
    <w:rsid w:val="00E936B6"/>
    <w:rsid w:val="00E96C7A"/>
    <w:rsid w:val="00E9703B"/>
    <w:rsid w:val="00E97B29"/>
    <w:rsid w:val="00EA0315"/>
    <w:rsid w:val="00EA07E9"/>
    <w:rsid w:val="00EA084E"/>
    <w:rsid w:val="00EA1BF4"/>
    <w:rsid w:val="00EA21C3"/>
    <w:rsid w:val="00EA4F35"/>
    <w:rsid w:val="00EA5337"/>
    <w:rsid w:val="00EA674C"/>
    <w:rsid w:val="00EA6D56"/>
    <w:rsid w:val="00EA7556"/>
    <w:rsid w:val="00EB08DB"/>
    <w:rsid w:val="00EB156D"/>
    <w:rsid w:val="00EB16C7"/>
    <w:rsid w:val="00EB22CE"/>
    <w:rsid w:val="00EB23D7"/>
    <w:rsid w:val="00EB3D28"/>
    <w:rsid w:val="00EB4897"/>
    <w:rsid w:val="00EB4DF1"/>
    <w:rsid w:val="00EB4E09"/>
    <w:rsid w:val="00EB589C"/>
    <w:rsid w:val="00EB7251"/>
    <w:rsid w:val="00EB7B5F"/>
    <w:rsid w:val="00EB7BB6"/>
    <w:rsid w:val="00EC0DF2"/>
    <w:rsid w:val="00EC1C48"/>
    <w:rsid w:val="00EC1F1F"/>
    <w:rsid w:val="00EC226C"/>
    <w:rsid w:val="00EC59EC"/>
    <w:rsid w:val="00EC7DF6"/>
    <w:rsid w:val="00ED04F7"/>
    <w:rsid w:val="00ED28E1"/>
    <w:rsid w:val="00ED2D3B"/>
    <w:rsid w:val="00ED2ED4"/>
    <w:rsid w:val="00ED4934"/>
    <w:rsid w:val="00ED6E3C"/>
    <w:rsid w:val="00ED7399"/>
    <w:rsid w:val="00ED7630"/>
    <w:rsid w:val="00ED7992"/>
    <w:rsid w:val="00EE0BBD"/>
    <w:rsid w:val="00EE2B9A"/>
    <w:rsid w:val="00EE3174"/>
    <w:rsid w:val="00EE343C"/>
    <w:rsid w:val="00EE3EBE"/>
    <w:rsid w:val="00EE41F6"/>
    <w:rsid w:val="00EE6881"/>
    <w:rsid w:val="00EE7C49"/>
    <w:rsid w:val="00EF07E0"/>
    <w:rsid w:val="00EF1DB2"/>
    <w:rsid w:val="00EF3473"/>
    <w:rsid w:val="00EF3B44"/>
    <w:rsid w:val="00EF44E8"/>
    <w:rsid w:val="00EF4A26"/>
    <w:rsid w:val="00EF4AAC"/>
    <w:rsid w:val="00EF7B6A"/>
    <w:rsid w:val="00F003EB"/>
    <w:rsid w:val="00F0155D"/>
    <w:rsid w:val="00F02AA9"/>
    <w:rsid w:val="00F03106"/>
    <w:rsid w:val="00F05B6A"/>
    <w:rsid w:val="00F06AB1"/>
    <w:rsid w:val="00F07A04"/>
    <w:rsid w:val="00F12E35"/>
    <w:rsid w:val="00F131E4"/>
    <w:rsid w:val="00F135CA"/>
    <w:rsid w:val="00F13820"/>
    <w:rsid w:val="00F15175"/>
    <w:rsid w:val="00F15D70"/>
    <w:rsid w:val="00F16B15"/>
    <w:rsid w:val="00F20EAD"/>
    <w:rsid w:val="00F24197"/>
    <w:rsid w:val="00F24892"/>
    <w:rsid w:val="00F261BB"/>
    <w:rsid w:val="00F262FB"/>
    <w:rsid w:val="00F26D45"/>
    <w:rsid w:val="00F27B32"/>
    <w:rsid w:val="00F31E04"/>
    <w:rsid w:val="00F32B78"/>
    <w:rsid w:val="00F33F5D"/>
    <w:rsid w:val="00F3414A"/>
    <w:rsid w:val="00F3445A"/>
    <w:rsid w:val="00F37D01"/>
    <w:rsid w:val="00F401E2"/>
    <w:rsid w:val="00F414E0"/>
    <w:rsid w:val="00F41E48"/>
    <w:rsid w:val="00F42AF0"/>
    <w:rsid w:val="00F4352E"/>
    <w:rsid w:val="00F44907"/>
    <w:rsid w:val="00F4496F"/>
    <w:rsid w:val="00F44A5C"/>
    <w:rsid w:val="00F45400"/>
    <w:rsid w:val="00F472CC"/>
    <w:rsid w:val="00F50E46"/>
    <w:rsid w:val="00F5219E"/>
    <w:rsid w:val="00F52841"/>
    <w:rsid w:val="00F52CC9"/>
    <w:rsid w:val="00F52D48"/>
    <w:rsid w:val="00F54694"/>
    <w:rsid w:val="00F54B31"/>
    <w:rsid w:val="00F5654F"/>
    <w:rsid w:val="00F5684A"/>
    <w:rsid w:val="00F57EDD"/>
    <w:rsid w:val="00F6086A"/>
    <w:rsid w:val="00F60FDA"/>
    <w:rsid w:val="00F614CB"/>
    <w:rsid w:val="00F61827"/>
    <w:rsid w:val="00F61B13"/>
    <w:rsid w:val="00F622F4"/>
    <w:rsid w:val="00F648F1"/>
    <w:rsid w:val="00F650FB"/>
    <w:rsid w:val="00F6661B"/>
    <w:rsid w:val="00F71456"/>
    <w:rsid w:val="00F7220C"/>
    <w:rsid w:val="00F72287"/>
    <w:rsid w:val="00F72A1F"/>
    <w:rsid w:val="00F7342D"/>
    <w:rsid w:val="00F73B63"/>
    <w:rsid w:val="00F74616"/>
    <w:rsid w:val="00F74A25"/>
    <w:rsid w:val="00F833D7"/>
    <w:rsid w:val="00F83B80"/>
    <w:rsid w:val="00F9147D"/>
    <w:rsid w:val="00F926FB"/>
    <w:rsid w:val="00F93A74"/>
    <w:rsid w:val="00F9457B"/>
    <w:rsid w:val="00F9638E"/>
    <w:rsid w:val="00FA104B"/>
    <w:rsid w:val="00FA1F9E"/>
    <w:rsid w:val="00FA20AE"/>
    <w:rsid w:val="00FA2622"/>
    <w:rsid w:val="00FA42DD"/>
    <w:rsid w:val="00FA4C30"/>
    <w:rsid w:val="00FA67E3"/>
    <w:rsid w:val="00FA747E"/>
    <w:rsid w:val="00FB06C2"/>
    <w:rsid w:val="00FB08C0"/>
    <w:rsid w:val="00FB0AB0"/>
    <w:rsid w:val="00FB391C"/>
    <w:rsid w:val="00FB4D0B"/>
    <w:rsid w:val="00FB55F5"/>
    <w:rsid w:val="00FB6567"/>
    <w:rsid w:val="00FB697E"/>
    <w:rsid w:val="00FC0AC8"/>
    <w:rsid w:val="00FC4412"/>
    <w:rsid w:val="00FC6402"/>
    <w:rsid w:val="00FD12EB"/>
    <w:rsid w:val="00FD2C1B"/>
    <w:rsid w:val="00FD350F"/>
    <w:rsid w:val="00FD35FE"/>
    <w:rsid w:val="00FD3ACE"/>
    <w:rsid w:val="00FD420C"/>
    <w:rsid w:val="00FD45C2"/>
    <w:rsid w:val="00FD6003"/>
    <w:rsid w:val="00FD6DAF"/>
    <w:rsid w:val="00FD7888"/>
    <w:rsid w:val="00FE2C98"/>
    <w:rsid w:val="00FE4173"/>
    <w:rsid w:val="00FE4BF0"/>
    <w:rsid w:val="00FE4F87"/>
    <w:rsid w:val="00FE50ED"/>
    <w:rsid w:val="00FE596A"/>
    <w:rsid w:val="00FE682E"/>
    <w:rsid w:val="00FE6B3E"/>
    <w:rsid w:val="00FE7E8D"/>
    <w:rsid w:val="00FF034C"/>
    <w:rsid w:val="00FF2876"/>
    <w:rsid w:val="00FF393D"/>
    <w:rsid w:val="00FF4AE1"/>
    <w:rsid w:val="00FF53E2"/>
    <w:rsid w:val="00FF6179"/>
    <w:rsid w:val="00FF6D18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24A2D19"/>
  <w15:docId w15:val="{AB4B76D2-35B8-4754-AB87-81886E1E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6F5D"/>
    <w:pPr>
      <w:spacing w:after="120" w:line="264" w:lineRule="auto"/>
      <w:jc w:val="both"/>
    </w:pPr>
    <w:rPr>
      <w:rFonts w:ascii="Arial" w:hAnsi="Arial"/>
      <w:sz w:val="22"/>
      <w:szCs w:val="24"/>
    </w:rPr>
  </w:style>
  <w:style w:type="paragraph" w:styleId="Nadpis10">
    <w:name w:val="heading 1"/>
    <w:aliases w:val="_Nadpis 1,Hoofdstukkop,Section Heading,H1,No numbers,h1,Heading 1 Char,Základní kapitola,Článek,ARTICLE Style,Article Heading,Framew.1,F10 - Nadpis 1,- I,II,III,- I1,II1,III1,Styl Marka,Styl Marka1,Styl Marka2,Styl Marka3,Styl Marka4,Lev 1"/>
    <w:basedOn w:val="Normln"/>
    <w:next w:val="Nadpis2"/>
    <w:link w:val="Nadpis1Char"/>
    <w:uiPriority w:val="9"/>
    <w:qFormat/>
    <w:rsid w:val="009157AD"/>
    <w:pPr>
      <w:keepNext/>
      <w:widowControl w:val="0"/>
      <w:spacing w:before="360" w:after="0" w:line="240" w:lineRule="auto"/>
      <w:jc w:val="center"/>
      <w:outlineLvl w:val="0"/>
    </w:pPr>
    <w:rPr>
      <w:rFonts w:eastAsia="Times New Roman"/>
      <w:b/>
      <w:caps/>
      <w:kern w:val="28"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9157AD"/>
    <w:pPr>
      <w:keepNext/>
      <w:widowControl w:val="0"/>
      <w:numPr>
        <w:ilvl w:val="1"/>
        <w:numId w:val="26"/>
      </w:numPr>
      <w:spacing w:line="240" w:lineRule="auto"/>
      <w:outlineLvl w:val="1"/>
    </w:pPr>
    <w:rPr>
      <w:rFonts w:eastAsia="Times New Roman"/>
      <w:szCs w:val="20"/>
    </w:rPr>
  </w:style>
  <w:style w:type="paragraph" w:styleId="Nadpis30">
    <w:name w:val="heading 3"/>
    <w:basedOn w:val="Normln"/>
    <w:next w:val="Normln"/>
    <w:link w:val="Nadpis3Char"/>
    <w:qFormat/>
    <w:rsid w:val="009157AD"/>
    <w:pPr>
      <w:keepNext/>
      <w:widowControl w:val="0"/>
      <w:numPr>
        <w:ilvl w:val="2"/>
        <w:numId w:val="26"/>
      </w:numPr>
      <w:spacing w:before="120" w:line="240" w:lineRule="auto"/>
      <w:outlineLvl w:val="2"/>
    </w:pPr>
    <w:rPr>
      <w:rFonts w:eastAsia="Times New Roman"/>
      <w:szCs w:val="20"/>
    </w:rPr>
  </w:style>
  <w:style w:type="paragraph" w:styleId="Nadpis4">
    <w:name w:val="heading 4"/>
    <w:basedOn w:val="Normln"/>
    <w:next w:val="Normln"/>
    <w:link w:val="Nadpis4Char"/>
    <w:qFormat/>
    <w:rsid w:val="009157AD"/>
    <w:pPr>
      <w:keepNext/>
      <w:widowControl w:val="0"/>
      <w:numPr>
        <w:ilvl w:val="3"/>
        <w:numId w:val="26"/>
      </w:numPr>
      <w:spacing w:before="120" w:line="240" w:lineRule="auto"/>
      <w:outlineLvl w:val="3"/>
    </w:pPr>
    <w:rPr>
      <w:rFonts w:eastAsia="Times New Roman"/>
      <w:szCs w:val="2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locked/>
    <w:rsid w:val="00667497"/>
    <w:pPr>
      <w:numPr>
        <w:ilvl w:val="5"/>
        <w:numId w:val="26"/>
      </w:numPr>
      <w:spacing w:before="240" w:after="240" w:line="240" w:lineRule="auto"/>
      <w:jc w:val="left"/>
      <w:outlineLvl w:val="5"/>
    </w:pPr>
    <w:rPr>
      <w:rFonts w:ascii="Times New Roman" w:eastAsia="PMingLiU" w:hAnsi="Times New Roman"/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locked/>
    <w:rsid w:val="00667497"/>
    <w:pPr>
      <w:numPr>
        <w:ilvl w:val="6"/>
        <w:numId w:val="26"/>
      </w:numPr>
      <w:spacing w:before="240" w:after="60" w:line="240" w:lineRule="auto"/>
      <w:jc w:val="left"/>
      <w:outlineLvl w:val="6"/>
    </w:pPr>
    <w:rPr>
      <w:rFonts w:eastAsia="PMingLiU"/>
      <w:szCs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locked/>
    <w:rsid w:val="00667497"/>
    <w:pPr>
      <w:numPr>
        <w:ilvl w:val="7"/>
        <w:numId w:val="26"/>
      </w:numPr>
      <w:spacing w:before="240" w:after="60" w:line="240" w:lineRule="auto"/>
      <w:jc w:val="left"/>
      <w:outlineLvl w:val="7"/>
    </w:pPr>
    <w:rPr>
      <w:rFonts w:eastAsia="PMingLiU"/>
      <w:i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locked/>
    <w:rsid w:val="00667497"/>
    <w:pPr>
      <w:numPr>
        <w:ilvl w:val="8"/>
        <w:numId w:val="26"/>
      </w:numPr>
      <w:spacing w:before="240" w:after="60" w:line="240" w:lineRule="auto"/>
      <w:jc w:val="left"/>
      <w:outlineLvl w:val="8"/>
    </w:pPr>
    <w:rPr>
      <w:rFonts w:eastAsia="PMingLiU"/>
      <w:b/>
      <w:i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A2AD2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locked/>
    <w:rsid w:val="00DA2AD2"/>
    <w:rPr>
      <w:rFonts w:ascii="Arial" w:hAnsi="Arial" w:cs="Times New Roman"/>
      <w:sz w:val="22"/>
    </w:rPr>
  </w:style>
  <w:style w:type="paragraph" w:styleId="Zpat">
    <w:name w:val="footer"/>
    <w:basedOn w:val="Normln"/>
    <w:link w:val="ZpatChar"/>
    <w:uiPriority w:val="99"/>
    <w:rsid w:val="00DA2AD2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DA2AD2"/>
    <w:rPr>
      <w:rFonts w:ascii="Arial" w:hAnsi="Arial" w:cs="Times New Roman"/>
      <w:sz w:val="22"/>
    </w:rPr>
  </w:style>
  <w:style w:type="character" w:customStyle="1" w:styleId="Nadpis1Char">
    <w:name w:val="Nadpis 1 Char"/>
    <w:aliases w:val="_Nadpis 1 Char,Hoofdstukkop Char,Section Heading Char,H1 Char,No numbers Char,h1 Char,Heading 1 Char Char,Základní kapitola Char,Článek Char,ARTICLE Style Char,Article Heading Char,Framew.1 Char,F10 - Nadpis 1 Char,- I Char,II Char"/>
    <w:link w:val="Nadpis10"/>
    <w:uiPriority w:val="9"/>
    <w:locked/>
    <w:rsid w:val="00B012A7"/>
    <w:rPr>
      <w:rFonts w:ascii="Arial" w:eastAsia="Times New Roman" w:hAnsi="Arial"/>
      <w:b/>
      <w:caps/>
      <w:kern w:val="28"/>
      <w:sz w:val="24"/>
    </w:rPr>
  </w:style>
  <w:style w:type="character" w:customStyle="1" w:styleId="Nadpis2Char">
    <w:name w:val="Nadpis 2 Char"/>
    <w:link w:val="Nadpis2"/>
    <w:locked/>
    <w:rsid w:val="00C841D1"/>
    <w:rPr>
      <w:rFonts w:ascii="Arial" w:eastAsia="Times New Roman" w:hAnsi="Arial"/>
      <w:sz w:val="22"/>
    </w:rPr>
  </w:style>
  <w:style w:type="character" w:customStyle="1" w:styleId="Nadpis3Char">
    <w:name w:val="Nadpis 3 Char"/>
    <w:link w:val="Nadpis30"/>
    <w:locked/>
    <w:rsid w:val="00D35ECD"/>
    <w:rPr>
      <w:rFonts w:ascii="Arial" w:eastAsia="Times New Roman" w:hAnsi="Arial"/>
      <w:sz w:val="22"/>
    </w:rPr>
  </w:style>
  <w:style w:type="character" w:customStyle="1" w:styleId="Nadpis4Char">
    <w:name w:val="Nadpis 4 Char"/>
    <w:link w:val="Nadpis4"/>
    <w:locked/>
    <w:rsid w:val="00B012A7"/>
    <w:rPr>
      <w:rFonts w:ascii="Arial" w:eastAsia="Times New Roman" w:hAnsi="Arial"/>
      <w:sz w:val="22"/>
    </w:rPr>
  </w:style>
  <w:style w:type="character" w:customStyle="1" w:styleId="apple-style-span">
    <w:name w:val="apple-style-span"/>
    <w:rsid w:val="003A1AF9"/>
    <w:rPr>
      <w:rFonts w:cs="Times New Roman"/>
    </w:rPr>
  </w:style>
  <w:style w:type="character" w:customStyle="1" w:styleId="apple-converted-space">
    <w:name w:val="apple-converted-space"/>
    <w:rsid w:val="00FF2876"/>
    <w:rPr>
      <w:rFonts w:cs="Times New Roman"/>
    </w:rPr>
  </w:style>
  <w:style w:type="paragraph" w:customStyle="1" w:styleId="Bezmezer1">
    <w:name w:val="Bez mezer1"/>
    <w:rsid w:val="0071647F"/>
    <w:pPr>
      <w:jc w:val="both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rsid w:val="003C1B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71699"/>
    <w:rPr>
      <w:rFonts w:cs="Times New Roman"/>
      <w:b/>
      <w:bCs/>
    </w:rPr>
  </w:style>
  <w:style w:type="paragraph" w:styleId="Textbubliny">
    <w:name w:val="Balloon Text"/>
    <w:basedOn w:val="Normln"/>
    <w:link w:val="TextbublinyChar"/>
    <w:semiHidden/>
    <w:rsid w:val="002277A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277A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C6A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CC6A4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locked/>
    <w:rsid w:val="00CC6A4F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CC6A4F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CC6A4F"/>
    <w:rPr>
      <w:rFonts w:ascii="Arial" w:hAnsi="Arial" w:cs="Times New Roman"/>
      <w:b/>
      <w:bCs/>
    </w:rPr>
  </w:style>
  <w:style w:type="paragraph" w:customStyle="1" w:styleId="Odstavecseseznamem1">
    <w:name w:val="Odstavec se seznamem1"/>
    <w:basedOn w:val="Normln"/>
    <w:rsid w:val="00D25FE9"/>
    <w:pPr>
      <w:spacing w:after="200"/>
      <w:ind w:left="1276"/>
      <w:contextualSpacing/>
    </w:pPr>
  </w:style>
  <w:style w:type="paragraph" w:customStyle="1" w:styleId="LISTALPHACAPS1">
    <w:name w:val="LIST ALPHA CAPS 1"/>
    <w:basedOn w:val="Normln"/>
    <w:next w:val="Zkladntext"/>
    <w:rsid w:val="00967FAE"/>
    <w:pPr>
      <w:numPr>
        <w:numId w:val="3"/>
      </w:numPr>
      <w:tabs>
        <w:tab w:val="left" w:pos="22"/>
      </w:tabs>
      <w:spacing w:after="200" w:line="288" w:lineRule="auto"/>
    </w:pPr>
    <w:rPr>
      <w:rFonts w:ascii="Times New Roman" w:eastAsia="Batang" w:hAnsi="Times New Roman"/>
      <w:szCs w:val="22"/>
      <w:lang w:eastAsia="en-GB"/>
    </w:rPr>
  </w:style>
  <w:style w:type="paragraph" w:customStyle="1" w:styleId="LISTALPHACAPS2">
    <w:name w:val="LIST ALPHA CAPS 2"/>
    <w:basedOn w:val="Normln"/>
    <w:next w:val="Zkladntext2"/>
    <w:rsid w:val="00967FAE"/>
    <w:pPr>
      <w:numPr>
        <w:ilvl w:val="1"/>
        <w:numId w:val="3"/>
      </w:numPr>
      <w:tabs>
        <w:tab w:val="left" w:pos="50"/>
      </w:tabs>
      <w:spacing w:after="200" w:line="288" w:lineRule="auto"/>
    </w:pPr>
    <w:rPr>
      <w:rFonts w:ascii="Times New Roman" w:eastAsia="Batang" w:hAnsi="Times New Roman"/>
      <w:szCs w:val="22"/>
      <w:lang w:eastAsia="en-GB"/>
    </w:rPr>
  </w:style>
  <w:style w:type="paragraph" w:customStyle="1" w:styleId="LISTALPHACAPS3">
    <w:name w:val="LIST ALPHA CAPS 3"/>
    <w:basedOn w:val="Normln"/>
    <w:next w:val="Zkladntext3"/>
    <w:rsid w:val="00967FAE"/>
    <w:pPr>
      <w:numPr>
        <w:ilvl w:val="2"/>
        <w:numId w:val="3"/>
      </w:numPr>
      <w:tabs>
        <w:tab w:val="left" w:pos="68"/>
      </w:tabs>
      <w:spacing w:after="200" w:line="288" w:lineRule="auto"/>
    </w:pPr>
    <w:rPr>
      <w:rFonts w:ascii="Times New Roman" w:eastAsia="Batang" w:hAnsi="Times New Roman"/>
      <w:szCs w:val="22"/>
      <w:lang w:eastAsia="en-GB"/>
    </w:rPr>
  </w:style>
  <w:style w:type="paragraph" w:styleId="Zkladntext">
    <w:name w:val="Body Text"/>
    <w:basedOn w:val="Normln"/>
    <w:link w:val="ZkladntextChar"/>
    <w:semiHidden/>
    <w:rsid w:val="00967FAE"/>
    <w:rPr>
      <w:sz w:val="24"/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967FAE"/>
    <w:rPr>
      <w:rFonts w:ascii="Arial" w:hAnsi="Arial" w:cs="Times New Roman"/>
      <w:sz w:val="24"/>
      <w:szCs w:val="24"/>
    </w:rPr>
  </w:style>
  <w:style w:type="paragraph" w:styleId="Zkladntext2">
    <w:name w:val="Body Text 2"/>
    <w:basedOn w:val="Normln"/>
    <w:link w:val="Zkladntext2Char"/>
    <w:semiHidden/>
    <w:rsid w:val="00967FAE"/>
    <w:pPr>
      <w:spacing w:line="480" w:lineRule="auto"/>
    </w:pPr>
    <w:rPr>
      <w:sz w:val="24"/>
      <w:lang w:val="x-none" w:eastAsia="x-none"/>
    </w:rPr>
  </w:style>
  <w:style w:type="character" w:customStyle="1" w:styleId="Zkladntext2Char">
    <w:name w:val="Základní text 2 Char"/>
    <w:link w:val="Zkladntext2"/>
    <w:semiHidden/>
    <w:locked/>
    <w:rsid w:val="00967FAE"/>
    <w:rPr>
      <w:rFonts w:ascii="Arial" w:hAnsi="Arial" w:cs="Times New Roman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967FAE"/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semiHidden/>
    <w:locked/>
    <w:rsid w:val="00967FAE"/>
    <w:rPr>
      <w:rFonts w:ascii="Arial" w:hAnsi="Arial" w:cs="Times New Roman"/>
      <w:sz w:val="16"/>
      <w:szCs w:val="16"/>
    </w:rPr>
  </w:style>
  <w:style w:type="character" w:customStyle="1" w:styleId="spiszn">
    <w:name w:val="spiszn"/>
    <w:rsid w:val="0064076F"/>
    <w:rPr>
      <w:rFonts w:cs="Times New Roman"/>
    </w:rPr>
  </w:style>
  <w:style w:type="paragraph" w:customStyle="1" w:styleId="StandardL9">
    <w:name w:val="Standard L9"/>
    <w:basedOn w:val="Normln"/>
    <w:next w:val="Zkladntext3"/>
    <w:rsid w:val="004A3BDA"/>
    <w:pPr>
      <w:numPr>
        <w:ilvl w:val="8"/>
        <w:numId w:val="4"/>
      </w:numPr>
      <w:spacing w:after="240" w:line="240" w:lineRule="auto"/>
      <w:outlineLvl w:val="8"/>
    </w:pPr>
    <w:rPr>
      <w:rFonts w:ascii="Times New Roman" w:eastAsia="SimSun" w:hAnsi="Times New Roman" w:cs="Simplified Arabic"/>
      <w:sz w:val="24"/>
      <w:lang w:val="en-GB" w:eastAsia="zh-CN" w:bidi="ar-AE"/>
    </w:rPr>
  </w:style>
  <w:style w:type="paragraph" w:customStyle="1" w:styleId="StandardL8">
    <w:name w:val="Standard L8"/>
    <w:basedOn w:val="Normln"/>
    <w:next w:val="Zkladntext2"/>
    <w:rsid w:val="004A3BDA"/>
    <w:pPr>
      <w:numPr>
        <w:ilvl w:val="7"/>
        <w:numId w:val="4"/>
      </w:numPr>
      <w:spacing w:after="240" w:line="240" w:lineRule="auto"/>
      <w:outlineLvl w:val="7"/>
    </w:pPr>
    <w:rPr>
      <w:rFonts w:ascii="Times New Roman" w:eastAsia="SimSun" w:hAnsi="Times New Roman" w:cs="Simplified Arabic"/>
      <w:sz w:val="24"/>
      <w:lang w:val="en-GB" w:eastAsia="zh-CN" w:bidi="ar-AE"/>
    </w:rPr>
  </w:style>
  <w:style w:type="paragraph" w:customStyle="1" w:styleId="StandardL7">
    <w:name w:val="Standard L7"/>
    <w:basedOn w:val="Normln"/>
    <w:next w:val="Normln"/>
    <w:rsid w:val="004A3BDA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SimSun" w:hAnsi="Times New Roman" w:cs="Simplified Arabic"/>
      <w:sz w:val="24"/>
      <w:lang w:val="en-GB" w:eastAsia="zh-CN" w:bidi="ar-AE"/>
    </w:rPr>
  </w:style>
  <w:style w:type="paragraph" w:customStyle="1" w:styleId="StandardL6">
    <w:name w:val="Standard L6"/>
    <w:basedOn w:val="Normln"/>
    <w:next w:val="Normln"/>
    <w:rsid w:val="004A3BDA"/>
    <w:pPr>
      <w:numPr>
        <w:ilvl w:val="5"/>
        <w:numId w:val="4"/>
      </w:numPr>
      <w:spacing w:after="240" w:line="240" w:lineRule="auto"/>
      <w:outlineLvl w:val="5"/>
    </w:pPr>
    <w:rPr>
      <w:rFonts w:ascii="Times New Roman" w:eastAsia="SimSun" w:hAnsi="Times New Roman" w:cs="Simplified Arabic"/>
      <w:sz w:val="24"/>
      <w:lang w:val="en-GB" w:eastAsia="zh-CN" w:bidi="ar-AE"/>
    </w:rPr>
  </w:style>
  <w:style w:type="paragraph" w:customStyle="1" w:styleId="StandardL5">
    <w:name w:val="Standard L5"/>
    <w:basedOn w:val="Normln"/>
    <w:next w:val="Normln"/>
    <w:rsid w:val="004A3BDA"/>
    <w:pPr>
      <w:numPr>
        <w:ilvl w:val="4"/>
        <w:numId w:val="4"/>
      </w:numPr>
      <w:spacing w:after="240" w:line="240" w:lineRule="auto"/>
      <w:outlineLvl w:val="4"/>
    </w:pPr>
    <w:rPr>
      <w:rFonts w:ascii="Times New Roman" w:eastAsia="SimSun" w:hAnsi="Times New Roman" w:cs="Simplified Arabic"/>
      <w:sz w:val="24"/>
      <w:lang w:val="en-GB" w:eastAsia="zh-CN" w:bidi="ar-AE"/>
    </w:rPr>
  </w:style>
  <w:style w:type="paragraph" w:customStyle="1" w:styleId="StandardL4">
    <w:name w:val="Standard L4"/>
    <w:basedOn w:val="Normln"/>
    <w:next w:val="Zkladntext3"/>
    <w:rsid w:val="004A3BDA"/>
    <w:pPr>
      <w:numPr>
        <w:ilvl w:val="3"/>
        <w:numId w:val="4"/>
      </w:numPr>
      <w:spacing w:after="240" w:line="240" w:lineRule="auto"/>
      <w:outlineLvl w:val="3"/>
    </w:pPr>
    <w:rPr>
      <w:rFonts w:ascii="Times New Roman" w:eastAsia="SimSun" w:hAnsi="Times New Roman" w:cs="Simplified Arabic"/>
      <w:sz w:val="24"/>
      <w:lang w:val="en-GB" w:eastAsia="zh-CN" w:bidi="ar-AE"/>
    </w:rPr>
  </w:style>
  <w:style w:type="paragraph" w:customStyle="1" w:styleId="StandardL3">
    <w:name w:val="Standard L3"/>
    <w:basedOn w:val="Normln"/>
    <w:next w:val="Zkladntext2"/>
    <w:rsid w:val="004A3BDA"/>
    <w:pPr>
      <w:numPr>
        <w:ilvl w:val="2"/>
        <w:numId w:val="4"/>
      </w:numPr>
      <w:spacing w:after="240" w:line="240" w:lineRule="auto"/>
      <w:outlineLvl w:val="2"/>
    </w:pPr>
    <w:rPr>
      <w:rFonts w:ascii="Times New Roman" w:eastAsia="SimSun" w:hAnsi="Times New Roman" w:cs="Simplified Arabic"/>
      <w:sz w:val="24"/>
      <w:lang w:val="en-GB" w:eastAsia="zh-CN" w:bidi="ar-AE"/>
    </w:rPr>
  </w:style>
  <w:style w:type="paragraph" w:customStyle="1" w:styleId="StandardL2">
    <w:name w:val="Standard L2"/>
    <w:basedOn w:val="Normln"/>
    <w:next w:val="Normln"/>
    <w:rsid w:val="004A3BDA"/>
    <w:pPr>
      <w:numPr>
        <w:ilvl w:val="1"/>
        <w:numId w:val="4"/>
      </w:numPr>
      <w:spacing w:after="240" w:line="240" w:lineRule="auto"/>
      <w:outlineLvl w:val="1"/>
    </w:pPr>
    <w:rPr>
      <w:rFonts w:ascii="Times New Roman" w:eastAsia="SimSun" w:hAnsi="Times New Roman" w:cs="Simplified Arabic"/>
      <w:sz w:val="24"/>
      <w:lang w:val="en-GB" w:eastAsia="zh-CN" w:bidi="ar-AE"/>
    </w:rPr>
  </w:style>
  <w:style w:type="paragraph" w:customStyle="1" w:styleId="StandardL1">
    <w:name w:val="Standard L1"/>
    <w:basedOn w:val="Normln"/>
    <w:next w:val="Normln"/>
    <w:rsid w:val="004A3BDA"/>
    <w:pPr>
      <w:keepNext/>
      <w:numPr>
        <w:numId w:val="4"/>
      </w:numPr>
      <w:suppressAutoHyphens/>
      <w:spacing w:after="240" w:line="240" w:lineRule="auto"/>
      <w:jc w:val="left"/>
      <w:outlineLvl w:val="0"/>
    </w:pPr>
    <w:rPr>
      <w:rFonts w:ascii="Times New Roman" w:eastAsia="SimSun" w:hAnsi="Times New Roman" w:cs="Simplified Arabic"/>
      <w:b/>
      <w:caps/>
      <w:sz w:val="24"/>
      <w:lang w:val="en-GB" w:eastAsia="zh-CN" w:bidi="ar-AE"/>
    </w:rPr>
  </w:style>
  <w:style w:type="paragraph" w:customStyle="1" w:styleId="NADPIS1">
    <w:name w:val="NADPIS_1"/>
    <w:basedOn w:val="Normln"/>
    <w:rsid w:val="00784D74"/>
    <w:pPr>
      <w:keepNext/>
      <w:numPr>
        <w:numId w:val="5"/>
      </w:numPr>
      <w:spacing w:before="360" w:after="200" w:line="240" w:lineRule="auto"/>
      <w:jc w:val="center"/>
    </w:pPr>
    <w:rPr>
      <w:rFonts w:cs="Arial"/>
      <w:b/>
      <w:caps/>
      <w:szCs w:val="22"/>
    </w:rPr>
  </w:style>
  <w:style w:type="paragraph" w:customStyle="1" w:styleId="NADPIS20">
    <w:name w:val="NADPIS2"/>
    <w:basedOn w:val="Nadpis2"/>
    <w:link w:val="NADPIS2Char0"/>
    <w:rsid w:val="00784D74"/>
    <w:rPr>
      <w:szCs w:val="26"/>
    </w:rPr>
  </w:style>
  <w:style w:type="paragraph" w:customStyle="1" w:styleId="NADPIS3">
    <w:name w:val="NADPIS3"/>
    <w:basedOn w:val="NADPIS20"/>
    <w:rsid w:val="00784D74"/>
    <w:pPr>
      <w:numPr>
        <w:ilvl w:val="2"/>
        <w:numId w:val="5"/>
      </w:numPr>
      <w:tabs>
        <w:tab w:val="num" w:pos="1276"/>
      </w:tabs>
      <w:ind w:left="1276" w:hanging="567"/>
    </w:pPr>
    <w:rPr>
      <w:bCs/>
    </w:rPr>
  </w:style>
  <w:style w:type="character" w:customStyle="1" w:styleId="NADPIS2Char0">
    <w:name w:val="NADPIS2 Char"/>
    <w:link w:val="NADPIS20"/>
    <w:locked/>
    <w:rsid w:val="00784D74"/>
    <w:rPr>
      <w:rFonts w:ascii="Arial" w:hAnsi="Arial"/>
      <w:bCs/>
      <w:sz w:val="22"/>
      <w:szCs w:val="26"/>
      <w:lang w:val="x-none" w:eastAsia="x-none"/>
    </w:rPr>
  </w:style>
  <w:style w:type="paragraph" w:customStyle="1" w:styleId="ListALPHACAPS10">
    <w:name w:val="List ALPHA CAPS 1"/>
    <w:basedOn w:val="Normln"/>
    <w:next w:val="Zkladntext"/>
    <w:rsid w:val="00380BC7"/>
    <w:pPr>
      <w:tabs>
        <w:tab w:val="left" w:pos="22"/>
        <w:tab w:val="num" w:pos="360"/>
      </w:tabs>
      <w:spacing w:after="0" w:line="240" w:lineRule="auto"/>
    </w:pPr>
    <w:rPr>
      <w:rFonts w:ascii="Times New Roman" w:hAnsi="Times New Roman"/>
      <w:color w:val="000000"/>
      <w:szCs w:val="20"/>
      <w:lang w:val="en-US"/>
    </w:rPr>
  </w:style>
  <w:style w:type="paragraph" w:styleId="Obsah1">
    <w:name w:val="toc 1"/>
    <w:basedOn w:val="Normln"/>
    <w:next w:val="Normln"/>
    <w:autoRedefine/>
    <w:uiPriority w:val="39"/>
    <w:rsid w:val="00587593"/>
    <w:pPr>
      <w:tabs>
        <w:tab w:val="left" w:pos="567"/>
        <w:tab w:val="right" w:leader="dot" w:pos="9060"/>
      </w:tabs>
      <w:spacing w:after="100"/>
    </w:pPr>
  </w:style>
  <w:style w:type="character" w:styleId="Hypertextovodkaz">
    <w:name w:val="Hyperlink"/>
    <w:uiPriority w:val="99"/>
    <w:rsid w:val="00B147A5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F4352E"/>
    <w:pPr>
      <w:spacing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F4352E"/>
    <w:rPr>
      <w:rFonts w:ascii="Arial" w:hAnsi="Arial"/>
      <w:sz w:val="22"/>
      <w:szCs w:val="24"/>
    </w:rPr>
  </w:style>
  <w:style w:type="character" w:customStyle="1" w:styleId="nowrap">
    <w:name w:val="nowrap"/>
    <w:rsid w:val="00BA4313"/>
  </w:style>
  <w:style w:type="character" w:customStyle="1" w:styleId="st">
    <w:name w:val="st"/>
    <w:uiPriority w:val="99"/>
    <w:rsid w:val="00840231"/>
    <w:rPr>
      <w:rFonts w:cs="Times New Roman"/>
    </w:rPr>
  </w:style>
  <w:style w:type="character" w:customStyle="1" w:styleId="preformatted">
    <w:name w:val="preformatted"/>
    <w:rsid w:val="000832A2"/>
  </w:style>
  <w:style w:type="paragraph" w:styleId="Revize">
    <w:name w:val="Revision"/>
    <w:hidden/>
    <w:uiPriority w:val="99"/>
    <w:semiHidden/>
    <w:rsid w:val="00C118AD"/>
    <w:rPr>
      <w:rFonts w:ascii="Arial" w:hAnsi="Arial"/>
      <w:sz w:val="22"/>
      <w:szCs w:val="24"/>
    </w:rPr>
  </w:style>
  <w:style w:type="paragraph" w:customStyle="1" w:styleId="Body1">
    <w:name w:val="Body 1"/>
    <w:basedOn w:val="Normln"/>
    <w:rsid w:val="00FD45C2"/>
    <w:pPr>
      <w:spacing w:after="210"/>
    </w:pPr>
    <w:rPr>
      <w:rFonts w:eastAsia="Arial Unicode MS" w:cs="Arial"/>
      <w:kern w:val="28"/>
      <w:sz w:val="21"/>
      <w:szCs w:val="21"/>
      <w:lang w:val="en-GB" w:eastAsia="zh-CN"/>
    </w:rPr>
  </w:style>
  <w:style w:type="character" w:customStyle="1" w:styleId="Nadpis6Char">
    <w:name w:val="Nadpis 6 Char"/>
    <w:link w:val="Nadpis6"/>
    <w:uiPriority w:val="9"/>
    <w:semiHidden/>
    <w:rsid w:val="00667497"/>
    <w:rPr>
      <w:rFonts w:ascii="Times New Roman" w:eastAsia="PMingLiU" w:hAnsi="Times New Roman"/>
      <w:sz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667497"/>
    <w:rPr>
      <w:rFonts w:ascii="Arial" w:eastAsia="PMingLiU" w:hAnsi="Arial"/>
      <w:sz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667497"/>
    <w:rPr>
      <w:rFonts w:ascii="Arial" w:eastAsia="PMingLiU" w:hAnsi="Arial"/>
      <w:i/>
      <w:sz w:val="22"/>
      <w:lang w:eastAsia="en-US"/>
    </w:rPr>
  </w:style>
  <w:style w:type="character" w:customStyle="1" w:styleId="Nadpis9Char">
    <w:name w:val="Nadpis 9 Char"/>
    <w:link w:val="Nadpis9"/>
    <w:uiPriority w:val="9"/>
    <w:semiHidden/>
    <w:rsid w:val="00667497"/>
    <w:rPr>
      <w:rFonts w:ascii="Arial" w:eastAsia="PMingLiU" w:hAnsi="Arial"/>
      <w:b/>
      <w:i/>
      <w:sz w:val="18"/>
      <w:lang w:eastAsia="en-US"/>
    </w:rPr>
  </w:style>
  <w:style w:type="paragraph" w:customStyle="1" w:styleId="Level1">
    <w:name w:val="Level 1"/>
    <w:basedOn w:val="Body1"/>
    <w:next w:val="Body2"/>
    <w:rsid w:val="00884924"/>
    <w:pPr>
      <w:tabs>
        <w:tab w:val="num" w:pos="709"/>
      </w:tabs>
      <w:ind w:left="709" w:hanging="709"/>
      <w:outlineLvl w:val="0"/>
    </w:pPr>
  </w:style>
  <w:style w:type="paragraph" w:customStyle="1" w:styleId="Level2">
    <w:name w:val="Level 2"/>
    <w:basedOn w:val="Body2"/>
    <w:next w:val="Body2"/>
    <w:rsid w:val="00884924"/>
    <w:pPr>
      <w:tabs>
        <w:tab w:val="num" w:pos="709"/>
      </w:tabs>
      <w:ind w:hanging="709"/>
      <w:outlineLvl w:val="1"/>
    </w:pPr>
  </w:style>
  <w:style w:type="paragraph" w:customStyle="1" w:styleId="Level3">
    <w:name w:val="Level 3"/>
    <w:basedOn w:val="Normln"/>
    <w:next w:val="Normln"/>
    <w:rsid w:val="00884924"/>
    <w:pPr>
      <w:tabs>
        <w:tab w:val="num" w:pos="1417"/>
      </w:tabs>
      <w:spacing w:after="210"/>
      <w:ind w:left="1417" w:hanging="708"/>
      <w:outlineLvl w:val="2"/>
    </w:pPr>
    <w:rPr>
      <w:rFonts w:eastAsia="Arial Unicode MS" w:cs="Arial"/>
      <w:kern w:val="28"/>
      <w:sz w:val="21"/>
      <w:szCs w:val="21"/>
      <w:lang w:val="en-GB" w:eastAsia="zh-CN"/>
    </w:rPr>
  </w:style>
  <w:style w:type="paragraph" w:customStyle="1" w:styleId="Level4">
    <w:name w:val="Level 4"/>
    <w:basedOn w:val="Normln"/>
    <w:next w:val="Normln"/>
    <w:rsid w:val="00884924"/>
    <w:pPr>
      <w:tabs>
        <w:tab w:val="num" w:pos="2126"/>
      </w:tabs>
      <w:spacing w:after="210"/>
      <w:ind w:left="2126" w:hanging="709"/>
      <w:outlineLvl w:val="3"/>
    </w:pPr>
    <w:rPr>
      <w:rFonts w:eastAsia="Arial Unicode MS" w:cs="Arial"/>
      <w:kern w:val="28"/>
      <w:sz w:val="21"/>
      <w:szCs w:val="21"/>
      <w:lang w:val="en-GB" w:eastAsia="zh-CN"/>
    </w:rPr>
  </w:style>
  <w:style w:type="paragraph" w:customStyle="1" w:styleId="Level5">
    <w:name w:val="Level 5"/>
    <w:basedOn w:val="Normln"/>
    <w:next w:val="Normln"/>
    <w:rsid w:val="00884924"/>
    <w:pPr>
      <w:tabs>
        <w:tab w:val="num" w:pos="2835"/>
      </w:tabs>
      <w:spacing w:after="210"/>
      <w:ind w:left="2835" w:hanging="709"/>
      <w:outlineLvl w:val="4"/>
    </w:pPr>
    <w:rPr>
      <w:rFonts w:eastAsia="Arial Unicode MS" w:cs="Arial"/>
      <w:kern w:val="28"/>
      <w:sz w:val="21"/>
      <w:szCs w:val="21"/>
      <w:lang w:val="en-GB" w:eastAsia="zh-CN"/>
    </w:rPr>
  </w:style>
  <w:style w:type="character" w:customStyle="1" w:styleId="Heading1Text">
    <w:name w:val="Heading 1 Text"/>
    <w:rsid w:val="00884924"/>
    <w:rPr>
      <w:b/>
      <w:caps/>
      <w:sz w:val="22"/>
      <w:szCs w:val="22"/>
      <w:lang w:val="en-US" w:eastAsia="en-US"/>
    </w:rPr>
  </w:style>
  <w:style w:type="paragraph" w:customStyle="1" w:styleId="Body2">
    <w:name w:val="Body 2"/>
    <w:basedOn w:val="Body1"/>
    <w:rsid w:val="00884924"/>
    <w:pPr>
      <w:ind w:left="709"/>
    </w:pPr>
  </w:style>
  <w:style w:type="character" w:styleId="Sledovanodkaz">
    <w:name w:val="FollowedHyperlink"/>
    <w:rsid w:val="002E1246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34395"/>
    <w:pPr>
      <w:spacing w:after="200" w:line="276" w:lineRule="auto"/>
      <w:ind w:left="720"/>
      <w:contextualSpacing/>
      <w:jc w:val="left"/>
    </w:pPr>
    <w:rPr>
      <w:rFonts w:ascii="Calibri" w:eastAsiaTheme="minorHAnsi" w:hAnsi="Calibri"/>
      <w:szCs w:val="22"/>
    </w:rPr>
  </w:style>
  <w:style w:type="paragraph" w:styleId="Rozloendokumentu">
    <w:name w:val="Document Map"/>
    <w:basedOn w:val="Normln"/>
    <w:link w:val="RozloendokumentuChar"/>
    <w:semiHidden/>
    <w:unhideWhenUsed/>
    <w:rsid w:val="00B012A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B012A7"/>
    <w:rPr>
      <w:rFonts w:ascii="Segoe UI" w:hAnsi="Segoe UI" w:cs="Segoe UI"/>
      <w:sz w:val="16"/>
      <w:szCs w:val="16"/>
    </w:rPr>
  </w:style>
  <w:style w:type="character" w:styleId="PsacstrojHTML">
    <w:name w:val="HTML Typewriter"/>
    <w:rsid w:val="000A0D0E"/>
    <w:rPr>
      <w:rFonts w:ascii="Courier New" w:eastAsia="Times New Roman" w:hAnsi="Courier New" w:cs="Courier New"/>
      <w:sz w:val="20"/>
      <w:szCs w:val="20"/>
    </w:rPr>
  </w:style>
  <w:style w:type="character" w:customStyle="1" w:styleId="TTextDokumentuTNormalni9">
    <w:name w:val="TText_Dokumentu/T_Normalni_9"/>
    <w:qFormat/>
    <w:rsid w:val="00A25641"/>
    <w:rPr>
      <w:rFonts w:ascii="Arial" w:eastAsia="Arial" w:hAnsi="Arial" w:cs="Arial"/>
      <w:b w:val="0"/>
      <w:i w:val="0"/>
      <w:smallCaps w:val="0"/>
      <w:strike w:val="0"/>
      <w:color w:val="000000"/>
      <w:spacing w:val="0"/>
      <w:w w:val="100"/>
      <w:kern w:val="20"/>
      <w:position w:val="0"/>
      <w:sz w:val="18"/>
      <w:u w:val="none"/>
      <w:lang w:val="cs-CZ" w:bidi="cs-CZ"/>
    </w:rPr>
  </w:style>
  <w:style w:type="character" w:customStyle="1" w:styleId="FontStyle12">
    <w:name w:val="Font Style12"/>
    <w:uiPriority w:val="99"/>
    <w:rsid w:val="00766674"/>
    <w:rPr>
      <w:rFonts w:ascii="Times New Roman" w:hAnsi="Times New Roman" w:cs="Times New Roman"/>
      <w:color w:val="000000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C6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.vozehova\AppData\Roaming\Microsoft\&#352;ablony\bez%20loga_bez%20hlavick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1E69C-908A-4BD5-A258-4E67AB51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bez loga_bez hlavicky.dotx</Template>
  <TotalTime>30</TotalTime>
  <Pages>16</Pages>
  <Words>5351</Words>
  <Characters>32109</Characters>
  <Application>Microsoft Office Word</Application>
  <DocSecurity>0</DocSecurity>
  <Lines>267</Lines>
  <Paragraphs>74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37386</CharactersWithSpaces>
  <SharedDoc>false</SharedDoc>
  <HLinks>
    <vt:vector size="66" baseType="variant"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_Toc466291960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_Toc466291959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_Toc466291958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_Toc466291957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_Toc466291956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_Toc466291955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_Toc466291954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_Toc466291953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_Toc466291952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_Toc466291951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_Toc466291950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GCO</dc:creator>
  <cp:keywords/>
  <dc:description/>
  <cp:lastModifiedBy>Latináková Martina</cp:lastModifiedBy>
  <cp:revision>8</cp:revision>
  <cp:lastPrinted>2020-10-05T11:45:00Z</cp:lastPrinted>
  <dcterms:created xsi:type="dcterms:W3CDTF">2020-10-05T11:36:00Z</dcterms:created>
  <dcterms:modified xsi:type="dcterms:W3CDTF">2020-10-08T12:11:00Z</dcterms:modified>
</cp:coreProperties>
</file>