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spacing w:before="0" w:after="367" w:line="6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6.25pt;margin-top:29.6pt;width:74.9pt;height:14.15pt;z-index:-125829376;mso-wrap-distance-left:5.pt;mso-wrap-distance-top:14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</w:rPr>
                    <w:t>STATNI FOND DOÍNUVNI INF fU$TftUKf Ufft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>
        <w:rPr>
          <w:rStyle w:val="CharStyle10"/>
          <w:b/>
          <w:bCs/>
        </w:rPr>
        <w:t xml:space="preserve">@ </w:t>
      </w:r>
      <w:r>
        <w:rPr>
          <w:rStyle w:val="CharStyle11"/>
          <w:b/>
          <w:bCs/>
        </w:rPr>
        <w:t>sfdi</w:t>
      </w:r>
      <w:bookmarkEnd w:id="0"/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110" w:line="28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404" w:line="240" w:lineRule="exact"/>
        <w:ind w:left="0" w:right="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ke smlouvě o dílo 11/405 Brtnice - Zašovice, ze dne 31. 7. 2020</w:t>
      </w:r>
      <w:bookmarkEnd w:id="1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562"/>
        <w:ind w:left="0" w:right="40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 ZMR-ST-29-2020 Číslo smlouvy zhotovitele: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 w:line="293" w:lineRule="exact"/>
        <w:ind w:left="0" w:right="4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1</w:t>
      </w:r>
      <w:bookmarkEnd w:id="2"/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6"/>
        <w:tabs>
          <w:tab w:leader="none" w:pos="21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1122/16, 58601 Jihlava</w:t>
      </w:r>
    </w:p>
    <w:p>
      <w:pPr>
        <w:pStyle w:val="Style21"/>
        <w:tabs>
          <w:tab w:leader="none" w:pos="21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Radovanem Necidem, ředitelem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 id="_x0000_s1027" type="#_x0000_t202" style="position:absolute;margin-left:5.e-002pt;margin-top:9.65pt;width:92.65pt;height:75.55pt;z-index:-125829375;mso-wrap-distance-left:5.pt;mso-wrap-distance-right:113.7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smluvních: Bankovní spojení: 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DIČ: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06.55pt;margin-top:11.75pt;width:99.85pt;height:73.5pt;z-index:-125829374;mso-wrap-distance-left:106.5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2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Ing. Radovan Necid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00090450 CZ00090450 Kraj Vysočina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Osoba pověřená jednat jménem zhotovitele ve věcech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300" w:line="240" w:lineRule="exact"/>
        <w:ind w:left="660" w:right="0"/>
      </w:pPr>
      <w:r>
        <w:rPr>
          <w:rStyle w:val="CharStyle26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„Objednatel")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both"/>
        <w:spacing w:before="0" w:after="301" w:line="240" w:lineRule="exact"/>
        <w:ind w:left="660" w:right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  <w:bookmarkEnd w:id="3"/>
    </w:p>
    <w:p>
      <w:pPr>
        <w:pStyle w:val="Style17"/>
        <w:tabs>
          <w:tab w:leader="none" w:pos="2047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93" w:lineRule="exact"/>
        <w:ind w:left="660" w:right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SILSTAP - silniční stavební práce, s.r.o.</w:t>
      </w:r>
      <w:bookmarkEnd w:id="4"/>
    </w:p>
    <w:p>
      <w:pPr>
        <w:pStyle w:val="Style6"/>
        <w:tabs>
          <w:tab w:leader="none" w:pos="20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60" w:right="0" w:hanging="6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5275/16a, 586 01 Jihlava</w:t>
      </w:r>
    </w:p>
    <w:p>
      <w:pPr>
        <w:pStyle w:val="Style6"/>
        <w:tabs>
          <w:tab w:leader="none" w:pos="20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zapsán v obchodním rejstříku vedeném Krajským soudem v Brně, oddíl C, vložka 26760 </w:t>
      </w:r>
      <w:r>
        <w:rPr>
          <w:rStyle w:val="CharStyle27"/>
        </w:rPr>
        <w:t>zastoupený:</w:t>
        <w:tab/>
        <w:t>Ing. Michalem Matouškem, jednatelem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50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Osoba pověřená jednat jménem zhotovitele ve věcech smluvních: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660" w:right="0" w:hanging="66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21"/>
        <w:tabs>
          <w:tab w:leader="none" w:pos="20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60" w:right="0"/>
      </w:pPr>
      <w:r>
        <w:rPr>
          <w:rStyle w:val="CharStyle28"/>
          <w:b w:val="0"/>
          <w:bCs w:val="0"/>
        </w:rPr>
        <w:t>IČO: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25334611</w:t>
      </w:r>
    </w:p>
    <w:p>
      <w:pPr>
        <w:pStyle w:val="Style21"/>
        <w:tabs>
          <w:tab w:leader="none" w:pos="20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60" w:right="0"/>
      </w:pPr>
      <w:r>
        <w:rPr>
          <w:rStyle w:val="CharStyle28"/>
          <w:b w:val="0"/>
          <w:bCs w:val="0"/>
        </w:rPr>
        <w:t>DIČ: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CZ25334611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/>
        <w:ind w:left="660" w:right="0"/>
      </w:pPr>
      <w:r>
        <w:rPr>
          <w:rStyle w:val="CharStyle26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„Zhotovitel")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40"/>
        <w:ind w:left="660" w:right="0" w:hanging="6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29"/>
        </w:rPr>
        <w:t>„Smluvnístrany"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jednotlivě </w:t>
      </w:r>
      <w:r>
        <w:rPr>
          <w:rStyle w:val="CharStyle29"/>
        </w:rPr>
        <w:t>„Smluvnístrana“)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 w:line="293" w:lineRule="exact"/>
        <w:ind w:left="0" w:right="4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  <w:bookmarkEnd w:id="5"/>
    </w:p>
    <w:p>
      <w:pPr>
        <w:pStyle w:val="Style6"/>
        <w:numPr>
          <w:ilvl w:val="0"/>
          <w:numId w:val="1"/>
        </w:numPr>
        <w:tabs>
          <w:tab w:leader="none" w:pos="571" w:val="left"/>
        </w:tabs>
        <w:widowControl w:val="0"/>
        <w:keepNext w:val="0"/>
        <w:keepLines w:val="0"/>
        <w:shd w:val="clear" w:color="auto" w:fill="auto"/>
        <w:bidi w:val="0"/>
        <w:spacing w:before="0" w:after="210"/>
        <w:ind w:left="660" w:right="0" w:hanging="6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ohledem na skutečně provedené práce na základě geodetického zaměření a po zjištění skutečného stavu díla, uzavírají smluvní strany v souladu s ustanovením § 222 odst. 5 zákona č. 134/2016 Sb., o zadávání veřejných zakázek (dále jen „zákon") tento dodatek č. 1 ke smlouvě o dílo číslo objednatele ZMR-ST-29-2020, ze dne 31. 7. 2020 (dále také SoD).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 w:line="331" w:lineRule="exact"/>
        <w:ind w:left="0" w:right="4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</w:r>
      <w:bookmarkEnd w:id="6"/>
    </w:p>
    <w:p>
      <w:pPr>
        <w:pStyle w:val="Style6"/>
        <w:numPr>
          <w:ilvl w:val="0"/>
          <w:numId w:val="3"/>
        </w:numPr>
        <w:tabs>
          <w:tab w:leader="none" w:pos="571" w:val="left"/>
        </w:tabs>
        <w:widowControl w:val="0"/>
        <w:keepNext w:val="0"/>
        <w:keepLines w:val="0"/>
        <w:shd w:val="clear" w:color="auto" w:fill="auto"/>
        <w:bidi w:val="0"/>
        <w:spacing w:before="0" w:after="0" w:line="331" w:lineRule="exact"/>
        <w:ind w:left="660" w:right="0" w:hanging="6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 plnění dle </w:t>
      </w:r>
      <w:r>
        <w:rPr>
          <w:rStyle w:val="CharStyle27"/>
        </w:rPr>
        <w:t xml:space="preserve">článku II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stávající smlouvy v aktuálním znění se mění o dodatečné stavební prá</w:t>
        <w:softHyphen/>
        <w:t>ce (vícepráce) a méněpráce tak, jak je uvedeno v příloze tohoto dodatku.</w:t>
      </w:r>
      <w:r>
        <w:br w:type="page"/>
      </w:r>
    </w:p>
    <w:p>
      <w:pPr>
        <w:framePr w:h="135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width:515pt;height:6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6"/>
        <w:numPr>
          <w:ilvl w:val="0"/>
          <w:numId w:val="5"/>
        </w:numPr>
        <w:tabs>
          <w:tab w:leader="none" w:pos="5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134" w:after="0" w:line="336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 díla dle článku VI a odst. 6.1. stávající smlouvy je ve znění tohoto dodatku stanovena následovně:</w:t>
      </w:r>
    </w:p>
    <w:tbl>
      <w:tblPr>
        <w:tblOverlap w:val="never"/>
        <w:tblLayout w:type="fixed"/>
        <w:jc w:val="center"/>
      </w:tblPr>
      <w:tblGrid>
        <w:gridCol w:w="5184"/>
        <w:gridCol w:w="3269"/>
      </w:tblGrid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Původní cena díla dle smlouvy o dílo bez DPH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5 622 911,36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Méněpráce Z1 - SO 101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- 449 178,46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Vícepráce Z1 - SO 101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+ 905 616,19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Nově sjednaná cena dle dodatku č. 1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6 079 349,09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1 276 663,31 Kč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Nově sjednaná cena dle dodatku č. 4 včetně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0"/>
              </w:rPr>
              <w:t>7 356 012,40 Kč</w:t>
            </w:r>
          </w:p>
        </w:tc>
      </w:tr>
    </w:tbl>
    <w:p>
      <w:pPr>
        <w:framePr w:w="845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528" w:after="0" w:line="33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4</w:t>
      </w:r>
    </w:p>
    <w:p>
      <w:pPr>
        <w:pStyle w:val="Style6"/>
        <w:numPr>
          <w:ilvl w:val="0"/>
          <w:numId w:val="7"/>
        </w:numPr>
        <w:tabs>
          <w:tab w:leader="none" w:pos="734" w:val="left"/>
        </w:tabs>
        <w:widowControl w:val="0"/>
        <w:keepNext w:val="0"/>
        <w:keepLines w:val="0"/>
        <w:shd w:val="clear" w:color="auto" w:fill="auto"/>
        <w:bidi w:val="0"/>
        <w:spacing w:before="0" w:after="120" w:line="336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tohoto dodatku jsou změny závazku Z1 - SO 101 z původní smlouvy na veřejnou za</w:t>
        <w:softHyphen/>
        <w:t>kázku, které se nepovažují za podstatnou změnu závazku, neboť ve smyslu § 222 odst. 5 zákona se za podstatnou změnu závazku ze smlouvy na veřejnou zakázku nepovažují dodatečné stavební práce, služby nebo dodávky od dodavatele původní veřejné zakázky, které nebyly zahrnuty v pů</w:t>
        <w:softHyphen/>
        <w:t>vodním závazku ze smlouvy na veřejnou zakázku, pokud jsou nezbytné a změna v osobě dodava</w:t>
        <w:softHyphen/>
        <w:t>tele</w:t>
      </w:r>
    </w:p>
    <w:p>
      <w:pPr>
        <w:pStyle w:val="Style6"/>
        <w:numPr>
          <w:ilvl w:val="0"/>
          <w:numId w:val="9"/>
        </w:numPr>
        <w:tabs>
          <w:tab w:leader="none" w:pos="1466" w:val="left"/>
        </w:tabs>
        <w:widowControl w:val="0"/>
        <w:keepNext w:val="0"/>
        <w:keepLines w:val="0"/>
        <w:shd w:val="clear" w:color="auto" w:fill="auto"/>
        <w:bidi w:val="0"/>
        <w:spacing w:before="0" w:after="197" w:line="336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není možná z ekonomických anebo technických důvodů spočívajících zejména v požadav</w:t>
        <w:softHyphen/>
        <w:t>cích na slučitelnost nebo interoperabilitu se stávajícím zařízením, službami nebo instalacemi po</w:t>
        <w:softHyphen/>
        <w:t>řízenými zadavatelem v původním zadávacím řízení,</w:t>
      </w:r>
    </w:p>
    <w:p>
      <w:pPr>
        <w:pStyle w:val="Style6"/>
        <w:numPr>
          <w:ilvl w:val="0"/>
          <w:numId w:val="9"/>
        </w:numPr>
        <w:tabs>
          <w:tab w:leader="none" w:pos="1466" w:val="left"/>
        </w:tabs>
        <w:widowControl w:val="0"/>
        <w:keepNext w:val="0"/>
        <w:keepLines w:val="0"/>
        <w:shd w:val="clear" w:color="auto" w:fill="auto"/>
        <w:bidi w:val="0"/>
        <w:spacing w:before="0" w:after="91" w:line="24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by způsobila zadavateli značné obtíže nebo výrazné zvýšení nákladů a</w:t>
      </w:r>
    </w:p>
    <w:p>
      <w:pPr>
        <w:pStyle w:val="Style6"/>
        <w:numPr>
          <w:ilvl w:val="0"/>
          <w:numId w:val="9"/>
        </w:numPr>
        <w:tabs>
          <w:tab w:leader="none" w:pos="1466" w:val="left"/>
        </w:tabs>
        <w:widowControl w:val="0"/>
        <w:keepNext w:val="0"/>
        <w:keepLines w:val="0"/>
        <w:shd w:val="clear" w:color="auto" w:fill="auto"/>
        <w:bidi w:val="0"/>
        <w:spacing w:before="0" w:after="797" w:line="336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hodnota dodatečných stavebních prací, služeb nebo dodávek nepřekročí 50 % původní hodnoty závazku; dílčí změny závazku Z1 - SO 101 ze smlouvy spočívají v očištění krajnic v místech převýšení nad vozovku, ve větším rozsahu sanačních prací a větším množství odpadů a obrusné vrstvy, než předpokládala projektová dokumentace a zhoršený stav komunikace, a snížení rozsahu prací na zajištění ochrany inženýrských sítí a ponechání obrusné vrstvy místo provedení mikroko- berce, které oproti projektové dokumentaci nebyly nutné, přičemž finanční hodnota navrhované změny závazku činí 1 354 794,65 Kč bez DPH, což činí 24,09 % původní hodnoty závazku a nárůst původní hodnoty závazku o 8,12 %.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48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5</w:t>
      </w:r>
    </w:p>
    <w:p>
      <w:pPr>
        <w:pStyle w:val="Style6"/>
        <w:numPr>
          <w:ilvl w:val="0"/>
          <w:numId w:val="11"/>
        </w:numPr>
        <w:tabs>
          <w:tab w:leader="none" w:pos="573" w:val="left"/>
        </w:tabs>
        <w:widowControl w:val="0"/>
        <w:keepNext w:val="0"/>
        <w:keepLines w:val="0"/>
        <w:shd w:val="clear" w:color="auto" w:fill="auto"/>
        <w:bidi w:val="0"/>
        <w:spacing w:before="0" w:after="437" w:line="240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osoby a ostatní ustanovení shora citované smlouvy se nemění a zůstávají v platnosti.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43" w:line="240" w:lineRule="exact"/>
        <w:ind w:left="0" w:right="2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6</w:t>
      </w:r>
    </w:p>
    <w:p>
      <w:pPr>
        <w:pStyle w:val="Style6"/>
        <w:numPr>
          <w:ilvl w:val="0"/>
          <w:numId w:val="13"/>
        </w:numPr>
        <w:tabs>
          <w:tab w:leader="none" w:pos="57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nedílnou součástí stávající smlouvy.</w:t>
      </w:r>
      <w:r>
        <w:br w:type="page"/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285" w:line="620" w:lineRule="exact"/>
        <w:ind w:left="0" w:right="0" w:firstLine="0"/>
      </w:pPr>
      <w:bookmarkStart w:id="7" w:name="bookmark7"/>
      <w:r>
        <w:rPr>
          <w:rStyle w:val="CharStyle10"/>
          <w:b/>
          <w:bCs/>
        </w:rPr>
        <w:t xml:space="preserve">@ </w:t>
      </w:r>
      <w:r>
        <w:rPr>
          <w:rStyle w:val="CharStyle11"/>
          <w:b/>
          <w:bCs/>
        </w:rPr>
        <w:t>sfdi</w:t>
      </w:r>
      <w:bookmarkEnd w:id="7"/>
    </w:p>
    <w:p>
      <w:pPr>
        <w:pStyle w:val="Style6"/>
        <w:numPr>
          <w:ilvl w:val="0"/>
          <w:numId w:val="15"/>
        </w:numPr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600" w:right="0" w:hanging="600"/>
      </w:pPr>
      <w:r>
        <w:pict>
          <v:shape id="_x0000_s1030" type="#_x0000_t202" style="position:absolute;margin-left:244.9pt;margin-top:-41.pt;width:74.9pt;height:14.15pt;z-index:-125829373;mso-wrap-distance-left:5.pt;mso-wrap-distance-top:14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</w:rPr>
                    <w:t>STATNI FOND DOÍNUVNI INF fU$TftUKf Ufft</w:t>
                  </w:r>
                </w:p>
              </w:txbxContent>
            </v:textbox>
            <w10:wrap type="square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Dodatek č. 1 je vyhotoven v elektronické podobě, přičemž obě smluvní strany obdrží jeho elektro</w:t>
        <w:softHyphen/>
        <w:t>nický originál.</w:t>
      </w:r>
    </w:p>
    <w:p>
      <w:pPr>
        <w:pStyle w:val="Style6"/>
        <w:numPr>
          <w:ilvl w:val="0"/>
          <w:numId w:val="15"/>
        </w:numPr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spacing w:before="0" w:after="102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6"/>
        <w:numPr>
          <w:ilvl w:val="0"/>
          <w:numId w:val="15"/>
        </w:numPr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spacing w:before="0" w:after="71" w:line="24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účinný dnem jeho uveřejnění v registru smluv.</w:t>
      </w:r>
    </w:p>
    <w:p>
      <w:pPr>
        <w:pStyle w:val="Style6"/>
        <w:numPr>
          <w:ilvl w:val="0"/>
          <w:numId w:val="15"/>
        </w:numPr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podléhá zveřejnění dle zákona č. 340/2015 Sb. o zvláštních podmínkách účinnosti ně</w:t>
        <w:softHyphen/>
        <w:t>kterých smluv, uveřejňování těchto smluv a o registru smluv (zákon o registru smluv), v platném a účinném znění.</w:t>
      </w:r>
    </w:p>
    <w:p>
      <w:pPr>
        <w:pStyle w:val="Style6"/>
        <w:numPr>
          <w:ilvl w:val="0"/>
          <w:numId w:val="15"/>
        </w:numPr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tohoto dodatku a prohlašují, že si jej přečetly, s jeho ob</w:t>
        <w:softHyphen/>
        <w:t>sahem souhlasí, že Dodatek č. 1 byl sepsán na základě pravdivých údajů, z jejich pravé a svobodné vůle a nebyl uzavřen v tísni za jednostranně nevýhodných podmínek.</w:t>
      </w:r>
    </w:p>
    <w:p>
      <w:pPr>
        <w:pStyle w:val="Style6"/>
        <w:numPr>
          <w:ilvl w:val="0"/>
          <w:numId w:val="15"/>
        </w:numPr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spacing w:before="0" w:after="0" w:line="47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tohoto dodatku jsou následující přílohy: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470" w:lineRule="exact"/>
        <w:ind w:left="1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Položkový rozpočet stavby Změna soupisu prací č. 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7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TOHOTO DODATKU K NĚMU SMLUVNÍ STRANY PŘIPOJILY SVÉ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6" w:line="24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UZNÁVANÉ ELEKTRONICKÉ PODPISY DLE ZÁKONA Č. 297/2016 SB., O SLUŽBÁCH VYTVÁŘEJÍCÍCH DŮVĚRU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0" w:right="0" w:hanging="600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2240" w:h="15840"/>
          <w:pgMar w:top="469" w:left="1136" w:right="722" w:bottom="93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PRO ELEKTRONICKÉ TRANSAKCE, VE ZNĚNÍ POZDĚJŠÍCH PŘEDPISŮ.</w:t>
      </w:r>
    </w:p>
    <w:p>
      <w:pPr>
        <w:widowControl w:val="0"/>
        <w:spacing w:line="360" w:lineRule="exact"/>
      </w:pPr>
      <w:r>
        <w:pict>
          <v:shape id="_x0000_s1032" type="#_x0000_t202" style="position:absolute;margin-left:9.85pt;margin-top:14.pt;width:27.1pt;height:10.9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3.13.1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625.7pt;margin-top:12.55pt;width:92.9pt;height:12.4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tabs>
                      <w:tab w:leader="none" w:pos="9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</w:t>
                    <w:tab/>
                    <w:t>25. 9. 2020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743.3pt;margin-top:0.1pt;width:54.95pt;height:25.7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36"/>
                      <w:b/>
                      <w:bCs/>
                    </w:rPr>
                    <w:t xml:space="preserve">Strana: 1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Čas: 6:48:42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5.e-002pt;margin-top:26.15pt;width:803.75pt;height:5.e-002pt;z-index:251657731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56"/>
                    <w:gridCol w:w="1013"/>
                    <w:gridCol w:w="3168"/>
                    <w:gridCol w:w="725"/>
                    <w:gridCol w:w="1181"/>
                    <w:gridCol w:w="1046"/>
                    <w:gridCol w:w="1003"/>
                    <w:gridCol w:w="902"/>
                    <w:gridCol w:w="1214"/>
                    <w:gridCol w:w="1046"/>
                    <w:gridCol w:w="1018"/>
                    <w:gridCol w:w="1286"/>
                    <w:gridCol w:w="1070"/>
                    <w:gridCol w:w="946"/>
                  </w:tblGrid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1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Rozpis ocenění změn položek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stavby: Silstap - Brtnice-Zašovice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Změna soupisu prací (SO/PS)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varianty: ZŘ -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SO/PS: SO 101 - Oprava II/405 - km 0,000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- 2,645 (EMK)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rozpočtu: 01 - Stavební 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č.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poř.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množství ve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množství ve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200" w:firstLine="0"/>
                        </w:pPr>
                        <w:r>
                          <w:rPr>
                            <w:rStyle w:val="CharStyle39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cena za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39"/>
                          </w:rPr>
                          <w:t>cena 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méněpráce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39"/>
                          </w:rPr>
                          <w:t>vícepráce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40" w:right="0" w:firstLine="0"/>
                        </w:pPr>
                        <w:r>
                          <w:rPr>
                            <w:rStyle w:val="CharStyle39"/>
                          </w:rPr>
                          <w:t>cena 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9"/>
                          </w:rPr>
                          <w:t>rozdíl cen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rozdíl cen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kód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39"/>
                            <w:vertAlign w:val="superscript"/>
                          </w:rPr>
                          <w:t>mj</w:t>
                        </w:r>
                        <w:r>
                          <w:rPr>
                            <w:rStyle w:val="CharStyle39"/>
                          </w:rPr>
                          <w:t>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smlouvě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změně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rozdílu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40" w:right="0" w:firstLine="0"/>
                        </w:pPr>
                        <w:r>
                          <w:rPr>
                            <w:rStyle w:val="CharStyle39"/>
                          </w:rPr>
                          <w:t>m.j.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ve smlouvě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9"/>
                          </w:rPr>
                          <w:t>celkem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celkem v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pol.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3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66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102.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ČIŠTĚNÍ POTRUBÍ DN DO 600MM čištění propustku vč. vtoku, výtoku a příp. tokových jímek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16,00000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16,00000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16 000,00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16 000,00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103.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ČIŠTĚNÍ POTRUBÍ DN DO 800MM čištění propustku vč. vtoku, výtoku a příp. tokových jímek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53,00000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53,00000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1 100,00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58 300,00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58 300,00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ZKOUŠENÍ MATERIÁLŮ ZKUŠEBNOU ZHOTOVITELE KPL= stavba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12.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ZKOUŠENÍ KONSTRUKCÍ A PRACÍ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ZKUŠEBNOU ZHOTOVITELE KPL =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stavba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13.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POMOC PRÁCE ZŘÍZ NEBO ZAJIŠŤ OBJÍŽĎKY A PŘÍSTUP CESTY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14.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POMOC PRÁCE ZŘÍZ NEBO ZAJIŠŤ REGULACI A OCHRANU DOPRAVY KPL = stavba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6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18.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OSTATNÍ POŽADAVKY- GEODETICKÉ ZAMĚŘENÍ pro realizaci stavby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2,65000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2,65000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39 750,00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39 750,00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OSTATNÍ POŽADAVKY- GEODETICKÉ ZAMĚŘENÍ Vytyčení inženýrských sítí na stavbě, KPL=stavba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232.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SPOJOVACÍ POSTŘIK Z MODIFIK EMULZE DO 0,5KG/M2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24 758,72000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23 488,45000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-1 270,27000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10,80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267 394,18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-13 718,92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253 675,26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-13 718,92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-5,13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236.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MIKROKOBEREC DVOUVRSTVÝ FRAKCE KAMENIVA0/8 + 0/8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22 548,12000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19 564,25000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-2 983,87000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142,00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3 201 833,04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-423 709,54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2 778 123,50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-423 709,54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-13,23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24.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OSTAT POŽADAVKY-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DOKUMENTACE SKUTEČ PROVEDENÍ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0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 DIGIT FORMĚ KPL = stavba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0" w:lineRule="exact"/>
      </w:pPr>
    </w:p>
    <w:p>
      <w:pPr>
        <w:widowControl w:val="0"/>
        <w:rPr>
          <w:sz w:val="2"/>
          <w:szCs w:val="2"/>
        </w:rPr>
        <w:sectPr>
          <w:headerReference w:type="default" r:id="rId8"/>
          <w:footerReference w:type="default" r:id="rId9"/>
          <w:headerReference w:type="first" r:id="rId10"/>
          <w:footerReference w:type="first" r:id="rId11"/>
          <w:titlePg/>
          <w:pgSz w:w="16840" w:h="11900" w:orient="landscape"/>
          <w:pgMar w:top="680" w:left="394" w:right="370" w:bottom="71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2" type="#_x0000_t202" style="position:absolute;margin-left:9.85pt;margin-top:14.pt;width:27.1pt;height:10.9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3.13.1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625.7pt;margin-top:12.55pt;width:92.9pt;height:12.4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tabs>
                      <w:tab w:leader="none" w:pos="9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</w:t>
                    <w:tab/>
                    <w:t>25. 9. 2020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743.3pt;margin-top:0.1pt;width:55.45pt;height:25.7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36"/>
                      <w:b/>
                      <w:bCs/>
                    </w:rPr>
                    <w:t xml:space="preserve">Strana: 2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Čas: 6:48:43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5.e-002pt;margin-top:26.15pt;width:803.75pt;height:5.e-002pt;z-index:251657735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56"/>
                    <w:gridCol w:w="1013"/>
                    <w:gridCol w:w="3168"/>
                    <w:gridCol w:w="725"/>
                    <w:gridCol w:w="1181"/>
                    <w:gridCol w:w="1046"/>
                    <w:gridCol w:w="1003"/>
                    <w:gridCol w:w="902"/>
                    <w:gridCol w:w="1214"/>
                    <w:gridCol w:w="1046"/>
                    <w:gridCol w:w="1018"/>
                    <w:gridCol w:w="1286"/>
                    <w:gridCol w:w="1070"/>
                    <w:gridCol w:w="946"/>
                  </w:tblGrid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1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Rozpis ocenění změn položek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stavby: Silstap - Brtnice-Zašovice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Změna soupisu prací (SO/PS)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varianty: ZŘ -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SO/PS: SO 101 - Oprava II/405 - km 0,000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- 2,645 (EMK)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rozpočtu: 01 - Stavební 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č.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poř.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množství ve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množství ve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200" w:firstLine="0"/>
                        </w:pPr>
                        <w:r>
                          <w:rPr>
                            <w:rStyle w:val="CharStyle39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cena za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39"/>
                          </w:rPr>
                          <w:t>cena 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méněpráce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39"/>
                          </w:rPr>
                          <w:t>vícepráce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40" w:right="0" w:firstLine="0"/>
                        </w:pPr>
                        <w:r>
                          <w:rPr>
                            <w:rStyle w:val="CharStyle39"/>
                          </w:rPr>
                          <w:t>cena 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9"/>
                          </w:rPr>
                          <w:t>rozdíl cen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rozdíl cen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kód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39"/>
                            <w:vertAlign w:val="superscript"/>
                          </w:rPr>
                          <w:t>mj</w:t>
                        </w:r>
                        <w:r>
                          <w:rPr>
                            <w:rStyle w:val="CharStyle39"/>
                          </w:rPr>
                          <w:t>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smlouvě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změně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rozdílu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40" w:right="0" w:firstLine="0"/>
                        </w:pPr>
                        <w:r>
                          <w:rPr>
                            <w:rStyle w:val="CharStyle39"/>
                          </w:rPr>
                          <w:t>m.j.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ve smlouvě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9"/>
                          </w:rPr>
                          <w:t>celkem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celkem v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pol.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80" w:right="0" w:firstLine="0"/>
                        </w:pPr>
                        <w:r>
                          <w:rPr>
                            <w:rStyle w:val="CharStyle3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6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243.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ASFALTOVÝ BETON PRO OBRUSNÉ VRSTVY ACO 11+, 11S TL. 50MM ACO 11+50/70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2 210,60000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3 923,20000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1 712,60000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295,00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652 127,00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505 217,00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1 157 344,00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505 217,00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77,47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26.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OSTAT POŽADAVKY-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PASPORTIZACE A FOTODOKUMENTACE STAVBY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267.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VÝSPRAVA TRHLIN ASFALTOVOU ZÁLIVKOU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18,00000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1 558,00000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1 540,00000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145,00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2 610,00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223 300,00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225 910,00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223 300,00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8 555,56</w:t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POPLATKY ZA SKLÁDKU vozovkové souvství 2200kg/m3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243,16600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384,45550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141,28950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82 676,44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48 038,43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130 714,87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48 038,43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58,10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OSTATNÍ POŽADAVKY- INFORMAČNÍ TABULE Rozměr 2,5 x 1,75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ZAŘÍZENÍ STAVENŠTĚ - ZŘÍZENÍ, PROVOZ, DEMONTÁŽ KPL = stavba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319.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VÝŠKOVÁ ÚPRAVA POKLOIŮ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-3,00000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2 250,00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6 750,00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-6 750,00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-6 750,00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-100,00</w:t>
                        </w:r>
                      </w:p>
                    </w:tc>
                  </w:tr>
                  <w:tr>
                    <w:trPr>
                      <w:trHeight w:val="6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32.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KOMPLETNÍ PRÁCE SOUVISEJÍCÍ SE ZAJIŠTĚNÍM BOZP NA STAVĚ KPL = stavba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33.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POMOC PRÁCE ZAJIŠŤ NEBO ZŘÍZ OCHRANU INŽENÝRSKÝCH SÍTÍ KPL = stavba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-5 000,00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-100,00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343.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OČIŠTĚNÍ ZDIVA OTRYSKÁNÍM TLAKOVOU VODOU DO 500 BARŮ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200,00000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200,00000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358.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SMĚROVÉ SLOUPKY Z PLAST HMOT VČETNĚ ODRAZNÉHO PÁSKU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26,00000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26,00000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295,00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7 670,00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7 670,00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359.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SMĚROVÉ SLOUPKY Z PLAST HMOT - DEMONTÁŽ A ODVOZ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78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378.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VODOROVNÉ DOPRAVNÍ ZNAČENÍ BARVOU HLADKÉ - DODÁVKA A POKLÁDKA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1 557,87500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1 557,87500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132 419,38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132 419,38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0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680" w:left="394" w:right="370" w:bottom="71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6" type="#_x0000_t202" style="position:absolute;margin-left:9.85pt;margin-top:14.pt;width:27.1pt;height:10.9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3.13.1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625.7pt;margin-top:12.55pt;width:92.9pt;height:12.4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tabs>
                      <w:tab w:leader="none" w:pos="9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</w:t>
                    <w:tab/>
                    <w:t>25. 9. 2020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743.3pt;margin-top:0.1pt;width:54.95pt;height:25.7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36"/>
                      <w:b/>
                      <w:bCs/>
                    </w:rPr>
                    <w:t xml:space="preserve">Strana: 3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Čas: 6:48:43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5.e-002pt;margin-top:26.15pt;width:803.75pt;height:5.e-002pt;z-index:25165773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56"/>
                    <w:gridCol w:w="1013"/>
                    <w:gridCol w:w="3168"/>
                    <w:gridCol w:w="725"/>
                    <w:gridCol w:w="1181"/>
                    <w:gridCol w:w="1046"/>
                    <w:gridCol w:w="1003"/>
                    <w:gridCol w:w="902"/>
                    <w:gridCol w:w="1214"/>
                    <w:gridCol w:w="1046"/>
                    <w:gridCol w:w="1018"/>
                    <w:gridCol w:w="1286"/>
                    <w:gridCol w:w="1070"/>
                    <w:gridCol w:w="946"/>
                  </w:tblGrid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1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Rozpis ocenění změn položek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stavby: Silstap - Brtnice-Zašovice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Změna soupisu prací (SO/PS)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varianty: ZŘ -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SO/PS: SO 101 - Oprava II/405 - km 0,000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- 2,645 (EMK)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Číslo a název rozpočtu: 01 - Stavební 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č.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140" w:firstLine="0"/>
                        </w:pPr>
                        <w:r>
                          <w:rPr>
                            <w:rStyle w:val="CharStyle42"/>
                          </w:rPr>
                          <w:t>poř.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množství ve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množství ve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00" w:firstLine="0"/>
                        </w:pPr>
                        <w:r>
                          <w:rPr>
                            <w:rStyle w:val="CharStyle42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cena za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42"/>
                          </w:rPr>
                          <w:t>cena 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méněpráce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42"/>
                          </w:rPr>
                          <w:t>vícepráce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42"/>
                          </w:rPr>
                          <w:t>cena 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42"/>
                          </w:rPr>
                          <w:t>rozdíl cen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rozdíl cen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140" w:firstLine="0"/>
                        </w:pPr>
                        <w:r>
                          <w:rPr>
                            <w:rStyle w:val="CharStyle42"/>
                          </w:rPr>
                          <w:t>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kód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42"/>
                            <w:vertAlign w:val="superscript"/>
                          </w:rPr>
                          <w:t>m</w:t>
                        </w:r>
                        <w:r>
                          <w:rPr>
                            <w:rStyle w:val="CharStyle42"/>
                          </w:rPr>
                          <w:t>-j-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smlouvě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změně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rozdílu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42"/>
                          </w:rPr>
                          <w:t>m.j.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ve smlouvě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ve změně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42"/>
                          </w:rPr>
                          <w:t>celkem 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celkem v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140" w:firstLine="0"/>
                        </w:pPr>
                        <w:r>
                          <w:rPr>
                            <w:rStyle w:val="CharStyle42"/>
                          </w:rPr>
                          <w:t>pol.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40" w:firstLine="0"/>
                        </w:pPr>
                        <w:r>
                          <w:rPr>
                            <w:rStyle w:val="CharStyle3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380.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VODOROVNÉ DOPRAVNÍ ZNAČENÍ PLASTEM HLADKÉ - ODSTRANĚNÍ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1 557,87500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1 557,87500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79,00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123 072,13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123 072,13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5.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POPLATKY ZA SKLÁDKU zemina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1 326,51000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1 326,51000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285,00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378 055,35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378 055,35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75.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1800kg/m3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FRÉZOVÁNÍ ZPEVNĚNÝCH PLOCH ASFALTOVÝCH, ODVOZ DO 20KM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110,53000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196,16000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85,63000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1 320,00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145 899,60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113 031,60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258 931,20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113 031,60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77,47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92.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ČIŠTĚNÍ VOZOVEK OD NÁNOSU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22 548,12000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23 487,45000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939,33000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45 096,24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1 878,66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46 974,90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1 878,66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4,17</w:t>
                        </w:r>
                      </w:p>
                    </w:tc>
                  </w:tr>
                  <w:tr>
                    <w:trPr>
                      <w:trHeight w:val="45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95.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ČIŠTĚNÍ PŘÍKOPŮ OD NÁNOSU DO 0,25M3/M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2 947,80000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2 947,80000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110,00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324 258,00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324 258,00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Nové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12922.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ČIŠTĚNÍ KRAJNIC OD NÁNOSU TL. DO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300,00000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300,00000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12 000,00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12 000,00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12 000,00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100MM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58910.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VÝPLŇ SPAR ASFALTEM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8,50000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8,50000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87,00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739,50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739,50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739,50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140" w:firstLine="0"/>
                        </w:pPr>
                        <w:r>
                          <w:rPr>
                            <w:rStyle w:val="CharStyle39"/>
                          </w:rPr>
                          <w:t>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919121.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ŘEZÁNÍ BETON KRYTU VOZOVEK TL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8,50000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8,50000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166,00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1 411,00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1 411,00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1 411,00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DO 50MM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5 622 911,36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-449 178,46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905 616,19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6 079 349,09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456 437,73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4"/>
                          </w:rPr>
                          <w:t>8,12</w:t>
                        </w:r>
                      </w:p>
                    </w:tc>
                  </w:tr>
                  <w:tr>
                    <w:trPr>
                      <w:trHeight w:val="45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43"/>
                          </w:rPr>
                          <w:t>Všechny změny 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5 622 911,36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.449 178,46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905 616,19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6 079 349,09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456 437,73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8,12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64" w:lineRule="exact"/>
      </w:pPr>
    </w:p>
    <w:p>
      <w:pPr>
        <w:widowControl w:val="0"/>
        <w:rPr>
          <w:sz w:val="2"/>
          <w:szCs w:val="2"/>
        </w:rPr>
      </w:pPr>
    </w:p>
    <w:sectPr>
      <w:pgSz w:w="16840" w:h="11900" w:orient="landscape"/>
      <w:pgMar w:top="680" w:left="394" w:right="370" w:bottom="71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467.4pt;margin-top:765.6pt;width:46.1pt;height:6.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14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14"/>
                    <w:b w:val="0"/>
                    <w:bCs w:val="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142.1pt;margin-top:553.45pt;width:424.3pt;height:7.2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84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  <w:b/>
                    <w:bCs/>
                  </w:rPr>
                  <w:t>Datum:</w:t>
                  <w:tab/>
                  <w:t>Datum: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111.9pt;margin-top:525.15pt;width:455.05pt;height:9.1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910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  <w:b/>
                    <w:bCs/>
                  </w:rPr>
                  <w:t>Za zhotovitele:</w:t>
                  <w:tab/>
                  <w:t>Za objednavatele: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111.9pt;margin-top:525.15pt;width:455.05pt;height:9.1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910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  <w:b/>
                    <w:bCs/>
                  </w:rPr>
                  <w:t>Za zhotovitele:</w:t>
                  <w:tab/>
                  <w:t>Za obj ednavatele: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142.1pt;margin-top:553.45pt;width:424.3pt;height:7.2pt;z-index:-18874405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84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  <w:b/>
                    <w:bCs/>
                  </w:rPr>
                  <w:t>Datum:</w:t>
                  <w:tab/>
                  <w:t>Datum: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31.pt;margin-top:21.6pt;width:344.4pt;height:9.35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688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1"/>
                    <w:b/>
                    <w:bCs/>
                  </w:rPr>
                  <w:t>Aspe</w:t>
                  <w:tab/>
                </w:r>
                <w:r>
                  <w:rPr>
                    <w:rStyle w:val="CharStyle33"/>
                    <w:b/>
                    <w:bCs/>
                  </w:rPr>
                  <w:t>Firma: Krajská správa a údržba silnic Vysočiny, příspěvková organizace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31.pt;margin-top:21.6pt;width:344.4pt;height:9.35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688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  <w:b/>
                    <w:bCs/>
                  </w:rPr>
                  <w:t>Aspe</w:t>
                  <w:tab/>
                </w:r>
                <w:r>
                  <w:rPr>
                    <w:rStyle w:val="CharStyle32"/>
                    <w:b/>
                    <w:bCs/>
                  </w:rPr>
                  <w:t>Firma: Krajská správa a údržba silnic Vysočiny, příspěvková organizace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3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4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6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2"/>
      <w:numFmt w:val="decimal"/>
      <w:lvlText w:val="6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2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0"/>
      <w:szCs w:val="10"/>
      <w:rFonts w:ascii="Constantia" w:eastAsia="Constantia" w:hAnsi="Constantia" w:cs="Constantia"/>
    </w:rPr>
  </w:style>
  <w:style w:type="character" w:customStyle="1" w:styleId="CharStyle5">
    <w:name w:val="Základní text (12)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9">
    <w:name w:val="Nadpis #1 (2)_"/>
    <w:basedOn w:val="DefaultParagraphFont"/>
    <w:link w:val="Style8"/>
    <w:rPr>
      <w:b/>
      <w:bCs/>
      <w:i w:val="0"/>
      <w:iCs w:val="0"/>
      <w:u w:val="none"/>
      <w:strike w:val="0"/>
      <w:smallCaps w:val="0"/>
      <w:sz w:val="62"/>
      <w:szCs w:val="62"/>
      <w:rFonts w:ascii="Arial" w:eastAsia="Arial" w:hAnsi="Arial" w:cs="Arial"/>
      <w:spacing w:val="-30"/>
    </w:rPr>
  </w:style>
  <w:style w:type="character" w:customStyle="1" w:styleId="CharStyle10">
    <w:name w:val="Nadpis #1 (2)"/>
    <w:basedOn w:val="CharStyle9"/>
    <w:rPr>
      <w:lang w:val="cs-CZ" w:eastAsia="cs-CZ" w:bidi="cs-CZ"/>
      <w:w w:val="100"/>
      <w:color w:val="000000"/>
      <w:position w:val="0"/>
    </w:rPr>
  </w:style>
  <w:style w:type="character" w:customStyle="1" w:styleId="CharStyle11">
    <w:name w:val="Nadpis #1 (2)"/>
    <w:basedOn w:val="CharStyle9"/>
    <w:rPr>
      <w:lang w:val="cs-CZ" w:eastAsia="cs-CZ" w:bidi="cs-CZ"/>
      <w:w w:val="100"/>
      <w:color w:val="000000"/>
      <w:position w:val="0"/>
    </w:rPr>
  </w:style>
  <w:style w:type="character" w:customStyle="1" w:styleId="CharStyle13">
    <w:name w:val="Záhlaví nebo Zápatí_"/>
    <w:basedOn w:val="DefaultParagraphFont"/>
    <w:link w:val="Style12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4">
    <w:name w:val="Záhlaví nebo Zápatí + Ne tučné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6">
    <w:name w:val="Základní text (10)_"/>
    <w:basedOn w:val="DefaultParagraphFont"/>
    <w:link w:val="Style15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18">
    <w:name w:val="Nadpis #2 (2)_"/>
    <w:basedOn w:val="DefaultParagraphFont"/>
    <w:link w:val="Style17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0">
    <w:name w:val="Základní text (3)_"/>
    <w:basedOn w:val="DefaultParagraphFont"/>
    <w:link w:val="Style19"/>
    <w:rPr>
      <w:b w:val="0"/>
      <w:bCs w:val="0"/>
      <w:i/>
      <w:iCs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22">
    <w:name w:val="Základní text (11)_"/>
    <w:basedOn w:val="DefaultParagraphFont"/>
    <w:link w:val="Style21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3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5">
    <w:name w:val="Základní text (4)_"/>
    <w:basedOn w:val="DefaultParagraphFont"/>
    <w:link w:val="Style24"/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6">
    <w:name w:val="Základní text (4) + Ne tučné,Ne kurzíva"/>
    <w:basedOn w:val="CharStyle25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7">
    <w:name w:val="Základní text (2) + Tučné"/>
    <w:basedOn w:val="CharStyle2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8">
    <w:name w:val="Základní text (11) + Ne tučné"/>
    <w:basedOn w:val="CharStyle2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9">
    <w:name w:val="Základní text (2) + Tučné,Kurzíva"/>
    <w:basedOn w:val="CharStyle23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30">
    <w:name w:val="Základní text (2)"/>
    <w:basedOn w:val="CharStyle2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1">
    <w:name w:val="Záhlaví nebo Zápatí + 11 pt"/>
    <w:basedOn w:val="CharStyle13"/>
    <w:rPr>
      <w:lang w:val="cs-CZ" w:eastAsia="cs-CZ" w:bidi="cs-CZ"/>
      <w:u w:val="single"/>
      <w:sz w:val="22"/>
      <w:szCs w:val="22"/>
      <w:w w:val="100"/>
      <w:spacing w:val="0"/>
      <w:color w:val="000000"/>
      <w:position w:val="0"/>
    </w:rPr>
  </w:style>
  <w:style w:type="character" w:customStyle="1" w:styleId="CharStyle32">
    <w:name w:val="Záhlaví nebo Zápatí"/>
    <w:basedOn w:val="CharStyle1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3">
    <w:name w:val="Záhlaví nebo Zápatí"/>
    <w:basedOn w:val="CharStyle1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5">
    <w:name w:val="Základní text (9) Exact"/>
    <w:basedOn w:val="DefaultParagraphFont"/>
    <w:link w:val="Style34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6">
    <w:name w:val="Základní text (9) Exact"/>
    <w:basedOn w:val="CharStyle3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7">
    <w:name w:val="Základní text (2) + Times New Roman,11 pt,Tučné"/>
    <w:basedOn w:val="CharStyle23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Základní text (2) + Times New Roman,9,5 pt,Tučné"/>
    <w:basedOn w:val="CharStyle23"/>
    <w:rPr>
      <w:lang w:val="cs-CZ" w:eastAsia="cs-CZ" w:bidi="cs-CZ"/>
      <w:b/>
      <w:bCs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9">
    <w:name w:val="Základní text (2) + Times New Roman,7,5 pt"/>
    <w:basedOn w:val="CharStyle23"/>
    <w:rPr>
      <w:lang w:val="cs-CZ" w:eastAsia="cs-CZ" w:bidi="cs-CZ"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Základní text (2) + Times New Roman,6 pt"/>
    <w:basedOn w:val="CharStyle23"/>
    <w:rPr>
      <w:lang w:val="cs-CZ" w:eastAsia="cs-CZ" w:bidi="cs-CZ"/>
      <w:sz w:val="12"/>
      <w:szCs w:val="1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1">
    <w:name w:val="Záhlaví nebo Zápatí + 11 pt"/>
    <w:basedOn w:val="CharStyle13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42">
    <w:name w:val="Základní text (2) + Times New Roman,8,5 pt"/>
    <w:basedOn w:val="CharStyle23"/>
    <w:rPr>
      <w:lang w:val="cs-CZ" w:eastAsia="cs-CZ" w:bidi="cs-CZ"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3">
    <w:name w:val="Základní text (2) + Times New Roman,9,5 pt,Tučné"/>
    <w:basedOn w:val="CharStyle23"/>
    <w:rPr>
      <w:lang w:val="cs-CZ" w:eastAsia="cs-CZ" w:bidi="cs-CZ"/>
      <w:b/>
      <w:bCs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4">
    <w:name w:val="Základní text (2) + Times New Roman,6,5 pt,Tučné"/>
    <w:basedOn w:val="CharStyle23"/>
    <w:rPr>
      <w:lang w:val="cs-CZ" w:eastAsia="cs-CZ" w:bidi="cs-CZ"/>
      <w:b/>
      <w:bCs/>
      <w:sz w:val="13"/>
      <w:szCs w:val="1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Základní text (12)"/>
    <w:basedOn w:val="Normal"/>
    <w:link w:val="CharStyle4"/>
    <w:pPr>
      <w:widowControl w:val="0"/>
      <w:shd w:val="clear" w:color="auto" w:fill="FFFFFF"/>
      <w:jc w:val="both"/>
      <w:spacing w:line="125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onstantia" w:eastAsia="Constantia" w:hAnsi="Constantia" w:cs="Constantia"/>
    </w:rPr>
  </w:style>
  <w:style w:type="paragraph" w:customStyle="1" w:styleId="Style6">
    <w:name w:val="Základní text (2)"/>
    <w:basedOn w:val="Normal"/>
    <w:link w:val="CharStyle23"/>
    <w:pPr>
      <w:widowControl w:val="0"/>
      <w:shd w:val="clear" w:color="auto" w:fill="FFFFFF"/>
      <w:jc w:val="both"/>
      <w:spacing w:line="293" w:lineRule="exact"/>
      <w:ind w:hanging="760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8">
    <w:name w:val="Nadpis #1 (2)"/>
    <w:basedOn w:val="Normal"/>
    <w:link w:val="CharStyle9"/>
    <w:pPr>
      <w:widowControl w:val="0"/>
      <w:shd w:val="clear" w:color="auto" w:fill="FFFFFF"/>
      <w:jc w:val="right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62"/>
      <w:szCs w:val="62"/>
      <w:rFonts w:ascii="Arial" w:eastAsia="Arial" w:hAnsi="Arial" w:cs="Arial"/>
      <w:spacing w:val="-30"/>
    </w:rPr>
  </w:style>
  <w:style w:type="paragraph" w:customStyle="1" w:styleId="Style12">
    <w:name w:val="Záhlaví nebo Zápatí"/>
    <w:basedOn w:val="Normal"/>
    <w:link w:val="CharStyle1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5">
    <w:name w:val="Základní text (10)"/>
    <w:basedOn w:val="Normal"/>
    <w:link w:val="CharStyle16"/>
    <w:pPr>
      <w:widowControl w:val="0"/>
      <w:shd w:val="clear" w:color="auto" w:fill="FFFFFF"/>
      <w:jc w:val="center"/>
      <w:spacing w:before="480" w:after="1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17">
    <w:name w:val="Nadpis #2 (2)"/>
    <w:basedOn w:val="Normal"/>
    <w:link w:val="CharStyle18"/>
    <w:pPr>
      <w:widowControl w:val="0"/>
      <w:shd w:val="clear" w:color="auto" w:fill="FFFFFF"/>
      <w:jc w:val="center"/>
      <w:outlineLvl w:val="1"/>
      <w:spacing w:before="180" w:after="480" w:line="0" w:lineRule="exact"/>
      <w:ind w:hanging="660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spacing w:before="420" w:after="600" w:line="245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21">
    <w:name w:val="Základní text (11)"/>
    <w:basedOn w:val="Normal"/>
    <w:link w:val="CharStyle22"/>
    <w:pPr>
      <w:widowControl w:val="0"/>
      <w:shd w:val="clear" w:color="auto" w:fill="FFFFFF"/>
      <w:jc w:val="both"/>
      <w:spacing w:line="293" w:lineRule="exact"/>
      <w:ind w:hanging="660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jc w:val="both"/>
      <w:spacing w:after="240" w:line="293" w:lineRule="exact"/>
      <w:ind w:hanging="660"/>
    </w:pPr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34">
    <w:name w:val="Základní text (9)"/>
    <w:basedOn w:val="Normal"/>
    <w:link w:val="CharStyle3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Crystal Reports - temp_5dd9de9a-7b2c-4ee0-9970-a6705075bc59.rpt</dc:title>
  <dc:subject/>
  <dc:creator>kostelecka</dc:creator>
  <cp:keywords/>
</cp:coreProperties>
</file>