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11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382" w:left="0" w:right="0" w:bottom="963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367" w:line="620" w:lineRule="exact"/>
        <w:ind w:left="0" w:right="0" w:firstLine="0"/>
      </w:pPr>
      <w:r>
        <w:pict>
          <v:shape id="_x0000_s1028" type="#_x0000_t202" style="position:absolute;margin-left:249.pt;margin-top:29.6pt;width:74.9pt;height:14.15pt;z-index:-125829376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</w:rPr>
                    <w:t>STATNI FOND DOÍNUVNI INF fU$TftUKf Ufft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rPr>
          <w:rStyle w:val="CharStyle10"/>
          <w:b/>
          <w:bCs/>
        </w:rPr>
        <w:t xml:space="preserve">@ </w:t>
      </w:r>
      <w:r>
        <w:rPr>
          <w:rStyle w:val="CharStyle11"/>
          <w:b/>
          <w:bCs/>
        </w:rPr>
        <w:t>sfdi</w:t>
      </w:r>
      <w:bookmarkEnd w:id="0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110" w:line="280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404" w:line="240" w:lineRule="exact"/>
        <w:ind w:left="0" w:right="2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11/406 Kostelec - Salavice, ze dne 20. 7. 2020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562"/>
        <w:ind w:left="0" w:right="3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ZMR-ST-27-2020 Číslo smlouvy zhotovitele: 9 - 0702A20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 w:line="293" w:lineRule="exact"/>
        <w:ind w:left="0" w:right="20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</w:r>
      <w:bookmarkEnd w:id="2"/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6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58601 Jihlava</w:t>
      </w:r>
    </w:p>
    <w:p>
      <w:pPr>
        <w:pStyle w:val="Style21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29" type="#_x0000_t202" style="position:absolute;margin-left:2.75pt;margin-top:9.65pt;width:92.65pt;height:75.55pt;z-index:-125829375;mso-wrap-distance-left:5.pt;mso-wrap-distance-right:113.7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smluvních: Bankovní spojení: 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DIČ: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09.3pt;margin-top:11.75pt;width:99.85pt;height:73.5pt;z-index:-125829374;mso-wrap-distance-left:106.5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2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Ing. Radovan Necid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00090450 CZ00090450 Kraj Vysočina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00" w:line="240" w:lineRule="exact"/>
        <w:ind w:left="0" w:right="0" w:firstLine="0"/>
      </w:pPr>
      <w:r>
        <w:rPr>
          <w:rStyle w:val="CharStyle2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„Objednatel")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306" w:line="24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17"/>
        <w:tabs>
          <w:tab w:leader="none" w:pos="2078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93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PORR a.s.</w:t>
      </w:r>
      <w:bookmarkEnd w:id="4"/>
    </w:p>
    <w:p>
      <w:pPr>
        <w:pStyle w:val="Style21"/>
        <w:tabs>
          <w:tab w:leader="none" w:pos="20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7"/>
          <w:b w:val="0"/>
          <w:bCs w:val="0"/>
        </w:rPr>
        <w:t>se sídlem: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Dubečská 3238/36,100 00 Praha 10 </w:t>
      </w:r>
      <w:r>
        <w:rPr>
          <w:rStyle w:val="CharStyle27"/>
          <w:b w:val="0"/>
          <w:bCs w:val="0"/>
        </w:rPr>
        <w:t xml:space="preserve">-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Strašnice</w:t>
      </w:r>
    </w:p>
    <w:p>
      <w:pPr>
        <w:pStyle w:val="Style6"/>
        <w:tabs>
          <w:tab w:leader="none" w:pos="2078" w:val="left"/>
          <w:tab w:leader="none" w:pos="63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4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u Městského soudu v Praze, odd. B, vložka 1006 úsek</w:t>
        <w:tab/>
      </w:r>
      <w:r>
        <w:rPr>
          <w:rStyle w:val="CharStyle28"/>
        </w:rPr>
        <w:t>PORR a.s., Dopravní a inženýrské stavby,</w:t>
        <w:tab/>
        <w:t>Oblast Morava</w:t>
      </w:r>
    </w:p>
    <w:p>
      <w:pPr>
        <w:pStyle w:val="Style6"/>
        <w:tabs>
          <w:tab w:leader="none" w:pos="44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</w:rPr>
        <w:t>zastoupený: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, ředitelem úseku Dopravních a inženýrských staveb, PORR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a.s., Oblast Morava, na základě plné moci 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0" w:right="0" w:firstLine="14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, vedoucím provozu Jihlava úseku Dopravních a inženýrských staveb PORR a.s., Oblast Morava, na základě plné moci </w:t>
      </w:r>
      <w:r>
        <w:rPr>
          <w:rStyle w:val="CharStyle29"/>
        </w:rPr>
        <w:t>(společně)</w:t>
      </w:r>
    </w:p>
    <w:p>
      <w:pPr>
        <w:pStyle w:val="Style6"/>
        <w:tabs>
          <w:tab w:leader="none" w:pos="51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 smluvních:</w:t>
        <w:tab/>
      </w:r>
      <w:r>
        <w:rPr>
          <w:rStyle w:val="CharStyle29"/>
        </w:rPr>
        <w:t>(společně)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6"/>
        <w:tabs>
          <w:tab w:leader="none" w:pos="20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43005560</w:t>
      </w:r>
    </w:p>
    <w:p>
      <w:pPr>
        <w:pStyle w:val="Style6"/>
        <w:tabs>
          <w:tab w:leader="none" w:pos="20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CZ43005560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„Zhotovitel")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30"/>
        </w:rPr>
        <w:t>„Smluvnístrany"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30"/>
        </w:rPr>
        <w:t>„Smluvnístrana“)</w:t>
      </w:r>
      <w:r>
        <w:br w:type="page"/>
      </w:r>
    </w:p>
    <w:p>
      <w:pPr>
        <w:framePr w:h="135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515pt;height:6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203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</w:p>
    <w:p>
      <w:pPr>
        <w:pStyle w:val="Style6"/>
        <w:numPr>
          <w:ilvl w:val="0"/>
          <w:numId w:val="1"/>
        </w:numPr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spacing w:before="0" w:after="282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ohledem na skutečně provedené práce na základě geodetických protokolů a po zjištění skutečného stavu díla, uzavírají smluvní strany v souladu s ustanovením § 222 odst. 5 zákona č. 134/2016 Sb., o zadávání veřejných zakázek (dále jen „zákon") tento dodatek č. 1 ke smlouvě o dílo číslo objednatele ZMR-ST-27-2020, číslo zhotovitele 9 - 0702A20 ze dne 20. 7. 2020 (dále také SoD).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</w:r>
    </w:p>
    <w:p>
      <w:pPr>
        <w:pStyle w:val="Style6"/>
        <w:numPr>
          <w:ilvl w:val="0"/>
          <w:numId w:val="3"/>
        </w:numPr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spacing w:before="0" w:after="60" w:line="336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 dle článku II stávající smlouvy v aktuálním znění se mění o dodatečné stavební prá</w:t>
        <w:softHyphen/>
        <w:t>ce (vícepráce) a méněpráce tak, jak je uvedeno v příloze tohoto dodatku.</w:t>
      </w:r>
    </w:p>
    <w:p>
      <w:pPr>
        <w:pStyle w:val="Style6"/>
        <w:numPr>
          <w:ilvl w:val="0"/>
          <w:numId w:val="3"/>
        </w:numPr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 díla dle článku VI a odst. 6.1. stávající smlouvy je ve znění tohoto dodatku stanovena následovně:</w:t>
      </w:r>
    </w:p>
    <w:tbl>
      <w:tblPr>
        <w:tblOverlap w:val="never"/>
        <w:tblLayout w:type="fixed"/>
        <w:jc w:val="center"/>
      </w:tblPr>
      <w:tblGrid>
        <w:gridCol w:w="5184"/>
        <w:gridCol w:w="1267"/>
        <w:gridCol w:w="2002"/>
      </w:tblGrid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Původní cena díla dle smlouvy o dílo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45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1 379 908,09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Méněpráce Z1 - SO 001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840" w:right="0" w:firstLine="0"/>
            </w:pPr>
            <w:r>
              <w:rPr>
                <w:rStyle w:val="CharStyle31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838,73 Kč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Méněpráce Z1 - SO 101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840" w:right="0" w:firstLine="0"/>
            </w:pPr>
            <w:r>
              <w:rPr>
                <w:rStyle w:val="CharStyle31"/>
              </w:rPr>
              <w:t>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280 593,70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Vícepráce Z1 - SO 101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840" w:right="0" w:firstLine="0"/>
            </w:pPr>
            <w:r>
              <w:rPr>
                <w:rStyle w:val="CharStyle31"/>
              </w:rPr>
              <w:t>+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377 778,25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Nově sjednaná cena dle dodatku č. 1 bez DPH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1 476 253,91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DPH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310 013,32 Kč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Nově sjednaná cena dle dodatku č. 4 včetně DPH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84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31"/>
              </w:rPr>
              <w:t>1 786 267,23 Kč</w:t>
            </w:r>
          </w:p>
        </w:tc>
      </w:tr>
    </w:tbl>
    <w:p>
      <w:pPr>
        <w:framePr w:w="845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528" w:after="0" w:line="33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4</w:t>
      </w:r>
    </w:p>
    <w:p>
      <w:pPr>
        <w:pStyle w:val="Style6"/>
        <w:numPr>
          <w:ilvl w:val="0"/>
          <w:numId w:val="5"/>
        </w:numPr>
        <w:tabs>
          <w:tab w:leader="none" w:pos="734" w:val="left"/>
        </w:tabs>
        <w:widowControl w:val="0"/>
        <w:keepNext w:val="0"/>
        <w:keepLines w:val="0"/>
        <w:shd w:val="clear" w:color="auto" w:fill="auto"/>
        <w:bidi w:val="0"/>
        <w:spacing w:before="0" w:after="60" w:line="336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tohoto dodatku jsou změny závazku Z1 - SO 001 a SO 101 z původní smlouvy na ve</w:t>
        <w:softHyphen/>
        <w:t>řejnou zakázku, které se nepovažují za podstatnou změnu závazku, neboť ve smyslu § 222 odst. 5 zákona se za podstatnou změnu závazku ze smlouvy na veřejnou zakázku nepovažují dodatečné stavební práce, služby nebo dodávky od dodavatele původní veřejné zakázky, které nebyly za</w:t>
        <w:softHyphen/>
        <w:t>hrnuty v původním závazku ze smlouvy na veřejnou zakázku, pokud jsou nezbytné a změna v oso</w:t>
        <w:softHyphen/>
        <w:t>bě dodavatele</w:t>
      </w:r>
    </w:p>
    <w:p>
      <w:pPr>
        <w:pStyle w:val="Style6"/>
        <w:numPr>
          <w:ilvl w:val="0"/>
          <w:numId w:val="7"/>
        </w:numPr>
        <w:tabs>
          <w:tab w:leader="none" w:pos="1462" w:val="left"/>
        </w:tabs>
        <w:widowControl w:val="0"/>
        <w:keepNext w:val="0"/>
        <w:keepLines w:val="0"/>
        <w:shd w:val="clear" w:color="auto" w:fill="auto"/>
        <w:bidi w:val="0"/>
        <w:spacing w:before="0" w:after="137" w:line="336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není možná z ekonomických anebo technických důvodů spočívajících zejména v požadav</w:t>
        <w:softHyphen/>
        <w:t>cích na slučitelnost nebo interoperabilitu se stávajícím zařízením, službami nebo instalacemi po</w:t>
        <w:softHyphen/>
        <w:t>řízenými zadavatelem v původním zadávacím řízení,</w:t>
      </w:r>
    </w:p>
    <w:p>
      <w:pPr>
        <w:pStyle w:val="Style6"/>
        <w:numPr>
          <w:ilvl w:val="0"/>
          <w:numId w:val="7"/>
        </w:numPr>
        <w:tabs>
          <w:tab w:leader="none" w:pos="1462" w:val="left"/>
        </w:tabs>
        <w:widowControl w:val="0"/>
        <w:keepNext w:val="0"/>
        <w:keepLines w:val="0"/>
        <w:shd w:val="clear" w:color="auto" w:fill="auto"/>
        <w:bidi w:val="0"/>
        <w:spacing w:before="0" w:after="91" w:line="24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by způsobila zadavateli značné obtíže nebo výrazné zvýšení nákladů a</w:t>
      </w:r>
    </w:p>
    <w:p>
      <w:pPr>
        <w:pStyle w:val="Style6"/>
        <w:numPr>
          <w:ilvl w:val="0"/>
          <w:numId w:val="7"/>
        </w:numPr>
        <w:tabs>
          <w:tab w:leader="none" w:pos="1462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hodnota dodatečných stavebních prací, služeb nebo dodávek nepřekročí 50 % původní hodnoty závazku; dílčí změny závazku Z1 - SO 001 a SO 101 ze smlouvy spočívají ve větším množ</w:t>
        <w:softHyphen/>
        <w:t>ství odpadů, větším množství sanací a výměny obrusné vrstvy, neboť při provádění stavebních prací byly zjištěny větší poruchy, než předpokládala projektová dokumentace a zhoršený stav ko</w:t>
        <w:softHyphen/>
        <w:t>munikace od doby zpracování projektové dokumentace a snížení rozsahu prací, které oproti projektové dokumentaci nebyly nutné, přičemž finanční hodnota navrhované změny závazku činí</w:t>
      </w:r>
      <w:r>
        <w:br w:type="page"/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255" w:line="620" w:lineRule="exact"/>
        <w:ind w:left="0" w:right="0" w:firstLine="0"/>
      </w:pPr>
      <w:bookmarkStart w:id="5" w:name="bookmark5"/>
      <w:r>
        <w:rPr>
          <w:rStyle w:val="CharStyle10"/>
          <w:b/>
          <w:bCs/>
        </w:rPr>
        <w:t xml:space="preserve">@ </w:t>
      </w:r>
      <w:r>
        <w:rPr>
          <w:rStyle w:val="CharStyle11"/>
          <w:b/>
          <w:bCs/>
        </w:rPr>
        <w:t>sfdi</w:t>
      </w:r>
      <w:bookmarkEnd w:id="5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497" w:line="336" w:lineRule="exact"/>
        <w:ind w:left="740" w:right="0" w:firstLine="0"/>
      </w:pPr>
      <w:r>
        <w:pict>
          <v:shape id="_x0000_s1032" type="#_x0000_t202" style="position:absolute;margin-left:243.7pt;margin-top:-40.75pt;width:74.9pt;height:14.15pt;z-index:-125829373;mso-wrap-distance-left:5.pt;mso-wrap-distance-top:14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</w:rPr>
                    <w:t>STATNI FOND DOÍNUVNI INF fU$TftUKf Ufft</w:t>
                  </w:r>
                </w:p>
              </w:txbxContent>
            </v:textbox>
            <w10:wrap type="square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659 210,68 Kč bez DPH, což činí 47,77 % původní hodnoty závazku a nárůst původní hodnoty zá</w:t>
        <w:softHyphen/>
        <w:t>vazku o 7 %.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5</w:t>
      </w:r>
    </w:p>
    <w:p>
      <w:pPr>
        <w:pStyle w:val="Style6"/>
        <w:numPr>
          <w:ilvl w:val="0"/>
          <w:numId w:val="9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377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osoby a ostatní ustanovení shora citované smlouvy se nemění a zůstávají v platnosti.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6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61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stávající smlouvy.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elektronické podobě, přičemž obě smluvní strany obdrží jeho elektro</w:t>
        <w:softHyphen/>
        <w:t>nický originál.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102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71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účinný dnem jeho uveřejnění v registru smluv.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podléhá zveřejnění dle zákona č. 340/2015 Sb. o zvláštních podmínkách účinnosti ně</w:t>
        <w:softHyphen/>
        <w:t>kterých smluv, uveřejňování těchto smluv a o registru smluv (zákon o registru smluv), v platném a účinném znění.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</w:t>
        <w:softHyphen/>
        <w:t>sahem souhlasí, že Dodatek č. 1 byl sepsán na základě pravdivých údajů, z jejich pravé a svobodné vůle a nebyl uzavřen v tísni za jednostranně nevýhodných podmínek.</w:t>
      </w:r>
    </w:p>
    <w:p>
      <w:pPr>
        <w:pStyle w:val="Style6"/>
        <w:numPr>
          <w:ilvl w:val="0"/>
          <w:numId w:val="11"/>
        </w:numPr>
        <w:tabs>
          <w:tab w:leader="none" w:pos="575" w:val="left"/>
        </w:tabs>
        <w:widowControl w:val="0"/>
        <w:keepNext w:val="0"/>
        <w:keepLines w:val="0"/>
        <w:shd w:val="clear" w:color="auto" w:fill="auto"/>
        <w:bidi w:val="0"/>
        <w:spacing w:before="0" w:after="0" w:line="47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tohoto dodatku jsou následující přílohy: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70" w:lineRule="exact"/>
        <w:ind w:left="1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stavby Změna soupisu prací č. 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47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6" w:line="24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UZNÁVANÉ ELEKTRONICKÉ PODPISY DLE ZÁKONA Č. 297/2016 SB., O SLUŽBÁCH VYTVÁŘEJÍCÍCH DŮVĚRU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00" w:right="0" w:hanging="600"/>
        <w:sectPr>
          <w:type w:val="continuous"/>
          <w:pgSz w:w="12240" w:h="15840"/>
          <w:pgMar w:top="382" w:left="1120" w:right="785" w:bottom="96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PRO ELEKTRONICKÉ TRANSAKCE, VE ZNĚNÍ POZDĚJŠÍCH PŘEDPISŮ.</w:t>
      </w:r>
    </w:p>
    <w:p>
      <w:pPr>
        <w:pStyle w:val="Style32"/>
        <w:tabs>
          <w:tab w:leader="none" w:pos="12647" w:val="left"/>
          <w:tab w:leader="none" w:pos="13569" w:val="left"/>
          <w:tab w:leader="none" w:pos="15018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3.13.1</w:t>
        <w:tab/>
        <w:t>Datum:</w:t>
        <w:tab/>
        <w:t>14.09.2020</w:t>
        <w:tab/>
        <w:t>Čas: 9:32:02</w:t>
      </w:r>
    </w:p>
    <w:tbl>
      <w:tblPr>
        <w:tblOverlap w:val="never"/>
        <w:tblLayout w:type="fixed"/>
        <w:jc w:val="center"/>
      </w:tblPr>
      <w:tblGrid>
        <w:gridCol w:w="45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49"/>
        <w:gridCol w:w="922"/>
        <w:gridCol w:w="941"/>
      </w:tblGrid>
      <w:tr>
        <w:trPr>
          <w:trHeight w:val="394" w:hRule="exact"/>
        </w:trPr>
        <w:tc>
          <w:tcPr>
            <w:shd w:val="clear" w:color="auto" w:fill="FFFFFF"/>
            <w:gridSpan w:val="1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Rozpis ocenění změn položek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6"/>
              </w:rPr>
              <w:t>Č</w:t>
            </w:r>
            <w:r>
              <w:rPr>
                <w:rStyle w:val="CharStyle37"/>
              </w:rPr>
              <w:t>íslo a název stavby: PORR - II/406 Kostelec - Salavice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Změna soupisu prací (SO/PS)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gridSpan w:val="3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6"/>
              </w:rPr>
              <w:t>Č</w:t>
            </w:r>
            <w:r>
              <w:rPr>
                <w:rStyle w:val="CharStyle37"/>
              </w:rPr>
              <w:t>íslo a název varianty: Z</w:t>
            </w:r>
            <w:r>
              <w:rPr>
                <w:rStyle w:val="CharStyle36"/>
              </w:rPr>
              <w:t xml:space="preserve">Ř </w:t>
            </w: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6"/>
              </w:rPr>
              <w:t>Č</w:t>
            </w:r>
            <w:r>
              <w:rPr>
                <w:rStyle w:val="CharStyle37"/>
              </w:rPr>
              <w:t>íslo a název SO/PS: SO 001 - Vedlejší a ostatní náklady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6"/>
              </w:rPr>
              <w:t>Č</w:t>
            </w:r>
            <w:r>
              <w:rPr>
                <w:rStyle w:val="CharStyle37"/>
              </w:rPr>
              <w:t>íslo a název rozpo</w:t>
            </w:r>
            <w:r>
              <w:rPr>
                <w:rStyle w:val="CharStyle36"/>
              </w:rPr>
              <w:t>č</w:t>
            </w:r>
            <w:r>
              <w:rPr>
                <w:rStyle w:val="CharStyle37"/>
              </w:rPr>
              <w:t>tu: SO 001 - Vedlejší a ostatní náklady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č.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poř.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38"/>
              </w:rPr>
              <w:t>množství ve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množství ve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cena za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38"/>
              </w:rPr>
              <w:t>méněpráce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vícepráce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rozdíl cen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38"/>
              </w:rPr>
              <w:t>rozdíl cen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38"/>
              </w:rPr>
              <w:t>č.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20" w:right="0" w:firstLine="0"/>
            </w:pPr>
            <w:r>
              <w:rPr>
                <w:rStyle w:val="CharStyle38"/>
                <w:vertAlign w:val="superscript"/>
              </w:rPr>
              <w:t>m</w:t>
            </w:r>
            <w:r>
              <w:rPr>
                <w:rStyle w:val="CharStyle38"/>
              </w:rPr>
              <w:t>-j-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smlouvě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změně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firstLine="0"/>
            </w:pPr>
            <w:r>
              <w:rPr>
                <w:rStyle w:val="CharStyle38"/>
              </w:rPr>
              <w:t>rozdílu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40" w:right="0" w:firstLine="0"/>
            </w:pPr>
            <w:r>
              <w:rPr>
                <w:rStyle w:val="CharStyle38"/>
              </w:rPr>
              <w:t>m.j. 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38"/>
              </w:rPr>
              <w:t>ve smlouvě 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38"/>
              </w:rPr>
              <w:t>ve změně 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ve změně 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ve změně v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celkem v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38"/>
              </w:rPr>
              <w:t>celkem v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pol.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%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60" w:firstLine="0"/>
            </w:pPr>
            <w:r>
              <w:rPr>
                <w:rStyle w:val="CharStyle3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POPLATKY ZA SKLÁDKU TYP S-OO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116,370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113,602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-2,768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303,01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35 261,27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-838,73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34 422,54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-838,73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-2,38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60" w:firstLine="0"/>
            </w:pPr>
            <w:r>
              <w:rPr>
                <w:rStyle w:val="CharStyle3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10" w:lineRule="exact"/>
              <w:ind w:left="0" w:right="0" w:firstLine="0"/>
            </w:pPr>
            <w:r>
              <w:rPr>
                <w:rStyle w:val="CharStyle39"/>
              </w:rPr>
              <w:t>(OSTATNÍ ODPAD)</w:t>
            </w:r>
          </w:p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10" w:lineRule="exact"/>
              <w:ind w:left="0" w:right="0" w:firstLine="0"/>
            </w:pPr>
            <w:r>
              <w:rPr>
                <w:rStyle w:val="CharStyle39"/>
              </w:rPr>
              <w:t>ZKOUŠENÍ MATERIÁLŮ ZKUŠEBNOU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160" w:firstLine="0"/>
            </w:pPr>
            <w:r>
              <w:rPr>
                <w:rStyle w:val="CharStyle3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18.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39"/>
              </w:rPr>
              <w:t>ZHOTOVITELE KPL = stavba OSTATNÍ POŽADAVKY 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0,404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0,404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13 773,00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5 564,29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5 564,29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GEODETICKÉ ZAMĚŘENÍ pro realizaci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3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24.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10" w:lineRule="exact"/>
              <w:ind w:left="0" w:right="0" w:firstLine="0"/>
            </w:pPr>
            <w:r>
              <w:rPr>
                <w:rStyle w:val="CharStyle39"/>
              </w:rPr>
              <w:t>stavby</w:t>
            </w:r>
          </w:p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10" w:lineRule="exact"/>
              <w:ind w:left="0" w:right="0" w:firstLine="0"/>
            </w:pPr>
            <w:r>
              <w:rPr>
                <w:rStyle w:val="CharStyle39"/>
              </w:rPr>
              <w:t>OSTAT POŽADAVKY 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6 886,50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DOKUMENTACE SKUTEČ PROVEDENÍ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3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32.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39"/>
              </w:rPr>
              <w:t>V DIGIT FORMĚ KPL = stavba KOMPLETNÍ PRÁCE SOUVISEJÍCÍ SE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3 443,25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3 443,25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3 443,25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ZAJIŠTĚNÍM BOZP NA STAVBĚ KPL =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stavba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0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58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041,81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-</w:t>
            </w:r>
            <w:r>
              <w:rPr>
                <w:rStyle w:val="CharStyle41"/>
              </w:rPr>
              <w:t>838,73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57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203,08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-</w:t>
            </w:r>
            <w:r>
              <w:rPr>
                <w:rStyle w:val="CharStyle41"/>
              </w:rPr>
              <w:t>838,73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2"/>
              </w:rPr>
              <w:t>-</w:t>
            </w:r>
            <w:r>
              <w:rPr>
                <w:rStyle w:val="CharStyle41"/>
              </w:rPr>
              <w:t>1,45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0"/>
              </w:rPr>
              <w:t>Všechny změny celkem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58 041,81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-838,73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57 203,08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-838,73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6"/>
              <w:framePr w:w="16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-1,45</w:t>
            </w:r>
          </w:p>
        </w:tc>
      </w:tr>
    </w:tbl>
    <w:p>
      <w:pPr>
        <w:framePr w:w="160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itlePg/>
          <w:pgSz w:w="16840" w:h="11900" w:orient="landscape"/>
          <w:pgMar w:top="622" w:left="303" w:right="361" w:bottom="68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2" type="#_x0000_t202" style="position:absolute;margin-left:8.15pt;margin-top:0.1pt;width:28.3pt;height:9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3"/>
                    </w:rPr>
                    <w:t>3.13.1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623.5pt;margin-top:0.1pt;width:92.65pt;height:9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tabs>
                      <w:tab w:leader="none" w:pos="89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3"/>
                    </w:rPr>
                    <w:t>Datum:</w:t>
                    <w:tab/>
                    <w:t>23.09.2020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743.05pt;margin-top:0.1pt;width:55.2pt;height:9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3"/>
                    </w:rPr>
                    <w:t>Cas: 12:35:27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34.55pt;margin-top:14.4pt;width:139.7pt;height:12.9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Rozpis ocenění změn položek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.85pt;margin-top:32.75pt;width:94.55pt;height:74.9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85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Císlo a název stavby: Císlo a název varianty: Císlo a název SO/PS:</w:t>
                  </w:r>
                </w:p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Císlo a název rozpočtu: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09.45pt;margin-top:30.25pt;width:270.25pt;height:88.8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1" w:lineRule="exact"/>
                    <w:ind w:left="0" w:right="262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PORR - II/406 Kostelec - Salavice ZŘ -</w:t>
                  </w:r>
                </w:p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9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SO 101 - Oprava silnice II/406 dvouvrstvým asfaltovým emulzním mikrokobercem</w:t>
                  </w:r>
                </w:p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9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SO 101 - Oprava silnice II/406 dvouvrstvým asfaltovým emulzním mikrokobercem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567.35pt;margin-top:34.8pt;width:142.1pt;height:13.8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Změna soupisu prací (SO/PS)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628.8pt;margin-top:96.75pt;width:21.1pt;height:12.4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č. 1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5.e-002pt;margin-top:121.9pt;width:803.75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61"/>
                    <w:gridCol w:w="1013"/>
                    <w:gridCol w:w="3168"/>
                    <w:gridCol w:w="725"/>
                    <w:gridCol w:w="1181"/>
                    <w:gridCol w:w="1046"/>
                    <w:gridCol w:w="1003"/>
                    <w:gridCol w:w="902"/>
                    <w:gridCol w:w="1214"/>
                    <w:gridCol w:w="1046"/>
                    <w:gridCol w:w="1018"/>
                    <w:gridCol w:w="1286"/>
                    <w:gridCol w:w="1070"/>
                    <w:gridCol w:w="941"/>
                  </w:tblGrid>
                  <w:tr>
                    <w:trPr>
                      <w:trHeight w:val="7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poř.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180" w:right="0" w:firstLine="0"/>
                        </w:pPr>
                        <w:r>
                          <w:rPr>
                            <w:rStyle w:val="CharStyle38"/>
                          </w:rPr>
                          <w:t>č.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8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množství ve 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množství ve 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množství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300" w:right="0" w:firstLine="0"/>
                        </w:pPr>
                        <w:r>
                          <w:rPr>
                            <w:rStyle w:val="CharStyle38"/>
                          </w:rPr>
                          <w:t>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cena za m.j.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cena celkem ve smlouvě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méněpráce ve změně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vícepráce ve změně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cena celkem ve změně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rozdíl cen celkem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rozdíl cen celkem v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8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225.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ZPEVN</w:t>
                        </w:r>
                        <w:r>
                          <w:rPr>
                            <w:rStyle w:val="CharStyle36"/>
                          </w:rPr>
                          <w:t>Ě</w:t>
                        </w:r>
                        <w:r>
                          <w:rPr>
                            <w:rStyle w:val="CharStyle39"/>
                          </w:rPr>
                          <w:t>NÍ KRAJNIC Z RECYKLOVANÉHO MATERIÁLU TL DO 50MM Bude využit recyklovaný materiál ze stavby nebo dodán investorem.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606,000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216,750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-389,250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44,07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26 706,42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-17 154,25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9 552,17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-17 154,25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-64,23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SPOJOVACÍ POST</w:t>
                        </w:r>
                        <w:r>
                          <w:rPr>
                            <w:rStyle w:val="CharStyle36"/>
                          </w:rPr>
                          <w:t>Ř</w:t>
                        </w:r>
                        <w:r>
                          <w:rPr>
                            <w:rStyle w:val="CharStyle39"/>
                          </w:rPr>
                          <w:t>IK Z EMULZE DO 0,5KG/M2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4 468,240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2 218,460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-2 249,780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13,77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61 527,66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-30 979,47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30 548,19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-30 979,47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-50,35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231.1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SPOJOVACÍ POST</w:t>
                        </w:r>
                        <w:r>
                          <w:rPr>
                            <w:rStyle w:val="CharStyle36"/>
                          </w:rPr>
                          <w:t>Ř</w:t>
                        </w:r>
                        <w:r>
                          <w:rPr>
                            <w:rStyle w:val="CharStyle39"/>
                          </w:rPr>
                          <w:t>IK Z EMULZE DO 0,5KG/M2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359,160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1 119,900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760,740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13,77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4 945,63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10 475,39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15 421,02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10 475,39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211,81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235.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MIKROKOBEREC JEDNOVRSTVÝ FRAKCE KAMENIVA 0/8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1 276,640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922,800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-353,840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110,18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140 660,20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-38 986,09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101 674,10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-38 986,09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-27,72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236.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MIKROKOBEREC DVOUVRSTVÝ FRAKCE KAMENIVA 0/8 + 0/8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3 191,600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2 218,460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-973,140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190,07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606 627,41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-184 964,72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421 662,69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-184 964,72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-30,49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VRSTVY PRO OBNOVU A OPRAVY Z ASF BETONU ACO ACO 11+ 50/70 vyrovnávka a velkoplošné výspravy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15,958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15,958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8 126,07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129 675,83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129 675,83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267.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VÝSPRAVA TRHLIN ASFALTOVOU ZÁLIVKOU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850,000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712,000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-138,000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52,34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44 489,00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-7 222,92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37 266,08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-7 222,92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-16,24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340.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o</w:t>
                        </w:r>
                        <w:r>
                          <w:rPr>
                            <w:rStyle w:val="CharStyle36"/>
                          </w:rPr>
                          <w:t>C</w:t>
                        </w:r>
                        <w:r>
                          <w:rPr>
                            <w:rStyle w:val="CharStyle48"/>
                          </w:rPr>
                          <w:t>išt</w:t>
                        </w:r>
                        <w:r>
                          <w:rPr>
                            <w:rStyle w:val="CharStyle49"/>
                          </w:rPr>
                          <w:t>ě</w:t>
                        </w:r>
                        <w:r>
                          <w:rPr>
                            <w:rStyle w:val="CharStyle48"/>
                          </w:rPr>
                          <w:t>ní ASFALTOVÝCH VOZOVEK UMYTÍM VODOU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3 191,600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3 073,460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-118,140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5,51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17 585,72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-650,95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16 934,76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-650,95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-3,70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378.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VODOROVNÉ DOPRAVNÍ ZNA</w:t>
                        </w:r>
                        <w:r>
                          <w:rPr>
                            <w:rStyle w:val="CharStyle36"/>
                          </w:rPr>
                          <w:t>C</w:t>
                        </w:r>
                        <w:r>
                          <w:rPr>
                            <w:rStyle w:val="CharStyle39"/>
                          </w:rPr>
                          <w:t>ENÍ BARVOU HLADKÉ - DODÁVKA A POKLÁDKA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160,973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160,973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130,84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21 061,71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21 061,71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380.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VODOROVNÉ DOPRAVNÍ ZNA</w:t>
                        </w:r>
                        <w:r>
                          <w:rPr>
                            <w:rStyle w:val="CharStyle36"/>
                          </w:rPr>
                          <w:t>C</w:t>
                        </w:r>
                        <w:r>
                          <w:rPr>
                            <w:rStyle w:val="CharStyle39"/>
                          </w:rPr>
                          <w:t>ENÍ PLASTEM HLADKÉ - ODSTRAN</w:t>
                        </w:r>
                        <w:r>
                          <w:rPr>
                            <w:rStyle w:val="CharStyle36"/>
                          </w:rPr>
                          <w:t>Ě</w:t>
                        </w:r>
                        <w:r>
                          <w:rPr>
                            <w:rStyle w:val="CharStyle39"/>
                          </w:rPr>
                          <w:t>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160,972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160,972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523,37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84 247,92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84 247,92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72.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FRÉZOVÁNÍ ZPEVN</w:t>
                        </w:r>
                        <w:r>
                          <w:rPr>
                            <w:rStyle w:val="CharStyle36"/>
                          </w:rPr>
                          <w:t>Ě</w:t>
                        </w:r>
                        <w:r>
                          <w:rPr>
                            <w:rStyle w:val="CharStyle39"/>
                          </w:rPr>
                          <w:t>NÝCH PLOCH ASFALTOVÝCH, ODVOZ DO 8KM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15,958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55,995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40,037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3 236,66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51 650,62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129 586,16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181 236,78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129 586,16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250,89</w:t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39"/>
                          </w:rPr>
                          <w:t>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93.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</w:t>
                        </w:r>
                        <w:r>
                          <w:rPr>
                            <w:rStyle w:val="CharStyle39"/>
                          </w:rPr>
                          <w:t>lŠT</w:t>
                        </w:r>
                        <w:r>
                          <w:rPr>
                            <w:rStyle w:val="CharStyle36"/>
                          </w:rPr>
                          <w:t>Ě</w:t>
                        </w:r>
                        <w:r>
                          <w:rPr>
                            <w:rStyle w:val="CharStyle39"/>
                          </w:rPr>
                          <w:t>NÍ KRAJNIC OD NÁNOSU TL. DO 100MM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606,000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590,625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-15,375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41,32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25 039,92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-635,30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24 404,63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-635,30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-2,54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5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665" w:left="404" w:right="361" w:bottom="6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32"/>
        <w:tabs>
          <w:tab w:leader="none" w:pos="12758" w:val="left"/>
          <w:tab w:leader="none" w:pos="14241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11860" w:right="0" w:firstLine="0"/>
      </w:pPr>
      <w:r>
        <w:pict>
          <v:shape id="_x0000_s1051" type="#_x0000_t202" style="position:absolute;margin-left:-5.3pt;margin-top:1.1pt;width:39.35pt;height:9.45pt;z-index:-1258293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3"/>
                    </w:rPr>
                    <w:t>3.13.1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Datum:</w:t>
        <w:tab/>
        <w:t>23.09.2020</w:t>
        <w:tab/>
      </w:r>
      <w:r>
        <w:rPr>
          <w:rStyle w:val="CharStyle50"/>
        </w:rPr>
        <w:t>C</w:t>
      </w:r>
      <w:r>
        <w:rPr>
          <w:lang w:val="cs-CZ" w:eastAsia="cs-CZ" w:bidi="cs-CZ"/>
          <w:w w:val="100"/>
          <w:spacing w:val="0"/>
          <w:color w:val="000000"/>
          <w:position w:val="0"/>
        </w:rPr>
        <w:t>as:12:35:27</w:t>
      </w:r>
    </w:p>
    <w:tbl>
      <w:tblPr>
        <w:tblOverlap w:val="never"/>
        <w:tblLayout w:type="fixed"/>
        <w:jc w:val="center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1"/>
      </w:tblGrid>
      <w:tr>
        <w:trPr>
          <w:trHeight w:val="394" w:hRule="exact"/>
        </w:trPr>
        <w:tc>
          <w:tcPr>
            <w:shd w:val="clear" w:color="auto" w:fill="FFFFFF"/>
            <w:gridSpan w:val="1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Rozpis ocenění změn položek</w:t>
            </w:r>
          </w:p>
        </w:tc>
      </w:tr>
      <w:tr>
        <w:trPr>
          <w:trHeight w:val="1824" w:hRule="exact"/>
        </w:trPr>
        <w:tc>
          <w:tcPr>
            <w:shd w:val="clear" w:color="auto" w:fill="FFFFFF"/>
            <w:gridSpan w:val="8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0" w:right="0" w:firstLine="0"/>
            </w:pPr>
            <w:r>
              <w:rPr>
                <w:rStyle w:val="CharStyle37"/>
              </w:rPr>
              <w:t>Císlo a název stavby: PORR - II/406 Kostelec - Salavice Císlo a název varianty: ZŘ -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2260" w:right="0" w:hanging="2260"/>
            </w:pPr>
            <w:r>
              <w:rPr>
                <w:rStyle w:val="CharStyle37"/>
              </w:rPr>
              <w:t>Císlo a název SO/PS: SO 101 - Oprava silnice II/406 dvouvrstvým asfaltovým emulzním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90" w:lineRule="exact"/>
              <w:ind w:left="2260" w:right="0" w:firstLine="0"/>
            </w:pPr>
            <w:r>
              <w:rPr>
                <w:rStyle w:val="CharStyle37"/>
              </w:rPr>
              <w:t>mikrokobercem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78" w:lineRule="exact"/>
              <w:ind w:left="2260" w:right="0" w:hanging="2260"/>
            </w:pPr>
            <w:r>
              <w:rPr>
                <w:rStyle w:val="CharStyle37"/>
              </w:rPr>
              <w:t>Císlo a název rozpočtu: SO 101 - Oprava silnice II/406 dvouvrstvým asfaltovým emulzním mikrokobercem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14" w:lineRule="exact"/>
              <w:ind w:left="0" w:right="0" w:firstLine="0"/>
            </w:pPr>
            <w:r>
              <w:rPr>
                <w:rStyle w:val="CharStyle35"/>
              </w:rPr>
              <w:t>Změna soupisu prací (SO/PS) č. 1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poř.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38"/>
              </w:rPr>
              <w:t>č.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pol.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název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8"/>
                <w:vertAlign w:val="superscript"/>
              </w:rPr>
              <w:t>mj</w:t>
            </w:r>
            <w:r>
              <w:rPr>
                <w:rStyle w:val="CharStyle38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množství ve smlouvě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množství ve změně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40" w:lineRule="exact"/>
              <w:ind w:left="0" w:right="0" w:firstLine="0"/>
            </w:pPr>
            <w:r>
              <w:rPr>
                <w:rStyle w:val="CharStyle38"/>
              </w:rPr>
              <w:t>množství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0" w:lineRule="exact"/>
              <w:ind w:left="0" w:right="0" w:firstLine="0"/>
            </w:pPr>
            <w:r>
              <w:rPr>
                <w:rStyle w:val="CharStyle38"/>
              </w:rPr>
              <w:t>rozdílu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cena za m.j.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cena celkem ve smlouvě v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méněpráce ve změně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vícepráce ve změně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cena celkem ve změně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rozdíl cen celkem v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rozdíl cen celkem v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8"/>
              </w:rPr>
              <w:t>%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6"/>
              </w:rPr>
              <w:t>14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0"/>
              </w:rPr>
              <w:t>Nové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10" w:lineRule="exact"/>
              <w:ind w:left="0" w:right="0" w:firstLine="0"/>
            </w:pPr>
            <w:r>
              <w:rPr>
                <w:rStyle w:val="CharStyle39"/>
              </w:rPr>
              <w:t>381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60" w:line="110" w:lineRule="exact"/>
              <w:ind w:left="0" w:right="0" w:firstLine="0"/>
            </w:pPr>
            <w:r>
              <w:rPr>
                <w:rStyle w:val="CharStyle39"/>
              </w:rPr>
              <w:t>382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10" w:lineRule="exact"/>
              <w:ind w:left="0" w:right="0" w:firstLine="0"/>
            </w:pPr>
            <w:r>
              <w:rPr>
                <w:rStyle w:val="CharStyle39"/>
              </w:rPr>
              <w:t>383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10" w:lineRule="exact"/>
              <w:ind w:left="0" w:right="0" w:firstLine="0"/>
            </w:pPr>
            <w:r>
              <w:rPr>
                <w:rStyle w:val="CharStyle39"/>
              </w:rPr>
              <w:t>574A44.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120" w:line="110" w:lineRule="exact"/>
              <w:ind w:left="0" w:right="0" w:firstLine="0"/>
            </w:pPr>
            <w:r>
              <w:rPr>
                <w:rStyle w:val="CharStyle39"/>
              </w:rPr>
              <w:t>58910.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919121.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39"/>
              </w:rPr>
              <w:t>ASFALTOVÝ BETON PRO OBRUSNÉ VRSTVY ACO 11+, 11S TL. 50MM VÝPLŇ SPAR ASFALTEM ŘEZÁNÍ BETON KRYTU VOZOVEK TL DO 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M2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M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741,260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120" w:line="110" w:lineRule="exact"/>
              <w:ind w:left="640" w:right="0" w:firstLine="0"/>
            </w:pPr>
            <w:r>
              <w:rPr>
                <w:rStyle w:val="CharStyle39"/>
              </w:rPr>
              <w:t>96.800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640" w:right="0" w:firstLine="0"/>
            </w:pPr>
            <w:r>
              <w:rPr>
                <w:rStyle w:val="CharStyle39"/>
              </w:rPr>
              <w:t>96.800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741,260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120" w:line="110" w:lineRule="exact"/>
              <w:ind w:left="620" w:right="0" w:firstLine="0"/>
            </w:pPr>
            <w:r>
              <w:rPr>
                <w:rStyle w:val="CharStyle39"/>
              </w:rPr>
              <w:t>96.800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10" w:lineRule="exact"/>
              <w:ind w:left="620" w:right="0" w:firstLine="0"/>
            </w:pPr>
            <w:r>
              <w:rPr>
                <w:rStyle w:val="CharStyle39"/>
              </w:rPr>
              <w:t>96.800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301,00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93,10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57,70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223 119,26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300" w:after="0" w:line="245" w:lineRule="exact"/>
              <w:ind w:left="0" w:right="0" w:firstLine="0"/>
            </w:pPr>
            <w:r>
              <w:rPr>
                <w:rStyle w:val="CharStyle39"/>
              </w:rPr>
              <w:t>9 012,08 5 585,36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223 119,26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300" w:after="0" w:line="245" w:lineRule="exact"/>
              <w:ind w:left="0" w:right="0" w:firstLine="0"/>
            </w:pPr>
            <w:r>
              <w:rPr>
                <w:rStyle w:val="CharStyle39"/>
              </w:rPr>
              <w:t>9 012,08 5 585,36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223 119,26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300" w:after="0" w:line="245" w:lineRule="exact"/>
              <w:ind w:left="0" w:right="0" w:firstLine="0"/>
            </w:pPr>
            <w:r>
              <w:rPr>
                <w:rStyle w:val="CharStyle39"/>
              </w:rPr>
              <w:t>9 012,08 5 585,36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00" w:line="110" w:lineRule="exact"/>
              <w:ind w:left="0" w:right="0" w:firstLine="0"/>
            </w:pPr>
            <w:r>
              <w:rPr>
                <w:rStyle w:val="CharStyle39"/>
              </w:rPr>
              <w:t>100,00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00" w:after="120" w:line="110" w:lineRule="exact"/>
              <w:ind w:left="0" w:right="0" w:firstLine="0"/>
            </w:pPr>
            <w:r>
              <w:rPr>
                <w:rStyle w:val="CharStyle39"/>
              </w:rPr>
              <w:t>100,00</w:t>
            </w:r>
          </w:p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10" w:lineRule="exact"/>
              <w:ind w:left="0" w:right="0" w:firstLine="0"/>
            </w:pPr>
            <w:r>
              <w:rPr>
                <w:rStyle w:val="CharStyle39"/>
              </w:rPr>
              <w:t>100,00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0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1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214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218,04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-280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593,70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377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778,25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1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311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402,58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97</w:t>
            </w:r>
            <w:r>
              <w:rPr>
                <w:rStyle w:val="CharStyle42"/>
              </w:rPr>
              <w:t xml:space="preserve"> </w:t>
            </w:r>
            <w:r>
              <w:rPr>
                <w:rStyle w:val="CharStyle41"/>
              </w:rPr>
              <w:t>184,55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41"/>
              </w:rPr>
              <w:t>8,00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40"/>
              </w:rPr>
              <w:t>Všechny změny celkem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60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1 214 218,04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-280 593,70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377 778,25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1 311 402,58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97 184,55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6"/>
              <w:framePr w:w="160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39"/>
              </w:rPr>
              <w:t>8,00</w:t>
            </w:r>
          </w:p>
        </w:tc>
      </w:tr>
    </w:tbl>
    <w:p>
      <w:pPr>
        <w:framePr w:w="160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593" w:left="404" w:right="361" w:bottom="68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7.8pt;margin-top:765.6pt;width:46.1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 xml:space="preserve">Stránka </w:t>
                </w:r>
                <w:fldSimple w:instr=" PAGE \* MERGEFORMAT ">
                  <w:r>
                    <w:rPr>
                      <w:rStyle w:val="CharStyle14"/>
                    </w:rPr>
                    <w:t>#</w:t>
                  </w:r>
                </w:fldSimple>
                <w:r>
                  <w:rPr>
                    <w:rStyle w:val="CharStyle1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67.8pt;margin-top:765.6pt;width:46.1pt;height:6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 xml:space="preserve">Stránka </w:t>
                </w:r>
                <w:fldSimple w:instr=" PAGE \* MERGEFORMAT ">
                  <w:r>
                    <w:rPr>
                      <w:rStyle w:val="CharStyle14"/>
                    </w:rPr>
                    <w:t>#</w:t>
                  </w:r>
                </w:fldSimple>
                <w:r>
                  <w:rPr>
                    <w:rStyle w:val="CharStyle1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145.95pt;margin-top:553.95pt;width:421.45pt;height:6.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42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18.85pt;margin-top:525.6pt;width:448.55pt;height:8.15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97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Za zhotovitele:</w:t>
                  <w:tab/>
                  <w:t>Za objednavatele: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118.85pt;margin-top:525.6pt;width:448.55pt;height:8.15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97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Za zhotovitele:</w:t>
                  <w:tab/>
                  <w:t>Za objednavatele: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145.95pt;margin-top:553.95pt;width:421.45pt;height:6.pt;z-index:-18874405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42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145.95pt;margin-top:553.95pt;width:421.45pt;height:6.pt;z-index:-18874405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42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118.85pt;margin-top:525.6pt;width:448.55pt;height:8.15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897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Za zhotovitele:</w:t>
                  <w:tab/>
                  <w:t>Za objednavatele: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32.2pt;margin-top:22.35pt;width:785.3pt;height:7.9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398" w:val="right"/>
                    <w:tab w:leader="none" w:pos="1570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Firma: SFDI 2020 příprava</w:t>
                  <w:tab/>
                </w:r>
                <w:r>
                  <w:rPr>
                    <w:rStyle w:val="CharStyle51"/>
                  </w:rPr>
                  <w:t>Axnc</w:t>
                  <w:tab/>
                </w:r>
                <w:r>
                  <w:rPr>
                    <w:rStyle w:val="CharStyle14"/>
                  </w:rPr>
                  <w:t>Strana: 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1.9pt;margin-top:19.7pt;width:794.9pt;height:10.55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3317" w:val="right"/>
                    <w:tab w:leader="none" w:pos="1589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4"/>
                  </w:rPr>
                  <w:t>^ Aspe</w:t>
                  <w:tab/>
                </w:r>
                <w:r>
                  <w:rPr>
                    <w:rStyle w:val="CharStyle14"/>
                  </w:rPr>
                  <w:t>Firma: SFDI 2020 příprava</w:t>
                  <w:tab/>
                  <w:t>Strana: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31.7pt;margin-top:22.35pt;width:785.05pt;height:7.9pt;z-index:-18874405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tabs>
                    <w:tab w:leader="none" w:pos="408" w:val="right"/>
                    <w:tab w:leader="none" w:pos="1570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Firma: KSUSV</w:t>
                  <w:tab/>
                </w:r>
                <w:r>
                  <w:rPr>
                    <w:rStyle w:val="CharStyle34"/>
                  </w:rPr>
                  <w:t>Aspe</w:t>
                  <w:tab/>
                </w:r>
                <w:r>
                  <w:rPr>
                    <w:rStyle w:val="CharStyle14"/>
                  </w:rPr>
                  <w:t>Strana: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4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4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character" w:customStyle="1" w:styleId="CharStyle5">
    <w:name w:val="Základní text (14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9">
    <w:name w:val="Nadpis #1 (2)_"/>
    <w:basedOn w:val="DefaultParagraphFont"/>
    <w:link w:val="Style8"/>
    <w:rPr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spacing w:val="-30"/>
    </w:rPr>
  </w:style>
  <w:style w:type="character" w:customStyle="1" w:styleId="CharStyle10">
    <w:name w:val="Nadpis #1 (2)"/>
    <w:basedOn w:val="CharStyle9"/>
    <w:rPr>
      <w:lang w:val="cs-CZ" w:eastAsia="cs-CZ" w:bidi="cs-CZ"/>
      <w:w w:val="100"/>
      <w:color w:val="000000"/>
      <w:position w:val="0"/>
    </w:rPr>
  </w:style>
  <w:style w:type="character" w:customStyle="1" w:styleId="CharStyle11">
    <w:name w:val="Nadpis #1 (2)"/>
    <w:basedOn w:val="CharStyle9"/>
    <w:rPr>
      <w:lang w:val="cs-CZ" w:eastAsia="cs-CZ" w:bidi="cs-CZ"/>
      <w:w w:val="100"/>
      <w:color w:val="000000"/>
      <w:position w:val="0"/>
    </w:rPr>
  </w:style>
  <w:style w:type="character" w:customStyle="1" w:styleId="CharStyle13">
    <w:name w:val="Záhlaví nebo Zápatí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4">
    <w:name w:val="Záhlaví nebo Zápatí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Základní text (3)_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8">
    <w:name w:val="Nadpis #2 (2)_"/>
    <w:basedOn w:val="DefaultParagraphFont"/>
    <w:link w:val="Style17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0">
    <w:name w:val="Základní text (4)_"/>
    <w:basedOn w:val="DefaultParagraphFont"/>
    <w:link w:val="Style19"/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2">
    <w:name w:val="Základní text (13)_"/>
    <w:basedOn w:val="DefaultParagraphFont"/>
    <w:link w:val="Style21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3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5">
    <w:name w:val="Základní text (5)_"/>
    <w:basedOn w:val="DefaultParagraphFont"/>
    <w:link w:val="Style24"/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26">
    <w:name w:val="Základní text (5) + Ne tučné,Ne kurzíva"/>
    <w:basedOn w:val="CharStyle25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7">
    <w:name w:val="Základní text (13) + Ne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2) + Tučné"/>
    <w:basedOn w:val="CharStyle2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2) + Kurzíva"/>
    <w:basedOn w:val="CharStyle2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0">
    <w:name w:val="Základní text (2) + Tučné,Kurzíva"/>
    <w:basedOn w:val="CharStyle23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1">
    <w:name w:val="Základní text (2)"/>
    <w:basedOn w:val="CharStyle2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Základní text (10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34">
    <w:name w:val="Záhlaví nebo Zápatí + 9,5 pt,Tučné"/>
    <w:basedOn w:val="CharStyle13"/>
    <w:rPr>
      <w:lang w:val="cs-CZ" w:eastAsia="cs-CZ" w:bidi="cs-CZ"/>
      <w:b/>
      <w:bCs/>
      <w:u w:val="single"/>
      <w:sz w:val="19"/>
      <w:szCs w:val="19"/>
      <w:w w:val="100"/>
      <w:spacing w:val="0"/>
      <w:color w:val="000000"/>
      <w:position w:val="0"/>
    </w:rPr>
  </w:style>
  <w:style w:type="character" w:customStyle="1" w:styleId="CharStyle35">
    <w:name w:val="Základní text (2) + Times New Roman,10,5 pt,Tučné"/>
    <w:basedOn w:val="CharStyle23"/>
    <w:rPr>
      <w:lang w:val="cs-CZ" w:eastAsia="cs-CZ" w:bidi="cs-CZ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Základní text (2) + Times New Roman,8,5 pt"/>
    <w:basedOn w:val="CharStyle23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Základní text (2) + Times New Roman,9,5 pt"/>
    <w:basedOn w:val="CharStyle23"/>
    <w:rPr>
      <w:lang w:val="cs-CZ" w:eastAsia="cs-CZ" w:bidi="cs-CZ"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Základní text (2) + Times New Roman,7 pt"/>
    <w:basedOn w:val="CharStyle23"/>
    <w:rPr>
      <w:lang w:val="cs-CZ" w:eastAsia="cs-CZ" w:bidi="cs-CZ"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9">
    <w:name w:val="Základní text (2) + Times New Roman,5,5 pt"/>
    <w:basedOn w:val="CharStyle23"/>
    <w:rPr>
      <w:lang w:val="cs-CZ" w:eastAsia="cs-CZ" w:bidi="cs-CZ"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Základní text (2) + Times New Roman,8 pt,Tučné"/>
    <w:basedOn w:val="CharStyle23"/>
    <w:rPr>
      <w:lang w:val="cs-CZ" w:eastAsia="cs-CZ" w:bidi="cs-CZ"/>
      <w:b/>
      <w:b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Základní text (2) + Times New Roman,5,5 pt,Tučné"/>
    <w:basedOn w:val="CharStyle23"/>
    <w:rPr>
      <w:lang w:val="cs-CZ" w:eastAsia="cs-CZ" w:bidi="cs-CZ"/>
      <w:b/>
      <w:bCs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2">
    <w:name w:val="Základní text (2) + 4 pt,Tučné"/>
    <w:basedOn w:val="CharStyle23"/>
    <w:rPr>
      <w:lang w:val="cs-CZ" w:eastAsia="cs-CZ" w:bidi="cs-CZ"/>
      <w:b/>
      <w:bCs/>
      <w:sz w:val="8"/>
      <w:szCs w:val="8"/>
      <w:w w:val="100"/>
      <w:spacing w:val="0"/>
      <w:color w:val="000000"/>
      <w:position w:val="0"/>
    </w:rPr>
  </w:style>
  <w:style w:type="character" w:customStyle="1" w:styleId="CharStyle43">
    <w:name w:val="Základní text (10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45">
    <w:name w:val="Základní text (11) Exact"/>
    <w:basedOn w:val="DefaultParagraphFont"/>
    <w:link w:val="Style44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7">
    <w:name w:val="Základní text (12) Exact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8">
    <w:name w:val="Základní text (2) + Times New Roman,5,5 pt,Malá písmena"/>
    <w:basedOn w:val="CharStyle23"/>
    <w:rPr>
      <w:lang w:val="cs-CZ" w:eastAsia="cs-CZ" w:bidi="cs-CZ"/>
      <w:smallCaps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9">
    <w:name w:val="Základní text (2) + Times New Roman,8,5 pt,Malá písmena"/>
    <w:basedOn w:val="CharStyle23"/>
    <w:rPr>
      <w:lang w:val="cs-CZ" w:eastAsia="cs-CZ" w:bidi="cs-CZ"/>
      <w:smallCap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0">
    <w:name w:val="Základní text (10) + 9,5 pt"/>
    <w:basedOn w:val="CharStyle33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51">
    <w:name w:val="Záhlaví nebo Zápatí + Calibri,9,5 pt"/>
    <w:basedOn w:val="CharStyle13"/>
    <w:rPr>
      <w:lang w:val="cs-CZ" w:eastAsia="cs-CZ" w:bidi="cs-CZ"/>
      <w:u w:val="single"/>
      <w:sz w:val="19"/>
      <w:szCs w:val="19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Základní text (14)"/>
    <w:basedOn w:val="Normal"/>
    <w:link w:val="CharStyle4"/>
    <w:pPr>
      <w:widowControl w:val="0"/>
      <w:shd w:val="clear" w:color="auto" w:fill="FFFFFF"/>
      <w:jc w:val="both"/>
      <w:spacing w:line="125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paragraph" w:customStyle="1" w:styleId="Style6">
    <w:name w:val="Základní text (2)"/>
    <w:basedOn w:val="Normal"/>
    <w:link w:val="CharStyle23"/>
    <w:pPr>
      <w:widowControl w:val="0"/>
      <w:shd w:val="clear" w:color="auto" w:fill="FFFFFF"/>
      <w:jc w:val="both"/>
      <w:spacing w:line="293" w:lineRule="exact"/>
      <w:ind w:hanging="760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8">
    <w:name w:val="Nadpis #1 (2)"/>
    <w:basedOn w:val="Normal"/>
    <w:link w:val="CharStyle9"/>
    <w:pPr>
      <w:widowControl w:val="0"/>
      <w:shd w:val="clear" w:color="auto" w:fill="FFFFFF"/>
      <w:jc w:val="right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spacing w:val="-30"/>
    </w:rPr>
  </w:style>
  <w:style w:type="paragraph" w:customStyle="1" w:styleId="Style12">
    <w:name w:val="Záhlaví nebo Zápatí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center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7">
    <w:name w:val="Nadpis #2 (2)"/>
    <w:basedOn w:val="Normal"/>
    <w:link w:val="CharStyle18"/>
    <w:pPr>
      <w:widowControl w:val="0"/>
      <w:shd w:val="clear" w:color="auto" w:fill="FFFFFF"/>
      <w:jc w:val="center"/>
      <w:outlineLvl w:val="1"/>
      <w:spacing w:before="180" w:after="48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FFFFFF"/>
      <w:spacing w:before="420" w:after="600" w:line="245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21">
    <w:name w:val="Základní text (13)"/>
    <w:basedOn w:val="Normal"/>
    <w:link w:val="CharStyle22"/>
    <w:pPr>
      <w:widowControl w:val="0"/>
      <w:shd w:val="clear" w:color="auto" w:fill="FFFFFF"/>
      <w:jc w:val="both"/>
      <w:spacing w:line="293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both"/>
      <w:spacing w:after="240" w:line="293" w:lineRule="exact"/>
    </w:pPr>
    <w:rPr>
      <w:b/>
      <w:bCs/>
      <w:i/>
      <w:iCs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32">
    <w:name w:val="Základní text (10)"/>
    <w:basedOn w:val="Normal"/>
    <w:link w:val="CharStyle3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44">
    <w:name w:val="Základní text (11)"/>
    <w:basedOn w:val="Normal"/>
    <w:link w:val="CharStyle4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46">
    <w:name w:val="Základní text (12)"/>
    <w:basedOn w:val="Normal"/>
    <w:link w:val="CharStyle47"/>
    <w:pPr>
      <w:widowControl w:val="0"/>
      <w:shd w:val="clear" w:color="auto" w:fill="FFFFFF"/>
      <w:spacing w:after="180" w:line="32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3.xml"/><Relationship Id="rId14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