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75" w:rsidRPr="00400175" w:rsidRDefault="00400175" w:rsidP="00400175">
      <w:pPr>
        <w:pStyle w:val="Nadpis2"/>
        <w:jc w:val="center"/>
        <w:rPr>
          <w:rFonts w:ascii="Calibri" w:hAnsi="Calibri" w:cs="Calibri"/>
          <w:b/>
          <w:color w:val="000000" w:themeColor="text1"/>
          <w:sz w:val="28"/>
        </w:rPr>
      </w:pPr>
      <w:bookmarkStart w:id="0" w:name="_GoBack"/>
      <w:bookmarkEnd w:id="0"/>
      <w:r w:rsidRPr="00400175">
        <w:rPr>
          <w:rFonts w:ascii="Calibri" w:hAnsi="Calibri" w:cs="Calibri"/>
          <w:b/>
          <w:color w:val="000000" w:themeColor="text1"/>
          <w:sz w:val="28"/>
        </w:rPr>
        <w:t>SMLOUVA O POSKYTOVÁNÍ SLUŽEB SYSTÉMOVÉ PODPORY</w:t>
      </w:r>
    </w:p>
    <w:p w:rsidR="00400175" w:rsidRPr="00A92BCD" w:rsidRDefault="00400175" w:rsidP="00400175">
      <w:pPr>
        <w:jc w:val="center"/>
      </w:pPr>
    </w:p>
    <w:p w:rsidR="00400175" w:rsidRPr="005F659C" w:rsidRDefault="00400175" w:rsidP="00400175">
      <w:pPr>
        <w:spacing w:after="0"/>
        <w:jc w:val="center"/>
        <w:rPr>
          <w:rFonts w:cs="Calibri"/>
        </w:rPr>
      </w:pPr>
      <w:r w:rsidRPr="005F659C">
        <w:rPr>
          <w:rFonts w:cs="Calibri"/>
        </w:rPr>
        <w:t xml:space="preserve">evidovaná u </w:t>
      </w:r>
      <w:r w:rsidR="00B433BD">
        <w:rPr>
          <w:rFonts w:cs="Calibri"/>
        </w:rPr>
        <w:t>společnosti</w:t>
      </w:r>
      <w:r w:rsidRPr="005F659C">
        <w:rPr>
          <w:rFonts w:cs="Calibri"/>
        </w:rPr>
        <w:t xml:space="preserve"> pod č.</w:t>
      </w:r>
    </w:p>
    <w:p w:rsidR="00400175" w:rsidRDefault="00400175" w:rsidP="00400175">
      <w:pPr>
        <w:spacing w:after="0"/>
        <w:jc w:val="center"/>
        <w:rPr>
          <w:rFonts w:cs="Calibri"/>
        </w:rPr>
      </w:pPr>
      <w:r w:rsidRPr="005F659C">
        <w:rPr>
          <w:rFonts w:cs="Calibri"/>
        </w:rPr>
        <w:t xml:space="preserve">evidovaná u </w:t>
      </w:r>
      <w:r w:rsidR="00B433BD">
        <w:rPr>
          <w:rFonts w:cs="Calibri"/>
        </w:rPr>
        <w:t>zákazníka</w:t>
      </w:r>
      <w:r w:rsidRPr="005F659C">
        <w:rPr>
          <w:rFonts w:cs="Calibri"/>
        </w:rPr>
        <w:t xml:space="preserve"> pod č.</w:t>
      </w:r>
    </w:p>
    <w:p w:rsidR="00400175" w:rsidRDefault="00400175" w:rsidP="00400175">
      <w:pPr>
        <w:spacing w:after="0"/>
        <w:jc w:val="center"/>
        <w:rPr>
          <w:rFonts w:cs="Calibri"/>
        </w:rPr>
      </w:pPr>
    </w:p>
    <w:p w:rsidR="00400175" w:rsidRPr="005F659C" w:rsidRDefault="00400175" w:rsidP="00400175">
      <w:pPr>
        <w:spacing w:after="0"/>
        <w:jc w:val="center"/>
        <w:rPr>
          <w:rFonts w:cs="Calibri"/>
        </w:rPr>
      </w:pPr>
    </w:p>
    <w:p w:rsidR="00400175" w:rsidRPr="00400175" w:rsidRDefault="00400175" w:rsidP="00400175">
      <w:pPr>
        <w:pStyle w:val="Nadpis1"/>
      </w:pPr>
      <w:r>
        <w:t>Smluvní strany</w:t>
      </w:r>
    </w:p>
    <w:p w:rsidR="00400175" w:rsidRPr="00DF187F" w:rsidRDefault="00400175" w:rsidP="00400175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:rsidR="00400175" w:rsidRPr="00DF187F" w:rsidRDefault="00400175" w:rsidP="00400175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:rsidR="00400175" w:rsidRPr="007D0554" w:rsidRDefault="00400175" w:rsidP="00400175">
      <w:pPr>
        <w:spacing w:after="0" w:line="276" w:lineRule="auto"/>
        <w:jc w:val="both"/>
        <w:rPr>
          <w:rFonts w:cs="Calibri"/>
          <w:b/>
          <w:color w:val="404040"/>
          <w:szCs w:val="20"/>
        </w:rPr>
      </w:pPr>
      <w:r w:rsidRPr="007D0554">
        <w:rPr>
          <w:rFonts w:cs="Calibri"/>
          <w:b/>
          <w:color w:val="404040"/>
          <w:szCs w:val="20"/>
        </w:rPr>
        <w:t>ADVENT, spol. s r. o.</w:t>
      </w:r>
    </w:p>
    <w:tbl>
      <w:tblPr>
        <w:tblW w:w="0" w:type="auto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326"/>
        <w:gridCol w:w="7455"/>
      </w:tblGrid>
      <w:tr w:rsidR="00400175" w:rsidRPr="007D0554" w:rsidTr="006B69DB">
        <w:tc>
          <w:tcPr>
            <w:tcW w:w="2326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se sídlem</w:t>
            </w:r>
          </w:p>
        </w:tc>
        <w:tc>
          <w:tcPr>
            <w:tcW w:w="7455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Praha 6, Na Beránce 57/2, PSČ 160 00</w:t>
            </w:r>
          </w:p>
        </w:tc>
      </w:tr>
      <w:tr w:rsidR="00400175" w:rsidRPr="007D0554" w:rsidTr="006B69DB">
        <w:tc>
          <w:tcPr>
            <w:tcW w:w="2326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IČ</w:t>
            </w:r>
          </w:p>
        </w:tc>
        <w:tc>
          <w:tcPr>
            <w:tcW w:w="7455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62582747</w:t>
            </w:r>
          </w:p>
        </w:tc>
      </w:tr>
      <w:tr w:rsidR="00400175" w:rsidRPr="007D0554" w:rsidTr="006B69DB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DIČ</w:t>
            </w:r>
          </w:p>
        </w:tc>
        <w:tc>
          <w:tcPr>
            <w:tcW w:w="7455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CZ62582747</w:t>
            </w:r>
          </w:p>
        </w:tc>
      </w:tr>
      <w:tr w:rsidR="00400175" w:rsidRPr="007D0554" w:rsidTr="006B69DB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spisová značka</w:t>
            </w:r>
          </w:p>
        </w:tc>
        <w:tc>
          <w:tcPr>
            <w:tcW w:w="7455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C 33467 vedená u Městského soudu v Praze</w:t>
            </w:r>
          </w:p>
        </w:tc>
      </w:tr>
      <w:tr w:rsidR="00400175" w:rsidRPr="007D0554" w:rsidTr="006B69DB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bankovní spojení</w:t>
            </w:r>
          </w:p>
        </w:tc>
        <w:tc>
          <w:tcPr>
            <w:tcW w:w="7455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color w:val="404040"/>
                <w:szCs w:val="20"/>
              </w:rPr>
            </w:pPr>
            <w:r w:rsidRPr="001B1B38">
              <w:rPr>
                <w:rFonts w:eastAsia="Calibri" w:cs="Calibri"/>
                <w:color w:val="404040"/>
              </w:rPr>
              <w:t>MONETA Money Bank, a.s.</w:t>
            </w:r>
            <w:r w:rsidRPr="00EF3776">
              <w:rPr>
                <w:rFonts w:eastAsia="Calibri" w:cs="Calibri"/>
                <w:color w:val="404040"/>
              </w:rPr>
              <w:t>Praha</w:t>
            </w:r>
          </w:p>
        </w:tc>
      </w:tr>
      <w:tr w:rsidR="00400175" w:rsidRPr="007D0554" w:rsidTr="006B69DB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číslo účtu</w:t>
            </w:r>
          </w:p>
        </w:tc>
        <w:tc>
          <w:tcPr>
            <w:tcW w:w="7455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215577907/0600</w:t>
            </w:r>
          </w:p>
        </w:tc>
      </w:tr>
      <w:tr w:rsidR="00400175" w:rsidRPr="007D0554" w:rsidTr="006B69DB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jednající</w:t>
            </w:r>
          </w:p>
        </w:tc>
        <w:tc>
          <w:tcPr>
            <w:tcW w:w="7455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Ing. Michal Kreidl</w:t>
            </w:r>
          </w:p>
        </w:tc>
      </w:tr>
    </w:tbl>
    <w:p w:rsidR="00400175" w:rsidRPr="007D0554" w:rsidRDefault="00400175" w:rsidP="00400175">
      <w:pPr>
        <w:spacing w:after="0"/>
        <w:rPr>
          <w:rFonts w:cs="Calibri"/>
          <w:b/>
          <w:bCs/>
          <w:szCs w:val="20"/>
        </w:rPr>
      </w:pPr>
      <w:r w:rsidRPr="007D0554">
        <w:rPr>
          <w:rFonts w:cs="Calibri"/>
          <w:bCs/>
          <w:szCs w:val="20"/>
        </w:rPr>
        <w:t>dále jen „</w:t>
      </w:r>
      <w:r>
        <w:rPr>
          <w:rFonts w:cs="Calibri"/>
          <w:b/>
          <w:bCs/>
          <w:szCs w:val="20"/>
        </w:rPr>
        <w:t>společnost</w:t>
      </w:r>
      <w:r w:rsidRPr="007D0554">
        <w:rPr>
          <w:rFonts w:cs="Calibri"/>
          <w:bCs/>
          <w:szCs w:val="20"/>
        </w:rPr>
        <w:t>“</w:t>
      </w:r>
    </w:p>
    <w:p w:rsidR="00400175" w:rsidRPr="007D0554" w:rsidRDefault="00400175" w:rsidP="00400175">
      <w:pPr>
        <w:spacing w:after="0"/>
        <w:rPr>
          <w:rFonts w:cs="Calibri"/>
          <w:b/>
          <w:bCs/>
        </w:rPr>
      </w:pPr>
    </w:p>
    <w:p w:rsidR="00400175" w:rsidRPr="007D0554" w:rsidRDefault="00400175" w:rsidP="00400175">
      <w:pPr>
        <w:spacing w:after="0"/>
        <w:rPr>
          <w:rFonts w:cs="Calibri"/>
          <w:bCs/>
        </w:rPr>
      </w:pPr>
      <w:r w:rsidRPr="007D0554">
        <w:rPr>
          <w:rFonts w:cs="Calibri"/>
          <w:bCs/>
        </w:rPr>
        <w:t>a</w:t>
      </w:r>
    </w:p>
    <w:p w:rsidR="00400175" w:rsidRPr="007D0554" w:rsidRDefault="00400175" w:rsidP="00400175">
      <w:pPr>
        <w:spacing w:after="0"/>
        <w:rPr>
          <w:rFonts w:cs="Calibri"/>
          <w:b/>
          <w:bCs/>
        </w:rPr>
      </w:pPr>
    </w:p>
    <w:p w:rsidR="00400175" w:rsidRPr="00C5193B" w:rsidRDefault="003E6CC6" w:rsidP="00400175">
      <w:pPr>
        <w:spacing w:after="0" w:line="276" w:lineRule="auto"/>
        <w:jc w:val="both"/>
        <w:rPr>
          <w:rFonts w:cs="Calibri"/>
          <w:b/>
          <w:color w:val="404040"/>
        </w:rPr>
      </w:pPr>
      <w:r w:rsidRPr="003E6CC6">
        <w:rPr>
          <w:rFonts w:cs="Calibri"/>
          <w:b/>
          <w:color w:val="404040"/>
        </w:rPr>
        <w:t>Technické služby města Liber</w:t>
      </w:r>
      <w:r w:rsidR="000955F1">
        <w:rPr>
          <w:rFonts w:cs="Calibri"/>
          <w:b/>
          <w:color w:val="404040"/>
        </w:rPr>
        <w:t>ec, p.o.</w:t>
      </w:r>
    </w:p>
    <w:tbl>
      <w:tblPr>
        <w:tblW w:w="9781" w:type="dxa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400175" w:rsidRPr="007D0554" w:rsidTr="006B69DB">
        <w:tc>
          <w:tcPr>
            <w:tcW w:w="2268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se sídlem</w:t>
            </w:r>
          </w:p>
        </w:tc>
        <w:tc>
          <w:tcPr>
            <w:tcW w:w="7513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00175" w:rsidRPr="00BE684F" w:rsidRDefault="00077C16" w:rsidP="00BE684F">
            <w:pPr>
              <w:spacing w:after="0" w:line="276" w:lineRule="auto"/>
              <w:rPr>
                <w:rFonts w:ascii="fira sans" w:hAnsi="fira sans"/>
                <w:color w:val="060604"/>
                <w:sz w:val="23"/>
                <w:szCs w:val="23"/>
              </w:rPr>
            </w:pPr>
            <w:hyperlink r:id="rId7" w:history="1">
              <w:r w:rsidR="00BE684F" w:rsidRPr="00BE684F">
                <w:rPr>
                  <w:rFonts w:eastAsia="Calibri" w:cs="Calibri"/>
                  <w:bCs/>
                  <w:color w:val="404040"/>
                  <w:szCs w:val="20"/>
                </w:rPr>
                <w:t>Liberec - Liberec VIII-Dolní Hanychov, Erbenova 376/2, PSČ 460 08</w:t>
              </w:r>
            </w:hyperlink>
          </w:p>
        </w:tc>
      </w:tr>
      <w:tr w:rsidR="00400175" w:rsidRPr="007D0554" w:rsidTr="006B69DB">
        <w:tc>
          <w:tcPr>
            <w:tcW w:w="2268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IČ</w:t>
            </w:r>
          </w:p>
        </w:tc>
        <w:tc>
          <w:tcPr>
            <w:tcW w:w="7513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400175" w:rsidRPr="007D0554" w:rsidRDefault="00E0124C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>
              <w:rPr>
                <w:rFonts w:eastAsia="Calibri" w:cs="Calibri"/>
                <w:color w:val="404040"/>
                <w:szCs w:val="20"/>
              </w:rPr>
              <w:t>08881545</w:t>
            </w:r>
          </w:p>
        </w:tc>
      </w:tr>
      <w:tr w:rsidR="00400175" w:rsidRPr="007D0554" w:rsidTr="006B69DB">
        <w:tc>
          <w:tcPr>
            <w:tcW w:w="2268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DIČ</w:t>
            </w:r>
          </w:p>
        </w:tc>
        <w:tc>
          <w:tcPr>
            <w:tcW w:w="7513" w:type="dxa"/>
            <w:shd w:val="clear" w:color="auto" w:fill="auto"/>
            <w:hideMark/>
          </w:tcPr>
          <w:p w:rsidR="00400175" w:rsidRPr="007D0554" w:rsidRDefault="000955F1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>
              <w:rPr>
                <w:rFonts w:eastAsia="Calibri" w:cs="Calibri"/>
                <w:color w:val="404040"/>
                <w:szCs w:val="20"/>
              </w:rPr>
              <w:t>CZ08881545</w:t>
            </w:r>
          </w:p>
        </w:tc>
      </w:tr>
      <w:tr w:rsidR="00400175" w:rsidRPr="007D0554" w:rsidTr="006B69DB">
        <w:tc>
          <w:tcPr>
            <w:tcW w:w="2268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spisová značka</w:t>
            </w:r>
          </w:p>
        </w:tc>
        <w:tc>
          <w:tcPr>
            <w:tcW w:w="7513" w:type="dxa"/>
            <w:shd w:val="clear" w:color="auto" w:fill="auto"/>
            <w:hideMark/>
          </w:tcPr>
          <w:p w:rsidR="00400175" w:rsidRPr="00E0124C" w:rsidRDefault="00E0124C" w:rsidP="00E0124C">
            <w:pPr>
              <w:spacing w:line="360" w:lineRule="atLeast"/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</w:rPr>
              <w:t>Pr 1165 vedená u Krajského soudu v Ústí nad Labem</w:t>
            </w:r>
          </w:p>
        </w:tc>
      </w:tr>
      <w:tr w:rsidR="00400175" w:rsidRPr="007D0554" w:rsidTr="006B69DB">
        <w:tc>
          <w:tcPr>
            <w:tcW w:w="2268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bankovní spojení</w:t>
            </w:r>
          </w:p>
        </w:tc>
        <w:tc>
          <w:tcPr>
            <w:tcW w:w="7513" w:type="dxa"/>
            <w:shd w:val="clear" w:color="auto" w:fill="auto"/>
            <w:hideMark/>
          </w:tcPr>
          <w:p w:rsidR="00400175" w:rsidRPr="007D0554" w:rsidRDefault="000955F1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>
              <w:rPr>
                <w:rFonts w:eastAsia="Calibri" w:cs="Calibri"/>
                <w:color w:val="404040"/>
                <w:szCs w:val="20"/>
              </w:rPr>
              <w:t>Česká spořitelna, a. s.</w:t>
            </w:r>
          </w:p>
        </w:tc>
      </w:tr>
      <w:tr w:rsidR="00400175" w:rsidRPr="007D0554" w:rsidTr="006B69DB">
        <w:tc>
          <w:tcPr>
            <w:tcW w:w="2268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číslo účtu</w:t>
            </w:r>
          </w:p>
        </w:tc>
        <w:tc>
          <w:tcPr>
            <w:tcW w:w="7513" w:type="dxa"/>
            <w:shd w:val="clear" w:color="auto" w:fill="auto"/>
            <w:hideMark/>
          </w:tcPr>
          <w:p w:rsidR="00400175" w:rsidRPr="007D0554" w:rsidRDefault="000955F1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0955F1">
              <w:rPr>
                <w:rFonts w:eastAsia="Calibri" w:cs="Calibri"/>
                <w:color w:val="404040"/>
                <w:szCs w:val="20"/>
              </w:rPr>
              <w:t>8524482</w:t>
            </w:r>
            <w:r>
              <w:rPr>
                <w:rFonts w:eastAsia="Calibri" w:cs="Calibri"/>
                <w:color w:val="404040"/>
                <w:szCs w:val="20"/>
              </w:rPr>
              <w:t>/0800</w:t>
            </w:r>
          </w:p>
        </w:tc>
      </w:tr>
      <w:tr w:rsidR="00400175" w:rsidRPr="007D0554" w:rsidTr="006B69DB">
        <w:tc>
          <w:tcPr>
            <w:tcW w:w="2268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jednající</w:t>
            </w:r>
          </w:p>
        </w:tc>
        <w:tc>
          <w:tcPr>
            <w:tcW w:w="7513" w:type="dxa"/>
            <w:shd w:val="clear" w:color="auto" w:fill="auto"/>
            <w:hideMark/>
          </w:tcPr>
          <w:p w:rsidR="00400175" w:rsidRPr="007D0554" w:rsidRDefault="000955F1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>
              <w:rPr>
                <w:rFonts w:eastAsia="Calibri" w:cs="Calibri"/>
                <w:color w:val="404040"/>
                <w:szCs w:val="20"/>
              </w:rPr>
              <w:t>Ing. Peter Kračun</w:t>
            </w:r>
          </w:p>
        </w:tc>
      </w:tr>
    </w:tbl>
    <w:p w:rsidR="00400175" w:rsidRPr="007D0554" w:rsidRDefault="00400175" w:rsidP="00400175">
      <w:pPr>
        <w:tabs>
          <w:tab w:val="left" w:pos="709"/>
        </w:tabs>
        <w:spacing w:after="0"/>
        <w:rPr>
          <w:rFonts w:cs="Calibri"/>
          <w:bCs/>
          <w:szCs w:val="20"/>
        </w:rPr>
      </w:pPr>
      <w:r w:rsidRPr="007D0554">
        <w:rPr>
          <w:rFonts w:cs="Calibri"/>
          <w:bCs/>
          <w:szCs w:val="20"/>
        </w:rPr>
        <w:t>dále jen „</w:t>
      </w:r>
      <w:r>
        <w:rPr>
          <w:rFonts w:cs="Calibri"/>
          <w:b/>
          <w:bCs/>
          <w:szCs w:val="20"/>
        </w:rPr>
        <w:t>zákazník</w:t>
      </w:r>
      <w:r w:rsidRPr="007D0554">
        <w:rPr>
          <w:rFonts w:cs="Calibri"/>
          <w:bCs/>
          <w:szCs w:val="20"/>
        </w:rPr>
        <w:t>“</w:t>
      </w:r>
    </w:p>
    <w:p w:rsidR="00400175" w:rsidRPr="00DF187F" w:rsidRDefault="00400175" w:rsidP="00400175">
      <w:pPr>
        <w:tabs>
          <w:tab w:val="left" w:pos="709"/>
        </w:tabs>
        <w:spacing w:after="0"/>
        <w:rPr>
          <w:rFonts w:ascii="Cambria" w:hAnsi="Cambria"/>
          <w:b/>
          <w:bCs/>
        </w:rPr>
      </w:pPr>
    </w:p>
    <w:p w:rsidR="00400175" w:rsidRPr="003A5808" w:rsidRDefault="00400175" w:rsidP="00400175">
      <w:pPr>
        <w:pStyle w:val="Zkladntext3"/>
        <w:spacing w:after="0"/>
        <w:rPr>
          <w:rFonts w:cs="Calibri"/>
          <w:sz w:val="20"/>
          <w:szCs w:val="22"/>
          <w:lang w:val="cs-CZ"/>
        </w:rPr>
      </w:pPr>
      <w:r w:rsidRPr="003A5808">
        <w:rPr>
          <w:rFonts w:cs="Calibri"/>
          <w:sz w:val="20"/>
          <w:szCs w:val="22"/>
          <w:lang w:val="cs-CZ"/>
        </w:rPr>
        <w:t xml:space="preserve">se dohodly na uzavření této smlouvy podle § 1746 odst. 2 zákona č. 89/2012 Sb., </w:t>
      </w:r>
      <w:r w:rsidRPr="003A5808">
        <w:rPr>
          <w:rFonts w:cs="Calibri"/>
          <w:sz w:val="20"/>
          <w:szCs w:val="22"/>
          <w:lang w:val="cs-CZ"/>
        </w:rPr>
        <w:br/>
        <w:t>občanského zákoníku.</w:t>
      </w:r>
    </w:p>
    <w:p w:rsidR="00400175" w:rsidRPr="003A5808" w:rsidRDefault="00400175" w:rsidP="00400175">
      <w:pPr>
        <w:spacing w:after="0"/>
        <w:jc w:val="center"/>
        <w:rPr>
          <w:rFonts w:cs="Calibri"/>
          <w:sz w:val="40"/>
          <w:szCs w:val="44"/>
        </w:rPr>
      </w:pPr>
    </w:p>
    <w:p w:rsidR="00400175" w:rsidRDefault="00400175" w:rsidP="00400175">
      <w:pPr>
        <w:spacing w:after="0"/>
        <w:jc w:val="center"/>
        <w:rPr>
          <w:sz w:val="44"/>
          <w:szCs w:val="44"/>
        </w:rPr>
      </w:pPr>
    </w:p>
    <w:p w:rsidR="00400175" w:rsidRDefault="00400175" w:rsidP="00400175">
      <w:pPr>
        <w:spacing w:after="0"/>
        <w:jc w:val="center"/>
        <w:rPr>
          <w:sz w:val="44"/>
          <w:szCs w:val="44"/>
        </w:rPr>
      </w:pPr>
    </w:p>
    <w:p w:rsidR="00400175" w:rsidRDefault="00400175" w:rsidP="00400175">
      <w:pPr>
        <w:spacing w:after="0"/>
        <w:jc w:val="center"/>
        <w:rPr>
          <w:sz w:val="44"/>
          <w:szCs w:val="44"/>
        </w:rPr>
      </w:pPr>
    </w:p>
    <w:p w:rsidR="00400175" w:rsidRDefault="00400175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400175" w:rsidRPr="0023020D" w:rsidRDefault="00400175" w:rsidP="00400175">
      <w:pPr>
        <w:pStyle w:val="Nadpis1"/>
        <w:keepLines w:val="0"/>
        <w:overflowPunct w:val="0"/>
        <w:autoSpaceDE w:val="0"/>
        <w:autoSpaceDN w:val="0"/>
        <w:adjustRightInd w:val="0"/>
        <w:spacing w:line="240" w:lineRule="auto"/>
        <w:ind w:left="284"/>
        <w:textAlignment w:val="baseline"/>
        <w:rPr>
          <w:szCs w:val="24"/>
        </w:rPr>
      </w:pPr>
      <w:r w:rsidRPr="0023020D">
        <w:rPr>
          <w:szCs w:val="24"/>
        </w:rPr>
        <w:lastRenderedPageBreak/>
        <w:t>Předmět smlouvy</w:t>
      </w:r>
    </w:p>
    <w:p w:rsidR="00400175" w:rsidRPr="00A915B1" w:rsidRDefault="00400175" w:rsidP="00400175">
      <w:pPr>
        <w:spacing w:after="0"/>
      </w:pPr>
    </w:p>
    <w:p w:rsidR="00400175" w:rsidRPr="00A915B1" w:rsidRDefault="00400175" w:rsidP="002023BF">
      <w:pPr>
        <w:pStyle w:val="druhroveseznamu"/>
      </w:pPr>
      <w:r w:rsidRPr="00A915B1">
        <w:t xml:space="preserve">Tato smlouva stanovuje způsob, rozsah a podmínky poskytování služeb systémové podpory </w:t>
      </w:r>
      <w:r>
        <w:t>společností</w:t>
      </w:r>
      <w:r w:rsidRPr="00A915B1">
        <w:t xml:space="preserve"> a povinnosti obou smluvních stran související s těmito službami.</w:t>
      </w:r>
    </w:p>
    <w:tbl>
      <w:tblPr>
        <w:tblW w:w="9833" w:type="dxa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693"/>
        <w:gridCol w:w="1701"/>
        <w:gridCol w:w="1701"/>
        <w:gridCol w:w="1843"/>
        <w:gridCol w:w="1895"/>
      </w:tblGrid>
      <w:tr w:rsidR="00B00B9C" w:rsidRPr="007D0554" w:rsidTr="00B00B9C">
        <w:trPr>
          <w:trHeight w:val="582"/>
        </w:trPr>
        <w:tc>
          <w:tcPr>
            <w:tcW w:w="2693" w:type="dxa"/>
            <w:tcBorders>
              <w:bottom w:val="single" w:sz="4" w:space="0" w:color="BDD6EE"/>
            </w:tcBorders>
            <w:shd w:val="clear" w:color="auto" w:fill="auto"/>
          </w:tcPr>
          <w:p w:rsidR="00B00B9C" w:rsidRPr="006B69DB" w:rsidRDefault="00B00B9C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Varianta podpory:</w:t>
            </w:r>
          </w:p>
          <w:p w:rsidR="00B00B9C" w:rsidRPr="006B69DB" w:rsidRDefault="00B00B9C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(zvolená varianta je označena)</w:t>
            </w:r>
          </w:p>
        </w:tc>
        <w:tc>
          <w:tcPr>
            <w:tcW w:w="1701" w:type="dxa"/>
            <w:tcBorders>
              <w:bottom w:val="single" w:sz="4" w:space="0" w:color="BDD6EE"/>
            </w:tcBorders>
          </w:tcPr>
          <w:p w:rsidR="00B00B9C" w:rsidRPr="006B69DB" w:rsidRDefault="00B00B9C" w:rsidP="00B00B9C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404040"/>
                <w:sz w:val="20"/>
                <w:szCs w:val="20"/>
              </w:rPr>
              <w:t>MAINTENANCE</w:t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br/>
              <w:t> </w:t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sym w:font="Webdings" w:char="F063"/>
            </w:r>
          </w:p>
        </w:tc>
        <w:tc>
          <w:tcPr>
            <w:tcW w:w="1701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B00B9C" w:rsidRPr="006B69DB" w:rsidRDefault="00B00B9C" w:rsidP="000955F1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BASIC</w:t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br/>
              <w:t> </w:t>
            </w:r>
            <w:r w:rsidR="000955F1">
              <w:rPr>
                <w:rFonts w:eastAsia="Calibri" w:cs="Calibri"/>
                <w:bCs/>
                <w:color w:val="404040"/>
                <w:sz w:val="20"/>
                <w:szCs w:val="20"/>
              </w:rPr>
              <w:sym w:font="Webdings" w:char="F072"/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PREMIUM</w:t>
            </w:r>
          </w:p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 </w:t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sym w:font="Webdings" w:char="F063"/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br/>
            </w:r>
          </w:p>
        </w:tc>
        <w:tc>
          <w:tcPr>
            <w:tcW w:w="1895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VIP</w:t>
            </w:r>
          </w:p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 </w:t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sym w:font="Webdings" w:char="F063"/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br/>
            </w:r>
          </w:p>
        </w:tc>
      </w:tr>
      <w:tr w:rsidR="00B00B9C" w:rsidRPr="007D0554" w:rsidTr="00B00B9C">
        <w:trPr>
          <w:trHeight w:val="336"/>
        </w:trPr>
        <w:tc>
          <w:tcPr>
            <w:tcW w:w="2693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Roční paušální odměna:</w:t>
            </w:r>
          </w:p>
        </w:tc>
        <w:tc>
          <w:tcPr>
            <w:tcW w:w="7140" w:type="dxa"/>
            <w:gridSpan w:val="4"/>
          </w:tcPr>
          <w:p w:rsidR="00B00B9C" w:rsidRPr="006B69DB" w:rsidRDefault="000955F1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404040"/>
                <w:sz w:val="20"/>
                <w:szCs w:val="20"/>
              </w:rPr>
              <w:t>8.223</w:t>
            </w:r>
            <w:r w:rsidR="00B00B9C"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,- Kč bez DPH</w:t>
            </w:r>
          </w:p>
        </w:tc>
      </w:tr>
      <w:tr w:rsidR="00B00B9C" w:rsidRPr="007D0554" w:rsidTr="00B00B9C">
        <w:tc>
          <w:tcPr>
            <w:tcW w:w="2693" w:type="dxa"/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Počet požadavků podpory v paušální odměně:</w:t>
            </w:r>
          </w:p>
        </w:tc>
        <w:tc>
          <w:tcPr>
            <w:tcW w:w="1701" w:type="dxa"/>
          </w:tcPr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40404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18</w:t>
            </w:r>
          </w:p>
        </w:tc>
        <w:tc>
          <w:tcPr>
            <w:tcW w:w="1895" w:type="dxa"/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Neomezen</w:t>
            </w:r>
          </w:p>
        </w:tc>
      </w:tr>
      <w:tr w:rsidR="00B00B9C" w:rsidRPr="007D0554" w:rsidTr="00B00B9C">
        <w:tc>
          <w:tcPr>
            <w:tcW w:w="2693" w:type="dxa"/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 xml:space="preserve">Odměna za každý další požadavek: </w:t>
            </w:r>
          </w:p>
        </w:tc>
        <w:tc>
          <w:tcPr>
            <w:tcW w:w="1701" w:type="dxa"/>
          </w:tcPr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404040"/>
                <w:sz w:val="20"/>
                <w:szCs w:val="20"/>
              </w:rPr>
              <w:t>1000,- Kč bez DPH</w:t>
            </w:r>
          </w:p>
        </w:tc>
        <w:tc>
          <w:tcPr>
            <w:tcW w:w="1701" w:type="dxa"/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600,- Kč bez DPH</w:t>
            </w:r>
          </w:p>
        </w:tc>
        <w:tc>
          <w:tcPr>
            <w:tcW w:w="1843" w:type="dxa"/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400,- Kč bez DPH</w:t>
            </w:r>
          </w:p>
        </w:tc>
        <w:tc>
          <w:tcPr>
            <w:tcW w:w="1895" w:type="dxa"/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0,-</w:t>
            </w:r>
          </w:p>
        </w:tc>
      </w:tr>
      <w:tr w:rsidR="00B00B9C" w:rsidRPr="007D0554" w:rsidTr="00B00B9C">
        <w:tc>
          <w:tcPr>
            <w:tcW w:w="2693" w:type="dxa"/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Sleva na semináře:</w:t>
            </w:r>
          </w:p>
        </w:tc>
        <w:tc>
          <w:tcPr>
            <w:tcW w:w="1701" w:type="dxa"/>
          </w:tcPr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Není</w:t>
            </w:r>
          </w:p>
        </w:tc>
        <w:tc>
          <w:tcPr>
            <w:tcW w:w="1843" w:type="dxa"/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10%</w:t>
            </w:r>
          </w:p>
        </w:tc>
        <w:tc>
          <w:tcPr>
            <w:tcW w:w="1895" w:type="dxa"/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100% na účast jedné osoby na jednom semináři, 10% ve všech ostatních případech</w:t>
            </w:r>
          </w:p>
        </w:tc>
      </w:tr>
    </w:tbl>
    <w:p w:rsidR="00400175" w:rsidRPr="0023020D" w:rsidRDefault="00400175" w:rsidP="00400175">
      <w:pPr>
        <w:pStyle w:val="Nadpis1"/>
        <w:keepLines w:val="0"/>
        <w:overflowPunct w:val="0"/>
        <w:autoSpaceDE w:val="0"/>
        <w:autoSpaceDN w:val="0"/>
        <w:adjustRightInd w:val="0"/>
        <w:spacing w:line="240" w:lineRule="auto"/>
        <w:ind w:left="284"/>
        <w:textAlignment w:val="baseline"/>
        <w:rPr>
          <w:szCs w:val="24"/>
        </w:rPr>
      </w:pPr>
      <w:r w:rsidRPr="0023020D">
        <w:rPr>
          <w:szCs w:val="24"/>
        </w:rPr>
        <w:t>Ostatní ujednání</w:t>
      </w:r>
    </w:p>
    <w:p w:rsidR="00400175" w:rsidRPr="00B6561B" w:rsidRDefault="00400175" w:rsidP="00400175">
      <w:pPr>
        <w:spacing w:after="0"/>
        <w:ind w:left="426"/>
      </w:pPr>
    </w:p>
    <w:p w:rsidR="00400175" w:rsidRPr="003A5808" w:rsidRDefault="00400175" w:rsidP="00537F96">
      <w:pPr>
        <w:pStyle w:val="druhroveseznamu"/>
      </w:pPr>
      <w:r>
        <w:t>Zákazník</w:t>
      </w:r>
      <w:r w:rsidRPr="003A5808">
        <w:t xml:space="preserve"> svým podpisem této smlouvy stvrzuje, že bere na vědomí, že nedílnou součást této smlouvy tvoří všeobecné obchodní podmínky umístěné na internetové adrese www.advent.cz (dále jen „</w:t>
      </w:r>
      <w:r w:rsidRPr="00537F96">
        <w:rPr>
          <w:b/>
        </w:rPr>
        <w:t>VOP</w:t>
      </w:r>
      <w:r w:rsidRPr="003A5808">
        <w:t xml:space="preserve">“), jakož i že se s VOP seznámil v dostatečném předstihu před uzavřením této smlouvy, že s nimi souhlasí a je jimi vázán, to vše v celém jejich rozsahu a ve znění, v jakém byly zveřejněny na internetových stránkách </w:t>
      </w:r>
      <w:r>
        <w:t>společnosti</w:t>
      </w:r>
      <w:r w:rsidRPr="003A5808">
        <w:t xml:space="preserve"> v okamžiku uzavření této smlouvy.</w:t>
      </w:r>
    </w:p>
    <w:p w:rsidR="00400175" w:rsidRPr="003A5808" w:rsidRDefault="00400175" w:rsidP="00537F96">
      <w:pPr>
        <w:pStyle w:val="druhroveseznamu"/>
      </w:pPr>
      <w:r>
        <w:t>Zákazník</w:t>
      </w:r>
      <w:r w:rsidRPr="003A5808">
        <w:t xml:space="preserve"> bere na vědomí a souhlasí s tím, že nedílnou součást VOP tvoří licenční ujednání k programovému vybavení, tj. softwarového produktu s názvem PowerKey, uvedená v příloze VOP, která jsou pro </w:t>
      </w:r>
      <w:r>
        <w:t>zákazníka</w:t>
      </w:r>
      <w:r w:rsidRPr="003A5808">
        <w:t xml:space="preserve"> závazná v případě, že je předmětem smlouvy rovněž poskytnutí licence (dle její specifikace v licenčních ujednání). </w:t>
      </w:r>
    </w:p>
    <w:p w:rsidR="00400175" w:rsidRDefault="00400175" w:rsidP="00537F96">
      <w:pPr>
        <w:pStyle w:val="druhroveseznamu"/>
      </w:pPr>
      <w:r>
        <w:t>Společnost</w:t>
      </w:r>
      <w:r w:rsidRPr="003A5808">
        <w:t xml:space="preserve"> si vyhrazuje právo VOP měnit podle svých potřeb v souladu s obchodní strategií</w:t>
      </w:r>
      <w:r>
        <w:t>, změnou právních předpisů</w:t>
      </w:r>
      <w:r w:rsidRPr="003A5808">
        <w:t xml:space="preserve"> a aktuálním stavem na trhu, přičemž nové znění VOP zveřejní </w:t>
      </w:r>
      <w:r>
        <w:t>společnost</w:t>
      </w:r>
      <w:r w:rsidRPr="003A5808">
        <w:t xml:space="preserve"> vždy s dostatečným časovým předstihem (tj. alespoň 90 dní) na svých internetových stránkách nacházejících se na adrese </w:t>
      </w:r>
      <w:hyperlink r:id="rId8" w:history="1">
        <w:r w:rsidRPr="0063531C">
          <w:rPr>
            <w:rStyle w:val="Hypertextovodkaz"/>
          </w:rPr>
          <w:t>www.advent.cz</w:t>
        </w:r>
      </w:hyperlink>
      <w:r w:rsidRPr="003A5808">
        <w:t>, společně s uvedením data účinnosti</w:t>
      </w:r>
      <w:r>
        <w:t xml:space="preserve"> (a současně jej zákazníkovi zašle prostřednictvím e-mailové zprávy na zákazníkem uvedenou e-mailovou adresu)</w:t>
      </w:r>
      <w:r w:rsidRPr="003A5808">
        <w:t>. Změnou znění VOP však nejsou dotčena práva a povinnosti vzniklá po dobu účinnosti jejich předchozího znění.</w:t>
      </w:r>
      <w:r>
        <w:t xml:space="preserve"> V případě, že zákazník s navrhovanou změnou VOP nesouhlasí, je povinen oznámit takovou skutečnost společnosti nejpozději do 90</w:t>
      </w:r>
      <w:r w:rsidRPr="0095619C">
        <w:t xml:space="preserve"> dní</w:t>
      </w:r>
      <w:r>
        <w:t xml:space="preserve"> ode dne zveřejnění nového znění VOP. Nevyjádří-li zákazník v této lhůtě svůj písemný nesouhlas s novým zněním VOP, platí, že s novým zněním VOP souhlasí a okamžikem nabytí jeho účinnosti je jím vázán. </w:t>
      </w:r>
    </w:p>
    <w:p w:rsidR="00537F96" w:rsidRDefault="00400175" w:rsidP="002023BF">
      <w:pPr>
        <w:pStyle w:val="druhroveseznamu"/>
        <w:numPr>
          <w:ilvl w:val="0"/>
          <w:numId w:val="0"/>
        </w:numPr>
        <w:ind w:left="170"/>
      </w:pPr>
      <w:r>
        <w:t>Vyjádří-li zákazník ve shora uvedené lhůtě svůj písemný nesouhlas s novým zněním VOP, zavazuje se společnost jednat se zákazníkem za účelem nalezení shody o znění VOP, resp. navrhovaných změn VOP či vyloučení aplikace vybraných ustanovení VOP na vzájemné právní vztahy společnosti a zákazníka. Nedohodnou-li se v takovém případě společnost a zákazník písemně na uplatnění nového znění VOP na vzájemné právní vztahy nejpozději do 30</w:t>
      </w:r>
      <w:r w:rsidRPr="00036312">
        <w:t xml:space="preserve"> dní před</w:t>
      </w:r>
      <w:r>
        <w:t xml:space="preserve"> uvedeným datem účinnosti nového znění VOP, a/nebo nesdělí-li v téže lhůtě písemně společnost zákazníkovi, že na novém znění VOP netrvá, mají společnost i zákazník právo tuto smlouvu vypovědět, a to písemnou výpovědí doručenou druhé smluvní straně v souladu s podmínkami doručování stanovenými ve VOP. Výpovědní doba činí v takovém případě 30</w:t>
      </w:r>
      <w:r w:rsidRPr="00036312">
        <w:t xml:space="preserve"> dní</w:t>
      </w:r>
      <w:r>
        <w:t xml:space="preserve"> a začíná běžet prvním dnem následujícím po doručení výpovědi druhé smluvní straně.</w:t>
      </w:r>
    </w:p>
    <w:p w:rsidR="002023BF" w:rsidRDefault="002023BF" w:rsidP="002023BF">
      <w:pPr>
        <w:pStyle w:val="druhroveseznamu"/>
        <w:numPr>
          <w:ilvl w:val="0"/>
          <w:numId w:val="0"/>
        </w:numPr>
        <w:ind w:left="170"/>
      </w:pPr>
    </w:p>
    <w:p w:rsidR="002023BF" w:rsidRDefault="002023BF" w:rsidP="002023BF">
      <w:pPr>
        <w:pStyle w:val="druhroveseznamu"/>
        <w:numPr>
          <w:ilvl w:val="0"/>
          <w:numId w:val="0"/>
        </w:numPr>
        <w:ind w:left="170"/>
      </w:pPr>
    </w:p>
    <w:p w:rsidR="00400175" w:rsidRDefault="00400175" w:rsidP="00537F96">
      <w:pPr>
        <w:pStyle w:val="odstav"/>
        <w:spacing w:after="0"/>
        <w:ind w:left="284"/>
        <w:rPr>
          <w:rFonts w:cs="Calibri"/>
          <w:szCs w:val="22"/>
        </w:rPr>
      </w:pPr>
    </w:p>
    <w:p w:rsidR="00400175" w:rsidRDefault="00400175" w:rsidP="00400175">
      <w:pPr>
        <w:pStyle w:val="odstav"/>
        <w:spacing w:after="0"/>
        <w:ind w:left="1134"/>
        <w:rPr>
          <w:rFonts w:cs="Calibri"/>
          <w:szCs w:val="22"/>
        </w:rPr>
      </w:pPr>
    </w:p>
    <w:p w:rsidR="00400175" w:rsidRDefault="00400175" w:rsidP="00400175">
      <w:pPr>
        <w:pStyle w:val="odstav"/>
        <w:spacing w:after="0"/>
        <w:ind w:left="1134"/>
        <w:rPr>
          <w:rFonts w:cs="Calibri"/>
          <w:szCs w:val="22"/>
        </w:rPr>
      </w:pPr>
    </w:p>
    <w:p w:rsidR="00400175" w:rsidRDefault="00400175" w:rsidP="00400175">
      <w:pPr>
        <w:pStyle w:val="odstav"/>
        <w:spacing w:after="0"/>
        <w:ind w:left="1134"/>
        <w:rPr>
          <w:rFonts w:cs="Calibri"/>
          <w:szCs w:val="22"/>
        </w:rPr>
      </w:pPr>
    </w:p>
    <w:p w:rsidR="006B69DB" w:rsidRDefault="006B69DB" w:rsidP="00400175">
      <w:pPr>
        <w:pStyle w:val="odstav"/>
        <w:spacing w:after="0"/>
        <w:ind w:left="1134"/>
        <w:rPr>
          <w:rFonts w:cs="Calibri"/>
          <w:szCs w:val="22"/>
        </w:rPr>
      </w:pPr>
    </w:p>
    <w:p w:rsidR="006B69DB" w:rsidRDefault="006B69DB" w:rsidP="00400175">
      <w:pPr>
        <w:pStyle w:val="odstav"/>
        <w:spacing w:after="0"/>
        <w:ind w:left="1134"/>
        <w:rPr>
          <w:rFonts w:cs="Calibri"/>
          <w:szCs w:val="22"/>
        </w:rPr>
      </w:pPr>
    </w:p>
    <w:p w:rsidR="006B69DB" w:rsidRDefault="006B69DB" w:rsidP="00400175">
      <w:pPr>
        <w:pStyle w:val="odstav"/>
        <w:spacing w:after="0"/>
        <w:ind w:left="1134"/>
        <w:rPr>
          <w:rFonts w:cs="Calibri"/>
          <w:szCs w:val="22"/>
        </w:rPr>
      </w:pPr>
    </w:p>
    <w:p w:rsidR="00400175" w:rsidRDefault="00400175" w:rsidP="00400175">
      <w:pPr>
        <w:pStyle w:val="odstav"/>
        <w:spacing w:after="0"/>
        <w:ind w:left="1134"/>
        <w:rPr>
          <w:rFonts w:cs="Calibri"/>
          <w:szCs w:val="22"/>
        </w:rPr>
      </w:pPr>
    </w:p>
    <w:p w:rsidR="00400175" w:rsidRDefault="00400175" w:rsidP="00400175">
      <w:pPr>
        <w:pStyle w:val="Nadpis1"/>
        <w:keepLines w:val="0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Závěrečné ustanovení</w:t>
      </w:r>
    </w:p>
    <w:p w:rsidR="00CD65ED" w:rsidRPr="00CD65ED" w:rsidRDefault="00CD65ED" w:rsidP="00CD65ED"/>
    <w:p w:rsidR="00CD65ED" w:rsidRPr="00CD65ED" w:rsidRDefault="00CD65ED" w:rsidP="00CD65ED">
      <w:pPr>
        <w:pStyle w:val="Odstavecseseznamem"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ind w:right="143"/>
        <w:jc w:val="both"/>
        <w:textAlignment w:val="baseline"/>
        <w:rPr>
          <w:rFonts w:ascii="Calibri" w:hAnsi="Calibri"/>
          <w:vanish/>
          <w:sz w:val="20"/>
          <w:lang w:eastAsia="en-US"/>
        </w:rPr>
      </w:pPr>
    </w:p>
    <w:p w:rsidR="00CD65ED" w:rsidRPr="00CD65ED" w:rsidRDefault="00CD65ED" w:rsidP="00CD65ED">
      <w:pPr>
        <w:pStyle w:val="Odstavecseseznamem"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ind w:right="143"/>
        <w:jc w:val="both"/>
        <w:textAlignment w:val="baseline"/>
        <w:rPr>
          <w:rFonts w:ascii="Calibri" w:hAnsi="Calibri"/>
          <w:vanish/>
          <w:sz w:val="20"/>
          <w:lang w:eastAsia="en-US"/>
        </w:rPr>
      </w:pPr>
    </w:p>
    <w:p w:rsidR="00CD65ED" w:rsidRPr="00CD65ED" w:rsidRDefault="00CD65ED" w:rsidP="00CD65ED">
      <w:pPr>
        <w:pStyle w:val="Odstavecseseznamem"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ind w:right="143"/>
        <w:jc w:val="both"/>
        <w:textAlignment w:val="baseline"/>
        <w:rPr>
          <w:rFonts w:ascii="Calibri" w:hAnsi="Calibri"/>
          <w:vanish/>
          <w:sz w:val="20"/>
          <w:lang w:eastAsia="en-US"/>
        </w:rPr>
      </w:pPr>
    </w:p>
    <w:p w:rsidR="00CD65ED" w:rsidRPr="00CD65ED" w:rsidRDefault="00CD65ED" w:rsidP="00CD65ED">
      <w:pPr>
        <w:pStyle w:val="Odstavecseseznamem"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ind w:right="143"/>
        <w:jc w:val="both"/>
        <w:textAlignment w:val="baseline"/>
        <w:rPr>
          <w:rFonts w:ascii="Calibri" w:hAnsi="Calibri"/>
          <w:vanish/>
          <w:sz w:val="20"/>
          <w:lang w:eastAsia="en-US"/>
        </w:rPr>
      </w:pPr>
    </w:p>
    <w:p w:rsidR="00400175" w:rsidRDefault="00400175" w:rsidP="006B69DB">
      <w:pPr>
        <w:pStyle w:val="odstav"/>
        <w:numPr>
          <w:ilvl w:val="1"/>
          <w:numId w:val="6"/>
        </w:numPr>
        <w:spacing w:after="0"/>
        <w:ind w:left="284" w:right="143" w:firstLine="0"/>
      </w:pPr>
      <w:r>
        <w:t xml:space="preserve">Tato smlouva nabývá platnosti dnem jeho podpisu oběma účastníky. Tato smlouva se řídí právním řádem České republiky a případné spory z něj vyplývající budou řešeny obecnými soudy České republiky. Účinnost této smlouvy je od </w:t>
      </w:r>
      <w:r w:rsidR="002F3F8C">
        <w:rPr>
          <w:b/>
        </w:rPr>
        <w:t>01. 10</w:t>
      </w:r>
      <w:r w:rsidR="00BE684F" w:rsidRPr="002F3F8C">
        <w:rPr>
          <w:b/>
        </w:rPr>
        <w:t>.</w:t>
      </w:r>
      <w:r w:rsidR="002F3F8C" w:rsidRPr="002F3F8C">
        <w:rPr>
          <w:b/>
        </w:rPr>
        <w:t xml:space="preserve"> </w:t>
      </w:r>
      <w:r w:rsidR="00BE684F" w:rsidRPr="002F3F8C">
        <w:rPr>
          <w:b/>
        </w:rPr>
        <w:t>2020</w:t>
      </w:r>
    </w:p>
    <w:p w:rsidR="00400175" w:rsidRDefault="00400175" w:rsidP="006B69DB">
      <w:pPr>
        <w:pStyle w:val="odstav"/>
        <w:numPr>
          <w:ilvl w:val="1"/>
          <w:numId w:val="6"/>
        </w:numPr>
        <w:spacing w:after="0"/>
        <w:ind w:left="284" w:right="143" w:firstLine="0"/>
      </w:pPr>
      <w:r>
        <w:t>Tato smlouva je vyhotovena ve dvou vyhotoveních, přičemž každý z jeho účastníků obdrží po jednom jejím vyhotovení. Tuto smlouvu lze měnit pouze písemně.</w:t>
      </w:r>
    </w:p>
    <w:p w:rsidR="00400175" w:rsidRDefault="00400175" w:rsidP="006B69DB">
      <w:pPr>
        <w:pStyle w:val="odstav"/>
        <w:numPr>
          <w:ilvl w:val="1"/>
          <w:numId w:val="6"/>
        </w:numPr>
        <w:spacing w:after="0"/>
        <w:ind w:left="284" w:right="143" w:firstLine="0"/>
      </w:pPr>
      <w:r>
        <w:t>Nedílnou součástí smlouvy tvoří tato jeho příloha:</w:t>
      </w:r>
      <w:r w:rsidR="002023BF">
        <w:t xml:space="preserve"> </w:t>
      </w:r>
      <w:r>
        <w:t>Příloha 1 – Specifikace požadovaných služeb</w:t>
      </w:r>
    </w:p>
    <w:p w:rsidR="00400175" w:rsidRDefault="00400175" w:rsidP="006B69DB">
      <w:pPr>
        <w:pStyle w:val="odstav"/>
        <w:numPr>
          <w:ilvl w:val="1"/>
          <w:numId w:val="6"/>
        </w:numPr>
        <w:spacing w:after="0"/>
        <w:ind w:left="284" w:right="143" w:firstLine="0"/>
      </w:pPr>
      <w:r>
        <w:t>Účastníci této smlouvy výslovně prohlašují, že tato smlouva byla uzavřena podle jejich pravé a svobodné vůle, nikoli v tísni a za nápadně nevýhodných podmínek.</w:t>
      </w:r>
    </w:p>
    <w:p w:rsidR="002023BF" w:rsidRPr="00400175" w:rsidRDefault="002023BF" w:rsidP="002023BF">
      <w:pPr>
        <w:pStyle w:val="odstav"/>
        <w:spacing w:after="0"/>
        <w:ind w:right="143"/>
      </w:pPr>
    </w:p>
    <w:p w:rsidR="00400175" w:rsidRPr="00CB21E2" w:rsidRDefault="00400175" w:rsidP="00400175">
      <w:pPr>
        <w:pStyle w:val="Nadpis1"/>
        <w:keepLines w:val="0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CB21E2">
        <w:t xml:space="preserve">Kontaktní informace </w:t>
      </w:r>
      <w:r>
        <w:t>společnosti</w:t>
      </w:r>
    </w:p>
    <w:p w:rsidR="00400175" w:rsidRPr="007D0554" w:rsidRDefault="00400175" w:rsidP="00400175">
      <w:pPr>
        <w:spacing w:after="0"/>
        <w:jc w:val="center"/>
        <w:rPr>
          <w:rFonts w:cs="Calibri"/>
          <w:b/>
          <w:bCs/>
        </w:rPr>
      </w:pPr>
    </w:p>
    <w:tbl>
      <w:tblPr>
        <w:tblW w:w="0" w:type="auto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824"/>
        <w:gridCol w:w="4957"/>
      </w:tblGrid>
      <w:tr w:rsidR="00400175" w:rsidRPr="00E460BA" w:rsidTr="006B69DB">
        <w:tc>
          <w:tcPr>
            <w:tcW w:w="4824" w:type="dxa"/>
            <w:tcBorders>
              <w:top w:val="single" w:sz="4" w:space="0" w:color="BDD6EE"/>
            </w:tcBorders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Bezplatná telefonní linka:</w:t>
            </w:r>
          </w:p>
        </w:tc>
        <w:tc>
          <w:tcPr>
            <w:tcW w:w="4957" w:type="dxa"/>
            <w:tcBorders>
              <w:top w:val="single" w:sz="4" w:space="0" w:color="BDD6EE"/>
            </w:tcBorders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800 238 368</w:t>
            </w:r>
          </w:p>
        </w:tc>
      </w:tr>
      <w:tr w:rsidR="00400175" w:rsidRPr="00E460BA" w:rsidTr="006B69DB">
        <w:tc>
          <w:tcPr>
            <w:tcW w:w="4824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Klasická pevná telefonní linka:</w:t>
            </w:r>
          </w:p>
        </w:tc>
        <w:tc>
          <w:tcPr>
            <w:tcW w:w="4957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235 365 191</w:t>
            </w:r>
          </w:p>
        </w:tc>
      </w:tr>
      <w:tr w:rsidR="00400175" w:rsidRPr="00E460BA" w:rsidTr="006B69DB">
        <w:tc>
          <w:tcPr>
            <w:tcW w:w="4824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Adresa elektronické pošty</w:t>
            </w:r>
            <w:r>
              <w:rPr>
                <w:rFonts w:eastAsia="Calibri" w:cs="Calibri"/>
                <w:bCs/>
                <w:color w:val="404040"/>
                <w:szCs w:val="20"/>
              </w:rPr>
              <w:t xml:space="preserve"> podpory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>:</w:t>
            </w:r>
          </w:p>
        </w:tc>
        <w:tc>
          <w:tcPr>
            <w:tcW w:w="4957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rFonts w:eastAsia="Calibri" w:cs="Calibri"/>
                <w:bCs/>
                <w:color w:val="404040"/>
                <w:szCs w:val="20"/>
              </w:rPr>
              <w:t>podpora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>@</w:t>
            </w:r>
            <w:r>
              <w:rPr>
                <w:rFonts w:eastAsia="Calibri" w:cs="Calibri"/>
                <w:bCs/>
                <w:color w:val="404040"/>
                <w:szCs w:val="20"/>
              </w:rPr>
              <w:t>advent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 xml:space="preserve">.cz </w:t>
            </w:r>
          </w:p>
        </w:tc>
      </w:tr>
      <w:tr w:rsidR="00400175" w:rsidRPr="00E460BA" w:rsidTr="006B69DB">
        <w:tc>
          <w:tcPr>
            <w:tcW w:w="4824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Adresa www stránek</w:t>
            </w:r>
            <w:r>
              <w:rPr>
                <w:rFonts w:eastAsia="Calibri" w:cs="Calibri"/>
                <w:bCs/>
                <w:color w:val="404040"/>
                <w:szCs w:val="20"/>
              </w:rPr>
              <w:t xml:space="preserve"> podpory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>:</w:t>
            </w:r>
          </w:p>
        </w:tc>
        <w:tc>
          <w:tcPr>
            <w:tcW w:w="4957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http://</w:t>
            </w:r>
            <w:r>
              <w:rPr>
                <w:rFonts w:eastAsia="Calibri" w:cs="Calibri"/>
                <w:bCs/>
                <w:color w:val="404040"/>
                <w:szCs w:val="20"/>
              </w:rPr>
              <w:t>podpora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>.</w:t>
            </w:r>
            <w:r>
              <w:rPr>
                <w:rFonts w:eastAsia="Calibri" w:cs="Calibri"/>
                <w:bCs/>
                <w:color w:val="404040"/>
                <w:szCs w:val="20"/>
              </w:rPr>
              <w:t>advent.cz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 xml:space="preserve"> </w:t>
            </w:r>
          </w:p>
        </w:tc>
      </w:tr>
    </w:tbl>
    <w:p w:rsidR="00400175" w:rsidRPr="00CB21E2" w:rsidRDefault="00400175" w:rsidP="00400175">
      <w:pPr>
        <w:pStyle w:val="Nadpis1"/>
        <w:keepLines w:val="0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CB21E2">
        <w:t xml:space="preserve">Kontaktní informace </w:t>
      </w:r>
      <w:r>
        <w:t>zákazníka</w:t>
      </w:r>
    </w:p>
    <w:p w:rsidR="00400175" w:rsidRPr="007D0554" w:rsidRDefault="00400175" w:rsidP="00400175">
      <w:pPr>
        <w:spacing w:after="0"/>
        <w:rPr>
          <w:rFonts w:cs="Calibri"/>
        </w:rPr>
      </w:pPr>
    </w:p>
    <w:p w:rsidR="00400175" w:rsidRDefault="00400175" w:rsidP="00400175">
      <w:pPr>
        <w:spacing w:after="0"/>
        <w:rPr>
          <w:rFonts w:cs="Calibri"/>
          <w:szCs w:val="20"/>
        </w:rPr>
      </w:pPr>
      <w:r w:rsidRPr="0023020D">
        <w:rPr>
          <w:rFonts w:cs="Calibri"/>
          <w:szCs w:val="20"/>
        </w:rPr>
        <w:t xml:space="preserve">Pracovníci </w:t>
      </w:r>
      <w:r>
        <w:rPr>
          <w:rFonts w:cs="Calibri"/>
          <w:szCs w:val="20"/>
        </w:rPr>
        <w:t>zákazníka</w:t>
      </w:r>
      <w:r w:rsidRPr="0023020D">
        <w:rPr>
          <w:rFonts w:cs="Calibri"/>
          <w:szCs w:val="20"/>
        </w:rPr>
        <w:t xml:space="preserve"> pro zpětný kontakt z telefonické podpory a podpory prostřednictvím el. pošty:</w:t>
      </w:r>
    </w:p>
    <w:tbl>
      <w:tblPr>
        <w:tblW w:w="0" w:type="auto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384"/>
        <w:gridCol w:w="2662"/>
        <w:gridCol w:w="2042"/>
        <w:gridCol w:w="4693"/>
      </w:tblGrid>
      <w:tr w:rsidR="00400175" w:rsidRPr="007D0554" w:rsidTr="006B69DB">
        <w:tc>
          <w:tcPr>
            <w:tcW w:w="384" w:type="dxa"/>
            <w:shd w:val="clear" w:color="auto" w:fill="auto"/>
          </w:tcPr>
          <w:p w:rsidR="00400175" w:rsidRPr="007D0554" w:rsidRDefault="00400175" w:rsidP="00400175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2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Jméno pracovníka</w:t>
            </w:r>
          </w:p>
        </w:tc>
        <w:tc>
          <w:tcPr>
            <w:tcW w:w="2042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Telefonní spojení</w:t>
            </w:r>
          </w:p>
        </w:tc>
        <w:tc>
          <w:tcPr>
            <w:tcW w:w="4693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Adresa elektronické pošty</w:t>
            </w:r>
          </w:p>
        </w:tc>
      </w:tr>
      <w:tr w:rsidR="00400175" w:rsidRPr="007D0554" w:rsidTr="006B69DB">
        <w:tc>
          <w:tcPr>
            <w:tcW w:w="384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1.</w:t>
            </w:r>
          </w:p>
        </w:tc>
        <w:tc>
          <w:tcPr>
            <w:tcW w:w="2662" w:type="dxa"/>
            <w:shd w:val="clear" w:color="auto" w:fill="auto"/>
          </w:tcPr>
          <w:p w:rsidR="00400175" w:rsidRPr="00CB21E2" w:rsidRDefault="000955F1" w:rsidP="000955F1">
            <w:pPr>
              <w:tabs>
                <w:tab w:val="center" w:pos="1223"/>
              </w:tabs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rFonts w:eastAsia="Calibri" w:cs="Calibri"/>
                <w:bCs/>
                <w:color w:val="404040"/>
                <w:szCs w:val="20"/>
              </w:rPr>
              <w:t>Syrový Petr</w:t>
            </w:r>
            <w:r>
              <w:rPr>
                <w:rFonts w:eastAsia="Calibri" w:cs="Calibri"/>
                <w:bCs/>
                <w:color w:val="404040"/>
                <w:szCs w:val="20"/>
              </w:rPr>
              <w:tab/>
            </w:r>
          </w:p>
        </w:tc>
        <w:tc>
          <w:tcPr>
            <w:tcW w:w="2042" w:type="dxa"/>
            <w:shd w:val="clear" w:color="auto" w:fill="auto"/>
          </w:tcPr>
          <w:p w:rsidR="00400175" w:rsidRPr="00CB21E2" w:rsidRDefault="000955F1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rFonts w:eastAsia="Calibri" w:cs="Calibri"/>
                <w:bCs/>
                <w:color w:val="404040"/>
                <w:szCs w:val="20"/>
              </w:rPr>
              <w:t>604295422</w:t>
            </w:r>
          </w:p>
        </w:tc>
        <w:tc>
          <w:tcPr>
            <w:tcW w:w="4693" w:type="dxa"/>
            <w:shd w:val="clear" w:color="auto" w:fill="auto"/>
          </w:tcPr>
          <w:p w:rsidR="00400175" w:rsidRPr="00CB21E2" w:rsidRDefault="000955F1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rFonts w:eastAsia="Calibri" w:cs="Calibri"/>
                <w:bCs/>
                <w:color w:val="404040"/>
                <w:szCs w:val="20"/>
              </w:rPr>
              <w:t>syrovy.petr@tsml.cz</w:t>
            </w:r>
          </w:p>
        </w:tc>
      </w:tr>
      <w:tr w:rsidR="00400175" w:rsidRPr="007D0554" w:rsidTr="006B69DB">
        <w:tc>
          <w:tcPr>
            <w:tcW w:w="384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2.</w:t>
            </w:r>
          </w:p>
        </w:tc>
        <w:tc>
          <w:tcPr>
            <w:tcW w:w="2662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</w:p>
        </w:tc>
      </w:tr>
      <w:tr w:rsidR="00400175" w:rsidRPr="007D0554" w:rsidTr="006B69DB">
        <w:tc>
          <w:tcPr>
            <w:tcW w:w="384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3.</w:t>
            </w:r>
          </w:p>
        </w:tc>
        <w:tc>
          <w:tcPr>
            <w:tcW w:w="2662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</w:p>
        </w:tc>
      </w:tr>
      <w:tr w:rsidR="00400175" w:rsidRPr="007D0554" w:rsidTr="006B69DB">
        <w:tc>
          <w:tcPr>
            <w:tcW w:w="384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4.</w:t>
            </w:r>
          </w:p>
        </w:tc>
        <w:tc>
          <w:tcPr>
            <w:tcW w:w="2662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</w:p>
        </w:tc>
      </w:tr>
    </w:tbl>
    <w:p w:rsidR="002023BF" w:rsidRDefault="002023BF" w:rsidP="00400175">
      <w:pPr>
        <w:spacing w:after="0"/>
        <w:ind w:right="143"/>
        <w:rPr>
          <w:rFonts w:cs="Calibri"/>
        </w:rPr>
      </w:pPr>
    </w:p>
    <w:p w:rsidR="00400175" w:rsidRDefault="00400175" w:rsidP="00400175">
      <w:pPr>
        <w:spacing w:after="0"/>
        <w:ind w:right="143"/>
        <w:rPr>
          <w:rStyle w:val="Hypertextovodkaz"/>
          <w:rFonts w:cs="Calibri"/>
        </w:rPr>
      </w:pPr>
      <w:r w:rsidRPr="00CB21E2">
        <w:rPr>
          <w:rFonts w:cs="Calibri"/>
        </w:rPr>
        <w:t xml:space="preserve">Výše uvedené emailové adresy zároveň slouží jako přístupový údaj do systému technické podpory, který je dostupný na adrese </w:t>
      </w:r>
      <w:hyperlink r:id="rId9" w:history="1">
        <w:r w:rsidRPr="00CB21E2">
          <w:rPr>
            <w:rStyle w:val="Hypertextovodkaz"/>
            <w:rFonts w:cs="Calibri"/>
          </w:rPr>
          <w:t>http://podpora.advent.cz</w:t>
        </w:r>
      </w:hyperlink>
    </w:p>
    <w:p w:rsidR="002023BF" w:rsidRPr="00CB21E2" w:rsidRDefault="002023BF" w:rsidP="00400175">
      <w:pPr>
        <w:spacing w:after="0"/>
        <w:ind w:right="143"/>
        <w:rPr>
          <w:rFonts w:cs="Calibri"/>
        </w:rPr>
      </w:pPr>
    </w:p>
    <w:p w:rsidR="00400175" w:rsidRDefault="00400175" w:rsidP="00400175">
      <w:pPr>
        <w:spacing w:after="0"/>
        <w:jc w:val="center"/>
        <w:rPr>
          <w:rFonts w:cs="Calibri"/>
          <w:b/>
        </w:rPr>
      </w:pPr>
    </w:p>
    <w:p w:rsidR="00400175" w:rsidRDefault="00400175" w:rsidP="00400175">
      <w:pPr>
        <w:spacing w:after="0"/>
        <w:jc w:val="center"/>
        <w:rPr>
          <w:rFonts w:cs="Calibri"/>
          <w:b/>
        </w:rPr>
      </w:pPr>
    </w:p>
    <w:p w:rsidR="00400175" w:rsidRPr="003A5808" w:rsidRDefault="00400175" w:rsidP="00400175">
      <w:pPr>
        <w:tabs>
          <w:tab w:val="left" w:pos="142"/>
          <w:tab w:val="left" w:pos="5670"/>
        </w:tabs>
        <w:spacing w:after="0"/>
        <w:rPr>
          <w:rFonts w:cs="Calibri"/>
        </w:rPr>
      </w:pPr>
      <w:bookmarkStart w:id="1" w:name="Text9"/>
      <w:r w:rsidRPr="003A5808">
        <w:rPr>
          <w:rFonts w:cs="Calibri"/>
        </w:rPr>
        <w:tab/>
        <w:t xml:space="preserve">V </w:t>
      </w:r>
      <w:r w:rsidR="000955F1">
        <w:rPr>
          <w:rFonts w:cs="Calibri"/>
        </w:rPr>
        <w:t>Liberci</w:t>
      </w:r>
      <w:r w:rsidRPr="003A5808">
        <w:rPr>
          <w:rFonts w:cs="Calibri"/>
        </w:rPr>
        <w:t xml:space="preserve"> dne </w:t>
      </w:r>
      <w:bookmarkStart w:id="2" w:name="Text10"/>
      <w:r w:rsidRPr="003A5808">
        <w:rPr>
          <w:rFonts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A5808">
        <w:rPr>
          <w:rFonts w:cs="Calibri"/>
        </w:rPr>
        <w:instrText xml:space="preserve"> FORMTEXT </w:instrText>
      </w:r>
      <w:r w:rsidRPr="003A5808">
        <w:rPr>
          <w:rFonts w:cs="Calibri"/>
        </w:rPr>
      </w:r>
      <w:r w:rsidRPr="003A5808">
        <w:rPr>
          <w:rFonts w:cs="Calibri"/>
        </w:rPr>
        <w:fldChar w:fldCharType="separate"/>
      </w:r>
      <w:r w:rsidRPr="003A5808">
        <w:rPr>
          <w:rFonts w:cs="Calibri"/>
        </w:rPr>
        <w:t> </w:t>
      </w:r>
      <w:r w:rsidRPr="003A5808">
        <w:rPr>
          <w:rFonts w:cs="Calibri"/>
        </w:rPr>
        <w:t> </w:t>
      </w:r>
      <w:r w:rsidRPr="003A5808">
        <w:rPr>
          <w:rFonts w:cs="Calibri"/>
        </w:rPr>
        <w:t> </w:t>
      </w:r>
      <w:r w:rsidRPr="003A5808">
        <w:rPr>
          <w:rFonts w:cs="Calibri"/>
        </w:rPr>
        <w:t> </w:t>
      </w:r>
      <w:r w:rsidRPr="003A5808">
        <w:rPr>
          <w:rFonts w:cs="Calibri"/>
        </w:rPr>
        <w:t> </w:t>
      </w:r>
      <w:r w:rsidRPr="003A5808">
        <w:rPr>
          <w:rFonts w:cs="Calibri"/>
        </w:rPr>
        <w:fldChar w:fldCharType="end"/>
      </w:r>
      <w:bookmarkEnd w:id="2"/>
      <w:r w:rsidRPr="003A5808">
        <w:rPr>
          <w:rFonts w:cs="Calibri"/>
        </w:rPr>
        <w:tab/>
      </w:r>
      <w:bookmarkEnd w:id="1"/>
      <w:r w:rsidRPr="003A5808">
        <w:rPr>
          <w:rFonts w:cs="Calibri"/>
        </w:rPr>
        <w:t>V Praze dne</w:t>
      </w:r>
    </w:p>
    <w:p w:rsidR="00400175" w:rsidRPr="003A5808" w:rsidRDefault="00400175" w:rsidP="00400175">
      <w:pPr>
        <w:spacing w:after="0"/>
        <w:rPr>
          <w:rFonts w:cs="Calibri"/>
        </w:rPr>
      </w:pPr>
    </w:p>
    <w:p w:rsidR="00400175" w:rsidRPr="003A5808" w:rsidRDefault="00400175" w:rsidP="00400175">
      <w:pPr>
        <w:spacing w:after="0"/>
        <w:rPr>
          <w:rFonts w:cs="Calibri"/>
        </w:rPr>
      </w:pPr>
    </w:p>
    <w:p w:rsidR="00400175" w:rsidRPr="003A5808" w:rsidRDefault="00400175" w:rsidP="00400175">
      <w:pPr>
        <w:pStyle w:val="Textkomente"/>
        <w:rPr>
          <w:rFonts w:cs="Calibri"/>
          <w:szCs w:val="22"/>
          <w:lang w:val="cs-CZ"/>
        </w:rPr>
      </w:pPr>
    </w:p>
    <w:p w:rsidR="00400175" w:rsidRPr="003A5808" w:rsidRDefault="00400175" w:rsidP="00400175">
      <w:pPr>
        <w:pStyle w:val="Textkomente"/>
        <w:rPr>
          <w:rFonts w:cs="Calibri"/>
          <w:szCs w:val="22"/>
          <w:lang w:val="cs-CZ"/>
        </w:rPr>
      </w:pPr>
    </w:p>
    <w:p w:rsidR="00400175" w:rsidRPr="003A5808" w:rsidRDefault="00400175" w:rsidP="00400175">
      <w:pPr>
        <w:pStyle w:val="Textkomente"/>
        <w:rPr>
          <w:rFonts w:cs="Calibri"/>
          <w:szCs w:val="22"/>
          <w:lang w:val="cs-CZ"/>
        </w:rPr>
      </w:pPr>
    </w:p>
    <w:p w:rsidR="00400175" w:rsidRPr="003A5808" w:rsidRDefault="00400175" w:rsidP="00400175">
      <w:pPr>
        <w:tabs>
          <w:tab w:val="center" w:pos="1560"/>
          <w:tab w:val="center" w:pos="7230"/>
        </w:tabs>
        <w:spacing w:after="0"/>
        <w:rPr>
          <w:rFonts w:cs="Calibri"/>
        </w:rPr>
      </w:pPr>
      <w:r w:rsidRPr="003A5808">
        <w:rPr>
          <w:rFonts w:cs="Calibri"/>
        </w:rPr>
        <w:tab/>
        <w:t>......................................................</w:t>
      </w:r>
      <w:r w:rsidRPr="003A5808">
        <w:rPr>
          <w:rFonts w:cs="Calibri"/>
        </w:rPr>
        <w:tab/>
        <w:t>.......................................................</w:t>
      </w:r>
    </w:p>
    <w:p w:rsidR="00400175" w:rsidRPr="003A5808" w:rsidRDefault="00400175" w:rsidP="00400175">
      <w:pPr>
        <w:tabs>
          <w:tab w:val="center" w:pos="1560"/>
          <w:tab w:val="center" w:pos="7230"/>
        </w:tabs>
        <w:spacing w:after="0"/>
        <w:rPr>
          <w:rFonts w:cs="Calibri"/>
          <w:b/>
        </w:rPr>
      </w:pPr>
      <w:r w:rsidRPr="003A5808">
        <w:rPr>
          <w:rFonts w:cs="Calibri"/>
        </w:rPr>
        <w:tab/>
        <w:t xml:space="preserve">za </w:t>
      </w:r>
      <w:r>
        <w:rPr>
          <w:rFonts w:cs="Calibri"/>
        </w:rPr>
        <w:t>zákazníka</w:t>
      </w:r>
      <w:r w:rsidRPr="003A5808">
        <w:rPr>
          <w:rFonts w:cs="Calibri"/>
        </w:rPr>
        <w:tab/>
        <w:t xml:space="preserve">za </w:t>
      </w:r>
      <w:r>
        <w:rPr>
          <w:rFonts w:cs="Calibri"/>
        </w:rPr>
        <w:t>společnost</w:t>
      </w:r>
    </w:p>
    <w:p w:rsidR="00400175" w:rsidRDefault="00400175" w:rsidP="00400175">
      <w:pPr>
        <w:spacing w:after="0"/>
        <w:jc w:val="center"/>
        <w:rPr>
          <w:rFonts w:cs="Calibri"/>
          <w:b/>
        </w:rPr>
      </w:pPr>
    </w:p>
    <w:p w:rsidR="00400175" w:rsidRDefault="00400175" w:rsidP="00400175">
      <w:pPr>
        <w:spacing w:after="0"/>
        <w:jc w:val="center"/>
        <w:rPr>
          <w:rFonts w:cs="Calibri"/>
          <w:b/>
        </w:rPr>
      </w:pPr>
    </w:p>
    <w:p w:rsidR="00400175" w:rsidRDefault="00400175" w:rsidP="00400175">
      <w:pPr>
        <w:spacing w:after="0"/>
        <w:jc w:val="center"/>
        <w:rPr>
          <w:rFonts w:cs="Calibri"/>
          <w:b/>
        </w:rPr>
      </w:pPr>
    </w:p>
    <w:p w:rsidR="00400175" w:rsidRDefault="00B433BD" w:rsidP="00B433BD">
      <w:pPr>
        <w:tabs>
          <w:tab w:val="left" w:pos="1260"/>
        </w:tabs>
        <w:spacing w:after="0"/>
        <w:rPr>
          <w:rFonts w:cs="Calibri"/>
          <w:b/>
        </w:rPr>
      </w:pPr>
      <w:r>
        <w:rPr>
          <w:rFonts w:cs="Calibri"/>
          <w:b/>
        </w:rPr>
        <w:tab/>
      </w:r>
    </w:p>
    <w:p w:rsidR="00400175" w:rsidRPr="0023020D" w:rsidRDefault="00400175" w:rsidP="002023BF">
      <w:pPr>
        <w:pStyle w:val="Nadpis1"/>
        <w:numPr>
          <w:ilvl w:val="0"/>
          <w:numId w:val="0"/>
        </w:numPr>
        <w:ind w:left="567" w:hanging="567"/>
        <w:jc w:val="center"/>
      </w:pPr>
      <w:r>
        <w:lastRenderedPageBreak/>
        <w:t xml:space="preserve">Příloha č. 1  - </w:t>
      </w:r>
      <w:r w:rsidRPr="0023020D">
        <w:t>Specifikace požadovaných služeb</w:t>
      </w:r>
    </w:p>
    <w:p w:rsidR="00400175" w:rsidRPr="00CB21E2" w:rsidRDefault="00400175" w:rsidP="00400175">
      <w:pPr>
        <w:spacing w:after="0"/>
        <w:ind w:right="143"/>
        <w:jc w:val="center"/>
        <w:rPr>
          <w:rFonts w:cs="Calibri"/>
          <w:b/>
        </w:rPr>
      </w:pPr>
    </w:p>
    <w:p w:rsidR="00400175" w:rsidRPr="00CB21E2" w:rsidRDefault="00400175" w:rsidP="00400175">
      <w:pPr>
        <w:pStyle w:val="Zkladntextodsazen3"/>
        <w:spacing w:after="0"/>
        <w:ind w:left="0" w:right="143"/>
        <w:rPr>
          <w:rFonts w:cs="Calibri"/>
          <w:bCs/>
          <w:sz w:val="20"/>
          <w:szCs w:val="20"/>
          <w:lang w:val="cs-CZ"/>
        </w:rPr>
      </w:pPr>
      <w:r w:rsidRPr="00CB21E2">
        <w:rPr>
          <w:rFonts w:cs="Calibri"/>
          <w:bCs/>
          <w:sz w:val="20"/>
          <w:szCs w:val="20"/>
          <w:lang w:val="cs-CZ"/>
        </w:rPr>
        <w:t xml:space="preserve">Závadou se rozumí takový stav systému, který neumožňuje provádět jednotlivé funkce systému, nebo nejsou splněny podmínky stanovené v dokumentaci. Závady jsou klasifikovány dle jejich závažnosti a provozních podmínek na </w:t>
      </w:r>
      <w:r>
        <w:rPr>
          <w:rFonts w:cs="Calibri"/>
          <w:bCs/>
          <w:sz w:val="20"/>
          <w:szCs w:val="20"/>
          <w:lang w:val="cs-CZ"/>
        </w:rPr>
        <w:t>čtyři</w:t>
      </w:r>
      <w:r w:rsidRPr="00CB21E2">
        <w:rPr>
          <w:rFonts w:cs="Calibri"/>
          <w:bCs/>
          <w:sz w:val="20"/>
          <w:szCs w:val="20"/>
          <w:lang w:val="cs-CZ"/>
        </w:rPr>
        <w:t xml:space="preserve"> kategorie důležitosti:</w:t>
      </w:r>
    </w:p>
    <w:p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A = Závady vylučující užívání Programového vybavení nebo jeho důležité a ucelené části (tj. problémy zabraňující provozu systému), provoz systému je zastaven nebo nelze převést data do mzdové agendy v době jejího zpracování.</w:t>
      </w:r>
    </w:p>
    <w:p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 xml:space="preserve">B = Závady způsobující problémy při užívání a provozování Programového vybavení nebo jeho části, ale umožňující provoz systému. Provoz systému je omezen, ale činnosti mohou pokračovat určitou dobu náhradním způsobem. </w:t>
      </w:r>
    </w:p>
    <w:p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C = Chybné fungování Programového vybavení, které nemá zásadní vliv na použití Programového vybavení.</w:t>
      </w:r>
    </w:p>
    <w:p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D = Občasné chybové hlášení nebo „kosmetická vada“, zodpovídání otázek týkajících se rutinní práce s Programovým vybavením, pomoc při změnách konfigurace Programového vybavení.</w:t>
      </w:r>
    </w:p>
    <w:p w:rsidR="00400175" w:rsidRPr="00E2458E" w:rsidRDefault="00400175" w:rsidP="00400175">
      <w:pPr>
        <w:pStyle w:val="Zkladntextodsazen3"/>
        <w:spacing w:after="0"/>
        <w:ind w:left="1003"/>
        <w:jc w:val="both"/>
        <w:rPr>
          <w:rFonts w:ascii="Cambria" w:hAnsi="Cambria" w:cs="Calibri"/>
          <w:sz w:val="22"/>
          <w:szCs w:val="22"/>
          <w:lang w:val="cs-CZ"/>
        </w:rPr>
      </w:pPr>
    </w:p>
    <w:tbl>
      <w:tblPr>
        <w:tblW w:w="100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2459"/>
        <w:gridCol w:w="3187"/>
        <w:gridCol w:w="1639"/>
        <w:gridCol w:w="1639"/>
      </w:tblGrid>
      <w:tr w:rsidR="00400175" w:rsidRPr="00512C42" w:rsidTr="006B69DB">
        <w:trPr>
          <w:trHeight w:val="359"/>
        </w:trPr>
        <w:tc>
          <w:tcPr>
            <w:tcW w:w="1084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kategorie vady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Varianta technické podpory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Dostupnost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odezva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max. doba zásahu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A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2 hod.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8 hod.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 do 2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8 hod. 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16 hod.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B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hod.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2 dnů*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8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dnů*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8 hod.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dnů*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C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8 hod.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5 dnů*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hod. 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10 dnů*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10 dnů*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D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30 dnů*/**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30 dnů*/**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30 dnů*/**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 Bez garance</w:t>
            </w:r>
          </w:p>
        </w:tc>
      </w:tr>
    </w:tbl>
    <w:p w:rsidR="00400175" w:rsidRDefault="00400175" w:rsidP="00400175">
      <w:pPr>
        <w:pStyle w:val="Odstavecseseznamem"/>
        <w:ind w:left="0"/>
        <w:rPr>
          <w:rFonts w:ascii="Calibri" w:hAnsi="Calibri" w:cs="Calibri"/>
          <w:sz w:val="20"/>
          <w:szCs w:val="22"/>
          <w:lang w:eastAsia="en-US"/>
        </w:rPr>
      </w:pPr>
      <w:r>
        <w:rPr>
          <w:rFonts w:ascii="Calibri" w:hAnsi="Calibri" w:cs="Calibri"/>
          <w:sz w:val="20"/>
          <w:szCs w:val="22"/>
          <w:lang w:eastAsia="en-US"/>
        </w:rPr>
        <w:t>*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pracovní</w:t>
      </w:r>
      <w:r>
        <w:rPr>
          <w:rFonts w:ascii="Calibri" w:hAnsi="Calibri" w:cs="Calibri"/>
          <w:sz w:val="20"/>
          <w:szCs w:val="22"/>
          <w:lang w:eastAsia="en-US"/>
        </w:rPr>
        <w:t xml:space="preserve"> dny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od po </w:t>
      </w:r>
      <w:r>
        <w:rPr>
          <w:rFonts w:ascii="Calibri" w:hAnsi="Calibri" w:cs="Calibri"/>
          <w:sz w:val="20"/>
          <w:szCs w:val="22"/>
          <w:lang w:eastAsia="en-US"/>
        </w:rPr>
        <w:t>–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pá</w:t>
      </w:r>
      <w:r>
        <w:rPr>
          <w:rFonts w:ascii="Calibri" w:hAnsi="Calibri" w:cs="Calibri"/>
          <w:sz w:val="20"/>
          <w:szCs w:val="22"/>
          <w:lang w:eastAsia="en-US"/>
        </w:rPr>
        <w:t xml:space="preserve"> (bez státních svátků)</w:t>
      </w:r>
    </w:p>
    <w:p w:rsidR="00400175" w:rsidRDefault="00400175" w:rsidP="00400175">
      <w:pPr>
        <w:pStyle w:val="Odstavecseseznamem"/>
        <w:ind w:left="0"/>
        <w:rPr>
          <w:rFonts w:ascii="Calibri" w:hAnsi="Calibri" w:cs="Calibri"/>
          <w:sz w:val="20"/>
          <w:szCs w:val="22"/>
          <w:lang w:eastAsia="en-US"/>
        </w:rPr>
      </w:pPr>
      <w:r>
        <w:rPr>
          <w:rFonts w:ascii="Calibri" w:hAnsi="Calibri" w:cs="Calibri"/>
          <w:sz w:val="20"/>
          <w:szCs w:val="22"/>
          <w:lang w:eastAsia="en-US"/>
        </w:rPr>
        <w:t>** při nutnosti změny v aplikaci bude tato změna zahrnuta až do pravidelné revize.</w:t>
      </w:r>
    </w:p>
    <w:p w:rsidR="00400175" w:rsidRDefault="00400175" w:rsidP="00400175">
      <w:pPr>
        <w:pStyle w:val="Odstavecseseznamem"/>
        <w:ind w:left="1003"/>
        <w:rPr>
          <w:rFonts w:ascii="Calibri" w:hAnsi="Calibri" w:cs="Calibri"/>
          <w:sz w:val="20"/>
          <w:szCs w:val="22"/>
          <w:lang w:eastAsia="en-US"/>
        </w:rPr>
      </w:pPr>
    </w:p>
    <w:p w:rsidR="00400175" w:rsidRPr="00512C42" w:rsidRDefault="00400175" w:rsidP="00400175">
      <w:pPr>
        <w:pStyle w:val="Odstavecseseznamem"/>
        <w:ind w:left="1003"/>
        <w:rPr>
          <w:rFonts w:ascii="Calibri" w:hAnsi="Calibri" w:cs="Calibri"/>
          <w:sz w:val="20"/>
          <w:szCs w:val="22"/>
          <w:lang w:eastAsia="en-US"/>
        </w:rPr>
      </w:pPr>
    </w:p>
    <w:p w:rsidR="00400175" w:rsidRPr="00C42391" w:rsidRDefault="00400175" w:rsidP="00400175">
      <w:pPr>
        <w:spacing w:after="0"/>
        <w:rPr>
          <w:b/>
        </w:rPr>
      </w:pPr>
      <w:r w:rsidRPr="00C42391">
        <w:rPr>
          <w:b/>
        </w:rPr>
        <w:t>Výše uvedené doby odezvy a doby zásahu jsou vztaženy pouze k SW části systému, chyby HW komponent se řídí samostatnou smlouvou nebo reklamačním řádem.</w:t>
      </w:r>
    </w:p>
    <w:p w:rsidR="00400175" w:rsidRDefault="00400175" w:rsidP="00400175">
      <w:pPr>
        <w:spacing w:after="0"/>
        <w:rPr>
          <w:rFonts w:ascii="Cambria" w:hAnsi="Cambria"/>
          <w:b/>
        </w:rPr>
      </w:pPr>
    </w:p>
    <w:p w:rsidR="00400175" w:rsidRDefault="00400175" w:rsidP="00400175">
      <w:pPr>
        <w:spacing w:after="0"/>
        <w:rPr>
          <w:rFonts w:ascii="Cambria" w:hAnsi="Cambria"/>
          <w:b/>
        </w:rPr>
      </w:pPr>
    </w:p>
    <w:p w:rsidR="00400175" w:rsidRPr="00CB21E2" w:rsidRDefault="00400175" w:rsidP="00400175">
      <w:pPr>
        <w:spacing w:after="0"/>
        <w:rPr>
          <w:rFonts w:cs="Calibri"/>
        </w:rPr>
      </w:pPr>
      <w:r w:rsidRPr="00CB21E2">
        <w:rPr>
          <w:rFonts w:cs="Calibri"/>
        </w:rPr>
        <w:t xml:space="preserve">Požadavek na servisní zásah může být uplatněn: </w:t>
      </w:r>
    </w:p>
    <w:p w:rsidR="00400175" w:rsidRPr="00CB21E2" w:rsidRDefault="00B433BD" w:rsidP="00400175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CB21E2">
        <w:rPr>
          <w:rFonts w:cs="Calibri"/>
        </w:rPr>
        <w:t>T</w:t>
      </w:r>
      <w:r w:rsidR="00400175" w:rsidRPr="00CB21E2">
        <w:rPr>
          <w:rFonts w:cs="Calibri"/>
        </w:rPr>
        <w:t>elefonicky</w:t>
      </w:r>
      <w:r>
        <w:rPr>
          <w:rFonts w:cs="Calibri"/>
        </w:rPr>
        <w:t xml:space="preserve"> (+420 235 365 191)</w:t>
      </w:r>
    </w:p>
    <w:p w:rsidR="00400175" w:rsidRPr="00CB21E2" w:rsidRDefault="00400175" w:rsidP="00400175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CB21E2">
        <w:rPr>
          <w:rFonts w:cs="Calibri"/>
        </w:rPr>
        <w:t>e-mailem</w:t>
      </w:r>
      <w:r>
        <w:rPr>
          <w:rFonts w:cs="Calibri"/>
        </w:rPr>
        <w:t xml:space="preserve"> (na adresu: </w:t>
      </w:r>
      <w:r w:rsidRPr="00D50790">
        <w:rPr>
          <w:rFonts w:cs="Calibri"/>
        </w:rPr>
        <w:t>podpora@advent.cz</w:t>
      </w:r>
      <w:r>
        <w:rPr>
          <w:rFonts w:cs="Calibri"/>
        </w:rPr>
        <w:t>)</w:t>
      </w:r>
    </w:p>
    <w:p w:rsidR="00705008" w:rsidRDefault="00400175" w:rsidP="00B26B2A">
      <w:pPr>
        <w:numPr>
          <w:ilvl w:val="0"/>
          <w:numId w:val="1"/>
        </w:numPr>
        <w:spacing w:after="0" w:line="240" w:lineRule="auto"/>
        <w:jc w:val="both"/>
      </w:pPr>
      <w:r w:rsidRPr="006B69DB">
        <w:rPr>
          <w:rFonts w:cs="Calibri"/>
        </w:rPr>
        <w:t>systémem HelpDesk (http://podpora.advent.cz/)</w:t>
      </w:r>
    </w:p>
    <w:sectPr w:rsidR="00705008" w:rsidSect="006B69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49" w:bottom="1701" w:left="107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16" w:rsidRDefault="00077C16" w:rsidP="001128DA">
      <w:pPr>
        <w:spacing w:after="0" w:line="240" w:lineRule="auto"/>
      </w:pPr>
      <w:r>
        <w:separator/>
      </w:r>
    </w:p>
  </w:endnote>
  <w:endnote w:type="continuationSeparator" w:id="0">
    <w:p w:rsidR="00077C16" w:rsidRDefault="00077C16" w:rsidP="0011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8C" w:rsidRDefault="002F3F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2C" w:rsidRPr="003D4722" w:rsidRDefault="00786C2C" w:rsidP="00786C2C">
    <w:pPr>
      <w:pStyle w:val="Zpat"/>
      <w:pBdr>
        <w:top w:val="single" w:sz="18" w:space="4" w:color="39A8E6"/>
      </w:pBdr>
      <w:tabs>
        <w:tab w:val="clear" w:pos="9072"/>
        <w:tab w:val="right" w:pos="10064"/>
      </w:tabs>
      <w:spacing w:before="120"/>
      <w:rPr>
        <w:color w:val="5F6A71"/>
      </w:rPr>
    </w:pPr>
    <w:r w:rsidRPr="003D4722">
      <w:rPr>
        <w:color w:val="5F6A71"/>
      </w:rPr>
      <w:t>ADVENT, spol</w:t>
    </w:r>
    <w:r w:rsidR="00BB5AA0">
      <w:rPr>
        <w:color w:val="5F6A71"/>
      </w:rPr>
      <w:t>.</w:t>
    </w:r>
    <w:r w:rsidRPr="003D4722">
      <w:rPr>
        <w:color w:val="5F6A71"/>
      </w:rPr>
      <w:t xml:space="preserve"> s</w:t>
    </w:r>
    <w:r w:rsidR="00BB5AA0">
      <w:rPr>
        <w:color w:val="5F6A71"/>
      </w:rPr>
      <w:t xml:space="preserve"> </w:t>
    </w:r>
    <w:r w:rsidRPr="003D4722">
      <w:rPr>
        <w:color w:val="5F6A71"/>
      </w:rPr>
      <w:t>r.</w:t>
    </w:r>
    <w:r w:rsidR="00BB5AA0">
      <w:rPr>
        <w:color w:val="5F6A71"/>
      </w:rPr>
      <w:t xml:space="preserve"> </w:t>
    </w:r>
    <w:r w:rsidR="005B315C">
      <w:rPr>
        <w:color w:val="5F6A71"/>
      </w:rPr>
      <w:t>o.</w:t>
    </w:r>
    <w:r w:rsidR="005B315C">
      <w:rPr>
        <w:color w:val="5F6A71"/>
      </w:rPr>
      <w:tab/>
    </w:r>
    <w:r w:rsidR="005B315C">
      <w:rPr>
        <w:color w:val="5F6A71"/>
      </w:rPr>
      <w:tab/>
    </w:r>
    <w:r w:rsidR="005B315C">
      <w:rPr>
        <w:color w:val="5F6A71"/>
        <w:sz w:val="18"/>
      </w:rPr>
      <w:t xml:space="preserve"> </w:t>
    </w:r>
    <w:r w:rsidRPr="003D4722">
      <w:rPr>
        <w:color w:val="5F6A71"/>
        <w:sz w:val="18"/>
      </w:rPr>
      <w:t>VZOR_</w:t>
    </w:r>
    <w:r w:rsidR="00CD65ED">
      <w:rPr>
        <w:color w:val="5F6A71"/>
        <w:sz w:val="18"/>
      </w:rPr>
      <w:t>Smlouvy o podpo</w:t>
    </w:r>
    <w:r w:rsidR="005B315C">
      <w:rPr>
        <w:color w:val="5F6A71"/>
        <w:sz w:val="18"/>
      </w:rPr>
      <w:t>r</w:t>
    </w:r>
    <w:r w:rsidR="00CD65ED">
      <w:rPr>
        <w:color w:val="5F6A71"/>
        <w:sz w:val="18"/>
      </w:rPr>
      <w:t>e</w:t>
    </w:r>
    <w:r w:rsidRPr="003D4722">
      <w:rPr>
        <w:color w:val="5F6A71"/>
        <w:sz w:val="18"/>
      </w:rPr>
      <w:t>_v</w:t>
    </w:r>
    <w:r w:rsidR="00CD65ED">
      <w:rPr>
        <w:color w:val="5F6A71"/>
        <w:sz w:val="18"/>
      </w:rPr>
      <w:t>8</w:t>
    </w:r>
    <w:r w:rsidRPr="003D4722">
      <w:rPr>
        <w:color w:val="5F6A71"/>
        <w:sz w:val="18"/>
      </w:rPr>
      <w:t>_0_</w:t>
    </w:r>
    <w:r w:rsidR="00CD65ED">
      <w:rPr>
        <w:color w:val="5F6A71"/>
        <w:sz w:val="18"/>
      </w:rPr>
      <w:t>2020</w:t>
    </w:r>
    <w:r w:rsidRPr="003D4722">
      <w:rPr>
        <w:color w:val="5F6A71"/>
        <w:sz w:val="18"/>
      </w:rPr>
      <w:t>_</w:t>
    </w:r>
    <w:r w:rsidR="00CD65ED">
      <w:rPr>
        <w:color w:val="5F6A71"/>
        <w:sz w:val="18"/>
      </w:rPr>
      <w:t>01</w:t>
    </w:r>
    <w:r w:rsidRPr="003D4722">
      <w:rPr>
        <w:color w:val="5F6A71"/>
        <w:sz w:val="18"/>
      </w:rPr>
      <w:t>_</w:t>
    </w:r>
    <w:r w:rsidR="00CD65ED">
      <w:rPr>
        <w:color w:val="5F6A71"/>
        <w:sz w:val="18"/>
      </w:rPr>
      <w:t>24</w:t>
    </w:r>
    <w:r w:rsidRPr="003D4722">
      <w:rPr>
        <w:color w:val="5F6A71"/>
        <w:sz w:val="18"/>
      </w:rPr>
      <w:t>.dotx</w:t>
    </w:r>
  </w:p>
  <w:p w:rsidR="00786C2C" w:rsidRPr="003D4722" w:rsidRDefault="00786C2C" w:rsidP="00786C2C">
    <w:pPr>
      <w:pStyle w:val="Zpat"/>
      <w:tabs>
        <w:tab w:val="clear" w:pos="9072"/>
        <w:tab w:val="right" w:pos="10064"/>
      </w:tabs>
      <w:rPr>
        <w:color w:val="5F6A71"/>
        <w:sz w:val="18"/>
        <w:szCs w:val="18"/>
      </w:rPr>
    </w:pPr>
    <w:r w:rsidRPr="003D4722">
      <w:rPr>
        <w:color w:val="5F6A71"/>
        <w:sz w:val="18"/>
      </w:rPr>
      <w:t>IČ: 62582747, DIČ: CZ62582747</w:t>
    </w:r>
  </w:p>
  <w:p w:rsidR="00786C2C" w:rsidRPr="003D4722" w:rsidRDefault="00786C2C" w:rsidP="00786C2C">
    <w:pPr>
      <w:pStyle w:val="Zpat"/>
      <w:tabs>
        <w:tab w:val="clear" w:pos="9072"/>
        <w:tab w:val="right" w:pos="10064"/>
      </w:tabs>
      <w:rPr>
        <w:color w:val="5F6A71"/>
        <w:sz w:val="18"/>
      </w:rPr>
    </w:pPr>
    <w:r w:rsidRPr="003D4722">
      <w:rPr>
        <w:color w:val="5F6A71"/>
        <w:sz w:val="18"/>
      </w:rPr>
      <w:t>Na Beránce 57/2, 160 00 Praha 6</w:t>
    </w:r>
  </w:p>
  <w:p w:rsidR="00786C2C" w:rsidRPr="003D4722" w:rsidRDefault="00786C2C" w:rsidP="00786C2C">
    <w:pPr>
      <w:pStyle w:val="Zpat"/>
      <w:tabs>
        <w:tab w:val="clear" w:pos="9072"/>
        <w:tab w:val="right" w:pos="10064"/>
      </w:tabs>
      <w:rPr>
        <w:color w:val="5F6A71"/>
        <w:sz w:val="18"/>
      </w:rPr>
    </w:pPr>
    <w:r w:rsidRPr="003D4722">
      <w:rPr>
        <w:color w:val="5F6A71"/>
        <w:sz w:val="18"/>
      </w:rPr>
      <w:t>Zapsaná u městského soudu v Praze, oddíl C, vložka 33467</w:t>
    </w:r>
  </w:p>
  <w:p w:rsidR="00786C2C" w:rsidRPr="003D4722" w:rsidRDefault="00786C2C" w:rsidP="00786C2C">
    <w:pPr>
      <w:pStyle w:val="Zpat"/>
      <w:tabs>
        <w:tab w:val="clear" w:pos="9072"/>
        <w:tab w:val="right" w:pos="10064"/>
      </w:tabs>
      <w:rPr>
        <w:color w:val="5F6A71"/>
        <w:sz w:val="18"/>
      </w:rPr>
    </w:pPr>
    <w:r w:rsidRPr="003D4722">
      <w:rPr>
        <w:color w:val="5F6A71"/>
        <w:sz w:val="18"/>
      </w:rPr>
      <w:t>Tel: +420 235 365 191, e-mail: info@advent.cz, WEB: www.advent.cz</w:t>
    </w:r>
    <w:r w:rsidRPr="003D4722">
      <w:rPr>
        <w:color w:val="5F6A71"/>
        <w:sz w:val="18"/>
      </w:rPr>
      <w:tab/>
    </w:r>
    <w:r w:rsidRPr="003D4722">
      <w:rPr>
        <w:color w:val="5F6A71"/>
      </w:rPr>
      <w:t xml:space="preserve">Strana </w:t>
    </w:r>
    <w:r w:rsidRPr="003D4722">
      <w:rPr>
        <w:color w:val="5F6A71"/>
      </w:rPr>
      <w:fldChar w:fldCharType="begin"/>
    </w:r>
    <w:r w:rsidRPr="003D4722">
      <w:rPr>
        <w:color w:val="5F6A71"/>
      </w:rPr>
      <w:instrText xml:space="preserve"> PAGE   \* MERGEFORMAT </w:instrText>
    </w:r>
    <w:r w:rsidRPr="003D4722">
      <w:rPr>
        <w:color w:val="5F6A71"/>
      </w:rPr>
      <w:fldChar w:fldCharType="separate"/>
    </w:r>
    <w:r w:rsidR="006F3EA8">
      <w:rPr>
        <w:noProof/>
        <w:color w:val="5F6A71"/>
      </w:rPr>
      <w:t>1</w:t>
    </w:r>
    <w:r w:rsidRPr="003D4722">
      <w:rPr>
        <w:color w:val="5F6A71"/>
      </w:rPr>
      <w:fldChar w:fldCharType="end"/>
    </w:r>
    <w:r w:rsidRPr="003D4722">
      <w:rPr>
        <w:color w:val="5F6A71"/>
      </w:rPr>
      <w:t xml:space="preserve"> z </w:t>
    </w:r>
    <w:r w:rsidRPr="003D4722">
      <w:rPr>
        <w:color w:val="5F6A71"/>
      </w:rPr>
      <w:fldChar w:fldCharType="begin"/>
    </w:r>
    <w:r w:rsidRPr="003D4722">
      <w:rPr>
        <w:color w:val="5F6A71"/>
      </w:rPr>
      <w:instrText xml:space="preserve"> SECTIONPAGES   \* MERGEFORMAT </w:instrText>
    </w:r>
    <w:r w:rsidRPr="003D4722">
      <w:rPr>
        <w:color w:val="5F6A71"/>
      </w:rPr>
      <w:fldChar w:fldCharType="separate"/>
    </w:r>
    <w:r w:rsidR="006F3EA8">
      <w:rPr>
        <w:noProof/>
        <w:color w:val="5F6A71"/>
      </w:rPr>
      <w:t>4</w:t>
    </w:r>
    <w:r w:rsidRPr="003D4722">
      <w:rPr>
        <w:color w:val="5F6A7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8C" w:rsidRDefault="002F3F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16" w:rsidRDefault="00077C16" w:rsidP="001128DA">
      <w:pPr>
        <w:spacing w:after="0" w:line="240" w:lineRule="auto"/>
      </w:pPr>
      <w:r>
        <w:separator/>
      </w:r>
    </w:p>
  </w:footnote>
  <w:footnote w:type="continuationSeparator" w:id="0">
    <w:p w:rsidR="00077C16" w:rsidRDefault="00077C16" w:rsidP="0011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8C" w:rsidRDefault="002F3F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2C" w:rsidRPr="003D4722" w:rsidRDefault="00786C2C" w:rsidP="00786C2C">
    <w:pPr>
      <w:pStyle w:val="Zhlav"/>
      <w:tabs>
        <w:tab w:val="clear" w:pos="9072"/>
        <w:tab w:val="left" w:pos="3420"/>
        <w:tab w:val="right" w:pos="10065"/>
      </w:tabs>
      <w:rPr>
        <w:b/>
        <w:color w:val="5F6A71"/>
        <w:sz w:val="18"/>
        <w:szCs w:val="18"/>
      </w:rPr>
    </w:pPr>
    <w:r w:rsidRPr="003D4722">
      <w:rPr>
        <w:b/>
        <w:color w:val="5F6A71"/>
        <w:sz w:val="18"/>
        <w:szCs w:val="18"/>
      </w:rPr>
      <w:tab/>
    </w:r>
    <w:r w:rsidRPr="003D4722">
      <w:rPr>
        <w:b/>
        <w:color w:val="5F6A71"/>
        <w:sz w:val="18"/>
        <w:szCs w:val="18"/>
      </w:rPr>
      <w:tab/>
    </w:r>
    <w:r w:rsidRPr="003D4722">
      <w:rPr>
        <w:b/>
        <w:color w:val="5F6A71"/>
        <w:sz w:val="18"/>
        <w:szCs w:val="18"/>
      </w:rPr>
      <w:tab/>
    </w:r>
    <w:r w:rsidR="00CD65ED">
      <w:rPr>
        <w:color w:val="5F6A71"/>
      </w:rPr>
      <w:t>ADVENT_SML_podpora_</w:t>
    </w:r>
    <w:r w:rsidR="003E6CC6">
      <w:rPr>
        <w:color w:val="5F6A71"/>
      </w:rPr>
      <w:t>TSML</w:t>
    </w:r>
    <w:r w:rsidR="00CD65ED">
      <w:rPr>
        <w:color w:val="5F6A71"/>
      </w:rPr>
      <w:t>_</w:t>
    </w:r>
    <w:r w:rsidR="003E6CC6">
      <w:rPr>
        <w:color w:val="5F6A71"/>
      </w:rPr>
      <w:t>20200910</w:t>
    </w:r>
    <w:r w:rsidRPr="003D4722">
      <w:rPr>
        <w:b/>
        <w:noProof/>
        <w:color w:val="5F6A71"/>
        <w:sz w:val="18"/>
        <w:szCs w:val="18"/>
        <w:lang w:eastAsia="cs-CZ"/>
      </w:rPr>
      <w:drawing>
        <wp:anchor distT="0" distB="0" distL="114300" distR="114300" simplePos="0" relativeHeight="251661312" behindDoc="1" locked="1" layoutInCell="1" allowOverlap="1" wp14:anchorId="79BFC5CF" wp14:editId="4D147D2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724400" cy="306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6C2C" w:rsidRDefault="00786C2C" w:rsidP="00786C2C">
    <w:pPr>
      <w:pStyle w:val="Zhlav"/>
      <w:pBdr>
        <w:bottom w:val="single" w:sz="18" w:space="4" w:color="39A8E6"/>
      </w:pBdr>
      <w:tabs>
        <w:tab w:val="clear" w:pos="9072"/>
        <w:tab w:val="right" w:pos="10065"/>
      </w:tabs>
      <w:jc w:val="right"/>
      <w:rPr>
        <w:b/>
        <w:color w:val="D9D9D9" w:themeColor="background1" w:themeShade="D9"/>
        <w:sz w:val="18"/>
        <w:szCs w:val="18"/>
      </w:rPr>
    </w:pPr>
  </w:p>
  <w:p w:rsidR="001128DA" w:rsidRDefault="001128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8C" w:rsidRDefault="002F3F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1216796B"/>
    <w:multiLevelType w:val="multilevel"/>
    <w:tmpl w:val="2406527A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druhroveseznamu"/>
      <w:lvlText w:val="%1.%2."/>
      <w:lvlJc w:val="left"/>
      <w:pPr>
        <w:ind w:left="170" w:firstLine="0"/>
      </w:pPr>
      <w:rPr>
        <w:rFonts w:cs="Times New Roman" w:hint="default"/>
      </w:rPr>
    </w:lvl>
    <w:lvl w:ilvl="2">
      <w:start w:val="1"/>
      <w:numFmt w:val="decimal"/>
      <w:lvlText w:val="3.%2.%3"/>
      <w:lvlJc w:val="left"/>
      <w:pPr>
        <w:ind w:left="567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90" w:hanging="708"/>
      </w:pPr>
      <w:rPr>
        <w:rFonts w:cs="Times New Roman" w:hint="default"/>
      </w:rPr>
    </w:lvl>
  </w:abstractNum>
  <w:abstractNum w:abstractNumId="2" w15:restartNumberingAfterBreak="0">
    <w:nsid w:val="3B2258B7"/>
    <w:multiLevelType w:val="multilevel"/>
    <w:tmpl w:val="44640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52C05712"/>
    <w:multiLevelType w:val="hybridMultilevel"/>
    <w:tmpl w:val="1FDCBEB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3847E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C6"/>
    <w:rsid w:val="00077C16"/>
    <w:rsid w:val="000955F1"/>
    <w:rsid w:val="00097712"/>
    <w:rsid w:val="000A2357"/>
    <w:rsid w:val="00111D35"/>
    <w:rsid w:val="001128DA"/>
    <w:rsid w:val="00137A1F"/>
    <w:rsid w:val="002023BF"/>
    <w:rsid w:val="002F3F8C"/>
    <w:rsid w:val="00316E4C"/>
    <w:rsid w:val="003331A0"/>
    <w:rsid w:val="00375A78"/>
    <w:rsid w:val="003D4722"/>
    <w:rsid w:val="003E6CC6"/>
    <w:rsid w:val="00400175"/>
    <w:rsid w:val="00400DA2"/>
    <w:rsid w:val="004D6B2C"/>
    <w:rsid w:val="00537F96"/>
    <w:rsid w:val="0059504E"/>
    <w:rsid w:val="005B315C"/>
    <w:rsid w:val="005C78B4"/>
    <w:rsid w:val="00652F56"/>
    <w:rsid w:val="006B69DB"/>
    <w:rsid w:val="006F3EA8"/>
    <w:rsid w:val="00705008"/>
    <w:rsid w:val="0075432D"/>
    <w:rsid w:val="00786C2C"/>
    <w:rsid w:val="007C6326"/>
    <w:rsid w:val="008076F8"/>
    <w:rsid w:val="009E7E72"/>
    <w:rsid w:val="00A06C24"/>
    <w:rsid w:val="00A11AF5"/>
    <w:rsid w:val="00A83D7F"/>
    <w:rsid w:val="00B00B9C"/>
    <w:rsid w:val="00B433BD"/>
    <w:rsid w:val="00B80B14"/>
    <w:rsid w:val="00BB5AA0"/>
    <w:rsid w:val="00BE684F"/>
    <w:rsid w:val="00C7397C"/>
    <w:rsid w:val="00CD65ED"/>
    <w:rsid w:val="00D07379"/>
    <w:rsid w:val="00D87EB2"/>
    <w:rsid w:val="00DB7516"/>
    <w:rsid w:val="00E0124C"/>
    <w:rsid w:val="00E773FA"/>
    <w:rsid w:val="00EA56C4"/>
    <w:rsid w:val="00EC2DC1"/>
    <w:rsid w:val="00FA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5765FC-28F3-42F1-A1EF-A633BBB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Nadpis 2_2"/>
    <w:basedOn w:val="Normln"/>
    <w:next w:val="Normln"/>
    <w:link w:val="Nadpis1Char"/>
    <w:uiPriority w:val="9"/>
    <w:qFormat/>
    <w:rsid w:val="00400175"/>
    <w:pPr>
      <w:keepNext/>
      <w:keepLines/>
      <w:numPr>
        <w:numId w:val="8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8C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01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01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8DA"/>
  </w:style>
  <w:style w:type="paragraph" w:styleId="Zpat">
    <w:name w:val="footer"/>
    <w:basedOn w:val="Normln"/>
    <w:link w:val="ZpatChar"/>
    <w:uiPriority w:val="99"/>
    <w:unhideWhenUsed/>
    <w:rsid w:val="0011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8DA"/>
  </w:style>
  <w:style w:type="paragraph" w:styleId="Textbubliny">
    <w:name w:val="Balloon Text"/>
    <w:basedOn w:val="Normln"/>
    <w:link w:val="TextbublinyChar"/>
    <w:uiPriority w:val="99"/>
    <w:semiHidden/>
    <w:unhideWhenUsed/>
    <w:rsid w:val="007C6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32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A56C4"/>
    <w:rPr>
      <w:color w:val="0563C1" w:themeColor="hyperlink"/>
      <w:u w:val="single"/>
    </w:rPr>
  </w:style>
  <w:style w:type="character" w:customStyle="1" w:styleId="Nadpis1Char">
    <w:name w:val="Nadpis 1 Char"/>
    <w:aliases w:val="Nadpis 2_2 Char"/>
    <w:basedOn w:val="Standardnpsmoodstavce"/>
    <w:link w:val="Nadpis1"/>
    <w:uiPriority w:val="9"/>
    <w:rsid w:val="00400175"/>
    <w:rPr>
      <w:rFonts w:eastAsiaTheme="majorEastAsia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11AF5"/>
    <w:rPr>
      <w:rFonts w:asciiTheme="majorHAnsi" w:eastAsiaTheme="majorEastAsia" w:hAnsiTheme="majorHAnsi" w:cstheme="majorBidi"/>
      <w:color w:val="0078C1"/>
      <w:sz w:val="26"/>
      <w:szCs w:val="26"/>
    </w:rPr>
  </w:style>
  <w:style w:type="table" w:styleId="Mkatabulky">
    <w:name w:val="Table Grid"/>
    <w:basedOn w:val="Normlntabulka"/>
    <w:uiPriority w:val="39"/>
    <w:rsid w:val="009E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5">
    <w:name w:val="Grid Table 1 Light Accent 5"/>
    <w:basedOn w:val="Normlntabulka"/>
    <w:uiPriority w:val="46"/>
    <w:rsid w:val="009E7E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4001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odstav">
    <w:name w:val="odstav"/>
    <w:basedOn w:val="Normln"/>
    <w:link w:val="odstavChar"/>
    <w:uiPriority w:val="99"/>
    <w:rsid w:val="00400175"/>
    <w:pPr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4"/>
    </w:rPr>
  </w:style>
  <w:style w:type="paragraph" w:styleId="Zkladntext3">
    <w:name w:val="Body Text 3"/>
    <w:basedOn w:val="Normln"/>
    <w:link w:val="Zkladntext3Char"/>
    <w:uiPriority w:val="99"/>
    <w:rsid w:val="00400175"/>
    <w:pPr>
      <w:tabs>
        <w:tab w:val="left" w:pos="2115"/>
      </w:tabs>
      <w:spacing w:before="60" w:after="60" w:line="240" w:lineRule="auto"/>
      <w:jc w:val="center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00175"/>
    <w:rPr>
      <w:rFonts w:ascii="Calibri" w:eastAsia="Times New Roman" w:hAnsi="Calibri" w:cs="Times New Roman"/>
      <w:sz w:val="16"/>
      <w:szCs w:val="16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rsid w:val="004001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175"/>
    <w:rPr>
      <w:rFonts w:ascii="Calibri" w:eastAsia="Times New Roman" w:hAnsi="Calibri" w:cs="Times New Roman"/>
      <w:sz w:val="20"/>
      <w:szCs w:val="20"/>
      <w:lang w:val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00175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00175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Identifikace">
    <w:name w:val="Identifikace"/>
    <w:basedOn w:val="Normln"/>
    <w:rsid w:val="00400175"/>
    <w:p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001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00175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4001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ruhroveseznamu">
    <w:name w:val="druhá úroveň seznamu"/>
    <w:basedOn w:val="odstav"/>
    <w:link w:val="druhroveseznamuChar"/>
    <w:qFormat/>
    <w:rsid w:val="00537F96"/>
    <w:pPr>
      <w:numPr>
        <w:ilvl w:val="1"/>
        <w:numId w:val="8"/>
      </w:numPr>
      <w:spacing w:after="0"/>
    </w:pPr>
  </w:style>
  <w:style w:type="character" w:customStyle="1" w:styleId="odstavChar">
    <w:name w:val="odstav Char"/>
    <w:basedOn w:val="Standardnpsmoodstavce"/>
    <w:link w:val="odstav"/>
    <w:uiPriority w:val="99"/>
    <w:rsid w:val="00537F96"/>
    <w:rPr>
      <w:rFonts w:ascii="Calibri" w:eastAsia="Times New Roman" w:hAnsi="Calibri" w:cs="Times New Roman"/>
      <w:sz w:val="20"/>
      <w:szCs w:val="24"/>
    </w:rPr>
  </w:style>
  <w:style w:type="character" w:customStyle="1" w:styleId="druhroveseznamuChar">
    <w:name w:val="druhá úroveň seznamu Char"/>
    <w:basedOn w:val="odstavChar"/>
    <w:link w:val="druhroveseznamu"/>
    <w:rsid w:val="00537F96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ent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jstrik.penize.cz/adresa-firmy/liberec-liberec-viii-dolni-hanychov-erbenova-psc-460-0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dpora.adven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iklova\.eWay-CRM\Documents\d0c1abe4-480d-11ea-938b-00226426c53c\VZOR_smlouvy_o%20popdor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VZOR_smlouvy_o popdore</Template>
  <TotalTime>1</TotalTime>
  <Pages>4</Pages>
  <Words>1186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Piklová</dc:creator>
  <cp:keywords/>
  <dc:description/>
  <cp:lastModifiedBy>Špičková Tereza</cp:lastModifiedBy>
  <cp:revision>2</cp:revision>
  <cp:lastPrinted>2019-06-12T17:34:00Z</cp:lastPrinted>
  <dcterms:created xsi:type="dcterms:W3CDTF">2020-10-08T10:47:00Z</dcterms:created>
  <dcterms:modified xsi:type="dcterms:W3CDTF">2020-10-08T10:47:00Z</dcterms:modified>
</cp:coreProperties>
</file>