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60C46" w14:textId="77777777" w:rsidR="00A5500D" w:rsidRDefault="00A5500D" w:rsidP="00DC3E7E">
      <w:pPr>
        <w:rPr>
          <w:rFonts w:ascii="Times New Roman" w:eastAsia="Times New Roman" w:hAnsi="Times New Roman" w:cs="Times New Roman"/>
          <w:b/>
          <w:bCs/>
          <w:sz w:val="24"/>
          <w:szCs w:val="24"/>
          <w:u w:val="single"/>
        </w:rPr>
      </w:pPr>
    </w:p>
    <w:p w14:paraId="27D69E6D" w14:textId="1D055A7C" w:rsidR="00051933" w:rsidRDefault="002B5BB7">
      <w:pPr>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DODATEK </w:t>
      </w:r>
      <w:r w:rsidR="00AF2259">
        <w:rPr>
          <w:rFonts w:ascii="Times New Roman" w:eastAsia="Times New Roman" w:hAnsi="Times New Roman" w:cs="Times New Roman"/>
          <w:b/>
          <w:bCs/>
          <w:sz w:val="24"/>
          <w:szCs w:val="24"/>
          <w:u w:val="single"/>
        </w:rPr>
        <w:t>č</w:t>
      </w:r>
      <w:r>
        <w:rPr>
          <w:rFonts w:ascii="Times New Roman" w:eastAsia="Times New Roman" w:hAnsi="Times New Roman" w:cs="Times New Roman"/>
          <w:b/>
          <w:bCs/>
          <w:sz w:val="24"/>
          <w:szCs w:val="24"/>
          <w:u w:val="single"/>
        </w:rPr>
        <w:t xml:space="preserve">. </w:t>
      </w:r>
      <w:r w:rsidR="00AF2259">
        <w:rPr>
          <w:rFonts w:ascii="Times New Roman" w:eastAsia="Times New Roman" w:hAnsi="Times New Roman" w:cs="Times New Roman"/>
          <w:b/>
          <w:bCs/>
          <w:sz w:val="24"/>
          <w:szCs w:val="24"/>
          <w:u w:val="single"/>
        </w:rPr>
        <w:t>11</w:t>
      </w:r>
    </w:p>
    <w:p w14:paraId="27D69E6E" w14:textId="053989EF" w:rsidR="00051933" w:rsidRDefault="002B5BB7">
      <w:pPr>
        <w:jc w:val="center"/>
        <w:rPr>
          <w:rFonts w:ascii="Times New Roman" w:eastAsia="Times New Roman" w:hAnsi="Times New Roman" w:cs="Times New Roman"/>
          <w:b/>
          <w:sz w:val="24"/>
          <w:szCs w:val="24"/>
        </w:rPr>
      </w:pPr>
      <w:r>
        <w:br/>
      </w:r>
      <w:r>
        <w:rPr>
          <w:rFonts w:ascii="Times New Roman" w:eastAsia="Times New Roman" w:hAnsi="Times New Roman" w:cs="Times New Roman"/>
          <w:b/>
          <w:sz w:val="24"/>
          <w:szCs w:val="24"/>
        </w:rPr>
        <w:t xml:space="preserve">ke </w:t>
      </w:r>
      <w:r w:rsidR="00987876">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mlouvě č. 17/19/2260/16 o poskytování veřejných služeb v přepravě cestujících veřejnou linkovou autobusovou dopravou k zajištění dopravní obslužnosti města Třebíč a vybraných okolních obcí</w:t>
      </w:r>
    </w:p>
    <w:p w14:paraId="27D69E6F" w14:textId="77777777" w:rsidR="00051933" w:rsidRDefault="002B5BB7">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uzavřený níže uvedeného dne, měsíce a roku mezi smluvními stranami</w:t>
      </w:r>
    </w:p>
    <w:p w14:paraId="27D69E70" w14:textId="77777777" w:rsidR="00051933" w:rsidRDefault="00051933">
      <w:pPr>
        <w:spacing w:line="360" w:lineRule="auto"/>
        <w:jc w:val="center"/>
        <w:rPr>
          <w:rFonts w:ascii="Times New Roman" w:eastAsia="Times New Roman" w:hAnsi="Times New Roman" w:cs="Times New Roman"/>
          <w:b/>
          <w:bCs/>
          <w:sz w:val="24"/>
          <w:szCs w:val="24"/>
        </w:rPr>
      </w:pPr>
    </w:p>
    <w:p w14:paraId="27D69E71" w14:textId="77777777" w:rsidR="00051933" w:rsidRDefault="002B5BB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Objednatel:</w:t>
      </w:r>
    </w:p>
    <w:p w14:paraId="27D69E72" w14:textId="53E86A61" w:rsidR="00051933" w:rsidRDefault="002B5BB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Město Třebíč </w:t>
      </w:r>
    </w:p>
    <w:p w14:paraId="27D69E73" w14:textId="77777777" w:rsidR="00051933" w:rsidRDefault="002B5BB7">
      <w:pPr>
        <w:rPr>
          <w:rFonts w:ascii="Times New Roman" w:eastAsia="Times New Roman" w:hAnsi="Times New Roman" w:cs="Times New Roman"/>
          <w:sz w:val="24"/>
          <w:szCs w:val="24"/>
        </w:rPr>
      </w:pPr>
      <w:r>
        <w:rPr>
          <w:rFonts w:ascii="Times New Roman" w:eastAsia="Times New Roman" w:hAnsi="Times New Roman" w:cs="Times New Roman"/>
          <w:sz w:val="24"/>
          <w:szCs w:val="24"/>
        </w:rPr>
        <w:t>Sídlo: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674 01 Třebíč 1, Karlovo nám. 104/55, Vnitřní město</w:t>
      </w:r>
    </w:p>
    <w:p w14:paraId="27D69E74" w14:textId="46DFF6C0" w:rsidR="00051933" w:rsidRDefault="002B5BB7">
      <w:pPr>
        <w:rPr>
          <w:rFonts w:ascii="Times New Roman" w:eastAsia="Times New Roman" w:hAnsi="Times New Roman" w:cs="Times New Roman"/>
          <w:sz w:val="24"/>
          <w:szCs w:val="24"/>
        </w:rPr>
      </w:pPr>
      <w:r>
        <w:rPr>
          <w:rFonts w:ascii="Times New Roman" w:eastAsia="Times New Roman" w:hAnsi="Times New Roman" w:cs="Times New Roman"/>
          <w:sz w:val="24"/>
          <w:szCs w:val="24"/>
        </w:rPr>
        <w:t>Zastoupený:</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410B2">
        <w:rPr>
          <w:rFonts w:ascii="Times New Roman" w:eastAsia="Times New Roman" w:hAnsi="Times New Roman" w:cs="Times New Roman"/>
          <w:sz w:val="24"/>
          <w:szCs w:val="24"/>
        </w:rPr>
        <w:t>Mgr. Pavlem Pacalem, starostou</w:t>
      </w:r>
    </w:p>
    <w:p w14:paraId="27D69E75" w14:textId="77777777" w:rsidR="00051933" w:rsidRDefault="002B5BB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IČ: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00290629</w:t>
      </w:r>
    </w:p>
    <w:p w14:paraId="27D69E76" w14:textId="77777777" w:rsidR="00051933" w:rsidRDefault="002B5BB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DIČ: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CZ 00290629</w:t>
      </w:r>
    </w:p>
    <w:p w14:paraId="27D69E77" w14:textId="77777777" w:rsidR="00051933" w:rsidRDefault="002B5BB7">
      <w:pPr>
        <w:rPr>
          <w:rFonts w:ascii="Times New Roman" w:eastAsia="Times New Roman" w:hAnsi="Times New Roman" w:cs="Times New Roman"/>
          <w:sz w:val="24"/>
          <w:szCs w:val="24"/>
        </w:rPr>
      </w:pPr>
      <w:r>
        <w:rPr>
          <w:rFonts w:ascii="Times New Roman" w:eastAsia="Times New Roman" w:hAnsi="Times New Roman" w:cs="Times New Roman"/>
          <w:sz w:val="24"/>
          <w:szCs w:val="24"/>
        </w:rPr>
        <w:t>Bankovní spojení:</w:t>
      </w:r>
      <w:r>
        <w:rPr>
          <w:rFonts w:ascii="Times New Roman" w:eastAsia="Times New Roman" w:hAnsi="Times New Roman" w:cs="Times New Roman"/>
          <w:sz w:val="24"/>
          <w:szCs w:val="24"/>
        </w:rPr>
        <w:tab/>
        <w:t>329711/0100</w:t>
      </w:r>
    </w:p>
    <w:p w14:paraId="27D69E78" w14:textId="77777777" w:rsidR="00051933" w:rsidRDefault="002B5BB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dále jen </w:t>
      </w:r>
      <w:r>
        <w:rPr>
          <w:rFonts w:ascii="Times New Roman" w:eastAsia="Times New Roman" w:hAnsi="Times New Roman" w:cs="Times New Roman"/>
          <w:b/>
          <w:sz w:val="24"/>
          <w:szCs w:val="24"/>
        </w:rPr>
        <w:t xml:space="preserve">„Objednatel“) </w:t>
      </w:r>
    </w:p>
    <w:p w14:paraId="27D69E79" w14:textId="77777777" w:rsidR="00051933" w:rsidRDefault="002B5BB7">
      <w:pPr>
        <w:spacing w:before="360" w:after="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
    <w:p w14:paraId="27D69E7A" w14:textId="77777777" w:rsidR="00051933" w:rsidRDefault="002B5BB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Dopravce:</w:t>
      </w:r>
    </w:p>
    <w:p w14:paraId="27D69E7B" w14:textId="77777777" w:rsidR="00051933" w:rsidRDefault="002B5BB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TRADO-MAD, s.r.o.</w:t>
      </w:r>
      <w:r>
        <w:rPr>
          <w:rFonts w:ascii="Times New Roman" w:eastAsia="Times New Roman" w:hAnsi="Times New Roman" w:cs="Times New Roman"/>
          <w:b/>
          <w:sz w:val="24"/>
          <w:szCs w:val="24"/>
        </w:rPr>
        <w:tab/>
        <w:t xml:space="preserve"> </w:t>
      </w:r>
    </w:p>
    <w:p w14:paraId="27D69E7C" w14:textId="77777777" w:rsidR="00051933" w:rsidRDefault="002B5BB7">
      <w:pPr>
        <w:rPr>
          <w:rFonts w:ascii="Times New Roman" w:eastAsia="Times New Roman" w:hAnsi="Times New Roman" w:cs="Times New Roman"/>
          <w:sz w:val="24"/>
          <w:szCs w:val="24"/>
        </w:rPr>
      </w:pPr>
      <w:r>
        <w:rPr>
          <w:rFonts w:ascii="Times New Roman" w:eastAsia="Times New Roman" w:hAnsi="Times New Roman" w:cs="Times New Roman"/>
          <w:sz w:val="24"/>
          <w:szCs w:val="24"/>
        </w:rPr>
        <w:t>Sídlo: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674 01 Třebíč, </w:t>
      </w:r>
      <w:proofErr w:type="spellStart"/>
      <w:r>
        <w:rPr>
          <w:rFonts w:ascii="Times New Roman" w:eastAsia="Times New Roman" w:hAnsi="Times New Roman" w:cs="Times New Roman"/>
          <w:sz w:val="24"/>
          <w:szCs w:val="24"/>
        </w:rPr>
        <w:t>Jejkov</w:t>
      </w:r>
      <w:proofErr w:type="spellEnd"/>
      <w:r>
        <w:rPr>
          <w:rFonts w:ascii="Times New Roman" w:eastAsia="Times New Roman" w:hAnsi="Times New Roman" w:cs="Times New Roman"/>
          <w:sz w:val="24"/>
          <w:szCs w:val="24"/>
        </w:rPr>
        <w:t>, Průmyslová 159</w:t>
      </w:r>
    </w:p>
    <w:p w14:paraId="27D69E7D" w14:textId="77777777" w:rsidR="00051933" w:rsidRDefault="002B5BB7">
      <w:pPr>
        <w:rPr>
          <w:rFonts w:ascii="Times New Roman" w:eastAsia="Times New Roman" w:hAnsi="Times New Roman" w:cs="Times New Roman"/>
          <w:sz w:val="24"/>
          <w:szCs w:val="24"/>
        </w:rPr>
      </w:pPr>
      <w:r>
        <w:rPr>
          <w:rFonts w:ascii="Times New Roman" w:eastAsia="Times New Roman" w:hAnsi="Times New Roman" w:cs="Times New Roman"/>
          <w:sz w:val="24"/>
          <w:szCs w:val="24"/>
        </w:rPr>
        <w:t>Zastoupený:</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Kateřinou Kratochvílovou, jednatelkou společnosti</w:t>
      </w:r>
    </w:p>
    <w:p w14:paraId="27D69E7E" w14:textId="77777777" w:rsidR="00051933" w:rsidRDefault="002B5BB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IČ: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25320807</w:t>
      </w:r>
    </w:p>
    <w:p w14:paraId="27D69E7F" w14:textId="77777777" w:rsidR="00051933" w:rsidRDefault="002B5BB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DIČ: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CZ699000360, plátce DPH</w:t>
      </w:r>
    </w:p>
    <w:p w14:paraId="27D69E80" w14:textId="787F53E1" w:rsidR="00051933" w:rsidRDefault="002B5BB7">
      <w:pPr>
        <w:rPr>
          <w:rFonts w:ascii="Times New Roman" w:eastAsia="Times New Roman" w:hAnsi="Times New Roman" w:cs="Times New Roman"/>
          <w:sz w:val="24"/>
          <w:szCs w:val="24"/>
        </w:rPr>
      </w:pPr>
      <w:r>
        <w:rPr>
          <w:rFonts w:ascii="Times New Roman" w:eastAsia="Times New Roman" w:hAnsi="Times New Roman" w:cs="Times New Roman"/>
          <w:sz w:val="24"/>
          <w:szCs w:val="24"/>
        </w:rPr>
        <w:t>Bankovní spojení:</w:t>
      </w:r>
      <w:r>
        <w:rPr>
          <w:rFonts w:ascii="Times New Roman" w:eastAsia="Times New Roman" w:hAnsi="Times New Roman" w:cs="Times New Roman"/>
          <w:sz w:val="24"/>
          <w:szCs w:val="24"/>
        </w:rPr>
        <w:tab/>
      </w:r>
      <w:r w:rsidR="00AF2259">
        <w:rPr>
          <w:rFonts w:ascii="Times New Roman" w:eastAsia="Times New Roman" w:hAnsi="Times New Roman" w:cs="Times New Roman"/>
          <w:sz w:val="24"/>
          <w:szCs w:val="24"/>
        </w:rPr>
        <w:t>19-7664310257</w:t>
      </w:r>
      <w:r>
        <w:rPr>
          <w:rFonts w:ascii="Times New Roman" w:eastAsia="Times New Roman" w:hAnsi="Times New Roman" w:cs="Times New Roman"/>
          <w:sz w:val="24"/>
          <w:szCs w:val="24"/>
        </w:rPr>
        <w:t>/0100</w:t>
      </w:r>
    </w:p>
    <w:p w14:paraId="27D69E81" w14:textId="77777777" w:rsidR="00051933" w:rsidRDefault="002B5BB7">
      <w:pPr>
        <w:rPr>
          <w:rFonts w:ascii="Times New Roman" w:eastAsia="Times New Roman" w:hAnsi="Times New Roman" w:cs="Times New Roman"/>
          <w:sz w:val="24"/>
          <w:szCs w:val="24"/>
        </w:rPr>
      </w:pPr>
      <w:r>
        <w:rPr>
          <w:rFonts w:ascii="Times New Roman" w:eastAsia="Times New Roman" w:hAnsi="Times New Roman" w:cs="Times New Roman"/>
          <w:sz w:val="24"/>
          <w:szCs w:val="24"/>
        </w:rPr>
        <w:t>Zapsaný:</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v OR vedeném KS v Brně odd. </w:t>
      </w:r>
      <w:proofErr w:type="gramStart"/>
      <w:r>
        <w:rPr>
          <w:rFonts w:ascii="Times New Roman" w:eastAsia="Times New Roman" w:hAnsi="Times New Roman" w:cs="Times New Roman"/>
          <w:sz w:val="24"/>
          <w:szCs w:val="24"/>
        </w:rPr>
        <w:t xml:space="preserve">C,  </w:t>
      </w:r>
      <w:proofErr w:type="spellStart"/>
      <w:r>
        <w:rPr>
          <w:rFonts w:ascii="Times New Roman" w:eastAsia="Times New Roman" w:hAnsi="Times New Roman" w:cs="Times New Roman"/>
          <w:sz w:val="24"/>
          <w:szCs w:val="24"/>
        </w:rPr>
        <w:t>vl</w:t>
      </w:r>
      <w:proofErr w:type="spellEnd"/>
      <w:proofErr w:type="gramEnd"/>
      <w:r>
        <w:rPr>
          <w:rFonts w:ascii="Times New Roman" w:eastAsia="Times New Roman" w:hAnsi="Times New Roman" w:cs="Times New Roman"/>
          <w:sz w:val="24"/>
          <w:szCs w:val="24"/>
        </w:rPr>
        <w:t>. 25127</w:t>
      </w:r>
    </w:p>
    <w:p w14:paraId="27D69E82" w14:textId="77777777" w:rsidR="00051933" w:rsidRDefault="002B5BB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(dále jen </w:t>
      </w:r>
      <w:r>
        <w:rPr>
          <w:rFonts w:ascii="Times New Roman" w:eastAsia="Times New Roman" w:hAnsi="Times New Roman" w:cs="Times New Roman"/>
          <w:b/>
          <w:sz w:val="24"/>
          <w:szCs w:val="24"/>
        </w:rPr>
        <w:t>„Dopravce“</w:t>
      </w:r>
      <w:r>
        <w:rPr>
          <w:rFonts w:ascii="Times New Roman" w:eastAsia="Times New Roman" w:hAnsi="Times New Roman" w:cs="Times New Roman"/>
          <w:sz w:val="24"/>
          <w:szCs w:val="24"/>
        </w:rPr>
        <w:t xml:space="preserve">, společně s Objednatelem dále jen </w:t>
      </w:r>
      <w:r>
        <w:rPr>
          <w:rFonts w:ascii="Times New Roman" w:eastAsia="Times New Roman" w:hAnsi="Times New Roman" w:cs="Times New Roman"/>
          <w:b/>
          <w:sz w:val="24"/>
          <w:szCs w:val="24"/>
        </w:rPr>
        <w:t>„Smluvní strany“</w:t>
      </w:r>
      <w:r>
        <w:rPr>
          <w:rFonts w:ascii="Times New Roman" w:eastAsia="Times New Roman" w:hAnsi="Times New Roman" w:cs="Times New Roman"/>
          <w:sz w:val="24"/>
          <w:szCs w:val="24"/>
        </w:rPr>
        <w:t>)</w:t>
      </w:r>
    </w:p>
    <w:p w14:paraId="27D69E83" w14:textId="77777777" w:rsidR="00051933" w:rsidRDefault="00051933">
      <w:pPr>
        <w:autoSpaceDE w:val="0"/>
        <w:autoSpaceDN w:val="0"/>
        <w:adjustRightInd w:val="0"/>
        <w:rPr>
          <w:rFonts w:ascii="Times New Roman" w:eastAsia="Times New Roman" w:hAnsi="Times New Roman" w:cs="Times New Roman"/>
          <w:sz w:val="24"/>
          <w:szCs w:val="24"/>
          <w:lang w:eastAsia="cs-CZ"/>
        </w:rPr>
      </w:pPr>
    </w:p>
    <w:p w14:paraId="27D69E84" w14:textId="77777777" w:rsidR="00051933" w:rsidRDefault="00051933">
      <w:pPr>
        <w:spacing w:line="276" w:lineRule="auto"/>
        <w:jc w:val="both"/>
        <w:rPr>
          <w:rFonts w:ascii="Times New Roman" w:eastAsia="Times New Roman" w:hAnsi="Times New Roman" w:cs="Times New Roman"/>
          <w:sz w:val="24"/>
          <w:szCs w:val="24"/>
        </w:rPr>
      </w:pPr>
    </w:p>
    <w:p w14:paraId="27D69E86" w14:textId="25C30885" w:rsidR="00051933" w:rsidRDefault="002B5BB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PREAMBULE </w:t>
      </w:r>
    </w:p>
    <w:p w14:paraId="27D69E87" w14:textId="6824478F" w:rsidR="00051933" w:rsidRDefault="002B5BB7">
      <w:pPr>
        <w:pStyle w:val="Odstavecseseznamem1"/>
        <w:numPr>
          <w:ilvl w:val="0"/>
          <w:numId w:val="3"/>
        </w:num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Smluvní strany uzavřely dne 27. 10. 2016 </w:t>
      </w:r>
      <w:r w:rsidR="00987876">
        <w:rPr>
          <w:rFonts w:ascii="Times New Roman" w:eastAsia="Times New Roman" w:hAnsi="Times New Roman" w:cs="Times New Roman"/>
          <w:sz w:val="24"/>
          <w:szCs w:val="24"/>
        </w:rPr>
        <w:t>S</w:t>
      </w:r>
      <w:r>
        <w:rPr>
          <w:rFonts w:ascii="Times New Roman" w:eastAsia="Times New Roman" w:hAnsi="Times New Roman" w:cs="Times New Roman"/>
          <w:sz w:val="24"/>
          <w:szCs w:val="24"/>
        </w:rPr>
        <w:t>mlouvu č. 17/19/2260/16 o poskytování veřejných služeb v přepravě cestujících veřejnou linkovou autobusovou dopravou k zajištění dopravní obslužnosti města Třebíč a vybraných okolních obcí (dále jen „</w:t>
      </w:r>
      <w:r>
        <w:rPr>
          <w:rFonts w:ascii="Times New Roman" w:eastAsia="Times New Roman" w:hAnsi="Times New Roman" w:cs="Times New Roman"/>
          <w:b/>
          <w:sz w:val="24"/>
          <w:szCs w:val="24"/>
        </w:rPr>
        <w:t>Smlouva</w:t>
      </w:r>
      <w:r>
        <w:rPr>
          <w:rFonts w:ascii="Times New Roman" w:eastAsia="Times New Roman" w:hAnsi="Times New Roman" w:cs="Times New Roman"/>
          <w:sz w:val="24"/>
          <w:szCs w:val="24"/>
        </w:rPr>
        <w:t xml:space="preserve">“), jejímž předmětem </w:t>
      </w:r>
      <w:r w:rsidR="009C1142">
        <w:rPr>
          <w:rFonts w:ascii="Times New Roman" w:eastAsia="Times New Roman" w:hAnsi="Times New Roman" w:cs="Times New Roman"/>
          <w:sz w:val="24"/>
          <w:szCs w:val="24"/>
        </w:rPr>
        <w:t xml:space="preserve">je </w:t>
      </w:r>
      <w:r>
        <w:rPr>
          <w:rFonts w:ascii="Times New Roman" w:eastAsia="Times New Roman" w:hAnsi="Times New Roman" w:cs="Times New Roman"/>
          <w:sz w:val="24"/>
          <w:szCs w:val="24"/>
        </w:rPr>
        <w:t>závazek Dopravce poskytovat na vlastní náklady a nebezpečí veřejné služby v přepravě cestujících spočívající v provozování veřejné linkové osobní dopravy za účelem zabezpečení dopravní obslužnosti v územním obvodu města Třebíče a územních obvodech okolních obcí Nová Ves u Třebíče, Přibyslavice, Stařeč, Kožichovice a Střítež u Třebíče linkami městské autobusové dopravy (dále jen „</w:t>
      </w:r>
      <w:r>
        <w:rPr>
          <w:rFonts w:ascii="Times New Roman" w:eastAsia="Times New Roman" w:hAnsi="Times New Roman" w:cs="Times New Roman"/>
          <w:b/>
          <w:sz w:val="24"/>
          <w:szCs w:val="24"/>
        </w:rPr>
        <w:t>Služba</w:t>
      </w:r>
      <w:r>
        <w:rPr>
          <w:rFonts w:ascii="Times New Roman" w:eastAsia="Times New Roman" w:hAnsi="Times New Roman" w:cs="Times New Roman"/>
          <w:sz w:val="24"/>
          <w:szCs w:val="24"/>
        </w:rPr>
        <w:t xml:space="preserve">“). Následně mezi sebou Smluvní strany uzavřely dodatky č. 1 až </w:t>
      </w:r>
      <w:r w:rsidR="00345BBB">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ke Smlouvě.</w:t>
      </w:r>
    </w:p>
    <w:p w14:paraId="27D69E89" w14:textId="5E66EB48" w:rsidR="00051933" w:rsidRDefault="002B5BB7" w:rsidP="000A65EA">
      <w:pPr>
        <w:pStyle w:val="Odstavecseseznamem1"/>
        <w:numPr>
          <w:ilvl w:val="0"/>
          <w:numId w:val="3"/>
        </w:numPr>
        <w:spacing w:after="200" w:line="276" w:lineRule="auto"/>
        <w:jc w:val="both"/>
        <w:rPr>
          <w:rFonts w:ascii="Times New Roman" w:eastAsia="Times New Roman" w:hAnsi="Times New Roman" w:cs="Times New Roman"/>
          <w:sz w:val="24"/>
          <w:szCs w:val="24"/>
        </w:rPr>
      </w:pPr>
      <w:r w:rsidRPr="000A65EA">
        <w:rPr>
          <w:rFonts w:ascii="Times New Roman" w:eastAsia="Times New Roman" w:hAnsi="Times New Roman" w:cs="Times New Roman"/>
          <w:sz w:val="24"/>
          <w:szCs w:val="24"/>
        </w:rPr>
        <w:t xml:space="preserve">Smluvní strany se dohodly, že předmětem tohoto dodatku č. </w:t>
      </w:r>
      <w:r w:rsidR="000A65EA" w:rsidRPr="000A65EA">
        <w:rPr>
          <w:rFonts w:ascii="Times New Roman" w:eastAsia="Times New Roman" w:hAnsi="Times New Roman" w:cs="Times New Roman"/>
          <w:sz w:val="24"/>
          <w:szCs w:val="24"/>
        </w:rPr>
        <w:t>11 je</w:t>
      </w:r>
      <w:r w:rsidRPr="000A65EA">
        <w:rPr>
          <w:rFonts w:ascii="Times New Roman" w:eastAsia="Times New Roman" w:hAnsi="Times New Roman" w:cs="Times New Roman"/>
          <w:sz w:val="24"/>
          <w:szCs w:val="24"/>
        </w:rPr>
        <w:t xml:space="preserve"> </w:t>
      </w:r>
      <w:r w:rsidR="00345BBB" w:rsidRPr="000A65EA">
        <w:rPr>
          <w:rFonts w:ascii="Times New Roman" w:eastAsia="Times New Roman" w:hAnsi="Times New Roman" w:cs="Times New Roman"/>
          <w:sz w:val="24"/>
          <w:szCs w:val="24"/>
        </w:rPr>
        <w:t>zavedení nové linky č. 15 a</w:t>
      </w:r>
      <w:r w:rsidRPr="000A65EA">
        <w:rPr>
          <w:rFonts w:ascii="Times New Roman" w:eastAsia="Times New Roman" w:hAnsi="Times New Roman" w:cs="Times New Roman"/>
          <w:sz w:val="24"/>
          <w:szCs w:val="24"/>
        </w:rPr>
        <w:t xml:space="preserve"> úprava Tarifu a smluvních přepravních podmínek dle Přílohy č. 5 Smlouvy a Jízdních řádů dle Přílohy č. 6 Smlouvy (dále jen „</w:t>
      </w:r>
      <w:r w:rsidRPr="000A65EA">
        <w:rPr>
          <w:rFonts w:ascii="Times New Roman" w:eastAsia="Times New Roman" w:hAnsi="Times New Roman" w:cs="Times New Roman"/>
          <w:b/>
          <w:sz w:val="24"/>
          <w:szCs w:val="24"/>
        </w:rPr>
        <w:t>Dodatek</w:t>
      </w:r>
      <w:r w:rsidRPr="000A65EA">
        <w:rPr>
          <w:rFonts w:ascii="Times New Roman" w:eastAsia="Times New Roman" w:hAnsi="Times New Roman" w:cs="Times New Roman"/>
          <w:sz w:val="24"/>
          <w:szCs w:val="24"/>
        </w:rPr>
        <w:t xml:space="preserve">“). V souladu s čl. 5.23 Smlouvy je Objednatel oprávněn Tarif a Smluvní přepravní podmínky dle přílohy č. 5 Smlouvy kdykoliv změnit, přičemž Dopravce je v takovém případě povinen tyto změny přijmout a případně upravit Smluvní přepravní podmínky dle požadavků Objednatele. </w:t>
      </w:r>
    </w:p>
    <w:p w14:paraId="0173541E" w14:textId="77777777" w:rsidR="005410B2" w:rsidRPr="000A65EA" w:rsidRDefault="005410B2" w:rsidP="005410B2">
      <w:pPr>
        <w:pStyle w:val="Odstavecseseznamem1"/>
        <w:spacing w:after="200" w:line="276" w:lineRule="auto"/>
        <w:jc w:val="both"/>
        <w:rPr>
          <w:rFonts w:ascii="Times New Roman" w:eastAsia="Times New Roman" w:hAnsi="Times New Roman" w:cs="Times New Roman"/>
          <w:sz w:val="24"/>
          <w:szCs w:val="24"/>
        </w:rPr>
      </w:pPr>
    </w:p>
    <w:p w14:paraId="27D69E8B" w14:textId="726D28E0" w:rsidR="00051933" w:rsidRDefault="002B5BB7" w:rsidP="00A022D0">
      <w:pPr>
        <w:pStyle w:val="Odstavecseseznamem1"/>
        <w:spacing w:after="120"/>
        <w:contextualSpacing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Článek 1</w:t>
      </w:r>
    </w:p>
    <w:p w14:paraId="27D69E8C" w14:textId="2D5D0086" w:rsidR="00051933" w:rsidRDefault="002B5BB7">
      <w:pPr>
        <w:pStyle w:val="Odstavecseseznamem1"/>
        <w:numPr>
          <w:ilvl w:val="0"/>
          <w:numId w:val="17"/>
        </w:numPr>
        <w:spacing w:after="120" w:line="276" w:lineRule="auto"/>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Smluvní strany se dohodly, že Příloha č. 5 Smlouvy – Tarif a Smluvní přepravní podmínky se mění způsobem stanoveným v Příloze č. 1 tohoto Dodatku.</w:t>
      </w:r>
    </w:p>
    <w:p w14:paraId="1BA23456" w14:textId="533E0F75" w:rsidR="005410B2" w:rsidRPr="005410B2" w:rsidRDefault="002B5BB7" w:rsidP="00A022D0">
      <w:pPr>
        <w:pStyle w:val="Odstavecseseznamem"/>
        <w:numPr>
          <w:ilvl w:val="0"/>
          <w:numId w:val="17"/>
        </w:numPr>
        <w:spacing w:after="240" w:line="276" w:lineRule="auto"/>
        <w:ind w:left="709" w:hanging="357"/>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Smluvní strany se dohodly, že Příloha č. 6 Smlouvy –</w:t>
      </w:r>
      <w:r w:rsidR="005410B2">
        <w:rPr>
          <w:rFonts w:ascii="Times New Roman" w:eastAsia="Times New Roman" w:hAnsi="Times New Roman" w:cs="Times New Roman"/>
          <w:sz w:val="24"/>
          <w:szCs w:val="24"/>
        </w:rPr>
        <w:t xml:space="preserve"> </w:t>
      </w:r>
      <w:r w:rsidR="005410B2" w:rsidRPr="003A46DE">
        <w:rPr>
          <w:rFonts w:ascii="Times New Roman" w:hAnsi="Times New Roman" w:cs="Times New Roman"/>
          <w:sz w:val="24"/>
          <w:szCs w:val="24"/>
        </w:rPr>
        <w:t xml:space="preserve">Jízdní řády a Spoje se </w:t>
      </w:r>
      <w:r w:rsidR="007524F6">
        <w:rPr>
          <w:rFonts w:ascii="Times New Roman" w:hAnsi="Times New Roman" w:cs="Times New Roman"/>
          <w:sz w:val="24"/>
          <w:szCs w:val="24"/>
        </w:rPr>
        <w:t>doplňuje</w:t>
      </w:r>
      <w:r w:rsidR="007524F6" w:rsidRPr="003A46DE">
        <w:rPr>
          <w:rFonts w:ascii="Times New Roman" w:hAnsi="Times New Roman" w:cs="Times New Roman"/>
          <w:sz w:val="24"/>
          <w:szCs w:val="24"/>
        </w:rPr>
        <w:t xml:space="preserve"> </w:t>
      </w:r>
      <w:r w:rsidR="005410B2" w:rsidRPr="003A46DE">
        <w:rPr>
          <w:rFonts w:ascii="Times New Roman" w:hAnsi="Times New Roman" w:cs="Times New Roman"/>
          <w:sz w:val="24"/>
          <w:szCs w:val="24"/>
        </w:rPr>
        <w:t xml:space="preserve">způsobem stanoveným v Příloze č. 2 tohoto Dodatku, v důsledku </w:t>
      </w:r>
      <w:r w:rsidR="005410B2">
        <w:rPr>
          <w:rFonts w:ascii="Times New Roman" w:eastAsia="Times New Roman" w:hAnsi="Times New Roman" w:cs="Times New Roman"/>
          <w:sz w:val="24"/>
          <w:szCs w:val="24"/>
        </w:rPr>
        <w:t>zavedení nové linky č. 15.</w:t>
      </w:r>
    </w:p>
    <w:p w14:paraId="27D69E8F" w14:textId="029AB743" w:rsidR="00051933" w:rsidRDefault="00E2096F" w:rsidP="005410B2">
      <w:pPr>
        <w:pStyle w:val="Odstavecseseznamem"/>
        <w:spacing w:after="120" w:line="276" w:lineRule="auto"/>
        <w:ind w:left="714"/>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Článek</w:t>
      </w:r>
      <w:r w:rsidR="002B5BB7">
        <w:rPr>
          <w:rFonts w:ascii="Times New Roman" w:eastAsia="Times New Roman" w:hAnsi="Times New Roman" w:cs="Times New Roman"/>
          <w:b/>
          <w:sz w:val="24"/>
          <w:szCs w:val="24"/>
        </w:rPr>
        <w:t xml:space="preserve"> 2</w:t>
      </w:r>
    </w:p>
    <w:p w14:paraId="27D69E90" w14:textId="1CA6EF56" w:rsidR="00051933" w:rsidRDefault="002B5BB7">
      <w:pPr>
        <w:pStyle w:val="Odstavecseseznamem1"/>
        <w:numPr>
          <w:ilvl w:val="0"/>
          <w:numId w:val="11"/>
        </w:numPr>
        <w:spacing w:after="120" w:line="276" w:lineRule="auto"/>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Změna Přílohy č. 5 Smlouvy – Tarif uvedená v čl. 1 odst. 1 tohoto Dodatku </w:t>
      </w:r>
      <w:r w:rsidR="00BA1BF3">
        <w:rPr>
          <w:rFonts w:ascii="Times New Roman" w:eastAsia="Times New Roman" w:hAnsi="Times New Roman" w:cs="Times New Roman"/>
          <w:sz w:val="24"/>
          <w:szCs w:val="24"/>
        </w:rPr>
        <w:t xml:space="preserve">č. 11 </w:t>
      </w:r>
      <w:r>
        <w:rPr>
          <w:rFonts w:ascii="Times New Roman" w:eastAsia="Times New Roman" w:hAnsi="Times New Roman" w:cs="Times New Roman"/>
          <w:sz w:val="24"/>
          <w:szCs w:val="24"/>
        </w:rPr>
        <w:t>nabývá účinnosti k 1. </w:t>
      </w:r>
      <w:r w:rsidR="00E2096F">
        <w:rPr>
          <w:rFonts w:ascii="Times New Roman" w:eastAsia="Times New Roman" w:hAnsi="Times New Roman" w:cs="Times New Roman"/>
          <w:sz w:val="24"/>
          <w:szCs w:val="24"/>
        </w:rPr>
        <w:t>10</w:t>
      </w:r>
      <w:r>
        <w:rPr>
          <w:rFonts w:ascii="Times New Roman" w:eastAsia="Times New Roman" w:hAnsi="Times New Roman" w:cs="Times New Roman"/>
          <w:sz w:val="24"/>
          <w:szCs w:val="24"/>
        </w:rPr>
        <w:t>. 20</w:t>
      </w:r>
      <w:r w:rsidR="00E2096F">
        <w:rPr>
          <w:rFonts w:ascii="Times New Roman" w:eastAsia="Times New Roman" w:hAnsi="Times New Roman" w:cs="Times New Roman"/>
          <w:sz w:val="24"/>
          <w:szCs w:val="24"/>
        </w:rPr>
        <w:t>20</w:t>
      </w:r>
      <w:r>
        <w:rPr>
          <w:rFonts w:ascii="Times New Roman" w:eastAsia="Times New Roman" w:hAnsi="Times New Roman" w:cs="Times New Roman"/>
          <w:sz w:val="24"/>
          <w:szCs w:val="24"/>
        </w:rPr>
        <w:t>.</w:t>
      </w:r>
    </w:p>
    <w:p w14:paraId="27D69E91" w14:textId="1F3F83B3" w:rsidR="00051933" w:rsidRDefault="002B5BB7">
      <w:pPr>
        <w:pStyle w:val="Odstavecseseznamem1"/>
        <w:numPr>
          <w:ilvl w:val="0"/>
          <w:numId w:val="11"/>
        </w:numPr>
        <w:spacing w:after="120" w:line="276" w:lineRule="auto"/>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Změna Přílohy č. 6 Smlouvy – Jízdní řády a Spoje uvedená v čl. 1 odst. 2 tohoto Dodatku</w:t>
      </w:r>
      <w:r w:rsidR="00BA1BF3">
        <w:rPr>
          <w:rFonts w:ascii="Times New Roman" w:eastAsia="Times New Roman" w:hAnsi="Times New Roman" w:cs="Times New Roman"/>
          <w:sz w:val="24"/>
          <w:szCs w:val="24"/>
        </w:rPr>
        <w:t xml:space="preserve"> č. 11 </w:t>
      </w:r>
      <w:r>
        <w:rPr>
          <w:rFonts w:ascii="Times New Roman" w:eastAsia="Times New Roman" w:hAnsi="Times New Roman" w:cs="Times New Roman"/>
          <w:sz w:val="24"/>
          <w:szCs w:val="24"/>
        </w:rPr>
        <w:t>nabývá účinnosti k 1. </w:t>
      </w:r>
      <w:r w:rsidR="00460B0D">
        <w:rPr>
          <w:rFonts w:ascii="Times New Roman" w:eastAsia="Times New Roman" w:hAnsi="Times New Roman" w:cs="Times New Roman"/>
          <w:sz w:val="24"/>
          <w:szCs w:val="24"/>
        </w:rPr>
        <w:t>10</w:t>
      </w:r>
      <w:r>
        <w:rPr>
          <w:rFonts w:ascii="Times New Roman" w:eastAsia="Times New Roman" w:hAnsi="Times New Roman" w:cs="Times New Roman"/>
          <w:sz w:val="24"/>
          <w:szCs w:val="24"/>
        </w:rPr>
        <w:t>. 20</w:t>
      </w:r>
      <w:r w:rsidR="00460B0D">
        <w:rPr>
          <w:rFonts w:ascii="Times New Roman" w:eastAsia="Times New Roman" w:hAnsi="Times New Roman" w:cs="Times New Roman"/>
          <w:sz w:val="24"/>
          <w:szCs w:val="24"/>
        </w:rPr>
        <w:t>20</w:t>
      </w:r>
      <w:r>
        <w:rPr>
          <w:rFonts w:ascii="Times New Roman" w:eastAsia="Times New Roman" w:hAnsi="Times New Roman" w:cs="Times New Roman"/>
          <w:sz w:val="24"/>
          <w:szCs w:val="24"/>
        </w:rPr>
        <w:t>.</w:t>
      </w:r>
      <w:r w:rsidR="005410B2">
        <w:rPr>
          <w:rFonts w:ascii="Times New Roman" w:eastAsia="Times New Roman" w:hAnsi="Times New Roman" w:cs="Times New Roman"/>
          <w:sz w:val="24"/>
          <w:szCs w:val="24"/>
        </w:rPr>
        <w:t xml:space="preserve"> </w:t>
      </w:r>
    </w:p>
    <w:p w14:paraId="3B7C8FFF" w14:textId="20C13DE7" w:rsidR="00BA1BF3" w:rsidRDefault="0070652D" w:rsidP="00BA1BF3">
      <w:pPr>
        <w:pStyle w:val="Odstavecseseznamem1"/>
        <w:spacing w:after="120" w:line="276" w:lineRule="auto"/>
        <w:ind w:left="7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Provoz </w:t>
      </w:r>
      <w:r w:rsidR="00BA1BF3">
        <w:rPr>
          <w:rFonts w:ascii="Times New Roman" w:eastAsia="Times New Roman" w:hAnsi="Times New Roman" w:cs="Times New Roman"/>
          <w:sz w:val="24"/>
          <w:szCs w:val="24"/>
        </w:rPr>
        <w:t xml:space="preserve">nové linky č. 15 lze </w:t>
      </w:r>
      <w:r w:rsidR="00E23CF2">
        <w:rPr>
          <w:rFonts w:ascii="Times New Roman" w:eastAsia="Times New Roman" w:hAnsi="Times New Roman" w:cs="Times New Roman"/>
          <w:sz w:val="24"/>
          <w:szCs w:val="24"/>
        </w:rPr>
        <w:t xml:space="preserve">kdykoli </w:t>
      </w:r>
      <w:r w:rsidR="00BA1BF3">
        <w:rPr>
          <w:rFonts w:ascii="Times New Roman" w:eastAsia="Times New Roman" w:hAnsi="Times New Roman" w:cs="Times New Roman"/>
          <w:sz w:val="24"/>
          <w:szCs w:val="24"/>
        </w:rPr>
        <w:t xml:space="preserve">ukončit </w:t>
      </w:r>
      <w:r>
        <w:rPr>
          <w:rFonts w:ascii="Times New Roman" w:eastAsia="Times New Roman" w:hAnsi="Times New Roman" w:cs="Times New Roman"/>
          <w:sz w:val="24"/>
          <w:szCs w:val="24"/>
        </w:rPr>
        <w:t xml:space="preserve">na základě písemné výpovědi objednatele. Výpovědní </w:t>
      </w:r>
      <w:r w:rsidR="00CE14BA">
        <w:rPr>
          <w:rFonts w:ascii="Times New Roman" w:eastAsia="Times New Roman" w:hAnsi="Times New Roman" w:cs="Times New Roman"/>
          <w:sz w:val="24"/>
          <w:szCs w:val="24"/>
        </w:rPr>
        <w:t xml:space="preserve">doba </w:t>
      </w:r>
      <w:r>
        <w:rPr>
          <w:rFonts w:ascii="Times New Roman" w:eastAsia="Times New Roman" w:hAnsi="Times New Roman" w:cs="Times New Roman"/>
          <w:sz w:val="24"/>
          <w:szCs w:val="24"/>
        </w:rPr>
        <w:t xml:space="preserve">činí </w:t>
      </w:r>
      <w:r w:rsidR="00BA1BF3">
        <w:rPr>
          <w:rFonts w:ascii="Times New Roman" w:eastAsia="Times New Roman" w:hAnsi="Times New Roman" w:cs="Times New Roman"/>
          <w:sz w:val="24"/>
          <w:szCs w:val="24"/>
        </w:rPr>
        <w:t xml:space="preserve">14 </w:t>
      </w:r>
      <w:r>
        <w:rPr>
          <w:rFonts w:ascii="Times New Roman" w:eastAsia="Times New Roman" w:hAnsi="Times New Roman" w:cs="Times New Roman"/>
          <w:sz w:val="24"/>
          <w:szCs w:val="24"/>
        </w:rPr>
        <w:t>dní od doručení výpovědi dopravci, k podání výpovědi je za objednatele oprávněn starosta města.</w:t>
      </w:r>
    </w:p>
    <w:p w14:paraId="5853A2E4" w14:textId="20955C44" w:rsidR="00ED1F9A" w:rsidRDefault="002B5BB7" w:rsidP="00A022D0">
      <w:pPr>
        <w:pStyle w:val="Odstavecseseznamem1"/>
        <w:numPr>
          <w:ilvl w:val="0"/>
          <w:numId w:val="11"/>
        </w:numPr>
        <w:spacing w:after="120" w:line="276" w:lineRule="auto"/>
        <w:ind w:left="714" w:hanging="357"/>
        <w:jc w:val="both"/>
      </w:pPr>
      <w:r>
        <w:rPr>
          <w:rFonts w:ascii="Times New Roman" w:eastAsia="Times New Roman" w:hAnsi="Times New Roman" w:cs="Times New Roman"/>
          <w:sz w:val="24"/>
          <w:szCs w:val="24"/>
        </w:rPr>
        <w:t>Ostatní ustanovení Smlouvy zůstávají tímto Dodatkem nedotčena.</w:t>
      </w:r>
    </w:p>
    <w:p w14:paraId="27D69E95" w14:textId="1F943D24" w:rsidR="00051933" w:rsidRDefault="002B5BB7" w:rsidP="00A022D0">
      <w:pPr>
        <w:keepNext/>
        <w:spacing w:after="120"/>
        <w:jc w:val="center"/>
      </w:pPr>
      <w:r>
        <w:rPr>
          <w:rFonts w:ascii="Times New Roman" w:eastAsia="Times New Roman" w:hAnsi="Times New Roman" w:cs="Times New Roman"/>
          <w:b/>
          <w:bCs/>
          <w:sz w:val="24"/>
          <w:szCs w:val="24"/>
        </w:rPr>
        <w:t>Článek 3</w:t>
      </w:r>
      <w:r w:rsidR="00A022D0">
        <w:tab/>
      </w:r>
    </w:p>
    <w:p w14:paraId="27D69E96" w14:textId="77777777" w:rsidR="00051933" w:rsidRDefault="002B5BB7" w:rsidP="00A022D0">
      <w:pPr>
        <w:pStyle w:val="Odstavecseseznamem1"/>
        <w:keepNext/>
        <w:numPr>
          <w:ilvl w:val="0"/>
          <w:numId w:val="13"/>
        </w:numPr>
        <w:spacing w:after="120" w:line="276" w:lineRule="auto"/>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Smluvní strany vysloveně prohlašují, že tento Dodatek byl uzavřen na základě jejich pravé, svobodné a vážné vůle, určitě a srozumitelně a na důkaz toho připojují své podpisy.</w:t>
      </w:r>
    </w:p>
    <w:p w14:paraId="27D69E97" w14:textId="77777777" w:rsidR="00051933" w:rsidRDefault="002B5BB7">
      <w:pPr>
        <w:pStyle w:val="Odstavecseseznamem1"/>
        <w:numPr>
          <w:ilvl w:val="0"/>
          <w:numId w:val="13"/>
        </w:numPr>
        <w:spacing w:after="120" w:line="276" w:lineRule="auto"/>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Tento Dodatek se vyhotovuje ve 4 vyhotoveních majících povahu originálu, z nichž 2 vyhotovení obdrží Objednatel a 2 vyhotovení Dopravce.</w:t>
      </w:r>
    </w:p>
    <w:p w14:paraId="27D69E98" w14:textId="77777777" w:rsidR="00051933" w:rsidRDefault="002B5BB7">
      <w:pPr>
        <w:pStyle w:val="Odstavecseseznamem1"/>
        <w:numPr>
          <w:ilvl w:val="0"/>
          <w:numId w:val="13"/>
        </w:numPr>
        <w:spacing w:after="120" w:line="276" w:lineRule="auto"/>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Smluvní strany se dohodly, že zveřejnění Dodatků v registru smluv podle zákona č. 340/2015 Sb., o registru smluv, provede Objednatel.</w:t>
      </w:r>
    </w:p>
    <w:p w14:paraId="27D69E99" w14:textId="43F2FE25" w:rsidR="00051933" w:rsidRDefault="002B5BB7">
      <w:pPr>
        <w:pStyle w:val="Odstavecseseznamem1"/>
        <w:numPr>
          <w:ilvl w:val="0"/>
          <w:numId w:val="13"/>
        </w:numPr>
        <w:spacing w:after="120" w:line="276" w:lineRule="auto"/>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Nedílnou součástí tohoto Dodatku je příloha č. 1, v níž je uveden aktuální Tarif a Smluvní přepravní podmínky</w:t>
      </w:r>
      <w:r w:rsidR="00C2463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příloha č. 2, v níž jsou uvedeny aktuální Jízdní řády a Spoje</w:t>
      </w:r>
      <w:r w:rsidR="00FC77B8">
        <w:rPr>
          <w:rFonts w:ascii="Times New Roman" w:eastAsia="Times New Roman" w:hAnsi="Times New Roman" w:cs="Times New Roman"/>
          <w:sz w:val="24"/>
          <w:szCs w:val="24"/>
        </w:rPr>
        <w:t xml:space="preserve"> nové linky č. 15</w:t>
      </w:r>
      <w:r>
        <w:rPr>
          <w:rFonts w:ascii="Times New Roman" w:eastAsia="Times New Roman" w:hAnsi="Times New Roman" w:cs="Times New Roman"/>
          <w:sz w:val="24"/>
          <w:szCs w:val="24"/>
        </w:rPr>
        <w:t>.</w:t>
      </w:r>
    </w:p>
    <w:p w14:paraId="27D69E9A" w14:textId="71A4A908" w:rsidR="00051933" w:rsidRDefault="002B5BB7">
      <w:pPr>
        <w:pStyle w:val="Odstavecseseznamem1"/>
        <w:numPr>
          <w:ilvl w:val="0"/>
          <w:numId w:val="13"/>
        </w:numPr>
        <w:spacing w:after="120" w:line="276" w:lineRule="auto"/>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Tento Dodatek je uzavřen na základě usnesení Rady města Třebíč č.</w:t>
      </w:r>
      <w:r w:rsidR="0004464E">
        <w:rPr>
          <w:rFonts w:ascii="Times New Roman" w:eastAsia="Times New Roman" w:hAnsi="Times New Roman" w:cs="Times New Roman"/>
          <w:sz w:val="24"/>
          <w:szCs w:val="24"/>
        </w:rPr>
        <w:t xml:space="preserve"> 29/17/RM/2020 </w:t>
      </w:r>
      <w:r>
        <w:rPr>
          <w:rFonts w:ascii="Times New Roman" w:eastAsia="Times New Roman" w:hAnsi="Times New Roman" w:cs="Times New Roman"/>
          <w:sz w:val="24"/>
          <w:szCs w:val="24"/>
        </w:rPr>
        <w:t xml:space="preserve"> ze dne</w:t>
      </w:r>
      <w:r w:rsidR="0004464E">
        <w:rPr>
          <w:rFonts w:ascii="Times New Roman" w:eastAsia="Times New Roman" w:hAnsi="Times New Roman" w:cs="Times New Roman"/>
          <w:sz w:val="24"/>
          <w:szCs w:val="24"/>
        </w:rPr>
        <w:t xml:space="preserve"> 09. 09. 2020.</w:t>
      </w:r>
      <w:r>
        <w:rPr>
          <w:rFonts w:ascii="Times New Roman" w:eastAsia="Times New Roman" w:hAnsi="Times New Roman" w:cs="Times New Roman"/>
          <w:sz w:val="24"/>
          <w:szCs w:val="24"/>
        </w:rPr>
        <w:t xml:space="preserve"> </w:t>
      </w:r>
    </w:p>
    <w:p w14:paraId="6D78D3A0" w14:textId="77777777" w:rsidR="000A65EA" w:rsidRDefault="000A65EA" w:rsidP="000A65EA">
      <w:pPr>
        <w:pStyle w:val="Odstavecseseznamem1"/>
        <w:spacing w:after="120" w:line="276" w:lineRule="auto"/>
        <w:ind w:left="714"/>
        <w:jc w:val="both"/>
        <w:rPr>
          <w:rFonts w:ascii="Times New Roman" w:eastAsia="Times New Roman" w:hAnsi="Times New Roman" w:cs="Times New Roman"/>
          <w:sz w:val="24"/>
          <w:szCs w:val="24"/>
        </w:rPr>
      </w:pPr>
      <w:bookmarkStart w:id="0" w:name="_GoBack"/>
      <w:bookmarkEnd w:id="0"/>
    </w:p>
    <w:p w14:paraId="27D69E9B" w14:textId="77777777" w:rsidR="00051933" w:rsidRDefault="00051933">
      <w:pPr>
        <w:pStyle w:val="Odstavecseseznamem1"/>
        <w:spacing w:after="120" w:line="276" w:lineRule="auto"/>
        <w:ind w:left="714"/>
        <w:jc w:val="both"/>
        <w:rPr>
          <w:rFonts w:ascii="Times New Roman" w:eastAsia="Times New Roman" w:hAnsi="Times New Roman" w:cs="Times New Roman"/>
          <w:sz w:val="24"/>
          <w:szCs w:val="24"/>
        </w:rPr>
      </w:pPr>
    </w:p>
    <w:p w14:paraId="27D69E9C" w14:textId="56E09B12" w:rsidR="00051933" w:rsidRDefault="002B5BB7">
      <w:pPr>
        <w:rPr>
          <w:rFonts w:ascii="Times New Roman" w:eastAsia="Times New Roman" w:hAnsi="Times New Roman" w:cs="Times New Roman"/>
          <w:sz w:val="24"/>
          <w:szCs w:val="24"/>
        </w:rPr>
      </w:pPr>
      <w:r>
        <w:rPr>
          <w:rFonts w:ascii="Times New Roman" w:eastAsia="Times New Roman" w:hAnsi="Times New Roman" w:cs="Times New Roman"/>
          <w:sz w:val="24"/>
          <w:szCs w:val="24"/>
        </w:rPr>
        <w:t>V Třebíči dne</w:t>
      </w:r>
      <w:r w:rsidR="006355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sidR="006355B8">
        <w:rPr>
          <w:rFonts w:ascii="Times New Roman" w:eastAsia="Times New Roman" w:hAnsi="Times New Roman" w:cs="Times New Roman"/>
          <w:sz w:val="24"/>
          <w:szCs w:val="24"/>
        </w:rPr>
        <w:tab/>
      </w:r>
      <w:r>
        <w:rPr>
          <w:rFonts w:ascii="Times New Roman" w:eastAsia="Times New Roman" w:hAnsi="Times New Roman" w:cs="Times New Roman"/>
          <w:sz w:val="24"/>
          <w:szCs w:val="24"/>
        </w:rPr>
        <w:t>V Třebíči dne</w:t>
      </w:r>
      <w:r w:rsidR="006355B8">
        <w:rPr>
          <w:rFonts w:ascii="Times New Roman" w:eastAsia="Times New Roman" w:hAnsi="Times New Roman" w:cs="Times New Roman"/>
          <w:sz w:val="24"/>
          <w:szCs w:val="24"/>
        </w:rPr>
        <w:t xml:space="preserve"> ……………</w:t>
      </w:r>
    </w:p>
    <w:p w14:paraId="27D69E9D" w14:textId="77777777" w:rsidR="00051933" w:rsidRDefault="00051933" w:rsidP="00A022D0">
      <w:pPr>
        <w:spacing w:after="0"/>
        <w:rPr>
          <w:rFonts w:ascii="Times New Roman" w:eastAsia="Times New Roman" w:hAnsi="Times New Roman" w:cs="Times New Roman"/>
          <w:sz w:val="24"/>
          <w:szCs w:val="24"/>
        </w:rPr>
      </w:pPr>
    </w:p>
    <w:p w14:paraId="27D69E9F" w14:textId="55863CAE" w:rsidR="00051933" w:rsidRDefault="002B5BB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 Objednatele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za Dopravce                                     </w:t>
      </w:r>
    </w:p>
    <w:p w14:paraId="27D69EA0" w14:textId="77777777" w:rsidR="00051933" w:rsidRDefault="00051933">
      <w:pPr>
        <w:rPr>
          <w:rFonts w:ascii="Times New Roman" w:eastAsia="Times New Roman" w:hAnsi="Times New Roman" w:cs="Times New Roman"/>
          <w:sz w:val="24"/>
          <w:szCs w:val="24"/>
        </w:rPr>
      </w:pPr>
    </w:p>
    <w:p w14:paraId="27D69EA1" w14:textId="77777777" w:rsidR="00051933" w:rsidRDefault="00051933">
      <w:pPr>
        <w:rPr>
          <w:rFonts w:ascii="Times New Roman" w:eastAsia="Times New Roman" w:hAnsi="Times New Roman" w:cs="Times New Roman"/>
          <w:sz w:val="24"/>
          <w:szCs w:val="24"/>
        </w:rPr>
      </w:pPr>
    </w:p>
    <w:p w14:paraId="27D69EA2" w14:textId="78471B68" w:rsidR="00051933" w:rsidRDefault="002B5BB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w:t>
      </w:r>
    </w:p>
    <w:p w14:paraId="27D69EA4" w14:textId="2B37C4A0" w:rsidR="00051933" w:rsidRPr="00A022D0" w:rsidRDefault="00A5500D" w:rsidP="00A022D0">
      <w:pPr>
        <w:spacing w:after="0"/>
        <w:rPr>
          <w:rFonts w:ascii="Times New Roman" w:eastAsia="Times New Roman" w:hAnsi="Times New Roman" w:cs="Times New Roman"/>
          <w:b/>
          <w:sz w:val="24"/>
          <w:szCs w:val="24"/>
        </w:rPr>
      </w:pPr>
      <w:r w:rsidRPr="00A022D0">
        <w:rPr>
          <w:rFonts w:ascii="Times New Roman" w:eastAsia="Times New Roman" w:hAnsi="Times New Roman" w:cs="Times New Roman"/>
          <w:b/>
          <w:sz w:val="24"/>
          <w:szCs w:val="24"/>
        </w:rPr>
        <w:t>Mgr. Pavel Pacal</w:t>
      </w:r>
      <w:r w:rsidR="00C24639">
        <w:rPr>
          <w:rFonts w:ascii="Times New Roman" w:eastAsia="Times New Roman" w:hAnsi="Times New Roman" w:cs="Times New Roman"/>
          <w:b/>
          <w:sz w:val="24"/>
          <w:szCs w:val="24"/>
        </w:rPr>
        <w:tab/>
      </w:r>
      <w:r w:rsidR="00C24639">
        <w:rPr>
          <w:rFonts w:ascii="Times New Roman" w:eastAsia="Times New Roman" w:hAnsi="Times New Roman" w:cs="Times New Roman"/>
          <w:b/>
          <w:sz w:val="24"/>
          <w:szCs w:val="24"/>
        </w:rPr>
        <w:tab/>
      </w:r>
      <w:r w:rsidR="00C24639">
        <w:rPr>
          <w:rFonts w:ascii="Times New Roman" w:eastAsia="Times New Roman" w:hAnsi="Times New Roman" w:cs="Times New Roman"/>
          <w:b/>
          <w:sz w:val="24"/>
          <w:szCs w:val="24"/>
        </w:rPr>
        <w:tab/>
      </w:r>
      <w:r w:rsidR="00C24639">
        <w:rPr>
          <w:rFonts w:ascii="Times New Roman" w:eastAsia="Times New Roman" w:hAnsi="Times New Roman" w:cs="Times New Roman"/>
          <w:b/>
          <w:sz w:val="24"/>
          <w:szCs w:val="24"/>
        </w:rPr>
        <w:tab/>
      </w:r>
      <w:r w:rsidR="00C24639">
        <w:rPr>
          <w:rFonts w:ascii="Times New Roman" w:eastAsia="Times New Roman" w:hAnsi="Times New Roman" w:cs="Times New Roman"/>
          <w:b/>
          <w:sz w:val="24"/>
          <w:szCs w:val="24"/>
        </w:rPr>
        <w:tab/>
      </w:r>
      <w:r w:rsidR="00C24639">
        <w:rPr>
          <w:rFonts w:ascii="Times New Roman" w:eastAsia="Times New Roman" w:hAnsi="Times New Roman" w:cs="Times New Roman"/>
          <w:b/>
          <w:sz w:val="24"/>
          <w:szCs w:val="24"/>
        </w:rPr>
        <w:tab/>
      </w:r>
      <w:r w:rsidR="00A022D0" w:rsidRPr="00A022D0">
        <w:rPr>
          <w:rFonts w:ascii="Times New Roman" w:eastAsia="Times New Roman" w:hAnsi="Times New Roman" w:cs="Times New Roman"/>
          <w:b/>
          <w:sz w:val="24"/>
          <w:szCs w:val="24"/>
        </w:rPr>
        <w:t>Kateřina Kratochvílová</w:t>
      </w:r>
    </w:p>
    <w:p w14:paraId="27D69EA5" w14:textId="14B8E8A6" w:rsidR="00051933" w:rsidRDefault="002B5BB7" w:rsidP="00A022D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starosta                                                              </w:t>
      </w:r>
      <w:r w:rsidR="009016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C24639">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jednatelka </w:t>
      </w:r>
    </w:p>
    <w:p w14:paraId="27D69EA6" w14:textId="77777777" w:rsidR="00051933" w:rsidRPr="00A022D0" w:rsidRDefault="00051933">
      <w:pPr>
        <w:jc w:val="center"/>
        <w:rPr>
          <w:rFonts w:ascii="Times New Roman" w:eastAsia="Times New Roman" w:hAnsi="Times New Roman" w:cs="Times New Roman"/>
          <w:spacing w:val="30"/>
          <w:sz w:val="24"/>
          <w:szCs w:val="24"/>
        </w:rPr>
      </w:pPr>
    </w:p>
    <w:p w14:paraId="27D69EA7" w14:textId="77777777" w:rsidR="00051933" w:rsidRDefault="00051933">
      <w:pPr>
        <w:rPr>
          <w:rFonts w:ascii="Times New Roman" w:eastAsia="Times New Roman" w:hAnsi="Times New Roman" w:cs="Times New Roman"/>
          <w:sz w:val="24"/>
          <w:szCs w:val="24"/>
        </w:rPr>
      </w:pPr>
    </w:p>
    <w:p w14:paraId="27D69EA8" w14:textId="77777777" w:rsidR="00051933" w:rsidRDefault="00051933">
      <w:pPr>
        <w:rPr>
          <w:rFonts w:ascii="Times New Roman" w:eastAsia="Times New Roman" w:hAnsi="Times New Roman" w:cs="Times New Roman"/>
          <w:sz w:val="24"/>
          <w:szCs w:val="24"/>
        </w:rPr>
      </w:pPr>
    </w:p>
    <w:p w14:paraId="50184FC4" w14:textId="77777777" w:rsidR="00ED1F9A" w:rsidRDefault="00ED1F9A">
      <w:pPr>
        <w:rPr>
          <w:rFonts w:ascii="Times New Roman" w:eastAsia="Times New Roman" w:hAnsi="Times New Roman" w:cs="Times New Roman"/>
          <w:sz w:val="24"/>
          <w:szCs w:val="24"/>
        </w:rPr>
      </w:pPr>
    </w:p>
    <w:p w14:paraId="030E97BE" w14:textId="77777777" w:rsidR="0039526C" w:rsidRDefault="0039526C" w:rsidP="00DC3E7E">
      <w:pPr>
        <w:spacing w:after="120"/>
        <w:rPr>
          <w:rFonts w:ascii="Times New Roman" w:eastAsia="Times New Roman" w:hAnsi="Times New Roman" w:cs="Times New Roman"/>
          <w:b/>
          <w:sz w:val="24"/>
          <w:szCs w:val="24"/>
        </w:rPr>
      </w:pPr>
    </w:p>
    <w:p w14:paraId="7F528589" w14:textId="77777777" w:rsidR="00DC3E7E" w:rsidRDefault="00DC3E7E" w:rsidP="00DC3E7E">
      <w:pPr>
        <w:spacing w:after="120"/>
        <w:rPr>
          <w:rFonts w:ascii="Times New Roman" w:eastAsia="Times New Roman" w:hAnsi="Times New Roman" w:cs="Times New Roman"/>
          <w:b/>
          <w:sz w:val="24"/>
          <w:szCs w:val="24"/>
        </w:rPr>
      </w:pPr>
    </w:p>
    <w:p w14:paraId="1BD9C39F" w14:textId="77777777" w:rsidR="00DC3E7E" w:rsidRDefault="00DC3E7E" w:rsidP="00DC3E7E">
      <w:pPr>
        <w:spacing w:after="120"/>
        <w:rPr>
          <w:rFonts w:ascii="Times New Roman" w:eastAsia="Times New Roman" w:hAnsi="Times New Roman" w:cs="Times New Roman"/>
          <w:b/>
          <w:sz w:val="24"/>
          <w:szCs w:val="24"/>
        </w:rPr>
      </w:pPr>
    </w:p>
    <w:p w14:paraId="0C325EFD" w14:textId="77777777" w:rsidR="00DC3E7E" w:rsidRDefault="00DC3E7E" w:rsidP="00DC3E7E">
      <w:pPr>
        <w:spacing w:after="120"/>
        <w:rPr>
          <w:rFonts w:ascii="Times New Roman" w:eastAsia="Times New Roman" w:hAnsi="Times New Roman" w:cs="Times New Roman"/>
          <w:b/>
          <w:sz w:val="24"/>
          <w:szCs w:val="24"/>
        </w:rPr>
      </w:pPr>
    </w:p>
    <w:p w14:paraId="0372DA8B" w14:textId="77777777" w:rsidR="00DC3E7E" w:rsidRDefault="00DC3E7E" w:rsidP="00DC3E7E">
      <w:pPr>
        <w:spacing w:after="120"/>
        <w:rPr>
          <w:rFonts w:ascii="Times New Roman" w:eastAsia="Times New Roman" w:hAnsi="Times New Roman" w:cs="Times New Roman"/>
          <w:b/>
          <w:sz w:val="24"/>
          <w:szCs w:val="24"/>
        </w:rPr>
      </w:pPr>
    </w:p>
    <w:p w14:paraId="1DB66DBD" w14:textId="1D379DBC" w:rsidR="00ED1F9A" w:rsidRDefault="00ED1F9A" w:rsidP="00A022D0">
      <w:pPr>
        <w:pageBreakBefore/>
        <w:spacing w:after="120"/>
        <w:jc w:val="center"/>
        <w:rPr>
          <w:rFonts w:ascii="Times New Roman" w:eastAsia="Times New Roman" w:hAnsi="Times New Roman" w:cs="Times New Roman"/>
          <w:b/>
          <w:sz w:val="24"/>
          <w:szCs w:val="24"/>
        </w:rPr>
      </w:pPr>
      <w:r w:rsidRPr="00ED1F9A">
        <w:rPr>
          <w:rFonts w:ascii="Times New Roman" w:eastAsia="Times New Roman" w:hAnsi="Times New Roman" w:cs="Times New Roman"/>
          <w:b/>
          <w:sz w:val="24"/>
          <w:szCs w:val="24"/>
        </w:rPr>
        <w:lastRenderedPageBreak/>
        <w:t>PŘÍLOHA Č. 1 – TARIF A SMLUVNÍ PŘEPRAVNÍ PODMÍNKY</w:t>
      </w:r>
    </w:p>
    <w:p w14:paraId="22DD1A82" w14:textId="764C798C" w:rsidR="00E0209A" w:rsidRDefault="00E0209A" w:rsidP="008B2AE9">
      <w:pPr>
        <w:spacing w:after="120"/>
        <w:rPr>
          <w:rFonts w:ascii="Times New Roman" w:eastAsia="Times New Roman" w:hAnsi="Times New Roman" w:cs="Times New Roman"/>
          <w:b/>
        </w:rPr>
      </w:pPr>
      <w:r>
        <w:rPr>
          <w:rFonts w:ascii="Times New Roman" w:eastAsia="Times New Roman" w:hAnsi="Times New Roman" w:cs="Times New Roman"/>
          <w:sz w:val="24"/>
          <w:szCs w:val="24"/>
        </w:rPr>
        <w:t xml:space="preserve">Tarif a smluvní přepravní podmínky </w:t>
      </w:r>
      <w:r w:rsidRPr="00E0209A">
        <w:rPr>
          <w:rFonts w:ascii="Times New Roman" w:eastAsia="Times New Roman" w:hAnsi="Times New Roman" w:cs="Times New Roman"/>
          <w:sz w:val="24"/>
          <w:szCs w:val="24"/>
        </w:rPr>
        <w:t>se nově stanovují takto:</w:t>
      </w:r>
    </w:p>
    <w:tbl>
      <w:tblPr>
        <w:tblW w:w="7431" w:type="dxa"/>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0" w:type="dxa"/>
          <w:right w:w="0" w:type="dxa"/>
        </w:tblCellMar>
        <w:tblLook w:val="0420" w:firstRow="1" w:lastRow="0" w:firstColumn="0" w:lastColumn="0" w:noHBand="0" w:noVBand="1"/>
        <w:tblCaption w:val=""/>
        <w:tblDescription w:val=""/>
      </w:tblPr>
      <w:tblGrid>
        <w:gridCol w:w="3746"/>
        <w:gridCol w:w="1850"/>
        <w:gridCol w:w="1835"/>
      </w:tblGrid>
      <w:tr w:rsidR="00E0209A" w:rsidRPr="00934DEC" w14:paraId="67275F46" w14:textId="77777777" w:rsidTr="008A5287">
        <w:trPr>
          <w:trHeight w:val="519"/>
          <w:jc w:val="center"/>
        </w:trPr>
        <w:tc>
          <w:tcPr>
            <w:tcW w:w="3746" w:type="dxa"/>
            <w:tcBorders>
              <w:top w:val="single" w:sz="24" w:space="0" w:color="FFFFFF"/>
              <w:left w:val="single" w:sz="8" w:space="0" w:color="FFFFFF"/>
              <w:bottom w:val="single" w:sz="8" w:space="0" w:color="FFFFFF"/>
              <w:right w:val="single" w:sz="8" w:space="0" w:color="FFFFFF"/>
            </w:tcBorders>
            <w:shd w:val="clear" w:color="auto" w:fill="D8D3E0"/>
            <w:tcMar>
              <w:top w:w="15" w:type="dxa"/>
              <w:left w:w="108" w:type="dxa"/>
              <w:bottom w:w="0" w:type="dxa"/>
              <w:right w:w="108" w:type="dxa"/>
            </w:tcMar>
            <w:vAlign w:val="center"/>
          </w:tcPr>
          <w:p w14:paraId="53B86BFA" w14:textId="77777777" w:rsidR="00E0209A" w:rsidRPr="00934DEC" w:rsidRDefault="00E0209A" w:rsidP="002E7FF4">
            <w:pPr>
              <w:spacing w:after="0" w:line="240" w:lineRule="auto"/>
              <w:jc w:val="center"/>
              <w:rPr>
                <w:rFonts w:ascii="Times New Roman" w:eastAsia="Times New Roman" w:hAnsi="Times New Roman" w:cs="Times New Roman"/>
                <w:b/>
                <w:sz w:val="24"/>
                <w:szCs w:val="24"/>
                <w:lang w:eastAsia="cs-CZ"/>
              </w:rPr>
            </w:pPr>
            <w:r w:rsidRPr="00934DEC">
              <w:rPr>
                <w:rFonts w:ascii="Times New Roman" w:eastAsia="Times New Roman" w:hAnsi="Times New Roman" w:cs="Times New Roman"/>
                <w:b/>
                <w:sz w:val="24"/>
                <w:szCs w:val="24"/>
                <w:lang w:eastAsia="cs-CZ"/>
              </w:rPr>
              <w:t>Způsob placení</w:t>
            </w:r>
          </w:p>
        </w:tc>
        <w:tc>
          <w:tcPr>
            <w:tcW w:w="1850" w:type="dxa"/>
            <w:tcBorders>
              <w:top w:val="single" w:sz="24" w:space="0" w:color="FFFFFF"/>
              <w:left w:val="single" w:sz="8" w:space="0" w:color="FFFFFF"/>
              <w:bottom w:val="single" w:sz="8" w:space="0" w:color="FFFFFF"/>
              <w:right w:val="single" w:sz="8" w:space="0" w:color="FFFFFF"/>
            </w:tcBorders>
            <w:shd w:val="clear" w:color="auto" w:fill="D8D3E0"/>
            <w:tcMar>
              <w:top w:w="15" w:type="dxa"/>
              <w:left w:w="108" w:type="dxa"/>
              <w:bottom w:w="0" w:type="dxa"/>
              <w:right w:w="108" w:type="dxa"/>
            </w:tcMar>
            <w:vAlign w:val="center"/>
          </w:tcPr>
          <w:p w14:paraId="65133AD2" w14:textId="77777777" w:rsidR="00E0209A" w:rsidRPr="00934DEC" w:rsidRDefault="00E0209A" w:rsidP="002E7FF4">
            <w:pPr>
              <w:spacing w:after="0"/>
              <w:jc w:val="center"/>
              <w:rPr>
                <w:rFonts w:ascii="Times New Roman" w:eastAsia="Times New Roman" w:hAnsi="Times New Roman" w:cs="Times New Roman"/>
                <w:b/>
                <w:bCs/>
                <w:color w:val="000000"/>
                <w:sz w:val="24"/>
                <w:szCs w:val="24"/>
                <w:lang w:eastAsia="cs-CZ"/>
              </w:rPr>
            </w:pPr>
            <w:r w:rsidRPr="00934DEC">
              <w:rPr>
                <w:rFonts w:ascii="Times New Roman" w:eastAsia="Times New Roman" w:hAnsi="Times New Roman" w:cs="Times New Roman"/>
                <w:b/>
                <w:bCs/>
                <w:color w:val="000000"/>
                <w:sz w:val="24"/>
                <w:szCs w:val="24"/>
                <w:lang w:eastAsia="cs-CZ"/>
              </w:rPr>
              <w:t>Platba kartou*</w:t>
            </w:r>
          </w:p>
        </w:tc>
        <w:tc>
          <w:tcPr>
            <w:tcW w:w="1835" w:type="dxa"/>
            <w:tcBorders>
              <w:top w:val="single" w:sz="24" w:space="0" w:color="FFFFFF"/>
              <w:left w:val="single" w:sz="8" w:space="0" w:color="FFFFFF"/>
              <w:bottom w:val="single" w:sz="8" w:space="0" w:color="FFFFFF"/>
              <w:right w:val="single" w:sz="8" w:space="0" w:color="FFFFFF"/>
            </w:tcBorders>
            <w:shd w:val="clear" w:color="auto" w:fill="D8D3E0"/>
            <w:tcMar>
              <w:top w:w="15" w:type="dxa"/>
              <w:left w:w="108" w:type="dxa"/>
              <w:bottom w:w="0" w:type="dxa"/>
              <w:right w:w="108" w:type="dxa"/>
            </w:tcMar>
            <w:vAlign w:val="center"/>
          </w:tcPr>
          <w:p w14:paraId="2DC484CC" w14:textId="77777777" w:rsidR="00E0209A" w:rsidRPr="00934DEC" w:rsidRDefault="00E0209A" w:rsidP="002E7FF4">
            <w:pPr>
              <w:spacing w:after="0"/>
              <w:jc w:val="center"/>
              <w:rPr>
                <w:rFonts w:ascii="Times New Roman" w:eastAsia="Times New Roman" w:hAnsi="Times New Roman" w:cs="Times New Roman"/>
                <w:b/>
                <w:bCs/>
                <w:color w:val="000000"/>
                <w:sz w:val="24"/>
                <w:szCs w:val="24"/>
                <w:lang w:eastAsia="cs-CZ"/>
              </w:rPr>
            </w:pPr>
            <w:r w:rsidRPr="00934DEC">
              <w:rPr>
                <w:rFonts w:ascii="Times New Roman" w:eastAsia="Times New Roman" w:hAnsi="Times New Roman" w:cs="Times New Roman"/>
                <w:b/>
                <w:bCs/>
                <w:color w:val="000000"/>
                <w:sz w:val="24"/>
                <w:szCs w:val="24"/>
                <w:lang w:eastAsia="cs-CZ"/>
              </w:rPr>
              <w:t>Platba hotově</w:t>
            </w:r>
          </w:p>
        </w:tc>
      </w:tr>
      <w:tr w:rsidR="00E0209A" w:rsidRPr="00934DEC" w14:paraId="334CD6C4" w14:textId="77777777" w:rsidTr="008A5287">
        <w:trPr>
          <w:trHeight w:val="320"/>
          <w:jc w:val="center"/>
        </w:trPr>
        <w:tc>
          <w:tcPr>
            <w:tcW w:w="3746" w:type="dxa"/>
            <w:tcBorders>
              <w:top w:val="single" w:sz="8" w:space="0" w:color="FFFFFF"/>
              <w:left w:val="single" w:sz="8" w:space="0" w:color="FFFFFF"/>
              <w:bottom w:val="single" w:sz="8" w:space="0" w:color="FFFFFF"/>
              <w:right w:val="single" w:sz="8" w:space="0" w:color="FFFFFF"/>
            </w:tcBorders>
            <w:shd w:val="clear" w:color="auto" w:fill="EDEAF0"/>
            <w:tcMar>
              <w:top w:w="15" w:type="dxa"/>
              <w:left w:w="108" w:type="dxa"/>
              <w:bottom w:w="0" w:type="dxa"/>
              <w:right w:w="108" w:type="dxa"/>
            </w:tcMar>
            <w:vAlign w:val="center"/>
            <w:hideMark/>
          </w:tcPr>
          <w:p w14:paraId="6C7EE01C" w14:textId="77777777" w:rsidR="00E0209A" w:rsidRPr="00934DEC" w:rsidRDefault="00E0209A" w:rsidP="002E7FF4">
            <w:pPr>
              <w:spacing w:after="0"/>
              <w:jc w:val="center"/>
              <w:rPr>
                <w:rFonts w:ascii="Times New Roman" w:eastAsia="Times New Roman" w:hAnsi="Times New Roman" w:cs="Times New Roman"/>
                <w:sz w:val="24"/>
                <w:szCs w:val="24"/>
                <w:lang w:eastAsia="cs-CZ"/>
              </w:rPr>
            </w:pPr>
            <w:r w:rsidRPr="00934DEC">
              <w:rPr>
                <w:rFonts w:ascii="Times New Roman" w:eastAsia="Times New Roman" w:hAnsi="Times New Roman" w:cs="Times New Roman"/>
                <w:color w:val="000000"/>
                <w:sz w:val="24"/>
                <w:szCs w:val="24"/>
                <w:lang w:eastAsia="cs-CZ"/>
              </w:rPr>
              <w:t>Cestující ve věku od 15 let</w:t>
            </w:r>
          </w:p>
        </w:tc>
        <w:tc>
          <w:tcPr>
            <w:tcW w:w="1850" w:type="dxa"/>
            <w:tcBorders>
              <w:top w:val="single" w:sz="8" w:space="0" w:color="FFFFFF"/>
              <w:left w:val="single" w:sz="8" w:space="0" w:color="FFFFFF"/>
              <w:bottom w:val="single" w:sz="8" w:space="0" w:color="FFFFFF"/>
              <w:right w:val="single" w:sz="8" w:space="0" w:color="FFFFFF"/>
            </w:tcBorders>
            <w:shd w:val="clear" w:color="auto" w:fill="EDEAF0"/>
            <w:tcMar>
              <w:top w:w="15" w:type="dxa"/>
              <w:left w:w="108" w:type="dxa"/>
              <w:bottom w:w="0" w:type="dxa"/>
              <w:right w:w="108" w:type="dxa"/>
            </w:tcMar>
            <w:vAlign w:val="center"/>
            <w:hideMark/>
          </w:tcPr>
          <w:p w14:paraId="5A6890A6" w14:textId="77777777" w:rsidR="00E0209A" w:rsidRPr="00934DEC" w:rsidRDefault="00E0209A" w:rsidP="002E7FF4">
            <w:pPr>
              <w:spacing w:after="0"/>
              <w:jc w:val="center"/>
              <w:rPr>
                <w:rFonts w:ascii="Times New Roman" w:eastAsia="Times New Roman" w:hAnsi="Times New Roman" w:cs="Times New Roman"/>
                <w:sz w:val="24"/>
                <w:szCs w:val="24"/>
                <w:lang w:eastAsia="cs-CZ"/>
              </w:rPr>
            </w:pPr>
            <w:r w:rsidRPr="00934DEC">
              <w:rPr>
                <w:rFonts w:ascii="Times New Roman" w:eastAsia="Times New Roman" w:hAnsi="Times New Roman" w:cs="Times New Roman"/>
                <w:color w:val="000000"/>
                <w:sz w:val="24"/>
                <w:szCs w:val="24"/>
                <w:lang w:eastAsia="cs-CZ"/>
              </w:rPr>
              <w:t>9 Kč</w:t>
            </w:r>
          </w:p>
        </w:tc>
        <w:tc>
          <w:tcPr>
            <w:tcW w:w="1835" w:type="dxa"/>
            <w:tcBorders>
              <w:top w:val="single" w:sz="8" w:space="0" w:color="FFFFFF"/>
              <w:left w:val="single" w:sz="8" w:space="0" w:color="FFFFFF"/>
              <w:bottom w:val="single" w:sz="8" w:space="0" w:color="FFFFFF"/>
              <w:right w:val="single" w:sz="8" w:space="0" w:color="FFFFFF"/>
            </w:tcBorders>
            <w:shd w:val="clear" w:color="auto" w:fill="EDEAF0"/>
            <w:tcMar>
              <w:top w:w="15" w:type="dxa"/>
              <w:left w:w="108" w:type="dxa"/>
              <w:bottom w:w="0" w:type="dxa"/>
              <w:right w:w="108" w:type="dxa"/>
            </w:tcMar>
            <w:vAlign w:val="center"/>
            <w:hideMark/>
          </w:tcPr>
          <w:p w14:paraId="78822185" w14:textId="77777777" w:rsidR="00E0209A" w:rsidRPr="00934DEC" w:rsidRDefault="00E0209A" w:rsidP="002E7FF4">
            <w:pPr>
              <w:spacing w:after="0"/>
              <w:jc w:val="center"/>
              <w:rPr>
                <w:rFonts w:ascii="Times New Roman" w:eastAsia="Times New Roman" w:hAnsi="Times New Roman" w:cs="Times New Roman"/>
                <w:sz w:val="24"/>
                <w:szCs w:val="24"/>
                <w:lang w:eastAsia="cs-CZ"/>
              </w:rPr>
            </w:pPr>
            <w:r w:rsidRPr="00934DEC">
              <w:rPr>
                <w:rFonts w:ascii="Times New Roman" w:eastAsia="Times New Roman" w:hAnsi="Times New Roman" w:cs="Times New Roman"/>
                <w:color w:val="000000"/>
                <w:sz w:val="24"/>
                <w:szCs w:val="24"/>
                <w:lang w:eastAsia="cs-CZ"/>
              </w:rPr>
              <w:t>12 Kč</w:t>
            </w:r>
          </w:p>
        </w:tc>
      </w:tr>
      <w:tr w:rsidR="00E0209A" w:rsidRPr="00934DEC" w14:paraId="7A92B078" w14:textId="77777777" w:rsidTr="008A5287">
        <w:trPr>
          <w:trHeight w:val="320"/>
          <w:jc w:val="center"/>
        </w:trPr>
        <w:tc>
          <w:tcPr>
            <w:tcW w:w="3746" w:type="dxa"/>
            <w:tcBorders>
              <w:top w:val="single" w:sz="8" w:space="0" w:color="FFFFFF"/>
              <w:left w:val="single" w:sz="8" w:space="0" w:color="FFFFFF"/>
              <w:bottom w:val="single" w:sz="8" w:space="0" w:color="FFFFFF"/>
              <w:right w:val="single" w:sz="8" w:space="0" w:color="FFFFFF"/>
            </w:tcBorders>
            <w:shd w:val="clear" w:color="auto" w:fill="D8D3E0"/>
            <w:tcMar>
              <w:top w:w="15" w:type="dxa"/>
              <w:left w:w="108" w:type="dxa"/>
              <w:bottom w:w="0" w:type="dxa"/>
              <w:right w:w="108" w:type="dxa"/>
            </w:tcMar>
            <w:vAlign w:val="center"/>
            <w:hideMark/>
          </w:tcPr>
          <w:p w14:paraId="25D7E2F7" w14:textId="77777777" w:rsidR="00E0209A" w:rsidRPr="00934DEC" w:rsidRDefault="00E0209A" w:rsidP="002E7FF4">
            <w:pPr>
              <w:spacing w:after="0"/>
              <w:jc w:val="center"/>
              <w:rPr>
                <w:rFonts w:ascii="Times New Roman" w:eastAsia="Times New Roman" w:hAnsi="Times New Roman" w:cs="Times New Roman"/>
                <w:sz w:val="24"/>
                <w:szCs w:val="24"/>
                <w:lang w:eastAsia="cs-CZ"/>
              </w:rPr>
            </w:pPr>
            <w:r w:rsidRPr="00934DEC">
              <w:rPr>
                <w:rFonts w:ascii="Times New Roman" w:eastAsia="Times New Roman" w:hAnsi="Times New Roman" w:cs="Times New Roman"/>
                <w:color w:val="000000"/>
                <w:sz w:val="24"/>
                <w:szCs w:val="24"/>
                <w:lang w:eastAsia="cs-CZ"/>
              </w:rPr>
              <w:t>Děti od 6 – 15 let</w:t>
            </w:r>
          </w:p>
        </w:tc>
        <w:tc>
          <w:tcPr>
            <w:tcW w:w="1850" w:type="dxa"/>
            <w:tcBorders>
              <w:top w:val="single" w:sz="8" w:space="0" w:color="FFFFFF"/>
              <w:left w:val="single" w:sz="8" w:space="0" w:color="FFFFFF"/>
              <w:bottom w:val="single" w:sz="8" w:space="0" w:color="FFFFFF"/>
              <w:right w:val="single" w:sz="8" w:space="0" w:color="FFFFFF"/>
            </w:tcBorders>
            <w:shd w:val="clear" w:color="auto" w:fill="D8D3E0"/>
            <w:tcMar>
              <w:top w:w="15" w:type="dxa"/>
              <w:left w:w="108" w:type="dxa"/>
              <w:bottom w:w="0" w:type="dxa"/>
              <w:right w:w="108" w:type="dxa"/>
            </w:tcMar>
            <w:vAlign w:val="center"/>
            <w:hideMark/>
          </w:tcPr>
          <w:p w14:paraId="662AD553" w14:textId="77777777" w:rsidR="00E0209A" w:rsidRPr="00934DEC" w:rsidRDefault="00E0209A" w:rsidP="002E7FF4">
            <w:pPr>
              <w:spacing w:after="0"/>
              <w:jc w:val="center"/>
              <w:rPr>
                <w:rFonts w:ascii="Times New Roman" w:eastAsia="Times New Roman" w:hAnsi="Times New Roman" w:cs="Times New Roman"/>
                <w:sz w:val="24"/>
                <w:szCs w:val="24"/>
                <w:vertAlign w:val="superscript"/>
                <w:lang w:eastAsia="cs-CZ"/>
              </w:rPr>
            </w:pPr>
            <w:r w:rsidRPr="00934DEC">
              <w:rPr>
                <w:rFonts w:ascii="Times New Roman" w:eastAsia="Times New Roman" w:hAnsi="Times New Roman" w:cs="Times New Roman"/>
                <w:color w:val="000000"/>
                <w:sz w:val="24"/>
                <w:szCs w:val="24"/>
                <w:lang w:eastAsia="cs-CZ"/>
              </w:rPr>
              <w:t>5 Kč</w:t>
            </w:r>
            <w:r w:rsidRPr="00934DEC">
              <w:rPr>
                <w:rFonts w:ascii="Times New Roman" w:eastAsia="Times New Roman" w:hAnsi="Times New Roman" w:cs="Times New Roman"/>
                <w:color w:val="000000"/>
                <w:sz w:val="24"/>
                <w:szCs w:val="24"/>
                <w:vertAlign w:val="superscript"/>
                <w:lang w:eastAsia="cs-CZ"/>
              </w:rPr>
              <w:t>1)</w:t>
            </w:r>
          </w:p>
        </w:tc>
        <w:tc>
          <w:tcPr>
            <w:tcW w:w="1835" w:type="dxa"/>
            <w:tcBorders>
              <w:top w:val="single" w:sz="8" w:space="0" w:color="FFFFFF"/>
              <w:left w:val="single" w:sz="8" w:space="0" w:color="FFFFFF"/>
              <w:bottom w:val="single" w:sz="8" w:space="0" w:color="FFFFFF"/>
              <w:right w:val="single" w:sz="8" w:space="0" w:color="FFFFFF"/>
            </w:tcBorders>
            <w:shd w:val="clear" w:color="auto" w:fill="D8D3E0"/>
            <w:tcMar>
              <w:top w:w="15" w:type="dxa"/>
              <w:left w:w="108" w:type="dxa"/>
              <w:bottom w:w="0" w:type="dxa"/>
              <w:right w:w="108" w:type="dxa"/>
            </w:tcMar>
            <w:vAlign w:val="center"/>
            <w:hideMark/>
          </w:tcPr>
          <w:p w14:paraId="1446C8D1" w14:textId="77777777" w:rsidR="00E0209A" w:rsidRPr="00934DEC" w:rsidRDefault="00E0209A" w:rsidP="002E7FF4">
            <w:pPr>
              <w:spacing w:after="0"/>
              <w:jc w:val="center"/>
              <w:rPr>
                <w:rFonts w:ascii="Times New Roman" w:eastAsia="Times New Roman" w:hAnsi="Times New Roman" w:cs="Times New Roman"/>
                <w:sz w:val="24"/>
                <w:szCs w:val="24"/>
                <w:vertAlign w:val="superscript"/>
                <w:lang w:eastAsia="cs-CZ"/>
              </w:rPr>
            </w:pPr>
            <w:r w:rsidRPr="00934DEC">
              <w:rPr>
                <w:rFonts w:ascii="Times New Roman" w:eastAsia="Times New Roman" w:hAnsi="Times New Roman" w:cs="Times New Roman"/>
                <w:color w:val="000000"/>
                <w:sz w:val="24"/>
                <w:szCs w:val="24"/>
                <w:lang w:eastAsia="cs-CZ"/>
              </w:rPr>
              <w:t>7 Kč</w:t>
            </w:r>
            <w:r w:rsidRPr="00934DEC">
              <w:rPr>
                <w:rFonts w:ascii="Times New Roman" w:eastAsia="Times New Roman" w:hAnsi="Times New Roman" w:cs="Times New Roman"/>
                <w:color w:val="000000"/>
                <w:sz w:val="24"/>
                <w:szCs w:val="24"/>
                <w:vertAlign w:val="superscript"/>
                <w:lang w:eastAsia="cs-CZ"/>
              </w:rPr>
              <w:t>1)</w:t>
            </w:r>
          </w:p>
        </w:tc>
      </w:tr>
      <w:tr w:rsidR="00E0209A" w:rsidRPr="00934DEC" w14:paraId="3C4138CF" w14:textId="77777777" w:rsidTr="008A5287">
        <w:trPr>
          <w:trHeight w:val="641"/>
          <w:jc w:val="center"/>
        </w:trPr>
        <w:tc>
          <w:tcPr>
            <w:tcW w:w="3746" w:type="dxa"/>
            <w:tcBorders>
              <w:top w:val="single" w:sz="8" w:space="0" w:color="FFFFFF"/>
              <w:left w:val="single" w:sz="8" w:space="0" w:color="FFFFFF"/>
              <w:bottom w:val="single" w:sz="8" w:space="0" w:color="FFFFFF"/>
              <w:right w:val="single" w:sz="8" w:space="0" w:color="FFFFFF"/>
            </w:tcBorders>
            <w:shd w:val="clear" w:color="auto" w:fill="EDEAF0"/>
            <w:tcMar>
              <w:top w:w="15" w:type="dxa"/>
              <w:left w:w="108" w:type="dxa"/>
              <w:bottom w:w="0" w:type="dxa"/>
              <w:right w:w="108" w:type="dxa"/>
            </w:tcMar>
            <w:vAlign w:val="center"/>
            <w:hideMark/>
          </w:tcPr>
          <w:p w14:paraId="6888F4C9" w14:textId="77777777" w:rsidR="00E0209A" w:rsidRPr="00934DEC" w:rsidRDefault="00E0209A" w:rsidP="002E7FF4">
            <w:pPr>
              <w:spacing w:after="0"/>
              <w:jc w:val="center"/>
              <w:rPr>
                <w:rFonts w:ascii="Times New Roman" w:eastAsia="Times New Roman" w:hAnsi="Times New Roman" w:cs="Times New Roman"/>
                <w:sz w:val="24"/>
                <w:szCs w:val="24"/>
                <w:lang w:eastAsia="cs-CZ"/>
              </w:rPr>
            </w:pPr>
            <w:r w:rsidRPr="00934DEC">
              <w:rPr>
                <w:rFonts w:ascii="Times New Roman" w:eastAsia="Times New Roman" w:hAnsi="Times New Roman" w:cs="Times New Roman"/>
                <w:sz w:val="24"/>
                <w:szCs w:val="24"/>
                <w:lang w:eastAsia="cs-CZ"/>
              </w:rPr>
              <w:t xml:space="preserve">Poživatelé starobních důchodů a invalidních důchodů pro invaliditu II. a III. stupně </w:t>
            </w:r>
          </w:p>
        </w:tc>
        <w:tc>
          <w:tcPr>
            <w:tcW w:w="1850" w:type="dxa"/>
            <w:tcBorders>
              <w:top w:val="single" w:sz="8" w:space="0" w:color="FFFFFF"/>
              <w:left w:val="single" w:sz="8" w:space="0" w:color="FFFFFF"/>
              <w:bottom w:val="single" w:sz="8" w:space="0" w:color="FFFFFF"/>
              <w:right w:val="single" w:sz="8" w:space="0" w:color="FFFFFF"/>
            </w:tcBorders>
            <w:shd w:val="clear" w:color="auto" w:fill="EDEAF0"/>
            <w:tcMar>
              <w:top w:w="15" w:type="dxa"/>
              <w:left w:w="108" w:type="dxa"/>
              <w:bottom w:w="0" w:type="dxa"/>
              <w:right w:w="108" w:type="dxa"/>
            </w:tcMar>
            <w:vAlign w:val="center"/>
            <w:hideMark/>
          </w:tcPr>
          <w:p w14:paraId="6923B356" w14:textId="77777777" w:rsidR="00E0209A" w:rsidRPr="00934DEC" w:rsidRDefault="00E0209A" w:rsidP="002E7FF4">
            <w:pPr>
              <w:spacing w:after="0"/>
              <w:jc w:val="center"/>
              <w:rPr>
                <w:rFonts w:ascii="Times New Roman" w:eastAsia="Times New Roman" w:hAnsi="Times New Roman" w:cs="Times New Roman"/>
                <w:sz w:val="24"/>
                <w:szCs w:val="24"/>
                <w:vertAlign w:val="superscript"/>
                <w:lang w:eastAsia="cs-CZ"/>
              </w:rPr>
            </w:pPr>
            <w:r w:rsidRPr="00934DEC">
              <w:rPr>
                <w:rFonts w:ascii="Times New Roman" w:eastAsia="Times New Roman" w:hAnsi="Times New Roman" w:cs="Times New Roman"/>
                <w:color w:val="000000"/>
                <w:sz w:val="24"/>
                <w:szCs w:val="24"/>
                <w:lang w:eastAsia="cs-CZ"/>
              </w:rPr>
              <w:t>5 Kč</w:t>
            </w:r>
            <w:r w:rsidRPr="00934DEC">
              <w:rPr>
                <w:rFonts w:ascii="Times New Roman" w:eastAsia="Times New Roman" w:hAnsi="Times New Roman" w:cs="Times New Roman"/>
                <w:color w:val="000000"/>
                <w:sz w:val="24"/>
                <w:szCs w:val="24"/>
                <w:vertAlign w:val="superscript"/>
                <w:lang w:eastAsia="cs-CZ"/>
              </w:rPr>
              <w:t>2)</w:t>
            </w:r>
          </w:p>
        </w:tc>
        <w:tc>
          <w:tcPr>
            <w:tcW w:w="1835" w:type="dxa"/>
            <w:tcBorders>
              <w:top w:val="single" w:sz="8" w:space="0" w:color="FFFFFF"/>
              <w:left w:val="single" w:sz="8" w:space="0" w:color="FFFFFF"/>
              <w:bottom w:val="single" w:sz="8" w:space="0" w:color="FFFFFF"/>
              <w:right w:val="single" w:sz="8" w:space="0" w:color="FFFFFF"/>
            </w:tcBorders>
            <w:shd w:val="clear" w:color="auto" w:fill="EDEAF0"/>
            <w:tcMar>
              <w:top w:w="15" w:type="dxa"/>
              <w:left w:w="108" w:type="dxa"/>
              <w:bottom w:w="0" w:type="dxa"/>
              <w:right w:w="108" w:type="dxa"/>
            </w:tcMar>
            <w:vAlign w:val="center"/>
            <w:hideMark/>
          </w:tcPr>
          <w:p w14:paraId="19A3CECC" w14:textId="77777777" w:rsidR="00E0209A" w:rsidRPr="00934DEC" w:rsidRDefault="00E0209A" w:rsidP="002E7FF4">
            <w:pPr>
              <w:spacing w:after="0"/>
              <w:jc w:val="center"/>
              <w:rPr>
                <w:rFonts w:ascii="Times New Roman" w:eastAsia="Times New Roman" w:hAnsi="Times New Roman" w:cs="Times New Roman"/>
                <w:sz w:val="24"/>
                <w:szCs w:val="24"/>
                <w:vertAlign w:val="superscript"/>
                <w:lang w:eastAsia="cs-CZ"/>
              </w:rPr>
            </w:pPr>
            <w:r w:rsidRPr="00934DEC">
              <w:rPr>
                <w:rFonts w:ascii="Times New Roman" w:eastAsia="Times New Roman" w:hAnsi="Times New Roman" w:cs="Times New Roman"/>
                <w:color w:val="000000"/>
                <w:sz w:val="24"/>
                <w:szCs w:val="24"/>
                <w:lang w:eastAsia="cs-CZ"/>
              </w:rPr>
              <w:t>7 Kč</w:t>
            </w:r>
            <w:r w:rsidRPr="00934DEC">
              <w:rPr>
                <w:rFonts w:ascii="Times New Roman" w:eastAsia="Times New Roman" w:hAnsi="Times New Roman" w:cs="Times New Roman"/>
                <w:color w:val="000000"/>
                <w:sz w:val="24"/>
                <w:szCs w:val="24"/>
                <w:vertAlign w:val="superscript"/>
                <w:lang w:eastAsia="cs-CZ"/>
              </w:rPr>
              <w:t>2)</w:t>
            </w:r>
          </w:p>
        </w:tc>
      </w:tr>
      <w:tr w:rsidR="00E0209A" w:rsidRPr="00934DEC" w14:paraId="17A29463" w14:textId="77777777" w:rsidTr="008A5287">
        <w:trPr>
          <w:trHeight w:val="960"/>
          <w:jc w:val="center"/>
        </w:trPr>
        <w:tc>
          <w:tcPr>
            <w:tcW w:w="3746" w:type="dxa"/>
            <w:tcBorders>
              <w:top w:val="single" w:sz="8" w:space="0" w:color="FFFFFF"/>
              <w:left w:val="single" w:sz="8" w:space="0" w:color="FFFFFF"/>
              <w:bottom w:val="single" w:sz="8" w:space="0" w:color="FFFFFF"/>
              <w:right w:val="single" w:sz="8" w:space="0" w:color="FFFFFF"/>
            </w:tcBorders>
            <w:shd w:val="clear" w:color="auto" w:fill="D8D3E0"/>
            <w:tcMar>
              <w:top w:w="15" w:type="dxa"/>
              <w:left w:w="108" w:type="dxa"/>
              <w:bottom w:w="0" w:type="dxa"/>
              <w:right w:w="108" w:type="dxa"/>
            </w:tcMar>
            <w:vAlign w:val="center"/>
          </w:tcPr>
          <w:p w14:paraId="2D2D28BA" w14:textId="77777777" w:rsidR="00E0209A" w:rsidRPr="00934DEC" w:rsidRDefault="00E0209A" w:rsidP="002E7FF4">
            <w:pPr>
              <w:spacing w:after="0"/>
              <w:jc w:val="center"/>
              <w:rPr>
                <w:rFonts w:ascii="Times New Roman" w:eastAsia="Times New Roman" w:hAnsi="Times New Roman" w:cs="Times New Roman"/>
                <w:sz w:val="24"/>
                <w:szCs w:val="24"/>
                <w:lang w:eastAsia="cs-CZ"/>
              </w:rPr>
            </w:pPr>
            <w:r w:rsidRPr="00934DEC">
              <w:rPr>
                <w:rFonts w:ascii="Times New Roman" w:eastAsia="Times New Roman" w:hAnsi="Times New Roman" w:cs="Times New Roman"/>
                <w:sz w:val="24"/>
                <w:szCs w:val="24"/>
                <w:lang w:eastAsia="cs-CZ"/>
              </w:rPr>
              <w:t xml:space="preserve">Hromadné školní jízdné </w:t>
            </w:r>
          </w:p>
          <w:p w14:paraId="38804502" w14:textId="77777777" w:rsidR="00E0209A" w:rsidRPr="00934DEC" w:rsidRDefault="00E0209A" w:rsidP="002E7FF4">
            <w:pPr>
              <w:spacing w:after="0"/>
              <w:jc w:val="center"/>
              <w:rPr>
                <w:rFonts w:ascii="Times New Roman" w:eastAsia="Times New Roman" w:hAnsi="Times New Roman" w:cs="Times New Roman"/>
                <w:sz w:val="24"/>
                <w:szCs w:val="24"/>
                <w:lang w:eastAsia="cs-CZ"/>
              </w:rPr>
            </w:pPr>
            <w:r w:rsidRPr="00934DEC">
              <w:rPr>
                <w:rFonts w:ascii="Times New Roman" w:eastAsia="Times New Roman" w:hAnsi="Times New Roman" w:cs="Times New Roman"/>
                <w:sz w:val="24"/>
                <w:szCs w:val="24"/>
                <w:lang w:eastAsia="cs-CZ"/>
              </w:rPr>
              <w:t>(do 30 dětí do 15 let + 2 doprovod)</w:t>
            </w:r>
          </w:p>
        </w:tc>
        <w:tc>
          <w:tcPr>
            <w:tcW w:w="1850" w:type="dxa"/>
            <w:tcBorders>
              <w:top w:val="single" w:sz="8" w:space="0" w:color="FFFFFF"/>
              <w:left w:val="single" w:sz="8" w:space="0" w:color="FFFFFF"/>
              <w:bottom w:val="single" w:sz="8" w:space="0" w:color="FFFFFF"/>
              <w:right w:val="single" w:sz="8" w:space="0" w:color="FFFFFF"/>
            </w:tcBorders>
            <w:shd w:val="clear" w:color="auto" w:fill="D8D3E0"/>
            <w:tcMar>
              <w:top w:w="15" w:type="dxa"/>
              <w:left w:w="108" w:type="dxa"/>
              <w:bottom w:w="0" w:type="dxa"/>
              <w:right w:w="108" w:type="dxa"/>
            </w:tcMar>
            <w:vAlign w:val="center"/>
          </w:tcPr>
          <w:p w14:paraId="2BE4249C" w14:textId="77777777" w:rsidR="00E0209A" w:rsidRPr="00934DEC" w:rsidRDefault="00E0209A" w:rsidP="002E7FF4">
            <w:pPr>
              <w:spacing w:after="0"/>
              <w:jc w:val="center"/>
              <w:rPr>
                <w:rFonts w:ascii="Times New Roman" w:eastAsia="Times New Roman" w:hAnsi="Times New Roman" w:cs="Times New Roman"/>
                <w:sz w:val="24"/>
                <w:szCs w:val="24"/>
                <w:lang w:eastAsia="cs-CZ"/>
              </w:rPr>
            </w:pPr>
            <w:r w:rsidRPr="00934DEC">
              <w:rPr>
                <w:rFonts w:ascii="Times New Roman" w:eastAsia="Times New Roman" w:hAnsi="Times New Roman" w:cs="Times New Roman"/>
                <w:sz w:val="24"/>
                <w:szCs w:val="24"/>
                <w:lang w:eastAsia="cs-CZ"/>
              </w:rPr>
              <w:t>-</w:t>
            </w:r>
          </w:p>
        </w:tc>
        <w:tc>
          <w:tcPr>
            <w:tcW w:w="1835" w:type="dxa"/>
            <w:tcBorders>
              <w:top w:val="single" w:sz="8" w:space="0" w:color="FFFFFF"/>
              <w:left w:val="single" w:sz="8" w:space="0" w:color="FFFFFF"/>
              <w:bottom w:val="single" w:sz="8" w:space="0" w:color="FFFFFF"/>
              <w:right w:val="single" w:sz="8" w:space="0" w:color="FFFFFF"/>
            </w:tcBorders>
            <w:shd w:val="clear" w:color="auto" w:fill="D8D3E0"/>
            <w:tcMar>
              <w:top w:w="15" w:type="dxa"/>
              <w:left w:w="108" w:type="dxa"/>
              <w:bottom w:w="0" w:type="dxa"/>
              <w:right w:w="108" w:type="dxa"/>
            </w:tcMar>
            <w:vAlign w:val="center"/>
          </w:tcPr>
          <w:p w14:paraId="6A5D4811" w14:textId="77777777" w:rsidR="00E0209A" w:rsidRPr="00934DEC" w:rsidRDefault="00E0209A" w:rsidP="002E7FF4">
            <w:pPr>
              <w:spacing w:after="0"/>
              <w:jc w:val="center"/>
              <w:rPr>
                <w:rFonts w:ascii="Times New Roman" w:eastAsia="Times New Roman" w:hAnsi="Times New Roman" w:cs="Times New Roman"/>
                <w:sz w:val="24"/>
                <w:szCs w:val="24"/>
                <w:lang w:eastAsia="cs-CZ"/>
              </w:rPr>
            </w:pPr>
            <w:r w:rsidRPr="00934DEC">
              <w:rPr>
                <w:rFonts w:ascii="Times New Roman" w:eastAsia="Times New Roman" w:hAnsi="Times New Roman" w:cs="Times New Roman"/>
                <w:sz w:val="24"/>
                <w:szCs w:val="24"/>
                <w:lang w:eastAsia="cs-CZ"/>
              </w:rPr>
              <w:t>50 Kč</w:t>
            </w:r>
          </w:p>
        </w:tc>
      </w:tr>
      <w:tr w:rsidR="00E0209A" w:rsidRPr="00934DEC" w14:paraId="29155E54" w14:textId="77777777" w:rsidTr="008A5287">
        <w:trPr>
          <w:trHeight w:val="960"/>
          <w:jc w:val="center"/>
        </w:trPr>
        <w:tc>
          <w:tcPr>
            <w:tcW w:w="3746" w:type="dxa"/>
            <w:tcBorders>
              <w:top w:val="single" w:sz="8" w:space="0" w:color="FFFFFF"/>
              <w:left w:val="single" w:sz="8" w:space="0" w:color="FFFFFF"/>
              <w:bottom w:val="single" w:sz="8" w:space="0" w:color="FFFFFF"/>
              <w:right w:val="single" w:sz="8" w:space="0" w:color="FFFFFF"/>
            </w:tcBorders>
            <w:shd w:val="clear" w:color="auto" w:fill="D8D3E0"/>
            <w:tcMar>
              <w:top w:w="15" w:type="dxa"/>
              <w:left w:w="108" w:type="dxa"/>
              <w:bottom w:w="0" w:type="dxa"/>
              <w:right w:w="108" w:type="dxa"/>
            </w:tcMar>
            <w:vAlign w:val="center"/>
            <w:hideMark/>
          </w:tcPr>
          <w:p w14:paraId="53235622" w14:textId="77777777" w:rsidR="00E0209A" w:rsidRPr="00934DEC" w:rsidRDefault="00E0209A" w:rsidP="002E7FF4">
            <w:pPr>
              <w:spacing w:after="0"/>
              <w:jc w:val="center"/>
              <w:rPr>
                <w:rFonts w:ascii="Times New Roman" w:eastAsia="Times New Roman" w:hAnsi="Times New Roman" w:cs="Times New Roman"/>
                <w:sz w:val="24"/>
                <w:szCs w:val="24"/>
                <w:lang w:eastAsia="cs-CZ"/>
              </w:rPr>
            </w:pPr>
            <w:r w:rsidRPr="00934DEC">
              <w:rPr>
                <w:rFonts w:ascii="Times New Roman" w:eastAsia="Times New Roman" w:hAnsi="Times New Roman" w:cs="Times New Roman"/>
                <w:color w:val="000000"/>
                <w:sz w:val="24"/>
                <w:szCs w:val="24"/>
                <w:lang w:eastAsia="cs-CZ"/>
              </w:rPr>
              <w:t>Dětský kočárek bez dítěte, invalidní vozík bez uživatele, jízdní kolo, koloběžka</w:t>
            </w:r>
          </w:p>
        </w:tc>
        <w:tc>
          <w:tcPr>
            <w:tcW w:w="1850" w:type="dxa"/>
            <w:tcBorders>
              <w:top w:val="single" w:sz="8" w:space="0" w:color="FFFFFF"/>
              <w:left w:val="single" w:sz="8" w:space="0" w:color="FFFFFF"/>
              <w:bottom w:val="single" w:sz="8" w:space="0" w:color="FFFFFF"/>
              <w:right w:val="single" w:sz="8" w:space="0" w:color="FFFFFF"/>
            </w:tcBorders>
            <w:shd w:val="clear" w:color="auto" w:fill="D8D3E0"/>
            <w:tcMar>
              <w:top w:w="15" w:type="dxa"/>
              <w:left w:w="108" w:type="dxa"/>
              <w:bottom w:w="0" w:type="dxa"/>
              <w:right w:w="108" w:type="dxa"/>
            </w:tcMar>
            <w:vAlign w:val="center"/>
            <w:hideMark/>
          </w:tcPr>
          <w:p w14:paraId="0DAC2AB9" w14:textId="77777777" w:rsidR="00E0209A" w:rsidRPr="00934DEC" w:rsidRDefault="00E0209A" w:rsidP="002E7FF4">
            <w:pPr>
              <w:spacing w:after="0"/>
              <w:jc w:val="center"/>
              <w:rPr>
                <w:rFonts w:ascii="Times New Roman" w:eastAsia="Times New Roman" w:hAnsi="Times New Roman" w:cs="Times New Roman"/>
                <w:sz w:val="24"/>
                <w:szCs w:val="24"/>
                <w:lang w:eastAsia="cs-CZ"/>
              </w:rPr>
            </w:pPr>
            <w:r w:rsidRPr="00934DEC">
              <w:rPr>
                <w:rFonts w:ascii="Times New Roman" w:eastAsia="Times New Roman" w:hAnsi="Times New Roman" w:cs="Times New Roman"/>
                <w:color w:val="000000"/>
                <w:sz w:val="24"/>
                <w:szCs w:val="24"/>
                <w:lang w:eastAsia="cs-CZ"/>
              </w:rPr>
              <w:t>7 Kč</w:t>
            </w:r>
          </w:p>
        </w:tc>
        <w:tc>
          <w:tcPr>
            <w:tcW w:w="1835" w:type="dxa"/>
            <w:tcBorders>
              <w:top w:val="single" w:sz="8" w:space="0" w:color="FFFFFF"/>
              <w:left w:val="single" w:sz="8" w:space="0" w:color="FFFFFF"/>
              <w:bottom w:val="single" w:sz="8" w:space="0" w:color="FFFFFF"/>
              <w:right w:val="single" w:sz="8" w:space="0" w:color="FFFFFF"/>
            </w:tcBorders>
            <w:shd w:val="clear" w:color="auto" w:fill="D8D3E0"/>
            <w:tcMar>
              <w:top w:w="15" w:type="dxa"/>
              <w:left w:w="108" w:type="dxa"/>
              <w:bottom w:w="0" w:type="dxa"/>
              <w:right w:w="108" w:type="dxa"/>
            </w:tcMar>
            <w:vAlign w:val="center"/>
            <w:hideMark/>
          </w:tcPr>
          <w:p w14:paraId="20EFC2EA" w14:textId="77777777" w:rsidR="00E0209A" w:rsidRPr="00934DEC" w:rsidRDefault="00E0209A" w:rsidP="002E7FF4">
            <w:pPr>
              <w:spacing w:after="0"/>
              <w:jc w:val="center"/>
              <w:rPr>
                <w:rFonts w:ascii="Times New Roman" w:eastAsia="Times New Roman" w:hAnsi="Times New Roman" w:cs="Times New Roman"/>
                <w:sz w:val="24"/>
                <w:szCs w:val="24"/>
                <w:lang w:eastAsia="cs-CZ"/>
              </w:rPr>
            </w:pPr>
            <w:r w:rsidRPr="00934DEC">
              <w:rPr>
                <w:rFonts w:ascii="Times New Roman" w:eastAsia="Times New Roman" w:hAnsi="Times New Roman" w:cs="Times New Roman"/>
                <w:color w:val="000000"/>
                <w:sz w:val="24"/>
                <w:szCs w:val="24"/>
                <w:lang w:eastAsia="cs-CZ"/>
              </w:rPr>
              <w:t>10 Kč</w:t>
            </w:r>
          </w:p>
        </w:tc>
      </w:tr>
      <w:tr w:rsidR="00E0209A" w:rsidRPr="00934DEC" w14:paraId="6555C1C1" w14:textId="77777777" w:rsidTr="008A5287">
        <w:trPr>
          <w:trHeight w:val="320"/>
          <w:jc w:val="center"/>
        </w:trPr>
        <w:tc>
          <w:tcPr>
            <w:tcW w:w="3746" w:type="dxa"/>
            <w:tcBorders>
              <w:top w:val="single" w:sz="8" w:space="0" w:color="FFFFFF"/>
              <w:left w:val="single" w:sz="8" w:space="0" w:color="FFFFFF"/>
              <w:bottom w:val="single" w:sz="8" w:space="0" w:color="FFFFFF"/>
              <w:right w:val="single" w:sz="8" w:space="0" w:color="FFFFFF"/>
            </w:tcBorders>
            <w:shd w:val="clear" w:color="auto" w:fill="EDEAF0"/>
            <w:tcMar>
              <w:top w:w="15" w:type="dxa"/>
              <w:left w:w="108" w:type="dxa"/>
              <w:bottom w:w="0" w:type="dxa"/>
              <w:right w:w="108" w:type="dxa"/>
            </w:tcMar>
            <w:vAlign w:val="center"/>
            <w:hideMark/>
          </w:tcPr>
          <w:p w14:paraId="33D095C2" w14:textId="77777777" w:rsidR="00E0209A" w:rsidRPr="00934DEC" w:rsidRDefault="00E0209A" w:rsidP="002E7FF4">
            <w:pPr>
              <w:spacing w:after="0"/>
              <w:jc w:val="center"/>
              <w:rPr>
                <w:rFonts w:ascii="Times New Roman" w:eastAsia="Times New Roman" w:hAnsi="Times New Roman" w:cs="Times New Roman"/>
                <w:sz w:val="24"/>
                <w:szCs w:val="24"/>
                <w:lang w:eastAsia="cs-CZ"/>
              </w:rPr>
            </w:pPr>
            <w:r w:rsidRPr="00934DEC">
              <w:rPr>
                <w:rFonts w:ascii="Times New Roman" w:eastAsia="Times New Roman" w:hAnsi="Times New Roman" w:cs="Times New Roman"/>
                <w:color w:val="000000"/>
                <w:sz w:val="24"/>
                <w:szCs w:val="24"/>
                <w:lang w:eastAsia="cs-CZ"/>
              </w:rPr>
              <w:t>Zavazadlo</w:t>
            </w:r>
          </w:p>
        </w:tc>
        <w:tc>
          <w:tcPr>
            <w:tcW w:w="1850" w:type="dxa"/>
            <w:tcBorders>
              <w:top w:val="single" w:sz="8" w:space="0" w:color="FFFFFF"/>
              <w:left w:val="single" w:sz="8" w:space="0" w:color="FFFFFF"/>
              <w:bottom w:val="single" w:sz="8" w:space="0" w:color="FFFFFF"/>
              <w:right w:val="single" w:sz="8" w:space="0" w:color="FFFFFF"/>
            </w:tcBorders>
            <w:shd w:val="clear" w:color="auto" w:fill="EDEAF0"/>
            <w:tcMar>
              <w:top w:w="15" w:type="dxa"/>
              <w:left w:w="108" w:type="dxa"/>
              <w:bottom w:w="0" w:type="dxa"/>
              <w:right w:w="108" w:type="dxa"/>
            </w:tcMar>
            <w:vAlign w:val="center"/>
            <w:hideMark/>
          </w:tcPr>
          <w:p w14:paraId="640DF3C3" w14:textId="77777777" w:rsidR="00E0209A" w:rsidRPr="00934DEC" w:rsidRDefault="00E0209A" w:rsidP="002E7FF4">
            <w:pPr>
              <w:spacing w:after="0"/>
              <w:jc w:val="center"/>
              <w:rPr>
                <w:rFonts w:ascii="Times New Roman" w:eastAsia="Times New Roman" w:hAnsi="Times New Roman" w:cs="Times New Roman"/>
                <w:sz w:val="24"/>
                <w:szCs w:val="24"/>
                <w:lang w:eastAsia="cs-CZ"/>
              </w:rPr>
            </w:pPr>
            <w:r w:rsidRPr="00934DEC">
              <w:rPr>
                <w:rFonts w:ascii="Times New Roman" w:eastAsia="Times New Roman" w:hAnsi="Times New Roman" w:cs="Times New Roman"/>
                <w:color w:val="000000"/>
                <w:sz w:val="24"/>
                <w:szCs w:val="24"/>
                <w:lang w:eastAsia="cs-CZ"/>
              </w:rPr>
              <w:t>5 Kč</w:t>
            </w:r>
          </w:p>
        </w:tc>
        <w:tc>
          <w:tcPr>
            <w:tcW w:w="1835" w:type="dxa"/>
            <w:tcBorders>
              <w:top w:val="single" w:sz="8" w:space="0" w:color="FFFFFF"/>
              <w:left w:val="single" w:sz="8" w:space="0" w:color="FFFFFF"/>
              <w:bottom w:val="single" w:sz="8" w:space="0" w:color="FFFFFF"/>
              <w:right w:val="single" w:sz="8" w:space="0" w:color="FFFFFF"/>
            </w:tcBorders>
            <w:shd w:val="clear" w:color="auto" w:fill="EDEAF0"/>
            <w:tcMar>
              <w:top w:w="15" w:type="dxa"/>
              <w:left w:w="108" w:type="dxa"/>
              <w:bottom w:w="0" w:type="dxa"/>
              <w:right w:w="108" w:type="dxa"/>
            </w:tcMar>
            <w:vAlign w:val="center"/>
            <w:hideMark/>
          </w:tcPr>
          <w:p w14:paraId="064D7A34" w14:textId="77777777" w:rsidR="00E0209A" w:rsidRPr="00934DEC" w:rsidRDefault="00E0209A" w:rsidP="002E7FF4">
            <w:pPr>
              <w:spacing w:after="0"/>
              <w:jc w:val="center"/>
              <w:rPr>
                <w:rFonts w:ascii="Times New Roman" w:eastAsia="Times New Roman" w:hAnsi="Times New Roman" w:cs="Times New Roman"/>
                <w:sz w:val="24"/>
                <w:szCs w:val="24"/>
                <w:lang w:eastAsia="cs-CZ"/>
              </w:rPr>
            </w:pPr>
            <w:r w:rsidRPr="00934DEC">
              <w:rPr>
                <w:rFonts w:ascii="Times New Roman" w:eastAsia="Times New Roman" w:hAnsi="Times New Roman" w:cs="Times New Roman"/>
                <w:color w:val="000000"/>
                <w:sz w:val="24"/>
                <w:szCs w:val="24"/>
                <w:lang w:eastAsia="cs-CZ"/>
              </w:rPr>
              <w:t>10 Kč</w:t>
            </w:r>
          </w:p>
        </w:tc>
      </w:tr>
      <w:tr w:rsidR="00E0209A" w:rsidRPr="00934DEC" w14:paraId="6075307C" w14:textId="77777777" w:rsidTr="008A5287">
        <w:trPr>
          <w:trHeight w:val="320"/>
          <w:jc w:val="center"/>
        </w:trPr>
        <w:tc>
          <w:tcPr>
            <w:tcW w:w="3746" w:type="dxa"/>
            <w:tcBorders>
              <w:top w:val="single" w:sz="8" w:space="0" w:color="FFFFFF"/>
              <w:left w:val="single" w:sz="8" w:space="0" w:color="FFFFFF"/>
              <w:bottom w:val="single" w:sz="8" w:space="0" w:color="FFFFFF"/>
              <w:right w:val="single" w:sz="8" w:space="0" w:color="FFFFFF"/>
            </w:tcBorders>
            <w:shd w:val="clear" w:color="auto" w:fill="D8D3E0"/>
            <w:tcMar>
              <w:top w:w="15" w:type="dxa"/>
              <w:left w:w="108" w:type="dxa"/>
              <w:bottom w:w="0" w:type="dxa"/>
              <w:right w:w="108" w:type="dxa"/>
            </w:tcMar>
            <w:vAlign w:val="center"/>
            <w:hideMark/>
          </w:tcPr>
          <w:p w14:paraId="25F6F10A" w14:textId="77777777" w:rsidR="00E0209A" w:rsidRPr="00934DEC" w:rsidRDefault="00E0209A" w:rsidP="002E7FF4">
            <w:pPr>
              <w:spacing w:after="0"/>
              <w:jc w:val="center"/>
              <w:rPr>
                <w:rFonts w:ascii="Times New Roman" w:eastAsia="Times New Roman" w:hAnsi="Times New Roman" w:cs="Times New Roman"/>
                <w:sz w:val="24"/>
                <w:szCs w:val="24"/>
                <w:lang w:eastAsia="cs-CZ"/>
              </w:rPr>
            </w:pPr>
            <w:r w:rsidRPr="00934DEC">
              <w:rPr>
                <w:rFonts w:ascii="Times New Roman" w:eastAsia="Times New Roman" w:hAnsi="Times New Roman" w:cs="Times New Roman"/>
                <w:color w:val="000000"/>
                <w:sz w:val="24"/>
                <w:szCs w:val="24"/>
                <w:lang w:eastAsia="cs-CZ"/>
              </w:rPr>
              <w:t>Pes na krátkém vodítku</w:t>
            </w:r>
          </w:p>
        </w:tc>
        <w:tc>
          <w:tcPr>
            <w:tcW w:w="1850" w:type="dxa"/>
            <w:tcBorders>
              <w:top w:val="single" w:sz="8" w:space="0" w:color="FFFFFF"/>
              <w:left w:val="single" w:sz="8" w:space="0" w:color="FFFFFF"/>
              <w:bottom w:val="single" w:sz="8" w:space="0" w:color="FFFFFF"/>
              <w:right w:val="single" w:sz="8" w:space="0" w:color="FFFFFF"/>
            </w:tcBorders>
            <w:shd w:val="clear" w:color="auto" w:fill="D8D3E0"/>
            <w:tcMar>
              <w:top w:w="15" w:type="dxa"/>
              <w:left w:w="108" w:type="dxa"/>
              <w:bottom w:w="0" w:type="dxa"/>
              <w:right w:w="108" w:type="dxa"/>
            </w:tcMar>
            <w:vAlign w:val="center"/>
            <w:hideMark/>
          </w:tcPr>
          <w:p w14:paraId="0D89E401" w14:textId="77777777" w:rsidR="00E0209A" w:rsidRPr="00934DEC" w:rsidRDefault="00E0209A" w:rsidP="002E7FF4">
            <w:pPr>
              <w:spacing w:after="0"/>
              <w:jc w:val="center"/>
              <w:rPr>
                <w:rFonts w:ascii="Times New Roman" w:eastAsia="Times New Roman" w:hAnsi="Times New Roman" w:cs="Times New Roman"/>
                <w:sz w:val="24"/>
                <w:szCs w:val="24"/>
                <w:lang w:eastAsia="cs-CZ"/>
              </w:rPr>
            </w:pPr>
            <w:r w:rsidRPr="00934DEC">
              <w:rPr>
                <w:rFonts w:ascii="Times New Roman" w:eastAsia="Times New Roman" w:hAnsi="Times New Roman" w:cs="Times New Roman"/>
                <w:color w:val="000000"/>
                <w:sz w:val="24"/>
                <w:szCs w:val="24"/>
                <w:lang w:eastAsia="cs-CZ"/>
              </w:rPr>
              <w:t>10 Kč</w:t>
            </w:r>
          </w:p>
        </w:tc>
        <w:tc>
          <w:tcPr>
            <w:tcW w:w="1835" w:type="dxa"/>
            <w:tcBorders>
              <w:top w:val="single" w:sz="8" w:space="0" w:color="FFFFFF"/>
              <w:left w:val="single" w:sz="8" w:space="0" w:color="FFFFFF"/>
              <w:bottom w:val="single" w:sz="8" w:space="0" w:color="FFFFFF"/>
              <w:right w:val="single" w:sz="8" w:space="0" w:color="FFFFFF"/>
            </w:tcBorders>
            <w:shd w:val="clear" w:color="auto" w:fill="D8D3E0"/>
            <w:tcMar>
              <w:top w:w="15" w:type="dxa"/>
              <w:left w:w="108" w:type="dxa"/>
              <w:bottom w:w="0" w:type="dxa"/>
              <w:right w:w="108" w:type="dxa"/>
            </w:tcMar>
            <w:vAlign w:val="center"/>
            <w:hideMark/>
          </w:tcPr>
          <w:p w14:paraId="7DFCA5E5" w14:textId="77777777" w:rsidR="00E0209A" w:rsidRPr="00934DEC" w:rsidRDefault="00E0209A" w:rsidP="002E7FF4">
            <w:pPr>
              <w:spacing w:after="0"/>
              <w:jc w:val="center"/>
              <w:rPr>
                <w:rFonts w:ascii="Times New Roman" w:eastAsia="Times New Roman" w:hAnsi="Times New Roman" w:cs="Times New Roman"/>
                <w:sz w:val="24"/>
                <w:szCs w:val="24"/>
                <w:lang w:eastAsia="cs-CZ"/>
              </w:rPr>
            </w:pPr>
            <w:r w:rsidRPr="00934DEC">
              <w:rPr>
                <w:rFonts w:ascii="Times New Roman" w:eastAsia="Times New Roman" w:hAnsi="Times New Roman" w:cs="Times New Roman"/>
                <w:color w:val="000000"/>
                <w:sz w:val="24"/>
                <w:szCs w:val="24"/>
                <w:lang w:eastAsia="cs-CZ"/>
              </w:rPr>
              <w:t>15 Kč</w:t>
            </w:r>
          </w:p>
        </w:tc>
      </w:tr>
      <w:tr w:rsidR="00E0209A" w:rsidRPr="00934DEC" w14:paraId="54BD14F7" w14:textId="77777777" w:rsidTr="008A5287">
        <w:trPr>
          <w:trHeight w:val="641"/>
          <w:jc w:val="center"/>
        </w:trPr>
        <w:tc>
          <w:tcPr>
            <w:tcW w:w="3746" w:type="dxa"/>
            <w:tcBorders>
              <w:top w:val="single" w:sz="8" w:space="0" w:color="FFFFFF"/>
              <w:left w:val="single" w:sz="8" w:space="0" w:color="FFFFFF"/>
              <w:bottom w:val="single" w:sz="8" w:space="0" w:color="FFFFFF"/>
              <w:right w:val="single" w:sz="8" w:space="0" w:color="FFFFFF"/>
            </w:tcBorders>
            <w:shd w:val="clear" w:color="auto" w:fill="EDEAF0"/>
            <w:tcMar>
              <w:top w:w="15" w:type="dxa"/>
              <w:left w:w="108" w:type="dxa"/>
              <w:bottom w:w="0" w:type="dxa"/>
              <w:right w:w="108" w:type="dxa"/>
            </w:tcMar>
            <w:vAlign w:val="center"/>
            <w:hideMark/>
          </w:tcPr>
          <w:p w14:paraId="0AD1ED47" w14:textId="77777777" w:rsidR="00E0209A" w:rsidRPr="00934DEC" w:rsidRDefault="00E0209A" w:rsidP="002E7FF4">
            <w:pPr>
              <w:spacing w:after="0"/>
              <w:jc w:val="center"/>
              <w:rPr>
                <w:rFonts w:ascii="Times New Roman" w:eastAsia="Times New Roman" w:hAnsi="Times New Roman" w:cs="Times New Roman"/>
                <w:sz w:val="24"/>
                <w:szCs w:val="24"/>
                <w:lang w:eastAsia="cs-CZ"/>
              </w:rPr>
            </w:pPr>
            <w:r w:rsidRPr="00934DEC">
              <w:rPr>
                <w:rFonts w:ascii="Times New Roman" w:eastAsia="Times New Roman" w:hAnsi="Times New Roman" w:cs="Times New Roman"/>
                <w:color w:val="000000"/>
                <w:sz w:val="24"/>
                <w:szCs w:val="24"/>
                <w:lang w:eastAsia="cs-CZ"/>
              </w:rPr>
              <w:t>Pes ve schráně s nepropustným dnem</w:t>
            </w:r>
          </w:p>
        </w:tc>
        <w:tc>
          <w:tcPr>
            <w:tcW w:w="1850" w:type="dxa"/>
            <w:tcBorders>
              <w:top w:val="single" w:sz="8" w:space="0" w:color="FFFFFF"/>
              <w:left w:val="single" w:sz="8" w:space="0" w:color="FFFFFF"/>
              <w:bottom w:val="single" w:sz="8" w:space="0" w:color="FFFFFF"/>
              <w:right w:val="single" w:sz="8" w:space="0" w:color="FFFFFF"/>
            </w:tcBorders>
            <w:shd w:val="clear" w:color="auto" w:fill="EDEAF0"/>
            <w:tcMar>
              <w:top w:w="15" w:type="dxa"/>
              <w:left w:w="108" w:type="dxa"/>
              <w:bottom w:w="0" w:type="dxa"/>
              <w:right w:w="108" w:type="dxa"/>
            </w:tcMar>
            <w:vAlign w:val="center"/>
            <w:hideMark/>
          </w:tcPr>
          <w:p w14:paraId="3288634F" w14:textId="77777777" w:rsidR="00E0209A" w:rsidRPr="00934DEC" w:rsidRDefault="00E0209A" w:rsidP="002E7FF4">
            <w:pPr>
              <w:spacing w:after="0"/>
              <w:jc w:val="center"/>
              <w:rPr>
                <w:rFonts w:ascii="Times New Roman" w:eastAsia="Times New Roman" w:hAnsi="Times New Roman" w:cs="Times New Roman"/>
                <w:sz w:val="24"/>
                <w:szCs w:val="24"/>
                <w:lang w:eastAsia="cs-CZ"/>
              </w:rPr>
            </w:pPr>
            <w:r w:rsidRPr="00934DEC">
              <w:rPr>
                <w:rFonts w:ascii="Times New Roman" w:eastAsia="Times New Roman" w:hAnsi="Times New Roman" w:cs="Times New Roman"/>
                <w:color w:val="000000"/>
                <w:sz w:val="24"/>
                <w:szCs w:val="24"/>
                <w:lang w:eastAsia="cs-CZ"/>
              </w:rPr>
              <w:t>10 Kč</w:t>
            </w:r>
          </w:p>
        </w:tc>
        <w:tc>
          <w:tcPr>
            <w:tcW w:w="1835" w:type="dxa"/>
            <w:tcBorders>
              <w:top w:val="single" w:sz="8" w:space="0" w:color="FFFFFF"/>
              <w:left w:val="single" w:sz="8" w:space="0" w:color="FFFFFF"/>
              <w:bottom w:val="single" w:sz="8" w:space="0" w:color="FFFFFF"/>
              <w:right w:val="single" w:sz="8" w:space="0" w:color="FFFFFF"/>
            </w:tcBorders>
            <w:shd w:val="clear" w:color="auto" w:fill="EDEAF0"/>
            <w:tcMar>
              <w:top w:w="15" w:type="dxa"/>
              <w:left w:w="108" w:type="dxa"/>
              <w:bottom w:w="0" w:type="dxa"/>
              <w:right w:w="108" w:type="dxa"/>
            </w:tcMar>
            <w:vAlign w:val="center"/>
            <w:hideMark/>
          </w:tcPr>
          <w:p w14:paraId="35568F1D" w14:textId="77777777" w:rsidR="00E0209A" w:rsidRPr="00934DEC" w:rsidRDefault="00E0209A" w:rsidP="002E7FF4">
            <w:pPr>
              <w:spacing w:after="0"/>
              <w:jc w:val="center"/>
              <w:rPr>
                <w:rFonts w:ascii="Times New Roman" w:eastAsia="Times New Roman" w:hAnsi="Times New Roman" w:cs="Times New Roman"/>
                <w:sz w:val="24"/>
                <w:szCs w:val="24"/>
                <w:lang w:eastAsia="cs-CZ"/>
              </w:rPr>
            </w:pPr>
            <w:r w:rsidRPr="00934DEC">
              <w:rPr>
                <w:rFonts w:ascii="Times New Roman" w:eastAsia="Times New Roman" w:hAnsi="Times New Roman" w:cs="Times New Roman"/>
                <w:color w:val="000000"/>
                <w:sz w:val="24"/>
                <w:szCs w:val="24"/>
                <w:lang w:eastAsia="cs-CZ"/>
              </w:rPr>
              <w:t>15 Kč</w:t>
            </w:r>
          </w:p>
        </w:tc>
      </w:tr>
      <w:tr w:rsidR="00E0209A" w:rsidRPr="00934DEC" w14:paraId="1936F415" w14:textId="77777777" w:rsidTr="008A5287">
        <w:trPr>
          <w:trHeight w:val="320"/>
          <w:jc w:val="center"/>
        </w:trPr>
        <w:tc>
          <w:tcPr>
            <w:tcW w:w="3746" w:type="dxa"/>
            <w:tcBorders>
              <w:top w:val="single" w:sz="8" w:space="0" w:color="FFFFFF"/>
              <w:left w:val="single" w:sz="8" w:space="0" w:color="FFFFFF"/>
              <w:bottom w:val="single" w:sz="8" w:space="0" w:color="FFFFFF"/>
              <w:right w:val="single" w:sz="8" w:space="0" w:color="FFFFFF"/>
            </w:tcBorders>
            <w:shd w:val="clear" w:color="auto" w:fill="D8D3E0"/>
            <w:tcMar>
              <w:top w:w="15" w:type="dxa"/>
              <w:left w:w="108" w:type="dxa"/>
              <w:bottom w:w="0" w:type="dxa"/>
              <w:right w:w="108" w:type="dxa"/>
            </w:tcMar>
            <w:vAlign w:val="center"/>
            <w:hideMark/>
          </w:tcPr>
          <w:p w14:paraId="74DA21DE" w14:textId="77777777" w:rsidR="00E0209A" w:rsidRPr="00934DEC" w:rsidRDefault="00E0209A" w:rsidP="002E7FF4">
            <w:pPr>
              <w:spacing w:after="0"/>
              <w:jc w:val="center"/>
              <w:rPr>
                <w:rFonts w:ascii="Times New Roman" w:eastAsia="Times New Roman" w:hAnsi="Times New Roman" w:cs="Times New Roman"/>
                <w:sz w:val="24"/>
                <w:szCs w:val="24"/>
                <w:lang w:eastAsia="cs-CZ"/>
              </w:rPr>
            </w:pPr>
            <w:r w:rsidRPr="00934DEC">
              <w:rPr>
                <w:rFonts w:ascii="Times New Roman" w:eastAsia="Times New Roman" w:hAnsi="Times New Roman" w:cs="Times New Roman"/>
                <w:color w:val="000000"/>
                <w:sz w:val="24"/>
                <w:szCs w:val="24"/>
                <w:lang w:eastAsia="cs-CZ"/>
              </w:rPr>
              <w:t>24hodinová jízdenka</w:t>
            </w:r>
          </w:p>
        </w:tc>
        <w:tc>
          <w:tcPr>
            <w:tcW w:w="1850" w:type="dxa"/>
            <w:tcBorders>
              <w:top w:val="single" w:sz="8" w:space="0" w:color="FFFFFF"/>
              <w:left w:val="single" w:sz="8" w:space="0" w:color="FFFFFF"/>
              <w:bottom w:val="single" w:sz="8" w:space="0" w:color="FFFFFF"/>
              <w:right w:val="single" w:sz="8" w:space="0" w:color="FFFFFF"/>
            </w:tcBorders>
            <w:shd w:val="clear" w:color="auto" w:fill="D8D3E0"/>
            <w:tcMar>
              <w:top w:w="15" w:type="dxa"/>
              <w:left w:w="108" w:type="dxa"/>
              <w:bottom w:w="0" w:type="dxa"/>
              <w:right w:w="108" w:type="dxa"/>
            </w:tcMar>
            <w:vAlign w:val="center"/>
            <w:hideMark/>
          </w:tcPr>
          <w:p w14:paraId="6F522F31" w14:textId="77777777" w:rsidR="00E0209A" w:rsidRPr="00934DEC" w:rsidRDefault="00E0209A" w:rsidP="002E7FF4">
            <w:pPr>
              <w:spacing w:after="0"/>
              <w:jc w:val="center"/>
              <w:rPr>
                <w:rFonts w:ascii="Times New Roman" w:eastAsia="Times New Roman" w:hAnsi="Times New Roman" w:cs="Times New Roman"/>
                <w:color w:val="000000"/>
                <w:sz w:val="24"/>
                <w:szCs w:val="24"/>
                <w:lang w:eastAsia="cs-CZ"/>
              </w:rPr>
            </w:pPr>
            <w:r w:rsidRPr="00934DEC">
              <w:rPr>
                <w:rFonts w:ascii="Times New Roman" w:eastAsia="Times New Roman" w:hAnsi="Times New Roman" w:cs="Times New Roman"/>
                <w:color w:val="000000"/>
                <w:sz w:val="24"/>
                <w:szCs w:val="24"/>
                <w:lang w:eastAsia="cs-CZ"/>
              </w:rPr>
              <w:t>30 Kč</w:t>
            </w:r>
          </w:p>
        </w:tc>
        <w:tc>
          <w:tcPr>
            <w:tcW w:w="1835" w:type="dxa"/>
            <w:tcBorders>
              <w:top w:val="single" w:sz="8" w:space="0" w:color="FFFFFF"/>
              <w:left w:val="single" w:sz="8" w:space="0" w:color="FFFFFF"/>
              <w:bottom w:val="single" w:sz="8" w:space="0" w:color="FFFFFF"/>
              <w:right w:val="single" w:sz="8" w:space="0" w:color="FFFFFF"/>
            </w:tcBorders>
            <w:shd w:val="clear" w:color="auto" w:fill="D8D3E0"/>
            <w:tcMar>
              <w:top w:w="15" w:type="dxa"/>
              <w:left w:w="108" w:type="dxa"/>
              <w:bottom w:w="0" w:type="dxa"/>
              <w:right w:w="108" w:type="dxa"/>
            </w:tcMar>
            <w:vAlign w:val="center"/>
            <w:hideMark/>
          </w:tcPr>
          <w:p w14:paraId="3EE95A38" w14:textId="77777777" w:rsidR="00E0209A" w:rsidRPr="00934DEC" w:rsidRDefault="00E0209A" w:rsidP="002E7FF4">
            <w:pPr>
              <w:spacing w:after="0"/>
              <w:jc w:val="center"/>
              <w:rPr>
                <w:rFonts w:ascii="Times New Roman" w:eastAsia="Times New Roman" w:hAnsi="Times New Roman" w:cs="Times New Roman"/>
                <w:color w:val="000000"/>
                <w:sz w:val="24"/>
                <w:szCs w:val="24"/>
                <w:lang w:eastAsia="cs-CZ"/>
              </w:rPr>
            </w:pPr>
            <w:r w:rsidRPr="00934DEC">
              <w:rPr>
                <w:rFonts w:ascii="Times New Roman" w:eastAsia="Times New Roman" w:hAnsi="Times New Roman" w:cs="Times New Roman"/>
                <w:color w:val="000000"/>
                <w:sz w:val="24"/>
                <w:szCs w:val="24"/>
                <w:lang w:eastAsia="cs-CZ"/>
              </w:rPr>
              <w:t>40 Kč</w:t>
            </w:r>
          </w:p>
        </w:tc>
      </w:tr>
    </w:tbl>
    <w:p w14:paraId="6C3E8605" w14:textId="77777777" w:rsidR="00E0209A" w:rsidRPr="00934DEC" w:rsidRDefault="00E0209A" w:rsidP="00A022D0">
      <w:pPr>
        <w:pStyle w:val="Odstavecseseznamem1"/>
        <w:spacing w:before="120" w:after="120"/>
        <w:contextualSpacing w:val="0"/>
        <w:rPr>
          <w:rFonts w:ascii="Times New Roman" w:eastAsia="Times New Roman" w:hAnsi="Times New Roman" w:cs="Times New Roman"/>
          <w:sz w:val="24"/>
          <w:szCs w:val="24"/>
        </w:rPr>
      </w:pPr>
      <w:r w:rsidRPr="00934DEC">
        <w:rPr>
          <w:sz w:val="24"/>
          <w:szCs w:val="24"/>
        </w:rPr>
        <w:t>*</w:t>
      </w:r>
      <w:r w:rsidRPr="00934DEC">
        <w:rPr>
          <w:rFonts w:ascii="Times New Roman" w:eastAsia="Times New Roman" w:hAnsi="Times New Roman" w:cs="Times New Roman"/>
          <w:sz w:val="24"/>
          <w:szCs w:val="24"/>
        </w:rPr>
        <w:t>Elektronická a bezkontaktní platební karta</w:t>
      </w:r>
      <w:r w:rsidRPr="00934DEC">
        <w:rPr>
          <w:rFonts w:ascii="Times New Roman" w:eastAsia="Times New Roman" w:hAnsi="Times New Roman" w:cs="Times New Roman"/>
          <w:sz w:val="24"/>
          <w:szCs w:val="24"/>
        </w:rPr>
        <w:tab/>
      </w:r>
      <w:r w:rsidRPr="00934DEC">
        <w:rPr>
          <w:rFonts w:ascii="Times New Roman" w:eastAsia="Times New Roman" w:hAnsi="Times New Roman" w:cs="Times New Roman"/>
          <w:sz w:val="24"/>
          <w:szCs w:val="24"/>
        </w:rPr>
        <w:tab/>
      </w:r>
    </w:p>
    <w:p w14:paraId="1621EF24" w14:textId="236BF858" w:rsidR="00E0209A" w:rsidRPr="00934DEC" w:rsidRDefault="00B4633A" w:rsidP="00A022D0">
      <w:pPr>
        <w:spacing w:after="360" w:line="240" w:lineRule="auto"/>
        <w:rPr>
          <w:rFonts w:ascii="Times New Roman" w:eastAsia="Times New Roman" w:hAnsi="Times New Roman" w:cs="Times New Roman"/>
          <w:sz w:val="24"/>
          <w:szCs w:val="24"/>
        </w:rPr>
      </w:pPr>
      <w:r w:rsidRPr="00934DEC">
        <w:rPr>
          <w:rFonts w:ascii="Times New Roman" w:eastAsia="Times New Roman" w:hAnsi="Times New Roman" w:cs="Times New Roman"/>
          <w:sz w:val="24"/>
          <w:szCs w:val="24"/>
          <w:u w:val="single"/>
        </w:rPr>
        <w:t>Přestupní tarif:</w:t>
      </w:r>
      <w:r w:rsidRPr="00A022D0">
        <w:rPr>
          <w:rFonts w:ascii="Times New Roman" w:eastAsia="Times New Roman" w:hAnsi="Times New Roman" w:cs="Times New Roman"/>
          <w:sz w:val="24"/>
          <w:szCs w:val="24"/>
        </w:rPr>
        <w:t xml:space="preserve"> </w:t>
      </w:r>
      <w:r w:rsidR="00E0209A" w:rsidRPr="00934DEC">
        <w:rPr>
          <w:rFonts w:ascii="Times New Roman" w:eastAsia="Times New Roman" w:hAnsi="Times New Roman" w:cs="Times New Roman"/>
          <w:sz w:val="24"/>
          <w:szCs w:val="24"/>
        </w:rPr>
        <w:t xml:space="preserve">Jízdenku pro jednotlivou jízdu lze do 30 minut od nástupu do prvního vozu použít pro jeden přestup do dalšího vozu. </w:t>
      </w:r>
    </w:p>
    <w:tbl>
      <w:tblPr>
        <w:tblW w:w="8584"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0" w:type="dxa"/>
          <w:right w:w="0" w:type="dxa"/>
        </w:tblCellMar>
        <w:tblLook w:val="0420" w:firstRow="1" w:lastRow="0" w:firstColumn="0" w:lastColumn="0" w:noHBand="0" w:noVBand="1"/>
      </w:tblPr>
      <w:tblGrid>
        <w:gridCol w:w="2429"/>
        <w:gridCol w:w="1473"/>
        <w:gridCol w:w="1566"/>
        <w:gridCol w:w="1552"/>
        <w:gridCol w:w="1564"/>
      </w:tblGrid>
      <w:tr w:rsidR="00E0209A" w:rsidRPr="00934DEC" w14:paraId="4C8CCC80" w14:textId="77777777" w:rsidTr="008A5287">
        <w:trPr>
          <w:trHeight w:val="404"/>
        </w:trPr>
        <w:tc>
          <w:tcPr>
            <w:tcW w:w="2429" w:type="dxa"/>
            <w:tcBorders>
              <w:top w:val="single" w:sz="24" w:space="0" w:color="FFFFFF"/>
              <w:left w:val="single" w:sz="8" w:space="0" w:color="FFFFFF"/>
              <w:bottom w:val="single" w:sz="8" w:space="0" w:color="FFFFFF"/>
              <w:right w:val="single" w:sz="8" w:space="0" w:color="FFFFFF"/>
            </w:tcBorders>
            <w:shd w:val="clear" w:color="auto" w:fill="D8D3E0"/>
            <w:tcMar>
              <w:top w:w="15" w:type="dxa"/>
              <w:left w:w="108" w:type="dxa"/>
              <w:bottom w:w="0" w:type="dxa"/>
              <w:right w:w="108" w:type="dxa"/>
            </w:tcMar>
            <w:vAlign w:val="center"/>
            <w:hideMark/>
          </w:tcPr>
          <w:p w14:paraId="2EDFED21" w14:textId="77777777" w:rsidR="00E0209A" w:rsidRPr="00934DEC" w:rsidRDefault="00E0209A" w:rsidP="002E7FF4">
            <w:pPr>
              <w:spacing w:after="0" w:line="240" w:lineRule="auto"/>
              <w:jc w:val="center"/>
              <w:rPr>
                <w:rFonts w:ascii="Times New Roman" w:eastAsia="Times New Roman" w:hAnsi="Times New Roman" w:cs="Times New Roman"/>
                <w:b/>
                <w:sz w:val="24"/>
                <w:szCs w:val="24"/>
                <w:lang w:eastAsia="cs-CZ"/>
              </w:rPr>
            </w:pPr>
          </w:p>
        </w:tc>
        <w:tc>
          <w:tcPr>
            <w:tcW w:w="1473" w:type="dxa"/>
            <w:tcBorders>
              <w:top w:val="single" w:sz="24" w:space="0" w:color="FFFFFF"/>
              <w:left w:val="single" w:sz="8" w:space="0" w:color="FFFFFF"/>
              <w:bottom w:val="single" w:sz="8" w:space="0" w:color="FFFFFF"/>
              <w:right w:val="single" w:sz="8" w:space="0" w:color="FFFFFF"/>
            </w:tcBorders>
            <w:shd w:val="clear" w:color="auto" w:fill="D8D3E0"/>
            <w:tcMar>
              <w:top w:w="15" w:type="dxa"/>
              <w:left w:w="108" w:type="dxa"/>
              <w:bottom w:w="0" w:type="dxa"/>
              <w:right w:w="108" w:type="dxa"/>
            </w:tcMar>
            <w:vAlign w:val="center"/>
            <w:hideMark/>
          </w:tcPr>
          <w:p w14:paraId="5F98D58A" w14:textId="77777777" w:rsidR="00E0209A" w:rsidRPr="00934DEC" w:rsidRDefault="00E0209A" w:rsidP="002E7FF4">
            <w:pPr>
              <w:spacing w:after="0"/>
              <w:jc w:val="center"/>
              <w:rPr>
                <w:rFonts w:ascii="Times New Roman" w:eastAsia="Times New Roman" w:hAnsi="Times New Roman" w:cs="Times New Roman"/>
                <w:b/>
                <w:sz w:val="24"/>
                <w:szCs w:val="24"/>
                <w:lang w:eastAsia="cs-CZ"/>
              </w:rPr>
            </w:pPr>
            <w:r w:rsidRPr="00934DEC">
              <w:rPr>
                <w:rFonts w:ascii="Times New Roman" w:eastAsia="Times New Roman" w:hAnsi="Times New Roman" w:cs="Times New Roman"/>
                <w:b/>
                <w:sz w:val="24"/>
                <w:szCs w:val="24"/>
                <w:lang w:eastAsia="cs-CZ"/>
              </w:rPr>
              <w:t>Měsíční tarif</w:t>
            </w:r>
          </w:p>
        </w:tc>
        <w:tc>
          <w:tcPr>
            <w:tcW w:w="1566" w:type="dxa"/>
            <w:tcBorders>
              <w:top w:val="single" w:sz="24" w:space="0" w:color="FFFFFF"/>
              <w:left w:val="single" w:sz="8" w:space="0" w:color="FFFFFF"/>
              <w:bottom w:val="single" w:sz="8" w:space="0" w:color="FFFFFF"/>
              <w:right w:val="single" w:sz="8" w:space="0" w:color="FFFFFF"/>
            </w:tcBorders>
            <w:shd w:val="clear" w:color="auto" w:fill="D8D3E0"/>
            <w:tcMar>
              <w:top w:w="15" w:type="dxa"/>
              <w:left w:w="108" w:type="dxa"/>
              <w:bottom w:w="0" w:type="dxa"/>
              <w:right w:w="108" w:type="dxa"/>
            </w:tcMar>
            <w:vAlign w:val="center"/>
            <w:hideMark/>
          </w:tcPr>
          <w:p w14:paraId="05450513" w14:textId="77777777" w:rsidR="00E0209A" w:rsidRPr="00934DEC" w:rsidRDefault="00E0209A" w:rsidP="002E7FF4">
            <w:pPr>
              <w:spacing w:after="0"/>
              <w:jc w:val="center"/>
              <w:rPr>
                <w:rFonts w:ascii="Times New Roman" w:eastAsia="Times New Roman" w:hAnsi="Times New Roman" w:cs="Times New Roman"/>
                <w:b/>
                <w:sz w:val="24"/>
                <w:szCs w:val="24"/>
                <w:lang w:eastAsia="cs-CZ"/>
              </w:rPr>
            </w:pPr>
            <w:r w:rsidRPr="00934DEC">
              <w:rPr>
                <w:rFonts w:ascii="Times New Roman" w:eastAsia="Times New Roman" w:hAnsi="Times New Roman" w:cs="Times New Roman"/>
                <w:b/>
                <w:sz w:val="24"/>
                <w:szCs w:val="24"/>
                <w:lang w:eastAsia="cs-CZ"/>
              </w:rPr>
              <w:t>Čtvrtletní tarif</w:t>
            </w:r>
          </w:p>
        </w:tc>
        <w:tc>
          <w:tcPr>
            <w:tcW w:w="1552" w:type="dxa"/>
            <w:tcBorders>
              <w:top w:val="single" w:sz="24" w:space="0" w:color="FFFFFF"/>
              <w:left w:val="single" w:sz="8" w:space="0" w:color="FFFFFF"/>
              <w:bottom w:val="single" w:sz="8" w:space="0" w:color="FFFFFF"/>
              <w:right w:val="single" w:sz="8" w:space="0" w:color="FFFFFF"/>
            </w:tcBorders>
            <w:shd w:val="clear" w:color="auto" w:fill="D8D3E0"/>
            <w:tcMar>
              <w:top w:w="15" w:type="dxa"/>
              <w:left w:w="108" w:type="dxa"/>
              <w:bottom w:w="0" w:type="dxa"/>
              <w:right w:w="108" w:type="dxa"/>
            </w:tcMar>
            <w:vAlign w:val="center"/>
            <w:hideMark/>
          </w:tcPr>
          <w:p w14:paraId="43E059A2" w14:textId="77777777" w:rsidR="00E0209A" w:rsidRPr="00934DEC" w:rsidRDefault="00E0209A" w:rsidP="002E7FF4">
            <w:pPr>
              <w:spacing w:after="0"/>
              <w:jc w:val="center"/>
              <w:rPr>
                <w:rFonts w:ascii="Times New Roman" w:eastAsia="Times New Roman" w:hAnsi="Times New Roman" w:cs="Times New Roman"/>
                <w:b/>
                <w:sz w:val="24"/>
                <w:szCs w:val="24"/>
                <w:lang w:eastAsia="cs-CZ"/>
              </w:rPr>
            </w:pPr>
            <w:r w:rsidRPr="00934DEC">
              <w:rPr>
                <w:rFonts w:ascii="Times New Roman" w:eastAsia="Times New Roman" w:hAnsi="Times New Roman" w:cs="Times New Roman"/>
                <w:b/>
                <w:sz w:val="24"/>
                <w:szCs w:val="24"/>
                <w:lang w:eastAsia="cs-CZ"/>
              </w:rPr>
              <w:t>Pololetní tarif</w:t>
            </w:r>
          </w:p>
        </w:tc>
        <w:tc>
          <w:tcPr>
            <w:tcW w:w="1564" w:type="dxa"/>
            <w:tcBorders>
              <w:top w:val="single" w:sz="24" w:space="0" w:color="FFFFFF"/>
              <w:left w:val="single" w:sz="8" w:space="0" w:color="FFFFFF"/>
              <w:bottom w:val="single" w:sz="8" w:space="0" w:color="FFFFFF"/>
              <w:right w:val="single" w:sz="8" w:space="0" w:color="FFFFFF"/>
            </w:tcBorders>
            <w:shd w:val="clear" w:color="auto" w:fill="D8D3E0"/>
            <w:vAlign w:val="center"/>
          </w:tcPr>
          <w:p w14:paraId="10DB6A61" w14:textId="77777777" w:rsidR="00E0209A" w:rsidRPr="00934DEC" w:rsidRDefault="00E0209A" w:rsidP="002E7FF4">
            <w:pPr>
              <w:spacing w:after="0"/>
              <w:jc w:val="center"/>
              <w:rPr>
                <w:rFonts w:ascii="Times New Roman" w:eastAsia="Times New Roman" w:hAnsi="Times New Roman" w:cs="Times New Roman"/>
                <w:b/>
                <w:sz w:val="24"/>
                <w:szCs w:val="24"/>
                <w:lang w:eastAsia="cs-CZ"/>
              </w:rPr>
            </w:pPr>
            <w:r w:rsidRPr="00934DEC">
              <w:rPr>
                <w:rFonts w:ascii="Times New Roman" w:eastAsia="Times New Roman" w:hAnsi="Times New Roman" w:cs="Times New Roman"/>
                <w:b/>
                <w:sz w:val="24"/>
                <w:szCs w:val="24"/>
                <w:lang w:eastAsia="cs-CZ"/>
              </w:rPr>
              <w:t>Roční tarif</w:t>
            </w:r>
          </w:p>
        </w:tc>
      </w:tr>
      <w:tr w:rsidR="00E0209A" w:rsidRPr="00934DEC" w14:paraId="60865468" w14:textId="77777777" w:rsidTr="008A5287">
        <w:trPr>
          <w:trHeight w:val="751"/>
        </w:trPr>
        <w:tc>
          <w:tcPr>
            <w:tcW w:w="2429" w:type="dxa"/>
            <w:tcBorders>
              <w:top w:val="single" w:sz="8" w:space="0" w:color="FFFFFF"/>
              <w:left w:val="single" w:sz="8" w:space="0" w:color="FFFFFF"/>
              <w:bottom w:val="single" w:sz="8" w:space="0" w:color="FFFFFF"/>
              <w:right w:val="single" w:sz="8" w:space="0" w:color="FFFFFF"/>
            </w:tcBorders>
            <w:shd w:val="clear" w:color="auto" w:fill="EDEAF0"/>
            <w:tcMar>
              <w:top w:w="15" w:type="dxa"/>
              <w:left w:w="108" w:type="dxa"/>
              <w:bottom w:w="0" w:type="dxa"/>
              <w:right w:w="108" w:type="dxa"/>
            </w:tcMar>
            <w:vAlign w:val="center"/>
            <w:hideMark/>
          </w:tcPr>
          <w:p w14:paraId="508E2C5B" w14:textId="77777777" w:rsidR="00E0209A" w:rsidRPr="00934DEC" w:rsidRDefault="00E0209A" w:rsidP="002E7FF4">
            <w:pPr>
              <w:spacing w:after="0" w:line="240" w:lineRule="auto"/>
              <w:jc w:val="center"/>
              <w:rPr>
                <w:rFonts w:ascii="Times New Roman" w:eastAsia="Times New Roman" w:hAnsi="Times New Roman" w:cs="Times New Roman"/>
                <w:sz w:val="24"/>
                <w:szCs w:val="24"/>
                <w:lang w:eastAsia="cs-CZ"/>
              </w:rPr>
            </w:pPr>
            <w:r w:rsidRPr="00934DEC">
              <w:rPr>
                <w:rFonts w:ascii="Times New Roman" w:eastAsia="Times New Roman" w:hAnsi="Times New Roman" w:cs="Times New Roman"/>
                <w:sz w:val="24"/>
                <w:szCs w:val="24"/>
                <w:lang w:eastAsia="cs-CZ"/>
              </w:rPr>
              <w:t>Občanská jízdenka</w:t>
            </w:r>
          </w:p>
        </w:tc>
        <w:tc>
          <w:tcPr>
            <w:tcW w:w="1473" w:type="dxa"/>
            <w:tcBorders>
              <w:top w:val="single" w:sz="8" w:space="0" w:color="FFFFFF"/>
              <w:left w:val="single" w:sz="8" w:space="0" w:color="FFFFFF"/>
              <w:bottom w:val="single" w:sz="8" w:space="0" w:color="FFFFFF"/>
              <w:right w:val="single" w:sz="8" w:space="0" w:color="FFFFFF"/>
            </w:tcBorders>
            <w:shd w:val="clear" w:color="auto" w:fill="EDEAF0"/>
            <w:tcMar>
              <w:top w:w="15" w:type="dxa"/>
              <w:left w:w="108" w:type="dxa"/>
              <w:bottom w:w="0" w:type="dxa"/>
              <w:right w:w="108" w:type="dxa"/>
            </w:tcMar>
            <w:vAlign w:val="center"/>
            <w:hideMark/>
          </w:tcPr>
          <w:p w14:paraId="79488170" w14:textId="77777777" w:rsidR="00E0209A" w:rsidRPr="00934DEC" w:rsidRDefault="00E0209A" w:rsidP="002E7FF4">
            <w:pPr>
              <w:spacing w:after="0" w:line="240" w:lineRule="auto"/>
              <w:jc w:val="center"/>
              <w:rPr>
                <w:rFonts w:ascii="Times New Roman" w:eastAsia="Times New Roman" w:hAnsi="Times New Roman" w:cs="Times New Roman"/>
                <w:sz w:val="24"/>
                <w:szCs w:val="24"/>
                <w:lang w:eastAsia="cs-CZ"/>
              </w:rPr>
            </w:pPr>
            <w:r w:rsidRPr="00934DEC">
              <w:rPr>
                <w:rFonts w:ascii="Times New Roman" w:eastAsia="Times New Roman" w:hAnsi="Times New Roman" w:cs="Times New Roman"/>
                <w:sz w:val="24"/>
                <w:szCs w:val="24"/>
                <w:lang w:eastAsia="cs-CZ"/>
              </w:rPr>
              <w:t>250 Kč</w:t>
            </w:r>
          </w:p>
        </w:tc>
        <w:tc>
          <w:tcPr>
            <w:tcW w:w="1566" w:type="dxa"/>
            <w:tcBorders>
              <w:top w:val="single" w:sz="8" w:space="0" w:color="FFFFFF"/>
              <w:left w:val="single" w:sz="8" w:space="0" w:color="FFFFFF"/>
              <w:bottom w:val="single" w:sz="8" w:space="0" w:color="FFFFFF"/>
              <w:right w:val="single" w:sz="8" w:space="0" w:color="FFFFFF"/>
            </w:tcBorders>
            <w:shd w:val="clear" w:color="auto" w:fill="EDEAF0"/>
            <w:tcMar>
              <w:top w:w="15" w:type="dxa"/>
              <w:left w:w="108" w:type="dxa"/>
              <w:bottom w:w="0" w:type="dxa"/>
              <w:right w:w="108" w:type="dxa"/>
            </w:tcMar>
            <w:vAlign w:val="center"/>
            <w:hideMark/>
          </w:tcPr>
          <w:p w14:paraId="6D9A927B" w14:textId="77777777" w:rsidR="00E0209A" w:rsidRPr="00934DEC" w:rsidRDefault="00E0209A" w:rsidP="002E7FF4">
            <w:pPr>
              <w:spacing w:after="0" w:line="240" w:lineRule="auto"/>
              <w:jc w:val="center"/>
              <w:rPr>
                <w:rFonts w:ascii="Times New Roman" w:eastAsia="Times New Roman" w:hAnsi="Times New Roman" w:cs="Times New Roman"/>
                <w:sz w:val="24"/>
                <w:szCs w:val="24"/>
                <w:lang w:eastAsia="cs-CZ"/>
              </w:rPr>
            </w:pPr>
            <w:r w:rsidRPr="00934DEC">
              <w:rPr>
                <w:rFonts w:ascii="Times New Roman" w:eastAsia="Times New Roman" w:hAnsi="Times New Roman" w:cs="Times New Roman"/>
                <w:sz w:val="24"/>
                <w:szCs w:val="24"/>
                <w:lang w:eastAsia="cs-CZ"/>
              </w:rPr>
              <w:t>650 Kč</w:t>
            </w:r>
          </w:p>
        </w:tc>
        <w:tc>
          <w:tcPr>
            <w:tcW w:w="1552" w:type="dxa"/>
            <w:tcBorders>
              <w:top w:val="single" w:sz="8" w:space="0" w:color="FFFFFF"/>
              <w:left w:val="single" w:sz="8" w:space="0" w:color="FFFFFF"/>
              <w:bottom w:val="single" w:sz="8" w:space="0" w:color="FFFFFF"/>
              <w:right w:val="single" w:sz="8" w:space="0" w:color="FFFFFF"/>
            </w:tcBorders>
            <w:shd w:val="clear" w:color="auto" w:fill="EDEAF0"/>
            <w:tcMar>
              <w:top w:w="15" w:type="dxa"/>
              <w:left w:w="108" w:type="dxa"/>
              <w:bottom w:w="0" w:type="dxa"/>
              <w:right w:w="108" w:type="dxa"/>
            </w:tcMar>
            <w:vAlign w:val="center"/>
            <w:hideMark/>
          </w:tcPr>
          <w:p w14:paraId="5DF26EFE" w14:textId="77777777" w:rsidR="00E0209A" w:rsidRPr="00934DEC" w:rsidRDefault="00E0209A" w:rsidP="002E7FF4">
            <w:pPr>
              <w:spacing w:after="0" w:line="240" w:lineRule="auto"/>
              <w:jc w:val="center"/>
              <w:rPr>
                <w:rFonts w:ascii="Times New Roman" w:eastAsia="Times New Roman" w:hAnsi="Times New Roman" w:cs="Times New Roman"/>
                <w:sz w:val="24"/>
                <w:szCs w:val="24"/>
                <w:lang w:eastAsia="cs-CZ"/>
              </w:rPr>
            </w:pPr>
            <w:r w:rsidRPr="00934DEC">
              <w:rPr>
                <w:rFonts w:ascii="Times New Roman" w:eastAsia="Times New Roman" w:hAnsi="Times New Roman" w:cs="Times New Roman"/>
                <w:sz w:val="24"/>
                <w:szCs w:val="24"/>
                <w:lang w:eastAsia="cs-CZ"/>
              </w:rPr>
              <w:t>1140 Kč</w:t>
            </w:r>
          </w:p>
        </w:tc>
        <w:tc>
          <w:tcPr>
            <w:tcW w:w="1564" w:type="dxa"/>
            <w:tcBorders>
              <w:top w:val="single" w:sz="8" w:space="0" w:color="FFFFFF"/>
              <w:left w:val="single" w:sz="8" w:space="0" w:color="FFFFFF"/>
              <w:bottom w:val="single" w:sz="8" w:space="0" w:color="FFFFFF"/>
              <w:right w:val="single" w:sz="8" w:space="0" w:color="FFFFFF"/>
            </w:tcBorders>
            <w:shd w:val="clear" w:color="auto" w:fill="EDEAF0"/>
            <w:tcMar>
              <w:top w:w="15" w:type="dxa"/>
              <w:left w:w="108" w:type="dxa"/>
              <w:bottom w:w="0" w:type="dxa"/>
              <w:right w:w="108" w:type="dxa"/>
            </w:tcMar>
            <w:vAlign w:val="center"/>
            <w:hideMark/>
          </w:tcPr>
          <w:p w14:paraId="3898FF49" w14:textId="77777777" w:rsidR="00E0209A" w:rsidRPr="00934DEC" w:rsidRDefault="00E0209A" w:rsidP="002E7FF4">
            <w:pPr>
              <w:spacing w:after="0" w:line="240" w:lineRule="auto"/>
              <w:jc w:val="center"/>
              <w:rPr>
                <w:rFonts w:ascii="Times New Roman" w:eastAsia="Times New Roman" w:hAnsi="Times New Roman" w:cs="Times New Roman"/>
                <w:sz w:val="24"/>
                <w:szCs w:val="24"/>
                <w:lang w:eastAsia="cs-CZ"/>
              </w:rPr>
            </w:pPr>
            <w:r w:rsidRPr="00934DEC">
              <w:rPr>
                <w:rFonts w:ascii="Times New Roman" w:eastAsia="Times New Roman" w:hAnsi="Times New Roman" w:cs="Times New Roman"/>
                <w:sz w:val="24"/>
                <w:szCs w:val="24"/>
                <w:lang w:eastAsia="cs-CZ"/>
              </w:rPr>
              <w:t>2200 Kč</w:t>
            </w:r>
          </w:p>
        </w:tc>
      </w:tr>
      <w:tr w:rsidR="00E0209A" w:rsidRPr="00934DEC" w14:paraId="589C82CB" w14:textId="77777777" w:rsidTr="008A5287">
        <w:trPr>
          <w:trHeight w:val="751"/>
        </w:trPr>
        <w:tc>
          <w:tcPr>
            <w:tcW w:w="2429" w:type="dxa"/>
            <w:tcBorders>
              <w:top w:val="single" w:sz="8" w:space="0" w:color="FFFFFF"/>
              <w:left w:val="single" w:sz="8" w:space="0" w:color="FFFFFF"/>
              <w:bottom w:val="single" w:sz="8" w:space="0" w:color="FFFFFF"/>
              <w:right w:val="single" w:sz="8" w:space="0" w:color="FFFFFF"/>
            </w:tcBorders>
            <w:shd w:val="clear" w:color="auto" w:fill="D8D3E0"/>
            <w:tcMar>
              <w:top w:w="15" w:type="dxa"/>
              <w:left w:w="108" w:type="dxa"/>
              <w:bottom w:w="0" w:type="dxa"/>
              <w:right w:w="108" w:type="dxa"/>
            </w:tcMar>
            <w:vAlign w:val="center"/>
            <w:hideMark/>
          </w:tcPr>
          <w:p w14:paraId="1C60FF29" w14:textId="77777777" w:rsidR="00E0209A" w:rsidRPr="00934DEC" w:rsidRDefault="00E0209A" w:rsidP="002E7FF4">
            <w:pPr>
              <w:spacing w:after="0" w:line="240" w:lineRule="auto"/>
              <w:jc w:val="center"/>
              <w:rPr>
                <w:rFonts w:ascii="Times New Roman" w:eastAsia="Times New Roman" w:hAnsi="Times New Roman" w:cs="Times New Roman"/>
                <w:sz w:val="24"/>
                <w:szCs w:val="24"/>
                <w:lang w:eastAsia="cs-CZ"/>
              </w:rPr>
            </w:pPr>
            <w:r w:rsidRPr="00934DEC">
              <w:rPr>
                <w:rFonts w:ascii="Times New Roman" w:eastAsia="Times New Roman" w:hAnsi="Times New Roman" w:cs="Times New Roman"/>
                <w:sz w:val="24"/>
                <w:szCs w:val="24"/>
                <w:lang w:eastAsia="cs-CZ"/>
              </w:rPr>
              <w:t xml:space="preserve">Žákovská jízdenka </w:t>
            </w:r>
          </w:p>
        </w:tc>
        <w:tc>
          <w:tcPr>
            <w:tcW w:w="1473" w:type="dxa"/>
            <w:tcBorders>
              <w:top w:val="single" w:sz="8" w:space="0" w:color="FFFFFF"/>
              <w:left w:val="single" w:sz="8" w:space="0" w:color="FFFFFF"/>
              <w:bottom w:val="single" w:sz="8" w:space="0" w:color="FFFFFF"/>
              <w:right w:val="single" w:sz="8" w:space="0" w:color="FFFFFF"/>
            </w:tcBorders>
            <w:shd w:val="clear" w:color="auto" w:fill="D8D3E0"/>
            <w:tcMar>
              <w:top w:w="15" w:type="dxa"/>
              <w:left w:w="108" w:type="dxa"/>
              <w:bottom w:w="0" w:type="dxa"/>
              <w:right w:w="108" w:type="dxa"/>
            </w:tcMar>
            <w:vAlign w:val="center"/>
            <w:hideMark/>
          </w:tcPr>
          <w:p w14:paraId="50299884" w14:textId="77777777" w:rsidR="00E0209A" w:rsidRPr="00934DEC" w:rsidRDefault="00E0209A" w:rsidP="002E7FF4">
            <w:pPr>
              <w:spacing w:after="0" w:line="240" w:lineRule="auto"/>
              <w:jc w:val="center"/>
              <w:rPr>
                <w:rFonts w:ascii="Times New Roman" w:eastAsia="Times New Roman" w:hAnsi="Times New Roman" w:cs="Times New Roman"/>
                <w:sz w:val="24"/>
                <w:szCs w:val="24"/>
                <w:lang w:eastAsia="cs-CZ"/>
              </w:rPr>
            </w:pPr>
            <w:r w:rsidRPr="00934DEC">
              <w:rPr>
                <w:rFonts w:ascii="Times New Roman" w:eastAsia="Times New Roman" w:hAnsi="Times New Roman" w:cs="Times New Roman"/>
                <w:sz w:val="24"/>
                <w:szCs w:val="24"/>
                <w:lang w:eastAsia="cs-CZ"/>
              </w:rPr>
              <w:t>100 Kč</w:t>
            </w:r>
          </w:p>
        </w:tc>
        <w:tc>
          <w:tcPr>
            <w:tcW w:w="1566" w:type="dxa"/>
            <w:tcBorders>
              <w:top w:val="single" w:sz="8" w:space="0" w:color="FFFFFF"/>
              <w:left w:val="single" w:sz="8" w:space="0" w:color="FFFFFF"/>
              <w:bottom w:val="single" w:sz="8" w:space="0" w:color="FFFFFF"/>
              <w:right w:val="single" w:sz="8" w:space="0" w:color="FFFFFF"/>
            </w:tcBorders>
            <w:shd w:val="clear" w:color="auto" w:fill="D8D3E0"/>
            <w:tcMar>
              <w:top w:w="15" w:type="dxa"/>
              <w:left w:w="108" w:type="dxa"/>
              <w:bottom w:w="0" w:type="dxa"/>
              <w:right w:w="108" w:type="dxa"/>
            </w:tcMar>
            <w:vAlign w:val="center"/>
            <w:hideMark/>
          </w:tcPr>
          <w:p w14:paraId="66CCEAE0" w14:textId="77777777" w:rsidR="00E0209A" w:rsidRPr="00934DEC" w:rsidRDefault="00E0209A" w:rsidP="002E7FF4">
            <w:pPr>
              <w:spacing w:after="0" w:line="240" w:lineRule="auto"/>
              <w:jc w:val="center"/>
              <w:rPr>
                <w:rFonts w:ascii="Times New Roman" w:eastAsia="Times New Roman" w:hAnsi="Times New Roman" w:cs="Times New Roman"/>
                <w:sz w:val="24"/>
                <w:szCs w:val="24"/>
                <w:lang w:eastAsia="cs-CZ"/>
              </w:rPr>
            </w:pPr>
            <w:r w:rsidRPr="00934DEC">
              <w:rPr>
                <w:rFonts w:ascii="Times New Roman" w:eastAsia="Times New Roman" w:hAnsi="Times New Roman" w:cs="Times New Roman"/>
                <w:sz w:val="24"/>
                <w:szCs w:val="24"/>
                <w:lang w:eastAsia="cs-CZ"/>
              </w:rPr>
              <w:t>250 Kč</w:t>
            </w:r>
          </w:p>
        </w:tc>
        <w:tc>
          <w:tcPr>
            <w:tcW w:w="1552" w:type="dxa"/>
            <w:tcBorders>
              <w:top w:val="single" w:sz="8" w:space="0" w:color="FFFFFF"/>
              <w:left w:val="single" w:sz="8" w:space="0" w:color="FFFFFF"/>
              <w:bottom w:val="single" w:sz="8" w:space="0" w:color="FFFFFF"/>
              <w:right w:val="single" w:sz="8" w:space="0" w:color="FFFFFF"/>
            </w:tcBorders>
            <w:shd w:val="clear" w:color="auto" w:fill="D8D3E0"/>
            <w:tcMar>
              <w:top w:w="15" w:type="dxa"/>
              <w:left w:w="108" w:type="dxa"/>
              <w:bottom w:w="0" w:type="dxa"/>
              <w:right w:w="108" w:type="dxa"/>
            </w:tcMar>
            <w:vAlign w:val="center"/>
            <w:hideMark/>
          </w:tcPr>
          <w:p w14:paraId="5E5B74EE" w14:textId="77777777" w:rsidR="00E0209A" w:rsidRPr="00934DEC" w:rsidRDefault="00E0209A" w:rsidP="002E7FF4">
            <w:pPr>
              <w:spacing w:after="0" w:line="240" w:lineRule="auto"/>
              <w:jc w:val="center"/>
              <w:rPr>
                <w:rFonts w:ascii="Times New Roman" w:eastAsia="Times New Roman" w:hAnsi="Times New Roman" w:cs="Times New Roman"/>
                <w:sz w:val="24"/>
                <w:szCs w:val="24"/>
                <w:lang w:eastAsia="cs-CZ"/>
              </w:rPr>
            </w:pPr>
            <w:r w:rsidRPr="00934DEC">
              <w:rPr>
                <w:rFonts w:ascii="Times New Roman" w:eastAsia="Times New Roman" w:hAnsi="Times New Roman" w:cs="Times New Roman"/>
                <w:sz w:val="24"/>
                <w:szCs w:val="24"/>
                <w:lang w:eastAsia="cs-CZ"/>
              </w:rPr>
              <w:t>480 Kč</w:t>
            </w:r>
          </w:p>
        </w:tc>
        <w:tc>
          <w:tcPr>
            <w:tcW w:w="1564" w:type="dxa"/>
            <w:tcBorders>
              <w:top w:val="single" w:sz="8" w:space="0" w:color="FFFFFF"/>
              <w:left w:val="single" w:sz="8" w:space="0" w:color="FFFFFF"/>
              <w:bottom w:val="single" w:sz="8" w:space="0" w:color="FFFFFF"/>
              <w:right w:val="single" w:sz="8" w:space="0" w:color="FFFFFF"/>
            </w:tcBorders>
            <w:shd w:val="clear" w:color="auto" w:fill="D8D3E0"/>
            <w:tcMar>
              <w:top w:w="15" w:type="dxa"/>
              <w:left w:w="108" w:type="dxa"/>
              <w:bottom w:w="0" w:type="dxa"/>
              <w:right w:w="108" w:type="dxa"/>
            </w:tcMar>
            <w:vAlign w:val="center"/>
            <w:hideMark/>
          </w:tcPr>
          <w:p w14:paraId="75A1BB54" w14:textId="77777777" w:rsidR="00E0209A" w:rsidRPr="00934DEC" w:rsidRDefault="00E0209A" w:rsidP="002E7FF4">
            <w:pPr>
              <w:spacing w:after="0" w:line="240" w:lineRule="auto"/>
              <w:jc w:val="center"/>
              <w:rPr>
                <w:rFonts w:ascii="Times New Roman" w:eastAsia="Times New Roman" w:hAnsi="Times New Roman" w:cs="Times New Roman"/>
                <w:sz w:val="24"/>
                <w:szCs w:val="24"/>
                <w:lang w:eastAsia="cs-CZ"/>
              </w:rPr>
            </w:pPr>
            <w:r w:rsidRPr="00934DEC">
              <w:rPr>
                <w:rFonts w:ascii="Times New Roman" w:eastAsia="Times New Roman" w:hAnsi="Times New Roman" w:cs="Times New Roman"/>
                <w:sz w:val="24"/>
                <w:szCs w:val="24"/>
                <w:lang w:eastAsia="cs-CZ"/>
              </w:rPr>
              <w:t>800 Kč</w:t>
            </w:r>
          </w:p>
        </w:tc>
      </w:tr>
      <w:tr w:rsidR="00E0209A" w:rsidRPr="00934DEC" w14:paraId="50A795A6" w14:textId="77777777" w:rsidTr="008A5287">
        <w:trPr>
          <w:trHeight w:val="655"/>
        </w:trPr>
        <w:tc>
          <w:tcPr>
            <w:tcW w:w="2429" w:type="dxa"/>
            <w:tcBorders>
              <w:top w:val="single" w:sz="8" w:space="0" w:color="FFFFFF"/>
              <w:left w:val="single" w:sz="8" w:space="0" w:color="FFFFFF"/>
              <w:bottom w:val="single" w:sz="8" w:space="0" w:color="FFFFFF"/>
              <w:right w:val="single" w:sz="8" w:space="0" w:color="FFFFFF"/>
            </w:tcBorders>
            <w:shd w:val="clear" w:color="auto" w:fill="EDEAF0"/>
            <w:tcMar>
              <w:top w:w="15" w:type="dxa"/>
              <w:left w:w="108" w:type="dxa"/>
              <w:bottom w:w="0" w:type="dxa"/>
              <w:right w:w="108" w:type="dxa"/>
            </w:tcMar>
            <w:vAlign w:val="center"/>
            <w:hideMark/>
          </w:tcPr>
          <w:p w14:paraId="07529A90" w14:textId="77777777" w:rsidR="00E0209A" w:rsidRPr="00934DEC" w:rsidRDefault="00E0209A" w:rsidP="002E7FF4">
            <w:pPr>
              <w:spacing w:after="0" w:line="240" w:lineRule="auto"/>
              <w:jc w:val="center"/>
              <w:rPr>
                <w:rFonts w:ascii="Times New Roman" w:eastAsia="Times New Roman" w:hAnsi="Times New Roman" w:cs="Times New Roman"/>
                <w:sz w:val="24"/>
                <w:szCs w:val="24"/>
                <w:lang w:eastAsia="cs-CZ"/>
              </w:rPr>
            </w:pPr>
            <w:r w:rsidRPr="00934DEC">
              <w:rPr>
                <w:rFonts w:ascii="Times New Roman" w:eastAsia="Times New Roman" w:hAnsi="Times New Roman" w:cs="Times New Roman"/>
                <w:sz w:val="24"/>
                <w:szCs w:val="24"/>
                <w:lang w:eastAsia="cs-CZ"/>
              </w:rPr>
              <w:t xml:space="preserve">Studentská jízdenka </w:t>
            </w:r>
          </w:p>
        </w:tc>
        <w:tc>
          <w:tcPr>
            <w:tcW w:w="1473" w:type="dxa"/>
            <w:tcBorders>
              <w:top w:val="single" w:sz="8" w:space="0" w:color="FFFFFF"/>
              <w:left w:val="single" w:sz="8" w:space="0" w:color="FFFFFF"/>
              <w:bottom w:val="single" w:sz="8" w:space="0" w:color="FFFFFF"/>
              <w:right w:val="single" w:sz="8" w:space="0" w:color="FFFFFF"/>
            </w:tcBorders>
            <w:shd w:val="clear" w:color="auto" w:fill="EDEAF0"/>
            <w:tcMar>
              <w:top w:w="15" w:type="dxa"/>
              <w:left w:w="108" w:type="dxa"/>
              <w:bottom w:w="0" w:type="dxa"/>
              <w:right w:w="108" w:type="dxa"/>
            </w:tcMar>
            <w:vAlign w:val="center"/>
            <w:hideMark/>
          </w:tcPr>
          <w:p w14:paraId="0700409C" w14:textId="77777777" w:rsidR="00E0209A" w:rsidRPr="00934DEC" w:rsidRDefault="00E0209A" w:rsidP="002E7FF4">
            <w:pPr>
              <w:spacing w:after="0" w:line="240" w:lineRule="auto"/>
              <w:jc w:val="center"/>
              <w:rPr>
                <w:rFonts w:ascii="Times New Roman" w:eastAsia="Times New Roman" w:hAnsi="Times New Roman" w:cs="Times New Roman"/>
                <w:sz w:val="24"/>
                <w:szCs w:val="24"/>
                <w:lang w:eastAsia="cs-CZ"/>
              </w:rPr>
            </w:pPr>
            <w:r w:rsidRPr="00934DEC">
              <w:rPr>
                <w:rFonts w:ascii="Times New Roman" w:eastAsia="Times New Roman" w:hAnsi="Times New Roman" w:cs="Times New Roman"/>
                <w:sz w:val="24"/>
                <w:szCs w:val="24"/>
                <w:lang w:eastAsia="cs-CZ"/>
              </w:rPr>
              <w:t>120 Kč</w:t>
            </w:r>
          </w:p>
        </w:tc>
        <w:tc>
          <w:tcPr>
            <w:tcW w:w="1566" w:type="dxa"/>
            <w:tcBorders>
              <w:top w:val="single" w:sz="8" w:space="0" w:color="FFFFFF"/>
              <w:left w:val="single" w:sz="8" w:space="0" w:color="FFFFFF"/>
              <w:bottom w:val="single" w:sz="8" w:space="0" w:color="FFFFFF"/>
              <w:right w:val="single" w:sz="8" w:space="0" w:color="FFFFFF"/>
            </w:tcBorders>
            <w:shd w:val="clear" w:color="auto" w:fill="EDEAF0"/>
            <w:tcMar>
              <w:top w:w="15" w:type="dxa"/>
              <w:left w:w="108" w:type="dxa"/>
              <w:bottom w:w="0" w:type="dxa"/>
              <w:right w:w="108" w:type="dxa"/>
            </w:tcMar>
            <w:vAlign w:val="center"/>
            <w:hideMark/>
          </w:tcPr>
          <w:p w14:paraId="2FBB604A" w14:textId="77777777" w:rsidR="00E0209A" w:rsidRPr="00934DEC" w:rsidRDefault="00E0209A" w:rsidP="002E7FF4">
            <w:pPr>
              <w:spacing w:after="0" w:line="240" w:lineRule="auto"/>
              <w:jc w:val="center"/>
              <w:rPr>
                <w:rFonts w:ascii="Times New Roman" w:eastAsia="Times New Roman" w:hAnsi="Times New Roman" w:cs="Times New Roman"/>
                <w:sz w:val="24"/>
                <w:szCs w:val="24"/>
                <w:lang w:eastAsia="cs-CZ"/>
              </w:rPr>
            </w:pPr>
            <w:r w:rsidRPr="00934DEC">
              <w:rPr>
                <w:rFonts w:ascii="Times New Roman" w:eastAsia="Times New Roman" w:hAnsi="Times New Roman" w:cs="Times New Roman"/>
                <w:sz w:val="24"/>
                <w:szCs w:val="24"/>
                <w:lang w:eastAsia="cs-CZ"/>
              </w:rPr>
              <w:t>300 Kč</w:t>
            </w:r>
          </w:p>
        </w:tc>
        <w:tc>
          <w:tcPr>
            <w:tcW w:w="1552" w:type="dxa"/>
            <w:tcBorders>
              <w:top w:val="single" w:sz="8" w:space="0" w:color="FFFFFF"/>
              <w:left w:val="single" w:sz="8" w:space="0" w:color="FFFFFF"/>
              <w:bottom w:val="single" w:sz="8" w:space="0" w:color="FFFFFF"/>
              <w:right w:val="single" w:sz="8" w:space="0" w:color="FFFFFF"/>
            </w:tcBorders>
            <w:shd w:val="clear" w:color="auto" w:fill="EDEAF0"/>
            <w:tcMar>
              <w:top w:w="15" w:type="dxa"/>
              <w:left w:w="108" w:type="dxa"/>
              <w:bottom w:w="0" w:type="dxa"/>
              <w:right w:w="108" w:type="dxa"/>
            </w:tcMar>
            <w:vAlign w:val="center"/>
            <w:hideMark/>
          </w:tcPr>
          <w:p w14:paraId="4269B287" w14:textId="77777777" w:rsidR="00E0209A" w:rsidRPr="00934DEC" w:rsidRDefault="00E0209A" w:rsidP="002E7FF4">
            <w:pPr>
              <w:spacing w:after="0" w:line="240" w:lineRule="auto"/>
              <w:jc w:val="center"/>
              <w:rPr>
                <w:rFonts w:ascii="Times New Roman" w:eastAsia="Times New Roman" w:hAnsi="Times New Roman" w:cs="Times New Roman"/>
                <w:sz w:val="24"/>
                <w:szCs w:val="24"/>
                <w:lang w:eastAsia="cs-CZ"/>
              </w:rPr>
            </w:pPr>
            <w:r w:rsidRPr="00934DEC">
              <w:rPr>
                <w:rFonts w:ascii="Times New Roman" w:eastAsia="Times New Roman" w:hAnsi="Times New Roman" w:cs="Times New Roman"/>
                <w:sz w:val="24"/>
                <w:szCs w:val="24"/>
                <w:lang w:eastAsia="cs-CZ"/>
              </w:rPr>
              <w:t>500 Kč</w:t>
            </w:r>
          </w:p>
        </w:tc>
        <w:tc>
          <w:tcPr>
            <w:tcW w:w="1564" w:type="dxa"/>
            <w:tcBorders>
              <w:top w:val="single" w:sz="8" w:space="0" w:color="FFFFFF"/>
              <w:left w:val="single" w:sz="8" w:space="0" w:color="FFFFFF"/>
              <w:bottom w:val="single" w:sz="8" w:space="0" w:color="FFFFFF"/>
              <w:right w:val="single" w:sz="8" w:space="0" w:color="FFFFFF"/>
            </w:tcBorders>
            <w:shd w:val="clear" w:color="auto" w:fill="EDEAF0"/>
            <w:tcMar>
              <w:top w:w="15" w:type="dxa"/>
              <w:left w:w="108" w:type="dxa"/>
              <w:bottom w:w="0" w:type="dxa"/>
              <w:right w:w="108" w:type="dxa"/>
            </w:tcMar>
            <w:vAlign w:val="center"/>
            <w:hideMark/>
          </w:tcPr>
          <w:p w14:paraId="6BF2AEFF" w14:textId="77777777" w:rsidR="00E0209A" w:rsidRPr="00934DEC" w:rsidRDefault="00E0209A" w:rsidP="002E7FF4">
            <w:pPr>
              <w:spacing w:after="0" w:line="240" w:lineRule="auto"/>
              <w:jc w:val="center"/>
              <w:rPr>
                <w:rFonts w:ascii="Times New Roman" w:eastAsia="Times New Roman" w:hAnsi="Times New Roman" w:cs="Times New Roman"/>
                <w:sz w:val="24"/>
                <w:szCs w:val="24"/>
                <w:lang w:eastAsia="cs-CZ"/>
              </w:rPr>
            </w:pPr>
            <w:r w:rsidRPr="00934DEC">
              <w:rPr>
                <w:rFonts w:ascii="Times New Roman" w:eastAsia="Times New Roman" w:hAnsi="Times New Roman" w:cs="Times New Roman"/>
                <w:sz w:val="24"/>
                <w:szCs w:val="24"/>
                <w:lang w:eastAsia="cs-CZ"/>
              </w:rPr>
              <w:t>900 Kč</w:t>
            </w:r>
          </w:p>
          <w:p w14:paraId="58305130" w14:textId="77777777" w:rsidR="00E0209A" w:rsidRPr="00934DEC" w:rsidRDefault="00E0209A" w:rsidP="002E7FF4">
            <w:pPr>
              <w:spacing w:after="0" w:line="240" w:lineRule="auto"/>
              <w:jc w:val="center"/>
              <w:rPr>
                <w:rFonts w:ascii="Times New Roman" w:eastAsia="Times New Roman" w:hAnsi="Times New Roman" w:cs="Times New Roman"/>
                <w:sz w:val="24"/>
                <w:szCs w:val="24"/>
                <w:lang w:eastAsia="cs-CZ"/>
              </w:rPr>
            </w:pPr>
            <w:r w:rsidRPr="00934DEC">
              <w:rPr>
                <w:rFonts w:ascii="Times New Roman" w:eastAsia="Times New Roman" w:hAnsi="Times New Roman" w:cs="Times New Roman"/>
                <w:sz w:val="24"/>
                <w:szCs w:val="24"/>
                <w:lang w:eastAsia="cs-CZ"/>
              </w:rPr>
              <w:t>(školní rok)</w:t>
            </w:r>
          </w:p>
        </w:tc>
      </w:tr>
      <w:tr w:rsidR="00E0209A" w:rsidRPr="00934DEC" w14:paraId="2690B3BA" w14:textId="77777777" w:rsidTr="008A5287">
        <w:trPr>
          <w:trHeight w:val="1128"/>
        </w:trPr>
        <w:tc>
          <w:tcPr>
            <w:tcW w:w="2429" w:type="dxa"/>
            <w:tcBorders>
              <w:top w:val="single" w:sz="8" w:space="0" w:color="FFFFFF"/>
              <w:left w:val="single" w:sz="8" w:space="0" w:color="FFFFFF"/>
              <w:bottom w:val="single" w:sz="8" w:space="0" w:color="FFFFFF"/>
              <w:right w:val="single" w:sz="8" w:space="0" w:color="FFFFFF"/>
            </w:tcBorders>
            <w:shd w:val="clear" w:color="auto" w:fill="D8D3E0"/>
            <w:tcMar>
              <w:top w:w="15" w:type="dxa"/>
              <w:left w:w="108" w:type="dxa"/>
              <w:bottom w:w="0" w:type="dxa"/>
              <w:right w:w="108" w:type="dxa"/>
            </w:tcMar>
            <w:vAlign w:val="center"/>
            <w:hideMark/>
          </w:tcPr>
          <w:p w14:paraId="4824DAC5" w14:textId="77777777" w:rsidR="00E0209A" w:rsidRPr="00934DEC" w:rsidRDefault="00E0209A" w:rsidP="002E7FF4">
            <w:pPr>
              <w:spacing w:after="0"/>
              <w:jc w:val="center"/>
              <w:rPr>
                <w:rFonts w:ascii="Arial" w:eastAsia="Times New Roman" w:hAnsi="Arial" w:cs="Arial"/>
                <w:sz w:val="24"/>
                <w:szCs w:val="24"/>
                <w:lang w:eastAsia="cs-CZ"/>
              </w:rPr>
            </w:pPr>
            <w:r w:rsidRPr="00934DEC">
              <w:rPr>
                <w:rFonts w:ascii="Times New Roman" w:eastAsia="Times New Roman" w:hAnsi="Times New Roman" w:cs="Times New Roman"/>
                <w:sz w:val="24"/>
                <w:szCs w:val="24"/>
                <w:lang w:eastAsia="cs-CZ"/>
              </w:rPr>
              <w:t>Poživatelé starobních důchodů do 70 let a invalidních důchodů pro invaliditu II. a III. stupně</w:t>
            </w:r>
          </w:p>
        </w:tc>
        <w:tc>
          <w:tcPr>
            <w:tcW w:w="1473" w:type="dxa"/>
            <w:tcBorders>
              <w:top w:val="single" w:sz="8" w:space="0" w:color="FFFFFF"/>
              <w:left w:val="single" w:sz="8" w:space="0" w:color="FFFFFF"/>
              <w:bottom w:val="single" w:sz="8" w:space="0" w:color="FFFFFF"/>
              <w:right w:val="single" w:sz="8" w:space="0" w:color="FFFFFF"/>
            </w:tcBorders>
            <w:shd w:val="clear" w:color="auto" w:fill="D8D3E0"/>
            <w:tcMar>
              <w:top w:w="15" w:type="dxa"/>
              <w:left w:w="108" w:type="dxa"/>
              <w:bottom w:w="0" w:type="dxa"/>
              <w:right w:w="108" w:type="dxa"/>
            </w:tcMar>
            <w:vAlign w:val="center"/>
            <w:hideMark/>
          </w:tcPr>
          <w:p w14:paraId="48E98CC2" w14:textId="77777777" w:rsidR="00E0209A" w:rsidRPr="00934DEC" w:rsidRDefault="00E0209A" w:rsidP="002E7FF4">
            <w:pPr>
              <w:spacing w:after="0"/>
              <w:jc w:val="center"/>
              <w:rPr>
                <w:rFonts w:ascii="Arial" w:eastAsia="Times New Roman" w:hAnsi="Arial" w:cs="Arial"/>
                <w:sz w:val="24"/>
                <w:szCs w:val="24"/>
                <w:lang w:eastAsia="cs-CZ"/>
              </w:rPr>
            </w:pPr>
            <w:r w:rsidRPr="00934DEC">
              <w:rPr>
                <w:rFonts w:ascii="Times New Roman" w:eastAsia="Times New Roman" w:hAnsi="Times New Roman" w:cs="Times New Roman"/>
                <w:color w:val="000000"/>
                <w:sz w:val="24"/>
                <w:szCs w:val="24"/>
                <w:lang w:eastAsia="cs-CZ"/>
              </w:rPr>
              <w:t>100 Kč</w:t>
            </w:r>
          </w:p>
        </w:tc>
        <w:tc>
          <w:tcPr>
            <w:tcW w:w="1566" w:type="dxa"/>
            <w:tcBorders>
              <w:top w:val="single" w:sz="8" w:space="0" w:color="FFFFFF"/>
              <w:left w:val="single" w:sz="8" w:space="0" w:color="FFFFFF"/>
              <w:bottom w:val="single" w:sz="8" w:space="0" w:color="FFFFFF"/>
              <w:right w:val="single" w:sz="8" w:space="0" w:color="FFFFFF"/>
            </w:tcBorders>
            <w:shd w:val="clear" w:color="auto" w:fill="D8D3E0"/>
            <w:tcMar>
              <w:top w:w="15" w:type="dxa"/>
              <w:left w:w="108" w:type="dxa"/>
              <w:bottom w:w="0" w:type="dxa"/>
              <w:right w:w="108" w:type="dxa"/>
            </w:tcMar>
            <w:vAlign w:val="center"/>
            <w:hideMark/>
          </w:tcPr>
          <w:p w14:paraId="42C9DC79" w14:textId="77777777" w:rsidR="00E0209A" w:rsidRPr="00934DEC" w:rsidRDefault="00E0209A" w:rsidP="002E7FF4">
            <w:pPr>
              <w:spacing w:after="0"/>
              <w:jc w:val="center"/>
              <w:rPr>
                <w:rFonts w:ascii="Arial" w:eastAsia="Times New Roman" w:hAnsi="Arial" w:cs="Arial"/>
                <w:sz w:val="24"/>
                <w:szCs w:val="24"/>
                <w:lang w:eastAsia="cs-CZ"/>
              </w:rPr>
            </w:pPr>
            <w:r w:rsidRPr="00934DEC">
              <w:rPr>
                <w:rFonts w:ascii="Times New Roman" w:eastAsia="Times New Roman" w:hAnsi="Times New Roman" w:cs="Times New Roman"/>
                <w:color w:val="000000"/>
                <w:sz w:val="24"/>
                <w:szCs w:val="24"/>
                <w:lang w:eastAsia="cs-CZ"/>
              </w:rPr>
              <w:t>250 Kč</w:t>
            </w:r>
          </w:p>
        </w:tc>
        <w:tc>
          <w:tcPr>
            <w:tcW w:w="1552" w:type="dxa"/>
            <w:tcBorders>
              <w:top w:val="single" w:sz="8" w:space="0" w:color="FFFFFF"/>
              <w:left w:val="single" w:sz="8" w:space="0" w:color="FFFFFF"/>
              <w:bottom w:val="single" w:sz="8" w:space="0" w:color="FFFFFF"/>
              <w:right w:val="single" w:sz="8" w:space="0" w:color="FFFFFF"/>
            </w:tcBorders>
            <w:shd w:val="clear" w:color="auto" w:fill="D8D3E0"/>
            <w:tcMar>
              <w:top w:w="15" w:type="dxa"/>
              <w:left w:w="108" w:type="dxa"/>
              <w:bottom w:w="0" w:type="dxa"/>
              <w:right w:w="108" w:type="dxa"/>
            </w:tcMar>
            <w:vAlign w:val="center"/>
            <w:hideMark/>
          </w:tcPr>
          <w:p w14:paraId="551BDA4F" w14:textId="77777777" w:rsidR="00E0209A" w:rsidRPr="00934DEC" w:rsidRDefault="00E0209A" w:rsidP="002E7FF4">
            <w:pPr>
              <w:spacing w:after="0"/>
              <w:jc w:val="center"/>
              <w:rPr>
                <w:rFonts w:ascii="Arial" w:eastAsia="Times New Roman" w:hAnsi="Arial" w:cs="Arial"/>
                <w:sz w:val="24"/>
                <w:szCs w:val="24"/>
                <w:lang w:eastAsia="cs-CZ"/>
              </w:rPr>
            </w:pPr>
            <w:r w:rsidRPr="00934DEC">
              <w:rPr>
                <w:rFonts w:ascii="Times New Roman" w:eastAsia="Times New Roman" w:hAnsi="Times New Roman" w:cs="Times New Roman"/>
                <w:color w:val="000000"/>
                <w:sz w:val="24"/>
                <w:szCs w:val="24"/>
                <w:lang w:eastAsia="cs-CZ"/>
              </w:rPr>
              <w:t>420 Kč</w:t>
            </w:r>
          </w:p>
        </w:tc>
        <w:tc>
          <w:tcPr>
            <w:tcW w:w="1564" w:type="dxa"/>
            <w:tcBorders>
              <w:top w:val="single" w:sz="8" w:space="0" w:color="FFFFFF"/>
              <w:left w:val="single" w:sz="8" w:space="0" w:color="FFFFFF"/>
              <w:bottom w:val="single" w:sz="8" w:space="0" w:color="FFFFFF"/>
              <w:right w:val="single" w:sz="8" w:space="0" w:color="FFFFFF"/>
            </w:tcBorders>
            <w:shd w:val="clear" w:color="auto" w:fill="D8D3E0"/>
            <w:tcMar>
              <w:top w:w="15" w:type="dxa"/>
              <w:left w:w="108" w:type="dxa"/>
              <w:bottom w:w="0" w:type="dxa"/>
              <w:right w:w="108" w:type="dxa"/>
            </w:tcMar>
            <w:vAlign w:val="center"/>
            <w:hideMark/>
          </w:tcPr>
          <w:p w14:paraId="2892E610" w14:textId="77777777" w:rsidR="00E0209A" w:rsidRPr="00934DEC" w:rsidRDefault="00E0209A" w:rsidP="002E7FF4">
            <w:pPr>
              <w:spacing w:after="0"/>
              <w:jc w:val="center"/>
              <w:rPr>
                <w:rFonts w:ascii="Arial" w:eastAsia="Times New Roman" w:hAnsi="Arial" w:cs="Arial"/>
                <w:sz w:val="24"/>
                <w:szCs w:val="24"/>
                <w:lang w:eastAsia="cs-CZ"/>
              </w:rPr>
            </w:pPr>
            <w:r w:rsidRPr="00934DEC">
              <w:rPr>
                <w:rFonts w:ascii="Times New Roman" w:eastAsia="Times New Roman" w:hAnsi="Times New Roman" w:cs="Times New Roman"/>
                <w:color w:val="000000"/>
                <w:sz w:val="24"/>
                <w:szCs w:val="24"/>
                <w:lang w:eastAsia="cs-CZ"/>
              </w:rPr>
              <w:t>800 Kč</w:t>
            </w:r>
          </w:p>
        </w:tc>
      </w:tr>
      <w:tr w:rsidR="00E0209A" w:rsidRPr="00934DEC" w14:paraId="1A474F5E" w14:textId="77777777" w:rsidTr="008A5287">
        <w:trPr>
          <w:trHeight w:val="751"/>
        </w:trPr>
        <w:tc>
          <w:tcPr>
            <w:tcW w:w="2429" w:type="dxa"/>
            <w:tcBorders>
              <w:top w:val="single" w:sz="8" w:space="0" w:color="FFFFFF"/>
              <w:left w:val="single" w:sz="8" w:space="0" w:color="FFFFFF"/>
              <w:bottom w:val="single" w:sz="8" w:space="0" w:color="FFFFFF"/>
              <w:right w:val="single" w:sz="8" w:space="0" w:color="FFFFFF"/>
            </w:tcBorders>
            <w:shd w:val="clear" w:color="auto" w:fill="EDEAF0"/>
            <w:tcMar>
              <w:top w:w="15" w:type="dxa"/>
              <w:left w:w="108" w:type="dxa"/>
              <w:bottom w:w="0" w:type="dxa"/>
              <w:right w:w="108" w:type="dxa"/>
            </w:tcMar>
            <w:vAlign w:val="center"/>
            <w:hideMark/>
          </w:tcPr>
          <w:p w14:paraId="184BBE17" w14:textId="77777777" w:rsidR="00E0209A" w:rsidRPr="00934DEC" w:rsidRDefault="00E0209A" w:rsidP="002E7FF4">
            <w:pPr>
              <w:spacing w:after="0"/>
              <w:jc w:val="center"/>
              <w:rPr>
                <w:rFonts w:ascii="Arial" w:eastAsia="Times New Roman" w:hAnsi="Arial" w:cs="Arial"/>
                <w:sz w:val="24"/>
                <w:szCs w:val="24"/>
                <w:lang w:eastAsia="cs-CZ"/>
              </w:rPr>
            </w:pPr>
            <w:r w:rsidRPr="00934DEC">
              <w:rPr>
                <w:rFonts w:ascii="Times New Roman" w:eastAsia="Times New Roman" w:hAnsi="Times New Roman" w:cs="Times New Roman"/>
                <w:color w:val="000000"/>
                <w:sz w:val="24"/>
                <w:szCs w:val="24"/>
                <w:lang w:eastAsia="cs-CZ"/>
              </w:rPr>
              <w:lastRenderedPageBreak/>
              <w:t>Jízdenky pro seniory 70+</w:t>
            </w:r>
          </w:p>
        </w:tc>
        <w:tc>
          <w:tcPr>
            <w:tcW w:w="6154" w:type="dxa"/>
            <w:gridSpan w:val="4"/>
            <w:tcBorders>
              <w:top w:val="single" w:sz="8" w:space="0" w:color="FFFFFF"/>
              <w:left w:val="single" w:sz="8" w:space="0" w:color="FFFFFF"/>
              <w:bottom w:val="single" w:sz="8" w:space="0" w:color="FFFFFF"/>
              <w:right w:val="single" w:sz="8" w:space="0" w:color="FFFFFF"/>
            </w:tcBorders>
            <w:shd w:val="clear" w:color="auto" w:fill="EDEAF0"/>
            <w:tcMar>
              <w:top w:w="15" w:type="dxa"/>
              <w:left w:w="108" w:type="dxa"/>
              <w:bottom w:w="0" w:type="dxa"/>
              <w:right w:w="108" w:type="dxa"/>
            </w:tcMar>
            <w:vAlign w:val="center"/>
            <w:hideMark/>
          </w:tcPr>
          <w:p w14:paraId="2CC831D4" w14:textId="77777777" w:rsidR="00E0209A" w:rsidRPr="00934DEC" w:rsidRDefault="00E0209A" w:rsidP="002E7FF4">
            <w:pPr>
              <w:spacing w:after="0"/>
              <w:jc w:val="center"/>
              <w:rPr>
                <w:rFonts w:ascii="Arial" w:eastAsia="Times New Roman" w:hAnsi="Arial" w:cs="Arial"/>
                <w:sz w:val="24"/>
                <w:szCs w:val="24"/>
                <w:lang w:eastAsia="cs-CZ"/>
              </w:rPr>
            </w:pPr>
            <w:r w:rsidRPr="00934DEC">
              <w:rPr>
                <w:rFonts w:ascii="Times New Roman" w:eastAsia="Times New Roman" w:hAnsi="Times New Roman" w:cs="Times New Roman"/>
                <w:color w:val="000000"/>
                <w:sz w:val="24"/>
                <w:szCs w:val="24"/>
                <w:lang w:eastAsia="cs-CZ"/>
              </w:rPr>
              <w:t>zdarma**</w:t>
            </w:r>
          </w:p>
          <w:p w14:paraId="172C51B5" w14:textId="77777777" w:rsidR="00E0209A" w:rsidRPr="00934DEC" w:rsidRDefault="00E0209A" w:rsidP="002E7FF4">
            <w:pPr>
              <w:spacing w:after="0"/>
              <w:jc w:val="center"/>
              <w:rPr>
                <w:rFonts w:ascii="Arial" w:eastAsia="Times New Roman" w:hAnsi="Arial" w:cs="Arial"/>
                <w:sz w:val="24"/>
                <w:szCs w:val="24"/>
                <w:lang w:eastAsia="cs-CZ"/>
              </w:rPr>
            </w:pPr>
          </w:p>
        </w:tc>
      </w:tr>
    </w:tbl>
    <w:p w14:paraId="3CBC8EFB" w14:textId="77777777" w:rsidR="00E0209A" w:rsidRPr="00934DEC" w:rsidRDefault="00E0209A" w:rsidP="00E0209A">
      <w:pPr>
        <w:rPr>
          <w:rFonts w:ascii="Times New Roman" w:eastAsia="Times New Roman" w:hAnsi="Times New Roman" w:cs="Times New Roman"/>
          <w:sz w:val="24"/>
          <w:szCs w:val="24"/>
        </w:rPr>
      </w:pPr>
      <w:r w:rsidRPr="00934DEC">
        <w:rPr>
          <w:rFonts w:ascii="Times New Roman" w:eastAsia="Times New Roman" w:hAnsi="Times New Roman" w:cs="Times New Roman"/>
          <w:sz w:val="24"/>
          <w:szCs w:val="24"/>
        </w:rPr>
        <w:t>** Platí při zakoupení elektronické bezkontaktní karty v hodnotě 150 Kč vratná záloha</w:t>
      </w:r>
    </w:p>
    <w:p w14:paraId="002311A1" w14:textId="77777777" w:rsidR="00B4633A" w:rsidRPr="00934DEC" w:rsidRDefault="00B4633A" w:rsidP="00E0209A">
      <w:pPr>
        <w:rPr>
          <w:rFonts w:ascii="Times New Roman" w:eastAsia="Times New Roman" w:hAnsi="Times New Roman" w:cs="Times New Roman"/>
          <w:sz w:val="24"/>
          <w:szCs w:val="24"/>
        </w:rPr>
      </w:pPr>
    </w:p>
    <w:p w14:paraId="28C6181D" w14:textId="77777777" w:rsidR="00E0209A" w:rsidRPr="00934DEC" w:rsidRDefault="00E0209A" w:rsidP="00E0209A">
      <w:pPr>
        <w:shd w:val="clear" w:color="auto" w:fill="FFFFFF"/>
        <w:spacing w:before="100" w:beforeAutospacing="1" w:after="100" w:afterAutospacing="1" w:line="240" w:lineRule="auto"/>
        <w:rPr>
          <w:rFonts w:ascii="Times New Roman" w:eastAsia="Times New Roman" w:hAnsi="Times New Roman" w:cs="Times New Roman"/>
          <w:sz w:val="24"/>
          <w:szCs w:val="24"/>
          <w:lang w:eastAsia="cs-CZ"/>
        </w:rPr>
      </w:pPr>
      <w:r w:rsidRPr="00934DEC">
        <w:rPr>
          <w:rFonts w:ascii="Times New Roman" w:eastAsia="Times New Roman" w:hAnsi="Times New Roman" w:cs="Times New Roman"/>
          <w:b/>
          <w:bCs/>
          <w:sz w:val="24"/>
          <w:szCs w:val="24"/>
          <w:lang w:eastAsia="cs-CZ"/>
        </w:rPr>
        <w:t>Bezplatně se přepravují</w:t>
      </w:r>
    </w:p>
    <w:p w14:paraId="5297DDB6" w14:textId="77777777" w:rsidR="00E0209A" w:rsidRPr="00934DEC" w:rsidRDefault="00E0209A" w:rsidP="00E0209A">
      <w:pPr>
        <w:pStyle w:val="Odstavecseseznamem1"/>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934DEC">
        <w:rPr>
          <w:rFonts w:ascii="Times New Roman" w:eastAsia="Times New Roman" w:hAnsi="Times New Roman" w:cs="Times New Roman"/>
          <w:sz w:val="24"/>
          <w:szCs w:val="24"/>
        </w:rPr>
        <w:t>děti do 6 let,</w:t>
      </w:r>
    </w:p>
    <w:p w14:paraId="27216C68" w14:textId="77777777" w:rsidR="00E0209A" w:rsidRPr="00934DEC" w:rsidRDefault="00E0209A" w:rsidP="00E0209A">
      <w:pPr>
        <w:pStyle w:val="Odstavecseseznamem1"/>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934DEC">
        <w:rPr>
          <w:rFonts w:ascii="Times New Roman" w:eastAsia="Times New Roman" w:hAnsi="Times New Roman" w:cs="Times New Roman"/>
          <w:sz w:val="24"/>
          <w:szCs w:val="24"/>
        </w:rPr>
        <w:t>dětský kočárek s dítětem a jedna doprovodná osoba</w:t>
      </w:r>
    </w:p>
    <w:p w14:paraId="48488ABA" w14:textId="77777777" w:rsidR="00E0209A" w:rsidRPr="00934DEC" w:rsidRDefault="00E0209A" w:rsidP="00E0209A">
      <w:pPr>
        <w:pStyle w:val="Odstavecseseznamem1"/>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934DEC">
        <w:rPr>
          <w:rFonts w:ascii="Times New Roman" w:eastAsia="Times New Roman" w:hAnsi="Times New Roman" w:cs="Times New Roman"/>
          <w:sz w:val="24"/>
          <w:szCs w:val="24"/>
        </w:rPr>
        <w:t xml:space="preserve">invalidní vozík obsazený uživatelem </w:t>
      </w:r>
    </w:p>
    <w:p w14:paraId="21FEDD36" w14:textId="77777777" w:rsidR="00E0209A" w:rsidRPr="00934DEC" w:rsidRDefault="00E0209A" w:rsidP="00E0209A">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cs-CZ"/>
        </w:rPr>
      </w:pPr>
      <w:r w:rsidRPr="00934DEC">
        <w:rPr>
          <w:rFonts w:ascii="Times New Roman" w:eastAsia="Times New Roman" w:hAnsi="Times New Roman" w:cs="Times New Roman"/>
          <w:sz w:val="24"/>
          <w:szCs w:val="24"/>
          <w:lang w:eastAsia="cs-CZ"/>
        </w:rPr>
        <w:t>držitelé průkazů vydaných: </w:t>
      </w:r>
    </w:p>
    <w:p w14:paraId="497919B6" w14:textId="77777777" w:rsidR="00E0209A" w:rsidRPr="00934DEC" w:rsidRDefault="00E0209A" w:rsidP="00E0209A">
      <w:pPr>
        <w:numPr>
          <w:ilvl w:val="1"/>
          <w:numId w:val="25"/>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cs-CZ"/>
        </w:rPr>
      </w:pPr>
      <w:r w:rsidRPr="00934DEC">
        <w:rPr>
          <w:rFonts w:ascii="Times New Roman" w:eastAsia="Times New Roman" w:hAnsi="Times New Roman" w:cs="Times New Roman"/>
          <w:sz w:val="24"/>
          <w:szCs w:val="24"/>
          <w:lang w:eastAsia="cs-CZ"/>
        </w:rPr>
        <w:t>Ústředním výborem Českého svazu bojovníků za svobodu</w:t>
      </w:r>
      <w:r w:rsidRPr="00934DEC">
        <w:rPr>
          <w:rFonts w:ascii="Times New Roman" w:eastAsia="Times New Roman" w:hAnsi="Times New Roman" w:cs="Times New Roman"/>
          <w:sz w:val="24"/>
          <w:szCs w:val="24"/>
          <w:vertAlign w:val="superscript"/>
          <w:lang w:eastAsia="cs-CZ"/>
        </w:rPr>
        <w:t>4)</w:t>
      </w:r>
      <w:r w:rsidRPr="00934DEC">
        <w:rPr>
          <w:rFonts w:ascii="Times New Roman" w:eastAsia="Times New Roman" w:hAnsi="Times New Roman" w:cs="Times New Roman"/>
          <w:sz w:val="24"/>
          <w:szCs w:val="24"/>
          <w:lang w:eastAsia="cs-CZ"/>
        </w:rPr>
        <w:t>, Konfederací politických vězňů ČR</w:t>
      </w:r>
      <w:r w:rsidRPr="00934DEC">
        <w:rPr>
          <w:rFonts w:ascii="Times New Roman" w:eastAsia="Times New Roman" w:hAnsi="Times New Roman" w:cs="Times New Roman"/>
          <w:sz w:val="24"/>
          <w:szCs w:val="24"/>
          <w:vertAlign w:val="superscript"/>
          <w:lang w:eastAsia="cs-CZ"/>
        </w:rPr>
        <w:t>4)</w:t>
      </w:r>
      <w:r w:rsidRPr="00934DEC">
        <w:rPr>
          <w:rFonts w:ascii="Times New Roman" w:eastAsia="Times New Roman" w:hAnsi="Times New Roman" w:cs="Times New Roman"/>
          <w:sz w:val="24"/>
          <w:szCs w:val="24"/>
          <w:lang w:eastAsia="cs-CZ"/>
        </w:rPr>
        <w:t>,</w:t>
      </w:r>
    </w:p>
    <w:p w14:paraId="45DC44B1" w14:textId="77777777" w:rsidR="00E0209A" w:rsidRPr="00934DEC" w:rsidRDefault="00E0209A" w:rsidP="00E0209A">
      <w:pPr>
        <w:numPr>
          <w:ilvl w:val="1"/>
          <w:numId w:val="25"/>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cs-CZ"/>
        </w:rPr>
      </w:pPr>
      <w:r w:rsidRPr="00934DEC">
        <w:rPr>
          <w:rFonts w:ascii="Times New Roman" w:eastAsia="Times New Roman" w:hAnsi="Times New Roman" w:cs="Times New Roman"/>
          <w:sz w:val="24"/>
          <w:szCs w:val="24"/>
          <w:lang w:eastAsia="cs-CZ"/>
        </w:rPr>
        <w:t> Ústřední radou Svazu PTP-VTNP (osoby pobývající v minulosti v tzv. Vojenských táborech nucených prací)</w:t>
      </w:r>
      <w:r w:rsidRPr="00934DEC">
        <w:rPr>
          <w:rFonts w:ascii="Times New Roman" w:eastAsia="Times New Roman" w:hAnsi="Times New Roman" w:cs="Times New Roman"/>
          <w:sz w:val="24"/>
          <w:szCs w:val="24"/>
          <w:vertAlign w:val="superscript"/>
          <w:lang w:eastAsia="cs-CZ"/>
        </w:rPr>
        <w:t>4)</w:t>
      </w:r>
      <w:r w:rsidRPr="00934DEC">
        <w:rPr>
          <w:rFonts w:ascii="Times New Roman" w:eastAsia="Times New Roman" w:hAnsi="Times New Roman" w:cs="Times New Roman"/>
          <w:sz w:val="24"/>
          <w:szCs w:val="24"/>
          <w:lang w:eastAsia="cs-CZ"/>
        </w:rPr>
        <w:t xml:space="preserve">, </w:t>
      </w:r>
    </w:p>
    <w:p w14:paraId="2E441185" w14:textId="77777777" w:rsidR="00E0209A" w:rsidRPr="00934DEC" w:rsidRDefault="00E0209A" w:rsidP="00E0209A">
      <w:pPr>
        <w:numPr>
          <w:ilvl w:val="1"/>
          <w:numId w:val="25"/>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cs-CZ"/>
        </w:rPr>
      </w:pPr>
      <w:r w:rsidRPr="00934DEC">
        <w:rPr>
          <w:rFonts w:ascii="Times New Roman" w:eastAsia="Times New Roman" w:hAnsi="Times New Roman" w:cs="Times New Roman"/>
          <w:sz w:val="24"/>
          <w:szCs w:val="24"/>
          <w:lang w:eastAsia="cs-CZ"/>
        </w:rPr>
        <w:t>Konfederací politických vězňů ČR</w:t>
      </w:r>
      <w:r w:rsidRPr="00934DEC">
        <w:rPr>
          <w:rFonts w:ascii="Times New Roman" w:eastAsia="Times New Roman" w:hAnsi="Times New Roman" w:cs="Times New Roman"/>
          <w:sz w:val="24"/>
          <w:szCs w:val="24"/>
          <w:vertAlign w:val="superscript"/>
          <w:lang w:eastAsia="cs-CZ"/>
        </w:rPr>
        <w:t>4)</w:t>
      </w:r>
    </w:p>
    <w:p w14:paraId="0460DF48" w14:textId="77777777" w:rsidR="00E0209A" w:rsidRPr="00934DEC" w:rsidRDefault="00E0209A" w:rsidP="00E0209A">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cs-CZ"/>
        </w:rPr>
      </w:pPr>
      <w:r w:rsidRPr="00934DEC">
        <w:rPr>
          <w:rFonts w:ascii="Times New Roman" w:eastAsia="Times New Roman" w:hAnsi="Times New Roman" w:cs="Times New Roman"/>
          <w:sz w:val="24"/>
          <w:szCs w:val="24"/>
          <w:lang w:eastAsia="cs-CZ"/>
        </w:rPr>
        <w:t>držitelé průkazu ZTP</w:t>
      </w:r>
      <w:r w:rsidRPr="00934DEC">
        <w:rPr>
          <w:rFonts w:ascii="Times New Roman" w:eastAsia="Times New Roman" w:hAnsi="Times New Roman" w:cs="Times New Roman"/>
          <w:sz w:val="24"/>
          <w:szCs w:val="24"/>
          <w:vertAlign w:val="superscript"/>
          <w:lang w:eastAsia="cs-CZ"/>
        </w:rPr>
        <w:t>3)</w:t>
      </w:r>
    </w:p>
    <w:p w14:paraId="136276F8" w14:textId="77777777" w:rsidR="00E0209A" w:rsidRPr="00934DEC" w:rsidRDefault="00E0209A" w:rsidP="00E0209A">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cs-CZ"/>
        </w:rPr>
      </w:pPr>
      <w:r w:rsidRPr="00934DEC">
        <w:rPr>
          <w:rFonts w:ascii="Times New Roman" w:eastAsia="Times New Roman" w:hAnsi="Times New Roman" w:cs="Times New Roman"/>
          <w:sz w:val="24"/>
          <w:szCs w:val="24"/>
          <w:lang w:eastAsia="cs-CZ"/>
        </w:rPr>
        <w:t>držitelé průkazu ZTP/P včetně jejich průvodce nebo vodícího psa, pokud se přepravují současně s tímto držitelem, včetně invalidního vozíku</w:t>
      </w:r>
      <w:r w:rsidRPr="00934DEC">
        <w:rPr>
          <w:rFonts w:ascii="Times New Roman" w:eastAsia="Times New Roman" w:hAnsi="Times New Roman" w:cs="Times New Roman"/>
          <w:sz w:val="24"/>
          <w:szCs w:val="24"/>
          <w:vertAlign w:val="superscript"/>
          <w:lang w:eastAsia="cs-CZ"/>
        </w:rPr>
        <w:t>3)</w:t>
      </w:r>
    </w:p>
    <w:p w14:paraId="437AC935" w14:textId="77777777" w:rsidR="00E0209A" w:rsidRPr="00934DEC" w:rsidRDefault="00E0209A" w:rsidP="00E0209A">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cs-CZ"/>
        </w:rPr>
      </w:pPr>
      <w:r w:rsidRPr="00934DEC">
        <w:rPr>
          <w:rFonts w:ascii="Times New Roman" w:eastAsia="Times New Roman" w:hAnsi="Times New Roman" w:cs="Times New Roman"/>
          <w:sz w:val="24"/>
          <w:szCs w:val="24"/>
          <w:lang w:eastAsia="cs-CZ"/>
        </w:rPr>
        <w:t>asistenční nebo vodící psi ve výcviku označeni reflexní vestou</w:t>
      </w:r>
    </w:p>
    <w:p w14:paraId="5885CA2C" w14:textId="77777777" w:rsidR="00E0209A" w:rsidRPr="00934DEC" w:rsidRDefault="00E0209A" w:rsidP="00E0209A">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cs-CZ"/>
        </w:rPr>
      </w:pPr>
      <w:r w:rsidRPr="00934DEC">
        <w:rPr>
          <w:rFonts w:ascii="Times New Roman" w:eastAsia="Times New Roman" w:hAnsi="Times New Roman" w:cs="Times New Roman"/>
          <w:sz w:val="24"/>
          <w:szCs w:val="24"/>
          <w:lang w:eastAsia="cs-CZ"/>
        </w:rPr>
        <w:t>strážník Městské policie Třebíč v uniformě, Policie ČR v uniformě.</w:t>
      </w:r>
    </w:p>
    <w:p w14:paraId="1FA9E49C" w14:textId="77777777" w:rsidR="00E0209A" w:rsidRPr="00934DEC" w:rsidRDefault="00E0209A" w:rsidP="00E0209A">
      <w:pPr>
        <w:pStyle w:val="Odstavecseseznamem1"/>
        <w:shd w:val="clear" w:color="auto" w:fill="FFFFFF"/>
        <w:spacing w:before="100" w:beforeAutospacing="1" w:after="100" w:afterAutospacing="1"/>
        <w:jc w:val="both"/>
        <w:rPr>
          <w:rFonts w:ascii="Times New Roman" w:eastAsia="Times New Roman" w:hAnsi="Times New Roman" w:cs="Times New Roman"/>
          <w:sz w:val="24"/>
          <w:szCs w:val="24"/>
        </w:rPr>
      </w:pPr>
    </w:p>
    <w:p w14:paraId="53B3FA5B" w14:textId="77777777" w:rsidR="00E0209A" w:rsidRPr="00934DEC" w:rsidRDefault="00E0209A" w:rsidP="00E0209A">
      <w:pPr>
        <w:pStyle w:val="Odstavecseseznamem1"/>
        <w:numPr>
          <w:ilvl w:val="0"/>
          <w:numId w:val="27"/>
        </w:numPr>
        <w:spacing w:after="0" w:line="240" w:lineRule="auto"/>
        <w:rPr>
          <w:rFonts w:ascii="Times New Roman" w:eastAsia="Times New Roman" w:hAnsi="Times New Roman" w:cs="Times New Roman"/>
          <w:i/>
          <w:sz w:val="24"/>
          <w:szCs w:val="24"/>
        </w:rPr>
      </w:pPr>
      <w:r w:rsidRPr="00934DEC">
        <w:rPr>
          <w:rFonts w:ascii="Times New Roman" w:eastAsia="Times New Roman" w:hAnsi="Times New Roman" w:cs="Times New Roman"/>
          <w:i/>
          <w:sz w:val="24"/>
          <w:szCs w:val="24"/>
        </w:rPr>
        <w:t>Nárok na slevu u dětí ve věku od 10 do 15 let je nutné prokázat žákovskou kartou, průkazem vystaveným dopravcem pro linkovou nebo drážní dopravu, cestovním pasem, nebo dětským občanským průkazem.</w:t>
      </w:r>
    </w:p>
    <w:p w14:paraId="3A984C0D" w14:textId="77777777" w:rsidR="00E0209A" w:rsidRPr="00934DEC" w:rsidRDefault="00E0209A" w:rsidP="00E0209A">
      <w:pPr>
        <w:pStyle w:val="Odstavecseseznamem1"/>
        <w:numPr>
          <w:ilvl w:val="0"/>
          <w:numId w:val="27"/>
        </w:numPr>
        <w:spacing w:after="0" w:line="240" w:lineRule="auto"/>
        <w:rPr>
          <w:rFonts w:ascii="Times New Roman" w:eastAsia="Times New Roman" w:hAnsi="Times New Roman" w:cs="Times New Roman"/>
          <w:i/>
          <w:sz w:val="24"/>
          <w:szCs w:val="24"/>
        </w:rPr>
      </w:pPr>
      <w:r w:rsidRPr="00934DEC">
        <w:rPr>
          <w:rFonts w:ascii="Times New Roman" w:eastAsia="Times New Roman" w:hAnsi="Times New Roman" w:cs="Times New Roman"/>
          <w:i/>
          <w:sz w:val="24"/>
          <w:szCs w:val="24"/>
        </w:rPr>
        <w:t>Nárok na slevu je nutné prokázat seniorskou kartou.</w:t>
      </w:r>
    </w:p>
    <w:p w14:paraId="7FAA6423" w14:textId="77777777" w:rsidR="00E0209A" w:rsidRPr="00934DEC" w:rsidRDefault="00E0209A" w:rsidP="00E0209A">
      <w:pPr>
        <w:pStyle w:val="Odstavecseseznamem1"/>
        <w:numPr>
          <w:ilvl w:val="0"/>
          <w:numId w:val="27"/>
        </w:numPr>
        <w:spacing w:after="0" w:line="240" w:lineRule="auto"/>
        <w:rPr>
          <w:rFonts w:ascii="Times New Roman" w:eastAsia="Times New Roman" w:hAnsi="Times New Roman" w:cs="Times New Roman"/>
          <w:i/>
          <w:sz w:val="24"/>
          <w:szCs w:val="24"/>
        </w:rPr>
      </w:pPr>
      <w:r w:rsidRPr="00934DEC">
        <w:rPr>
          <w:rFonts w:ascii="Times New Roman" w:eastAsia="Times New Roman" w:hAnsi="Times New Roman" w:cs="Times New Roman"/>
          <w:i/>
          <w:sz w:val="24"/>
          <w:szCs w:val="24"/>
        </w:rPr>
        <w:t xml:space="preserve">Nárok na bezplatnou přepravu je nutné prokázat příslušným průkazem.  </w:t>
      </w:r>
    </w:p>
    <w:p w14:paraId="46D0959D" w14:textId="7FAC379A" w:rsidR="00E0209A" w:rsidRPr="00934DEC" w:rsidRDefault="00E0209A" w:rsidP="00E0209A">
      <w:pPr>
        <w:pStyle w:val="Odstavecseseznamem1"/>
        <w:numPr>
          <w:ilvl w:val="0"/>
          <w:numId w:val="27"/>
        </w:numPr>
        <w:spacing w:after="0" w:line="240" w:lineRule="auto"/>
        <w:rPr>
          <w:rFonts w:ascii="Times New Roman" w:eastAsia="Times New Roman" w:hAnsi="Times New Roman" w:cs="Times New Roman"/>
          <w:i/>
          <w:sz w:val="24"/>
          <w:szCs w:val="24"/>
        </w:rPr>
      </w:pPr>
      <w:r w:rsidRPr="00934DEC">
        <w:rPr>
          <w:rFonts w:ascii="Times New Roman" w:eastAsia="Times New Roman" w:hAnsi="Times New Roman" w:cs="Times New Roman"/>
          <w:i/>
          <w:sz w:val="24"/>
          <w:szCs w:val="24"/>
        </w:rPr>
        <w:t xml:space="preserve">Nárok na bezplatnou přepravu je nutné prokázat </w:t>
      </w:r>
      <w:r w:rsidR="00510A5C">
        <w:rPr>
          <w:rFonts w:ascii="Times New Roman" w:eastAsia="Times New Roman" w:hAnsi="Times New Roman" w:cs="Times New Roman"/>
          <w:i/>
          <w:sz w:val="24"/>
          <w:szCs w:val="24"/>
        </w:rPr>
        <w:t>příslušným průkazem</w:t>
      </w:r>
      <w:r w:rsidRPr="00934DEC">
        <w:rPr>
          <w:rFonts w:ascii="Times New Roman" w:eastAsia="Times New Roman" w:hAnsi="Times New Roman" w:cs="Times New Roman"/>
          <w:i/>
          <w:sz w:val="24"/>
          <w:szCs w:val="24"/>
        </w:rPr>
        <w:t>.</w:t>
      </w:r>
      <w:r w:rsidRPr="00934DEC">
        <w:rPr>
          <w:sz w:val="24"/>
          <w:szCs w:val="24"/>
        </w:rPr>
        <w:br w:type="page"/>
      </w:r>
    </w:p>
    <w:p w14:paraId="4B088E76" w14:textId="77777777" w:rsidR="00E0209A" w:rsidRPr="00934DEC" w:rsidRDefault="00E0209A" w:rsidP="00E0209A">
      <w:pPr>
        <w:pStyle w:val="Default"/>
        <w:ind w:left="360"/>
        <w:jc w:val="both"/>
        <w:rPr>
          <w:rFonts w:ascii="Times New Roman" w:eastAsia="Times New Roman" w:hAnsi="Times New Roman" w:cs="Times New Roman"/>
          <w:b/>
          <w:bCs/>
        </w:rPr>
      </w:pPr>
      <w:r w:rsidRPr="00934DEC">
        <w:rPr>
          <w:rFonts w:ascii="Times New Roman" w:eastAsia="Times New Roman" w:hAnsi="Times New Roman" w:cs="Times New Roman"/>
          <w:b/>
          <w:bCs/>
        </w:rPr>
        <w:lastRenderedPageBreak/>
        <w:t xml:space="preserve">SMLUVNÍ PŘEPRAVNÍ PODMÍNKY </w:t>
      </w:r>
    </w:p>
    <w:p w14:paraId="224E2A52" w14:textId="77777777" w:rsidR="00E0209A" w:rsidRPr="00934DEC" w:rsidRDefault="00E0209A" w:rsidP="00E0209A">
      <w:pPr>
        <w:pStyle w:val="Default"/>
        <w:ind w:left="720"/>
        <w:jc w:val="both"/>
        <w:rPr>
          <w:rFonts w:ascii="Times New Roman" w:hAnsi="Times New Roman" w:cs="Times New Roman"/>
        </w:rPr>
      </w:pPr>
    </w:p>
    <w:p w14:paraId="5414CC90" w14:textId="2ADF4E3C" w:rsidR="00E0209A" w:rsidRPr="00934DEC" w:rsidRDefault="00E0209A" w:rsidP="00A022D0">
      <w:pPr>
        <w:pStyle w:val="Default"/>
        <w:jc w:val="both"/>
        <w:rPr>
          <w:rFonts w:ascii="Times New Roman" w:hAnsi="Times New Roman" w:cs="Times New Roman"/>
          <w:b/>
          <w:bCs/>
        </w:rPr>
      </w:pPr>
      <w:r w:rsidRPr="00934DEC">
        <w:rPr>
          <w:rFonts w:ascii="Times New Roman" w:eastAsia="Times New Roman" w:hAnsi="Times New Roman" w:cs="Times New Roman"/>
        </w:rPr>
        <w:t xml:space="preserve">Vztahy mezi dopravcem a cestujícím v silniční osobní dopravě a povinnosti dopravce jsou upraveny ustanoveními § 18 a § 18a zákona </w:t>
      </w:r>
      <w:r w:rsidR="00F84C0F">
        <w:rPr>
          <w:rFonts w:ascii="Times New Roman" w:eastAsia="Times New Roman" w:hAnsi="Times New Roman" w:cs="Times New Roman"/>
        </w:rPr>
        <w:t xml:space="preserve">č. </w:t>
      </w:r>
      <w:r w:rsidRPr="00934DEC">
        <w:rPr>
          <w:rFonts w:ascii="Times New Roman" w:eastAsia="Times New Roman" w:hAnsi="Times New Roman" w:cs="Times New Roman"/>
        </w:rPr>
        <w:t>111/1994 Sb., o silniční dopravě, ve znění pozdějších předpisů (dále</w:t>
      </w:r>
      <w:r w:rsidR="00F84C0F">
        <w:rPr>
          <w:rFonts w:ascii="Times New Roman" w:eastAsia="Times New Roman" w:hAnsi="Times New Roman" w:cs="Times New Roman"/>
        </w:rPr>
        <w:t xml:space="preserve"> </w:t>
      </w:r>
      <w:r w:rsidRPr="00934DEC">
        <w:rPr>
          <w:rFonts w:ascii="Times New Roman" w:eastAsia="Times New Roman" w:hAnsi="Times New Roman" w:cs="Times New Roman"/>
        </w:rPr>
        <w:t>„</w:t>
      </w:r>
      <w:r w:rsidRPr="00A022D0">
        <w:rPr>
          <w:rFonts w:ascii="Times New Roman" w:eastAsia="Times New Roman" w:hAnsi="Times New Roman" w:cs="Times New Roman"/>
          <w:b/>
        </w:rPr>
        <w:t>ZSD</w:t>
      </w:r>
      <w:r w:rsidRPr="00934DEC">
        <w:rPr>
          <w:rFonts w:ascii="Times New Roman" w:eastAsia="Times New Roman" w:hAnsi="Times New Roman" w:cs="Times New Roman"/>
        </w:rPr>
        <w:t>“), vyhláškou č. 175/2000 Sb., o přepravním řádu pro veřejnou drážní a silniční dopravu, ve znění pozdějších předpisů (dále „</w:t>
      </w:r>
      <w:r w:rsidRPr="00A022D0">
        <w:rPr>
          <w:rFonts w:ascii="Times New Roman" w:eastAsia="Times New Roman" w:hAnsi="Times New Roman" w:cs="Times New Roman"/>
          <w:b/>
        </w:rPr>
        <w:t>přepravní řád</w:t>
      </w:r>
      <w:r w:rsidRPr="00934DEC">
        <w:rPr>
          <w:rFonts w:ascii="Times New Roman" w:eastAsia="Times New Roman" w:hAnsi="Times New Roman" w:cs="Times New Roman"/>
        </w:rPr>
        <w:t xml:space="preserve">“), a podle </w:t>
      </w:r>
      <w:proofErr w:type="spellStart"/>
      <w:r w:rsidRPr="00934DEC">
        <w:rPr>
          <w:rFonts w:ascii="Times New Roman" w:eastAsia="Times New Roman" w:hAnsi="Times New Roman" w:cs="Times New Roman"/>
        </w:rPr>
        <w:t>ust</w:t>
      </w:r>
      <w:proofErr w:type="spellEnd"/>
      <w:r w:rsidRPr="00934DEC">
        <w:rPr>
          <w:rFonts w:ascii="Times New Roman" w:eastAsia="Times New Roman" w:hAnsi="Times New Roman" w:cs="Times New Roman"/>
        </w:rPr>
        <w:t>. §</w:t>
      </w:r>
      <w:r w:rsidR="002E7FF4">
        <w:rPr>
          <w:rFonts w:ascii="Times New Roman" w:eastAsia="Times New Roman" w:hAnsi="Times New Roman" w:cs="Times New Roman"/>
        </w:rPr>
        <w:t> </w:t>
      </w:r>
      <w:r w:rsidRPr="00934DEC">
        <w:rPr>
          <w:rFonts w:ascii="Times New Roman" w:eastAsia="Times New Roman" w:hAnsi="Times New Roman" w:cs="Times New Roman"/>
        </w:rPr>
        <w:t>49 přepravního řádu též smluvními přepravními podmínkami (dále</w:t>
      </w:r>
      <w:r w:rsidR="00F84C0F">
        <w:rPr>
          <w:rFonts w:ascii="Times New Roman" w:eastAsia="Times New Roman" w:hAnsi="Times New Roman" w:cs="Times New Roman"/>
        </w:rPr>
        <w:t xml:space="preserve"> </w:t>
      </w:r>
      <w:r w:rsidRPr="00934DEC">
        <w:rPr>
          <w:rFonts w:ascii="Times New Roman" w:eastAsia="Times New Roman" w:hAnsi="Times New Roman" w:cs="Times New Roman"/>
        </w:rPr>
        <w:t>„</w:t>
      </w:r>
      <w:r w:rsidRPr="00A022D0">
        <w:rPr>
          <w:rFonts w:ascii="Times New Roman" w:eastAsia="Times New Roman" w:hAnsi="Times New Roman" w:cs="Times New Roman"/>
          <w:b/>
        </w:rPr>
        <w:t>SPP</w:t>
      </w:r>
      <w:r w:rsidRPr="00934DEC">
        <w:rPr>
          <w:rFonts w:ascii="Times New Roman" w:eastAsia="Times New Roman" w:hAnsi="Times New Roman" w:cs="Times New Roman"/>
        </w:rPr>
        <w:t xml:space="preserve">“) vyhlášenými dle těchto předpisů dopravcem </w:t>
      </w:r>
      <w:r w:rsidR="00422F86">
        <w:rPr>
          <w:rFonts w:ascii="Times New Roman" w:eastAsia="Times New Roman" w:hAnsi="Times New Roman" w:cs="Times New Roman"/>
        </w:rPr>
        <w:t xml:space="preserve">TRADO-MAD, s.r.o., </w:t>
      </w:r>
      <w:r w:rsidR="00F84C0F">
        <w:rPr>
          <w:rFonts w:ascii="Times New Roman" w:eastAsia="Times New Roman" w:hAnsi="Times New Roman" w:cs="Times New Roman"/>
        </w:rPr>
        <w:t>následovně</w:t>
      </w:r>
      <w:r w:rsidR="00F84C0F">
        <w:rPr>
          <w:rFonts w:ascii="Times New Roman" w:eastAsia="Times New Roman" w:hAnsi="Times New Roman" w:cs="Times New Roman"/>
          <w:bCs/>
        </w:rPr>
        <w:t>:</w:t>
      </w:r>
    </w:p>
    <w:p w14:paraId="61DFF690" w14:textId="77777777" w:rsidR="0039526C" w:rsidRDefault="0039526C" w:rsidP="00E0209A">
      <w:pPr>
        <w:pStyle w:val="Default"/>
        <w:jc w:val="center"/>
        <w:rPr>
          <w:rFonts w:ascii="Times New Roman" w:eastAsia="Times New Roman" w:hAnsi="Times New Roman" w:cs="Times New Roman"/>
          <w:b/>
          <w:bCs/>
        </w:rPr>
      </w:pPr>
    </w:p>
    <w:p w14:paraId="07ECD2E7" w14:textId="77777777" w:rsidR="00F84C0F" w:rsidRDefault="00F84C0F" w:rsidP="00E0209A">
      <w:pPr>
        <w:pStyle w:val="Default"/>
        <w:jc w:val="center"/>
        <w:rPr>
          <w:rFonts w:ascii="Times New Roman" w:eastAsia="Times New Roman" w:hAnsi="Times New Roman" w:cs="Times New Roman"/>
          <w:b/>
          <w:bCs/>
        </w:rPr>
      </w:pPr>
    </w:p>
    <w:p w14:paraId="3CF899AA" w14:textId="77777777" w:rsidR="00E0209A" w:rsidRPr="00934DEC" w:rsidRDefault="00E0209A" w:rsidP="00E0209A">
      <w:pPr>
        <w:pStyle w:val="Default"/>
        <w:jc w:val="center"/>
        <w:rPr>
          <w:rFonts w:ascii="Times New Roman" w:eastAsia="Times New Roman" w:hAnsi="Times New Roman" w:cs="Times New Roman"/>
        </w:rPr>
      </w:pPr>
      <w:r w:rsidRPr="00934DEC">
        <w:rPr>
          <w:rFonts w:ascii="Times New Roman" w:eastAsia="Times New Roman" w:hAnsi="Times New Roman" w:cs="Times New Roman"/>
          <w:b/>
          <w:bCs/>
        </w:rPr>
        <w:t>SMLUVNÍ PŘEPRAVNÍ PODMÍNKY PRO MĚSTSKOU</w:t>
      </w:r>
    </w:p>
    <w:p w14:paraId="282BD112" w14:textId="398FBCBA" w:rsidR="00E0209A" w:rsidRPr="00934DEC" w:rsidRDefault="00E0209A" w:rsidP="00E0209A">
      <w:pPr>
        <w:pStyle w:val="Default"/>
        <w:jc w:val="center"/>
        <w:rPr>
          <w:rFonts w:ascii="Times New Roman" w:eastAsia="Times New Roman" w:hAnsi="Times New Roman" w:cs="Times New Roman"/>
          <w:b/>
          <w:bCs/>
        </w:rPr>
      </w:pPr>
      <w:r w:rsidRPr="00934DEC">
        <w:rPr>
          <w:rFonts w:ascii="Times New Roman" w:eastAsia="Times New Roman" w:hAnsi="Times New Roman" w:cs="Times New Roman"/>
          <w:b/>
          <w:bCs/>
        </w:rPr>
        <w:t>AUTOBUSOVOU DOPRAVU V</w:t>
      </w:r>
      <w:r w:rsidR="00422F86">
        <w:rPr>
          <w:rFonts w:ascii="Times New Roman" w:eastAsia="Times New Roman" w:hAnsi="Times New Roman" w:cs="Times New Roman"/>
          <w:b/>
          <w:bCs/>
        </w:rPr>
        <w:t> </w:t>
      </w:r>
      <w:r w:rsidRPr="00934DEC">
        <w:rPr>
          <w:rFonts w:ascii="Times New Roman" w:eastAsia="Times New Roman" w:hAnsi="Times New Roman" w:cs="Times New Roman"/>
          <w:b/>
          <w:bCs/>
        </w:rPr>
        <w:t>TŘEBÍČI</w:t>
      </w:r>
      <w:r w:rsidR="00422F86">
        <w:rPr>
          <w:rFonts w:ascii="Times New Roman" w:eastAsia="Times New Roman" w:hAnsi="Times New Roman" w:cs="Times New Roman"/>
          <w:b/>
          <w:bCs/>
        </w:rPr>
        <w:t xml:space="preserve"> („SPP“)</w:t>
      </w:r>
    </w:p>
    <w:p w14:paraId="34006FDD" w14:textId="77777777" w:rsidR="00E0209A" w:rsidRPr="00934DEC" w:rsidRDefault="00E0209A" w:rsidP="00E0209A">
      <w:pPr>
        <w:pStyle w:val="Default"/>
        <w:spacing w:before="120"/>
        <w:jc w:val="both"/>
        <w:rPr>
          <w:rFonts w:ascii="Times New Roman" w:eastAsia="Times New Roman" w:hAnsi="Times New Roman" w:cs="Times New Roman"/>
          <w:b/>
          <w:bCs/>
        </w:rPr>
      </w:pPr>
    </w:p>
    <w:p w14:paraId="0FD04056" w14:textId="45A95DC4" w:rsidR="00E0209A" w:rsidRPr="00934DEC" w:rsidRDefault="00E0209A" w:rsidP="00A022D0">
      <w:pPr>
        <w:pStyle w:val="Default"/>
        <w:numPr>
          <w:ilvl w:val="3"/>
          <w:numId w:val="27"/>
        </w:numPr>
        <w:tabs>
          <w:tab w:val="left" w:pos="284"/>
        </w:tabs>
        <w:spacing w:before="120"/>
        <w:ind w:left="0" w:firstLine="0"/>
        <w:jc w:val="both"/>
        <w:rPr>
          <w:rFonts w:ascii="Times New Roman" w:eastAsia="Times New Roman" w:hAnsi="Times New Roman" w:cs="Times New Roman"/>
        </w:rPr>
      </w:pPr>
      <w:r w:rsidRPr="00934DEC">
        <w:rPr>
          <w:rFonts w:ascii="Times New Roman" w:eastAsia="Times New Roman" w:hAnsi="Times New Roman" w:cs="Times New Roman"/>
          <w:b/>
          <w:bCs/>
        </w:rPr>
        <w:t xml:space="preserve">Vznik přepravní smlouvy, její uzavření a uplatnění práv </w:t>
      </w:r>
    </w:p>
    <w:p w14:paraId="4340EEEB" w14:textId="5ACA95B0" w:rsidR="00E0209A" w:rsidRPr="00934DEC" w:rsidRDefault="00E0209A" w:rsidP="00E0209A">
      <w:pPr>
        <w:pStyle w:val="Default"/>
        <w:spacing w:before="120"/>
        <w:jc w:val="both"/>
        <w:rPr>
          <w:rFonts w:ascii="Times New Roman" w:eastAsia="Times New Roman" w:hAnsi="Times New Roman" w:cs="Times New Roman"/>
        </w:rPr>
      </w:pPr>
      <w:r w:rsidRPr="00934DEC">
        <w:rPr>
          <w:rFonts w:ascii="Times New Roman" w:eastAsia="Times New Roman" w:hAnsi="Times New Roman" w:cs="Times New Roman"/>
        </w:rPr>
        <w:t xml:space="preserve">Přepravní smlouva o přepravě osob (dále </w:t>
      </w:r>
      <w:r w:rsidR="00F84C0F">
        <w:rPr>
          <w:rFonts w:ascii="Times New Roman" w:eastAsia="Times New Roman" w:hAnsi="Times New Roman" w:cs="Times New Roman"/>
        </w:rPr>
        <w:t>„</w:t>
      </w:r>
      <w:r w:rsidRPr="00934DEC">
        <w:rPr>
          <w:rFonts w:ascii="Times New Roman" w:eastAsia="Times New Roman" w:hAnsi="Times New Roman" w:cs="Times New Roman"/>
        </w:rPr>
        <w:t>přepravní smlouva</w:t>
      </w:r>
      <w:r w:rsidR="00F84C0F">
        <w:rPr>
          <w:rFonts w:ascii="Times New Roman" w:eastAsia="Times New Roman" w:hAnsi="Times New Roman" w:cs="Times New Roman"/>
        </w:rPr>
        <w:t>“</w:t>
      </w:r>
      <w:r w:rsidRPr="00934DEC">
        <w:rPr>
          <w:rFonts w:ascii="Times New Roman" w:eastAsia="Times New Roman" w:hAnsi="Times New Roman" w:cs="Times New Roman"/>
        </w:rPr>
        <w:t xml:space="preserve">) mezi dopravcem a cestujícím </w:t>
      </w:r>
    </w:p>
    <w:p w14:paraId="2D1A98BF" w14:textId="77777777" w:rsidR="00E0209A" w:rsidRPr="00934DEC" w:rsidRDefault="00E0209A" w:rsidP="00E0209A">
      <w:pPr>
        <w:pStyle w:val="Default"/>
        <w:jc w:val="both"/>
        <w:rPr>
          <w:rFonts w:ascii="Times New Roman" w:eastAsia="Times New Roman" w:hAnsi="Times New Roman" w:cs="Times New Roman"/>
        </w:rPr>
      </w:pPr>
      <w:r w:rsidRPr="00934DEC">
        <w:rPr>
          <w:rFonts w:ascii="Times New Roman" w:eastAsia="Times New Roman" w:hAnsi="Times New Roman" w:cs="Times New Roman"/>
        </w:rPr>
        <w:t xml:space="preserve">vzniká: </w:t>
      </w:r>
    </w:p>
    <w:p w14:paraId="70629606" w14:textId="77777777" w:rsidR="00E0209A" w:rsidRPr="00934DEC" w:rsidRDefault="00E0209A" w:rsidP="00E0209A">
      <w:pPr>
        <w:pStyle w:val="Default"/>
        <w:spacing w:before="120" w:line="276" w:lineRule="auto"/>
        <w:jc w:val="both"/>
        <w:rPr>
          <w:rFonts w:ascii="Times New Roman" w:eastAsia="Times New Roman" w:hAnsi="Times New Roman" w:cs="Times New Roman"/>
        </w:rPr>
      </w:pPr>
      <w:r w:rsidRPr="00934DEC">
        <w:rPr>
          <w:rFonts w:ascii="Times New Roman" w:eastAsia="Times New Roman" w:hAnsi="Times New Roman" w:cs="Times New Roman"/>
        </w:rPr>
        <w:t xml:space="preserve">a) nastoupením cestujícího s platným jízdním dokladem do vozidla, </w:t>
      </w:r>
    </w:p>
    <w:p w14:paraId="11225EB1" w14:textId="77777777" w:rsidR="00E0209A" w:rsidRPr="00934DEC" w:rsidRDefault="00E0209A" w:rsidP="00E0209A">
      <w:pPr>
        <w:pStyle w:val="Default"/>
        <w:spacing w:before="120"/>
        <w:jc w:val="both"/>
        <w:rPr>
          <w:rFonts w:ascii="Times New Roman" w:eastAsia="Times New Roman" w:hAnsi="Times New Roman" w:cs="Times New Roman"/>
        </w:rPr>
      </w:pPr>
      <w:r w:rsidRPr="00934DEC">
        <w:rPr>
          <w:rFonts w:ascii="Times New Roman" w:eastAsia="Times New Roman" w:hAnsi="Times New Roman" w:cs="Times New Roman"/>
        </w:rPr>
        <w:t xml:space="preserve">b) zaplacením jízdného za jízdenku pro jednotlivou jízdu bezprostředně po nástupu do vozidla. </w:t>
      </w:r>
    </w:p>
    <w:p w14:paraId="6E975F2D" w14:textId="77777777" w:rsidR="00E0209A" w:rsidRPr="00934DEC" w:rsidRDefault="00E0209A" w:rsidP="00E0209A">
      <w:pPr>
        <w:pStyle w:val="Default"/>
        <w:spacing w:before="120"/>
        <w:jc w:val="both"/>
        <w:rPr>
          <w:rFonts w:ascii="Times New Roman" w:eastAsia="Times New Roman" w:hAnsi="Times New Roman" w:cs="Times New Roman"/>
        </w:rPr>
      </w:pPr>
      <w:r w:rsidRPr="00934DEC">
        <w:rPr>
          <w:rFonts w:ascii="Times New Roman" w:eastAsia="Times New Roman" w:hAnsi="Times New Roman" w:cs="Times New Roman"/>
        </w:rPr>
        <w:t xml:space="preserve">Uzavřením této smlouvy vzniká mezi dopravcem a cestujícím závazkový právní vztah, zejména závazek dopravce přepravit cestujícího z nástupní do cílové stanice spoji uvedenými v jízdním řádu řádně a včas, a závazek cestujícího dodržovat přepravní řád i smluvní přepravní podmínky a s výjimkou osob, které se přepravují podle zvláštních předpisů nebo tarifu bezplatně, zaplatit jízdné podle tarifu. Pro přepravu spoluzavazadel se přepravní smlouva neuzavírá. Nárok na přepravu může být uplatněn pouze tehdy, není-li vozidlo plně obsazeno; obsazenost posuzuje řidič jako pověřená osoba. </w:t>
      </w:r>
    </w:p>
    <w:p w14:paraId="402B2800" w14:textId="014156A6" w:rsidR="00E0209A" w:rsidRPr="00934DEC" w:rsidRDefault="00E0209A" w:rsidP="00E0209A">
      <w:pPr>
        <w:pStyle w:val="Default"/>
        <w:spacing w:before="120"/>
        <w:jc w:val="both"/>
        <w:rPr>
          <w:rFonts w:ascii="Times New Roman" w:eastAsia="Times New Roman" w:hAnsi="Times New Roman" w:cs="Times New Roman"/>
        </w:rPr>
      </w:pPr>
      <w:r w:rsidRPr="00934DEC">
        <w:rPr>
          <w:rFonts w:ascii="Times New Roman" w:eastAsia="Times New Roman" w:hAnsi="Times New Roman" w:cs="Times New Roman"/>
        </w:rPr>
        <w:t>Přepravní smlouva je ze strany dopravce splněna řádným provedením přepravy ve smluveném rozsahu. Za splnění přepravní smlouvy se považuje rovněž provedení přepravy v jiném než smluveném rozsahu, došlo-li k oprávněnému vyloučení cestujícího z přepravy pověřenou osobou. Nebyla</w:t>
      </w:r>
      <w:r w:rsidR="00F84C0F">
        <w:rPr>
          <w:rFonts w:ascii="Times New Roman" w:eastAsia="Times New Roman" w:hAnsi="Times New Roman" w:cs="Times New Roman"/>
        </w:rPr>
        <w:t>-</w:t>
      </w:r>
      <w:r w:rsidRPr="00934DEC">
        <w:rPr>
          <w:rFonts w:ascii="Times New Roman" w:eastAsia="Times New Roman" w:hAnsi="Times New Roman" w:cs="Times New Roman"/>
        </w:rPr>
        <w:t xml:space="preserve">li dokončena započatá přeprava cestujícího spojem, jímž jízdu započal, má cestující nárok na další přepravu do cílové stanice nejbližším vhodným spojem zdarma; jízdné za jednotlivou jízdu se v tomto případě nevrací, právě tak jako v případě vyloučení cestujícího z přepravy podle </w:t>
      </w:r>
      <w:r w:rsidR="00422F86">
        <w:rPr>
          <w:rFonts w:ascii="Times New Roman" w:eastAsia="Times New Roman" w:hAnsi="Times New Roman" w:cs="Times New Roman"/>
        </w:rPr>
        <w:t>bodu</w:t>
      </w:r>
      <w:r w:rsidRPr="00934DEC">
        <w:rPr>
          <w:rFonts w:ascii="Times New Roman" w:eastAsia="Times New Roman" w:hAnsi="Times New Roman" w:cs="Times New Roman"/>
        </w:rPr>
        <w:t xml:space="preserve"> 4</w:t>
      </w:r>
      <w:r w:rsidR="00422F86">
        <w:rPr>
          <w:rFonts w:ascii="Times New Roman" w:eastAsia="Times New Roman" w:hAnsi="Times New Roman" w:cs="Times New Roman"/>
        </w:rPr>
        <w:t>.</w:t>
      </w:r>
      <w:r w:rsidRPr="00934DEC">
        <w:rPr>
          <w:rFonts w:ascii="Times New Roman" w:eastAsia="Times New Roman" w:hAnsi="Times New Roman" w:cs="Times New Roman"/>
        </w:rPr>
        <w:t xml:space="preserve"> písm. d) SPP. Na náhradu škody nemá cestující nárok ani v případě, že nebyl přepraven včas. </w:t>
      </w:r>
    </w:p>
    <w:p w14:paraId="52AA5C25" w14:textId="77777777" w:rsidR="00E0209A" w:rsidRPr="00934DEC" w:rsidRDefault="00E0209A" w:rsidP="00E0209A">
      <w:pPr>
        <w:pStyle w:val="Default"/>
        <w:spacing w:before="120" w:line="276" w:lineRule="auto"/>
        <w:jc w:val="both"/>
        <w:rPr>
          <w:rFonts w:ascii="Times New Roman" w:eastAsia="Times New Roman" w:hAnsi="Times New Roman" w:cs="Times New Roman"/>
        </w:rPr>
      </w:pPr>
      <w:r w:rsidRPr="00934DEC">
        <w:rPr>
          <w:rFonts w:ascii="Times New Roman" w:eastAsia="Times New Roman" w:hAnsi="Times New Roman" w:cs="Times New Roman"/>
        </w:rPr>
        <w:t xml:space="preserve">Uzavřením přepravní smlouvy přistupuje cestující podle </w:t>
      </w:r>
      <w:proofErr w:type="spellStart"/>
      <w:r w:rsidRPr="00934DEC">
        <w:rPr>
          <w:rFonts w:ascii="Times New Roman" w:eastAsia="Times New Roman" w:hAnsi="Times New Roman" w:cs="Times New Roman"/>
        </w:rPr>
        <w:t>ust</w:t>
      </w:r>
      <w:proofErr w:type="spellEnd"/>
      <w:r w:rsidRPr="00934DEC">
        <w:rPr>
          <w:rFonts w:ascii="Times New Roman" w:eastAsia="Times New Roman" w:hAnsi="Times New Roman" w:cs="Times New Roman"/>
        </w:rPr>
        <w:t xml:space="preserve">. § 49 přepravního řádu na smluvní přepravní podmínky. </w:t>
      </w:r>
    </w:p>
    <w:p w14:paraId="0DC5787D" w14:textId="355862F8" w:rsidR="00DF7A1F" w:rsidRDefault="00E0209A" w:rsidP="00E0209A">
      <w:pPr>
        <w:pStyle w:val="Default"/>
        <w:spacing w:before="120"/>
        <w:jc w:val="both"/>
        <w:rPr>
          <w:rFonts w:ascii="Times New Roman" w:eastAsia="Times New Roman" w:hAnsi="Times New Roman" w:cs="Times New Roman"/>
        </w:rPr>
      </w:pPr>
      <w:r w:rsidRPr="00934DEC">
        <w:rPr>
          <w:rFonts w:ascii="Times New Roman" w:eastAsia="Times New Roman" w:hAnsi="Times New Roman" w:cs="Times New Roman"/>
        </w:rPr>
        <w:t>Práva z přepravní smlouvy lze uplatnit bez zbytečného odkladu, nejdéle však do 6 měsíců písemně (při vracení částek z přepravy cestujících i ústně</w:t>
      </w:r>
      <w:r w:rsidR="00B4633A" w:rsidRPr="00934DEC">
        <w:rPr>
          <w:rFonts w:ascii="Times New Roman" w:eastAsia="Times New Roman" w:hAnsi="Times New Roman" w:cs="Times New Roman"/>
        </w:rPr>
        <w:t xml:space="preserve">) na adrese TRADO-MAD, s.r.o., </w:t>
      </w:r>
      <w:r w:rsidRPr="00934DEC">
        <w:rPr>
          <w:rFonts w:ascii="Times New Roman" w:eastAsia="Times New Roman" w:hAnsi="Times New Roman" w:cs="Times New Roman"/>
        </w:rPr>
        <w:t xml:space="preserve">Průmyslová 159, 674 01 Třebíč.  </w:t>
      </w:r>
    </w:p>
    <w:p w14:paraId="76D22B79" w14:textId="77777777" w:rsidR="00DF7A1F" w:rsidRPr="00934DEC" w:rsidRDefault="00DF7A1F" w:rsidP="00E0209A">
      <w:pPr>
        <w:pStyle w:val="Default"/>
        <w:spacing w:before="120"/>
        <w:jc w:val="both"/>
        <w:rPr>
          <w:rFonts w:ascii="Times New Roman" w:eastAsia="Times New Roman" w:hAnsi="Times New Roman" w:cs="Times New Roman"/>
        </w:rPr>
      </w:pPr>
    </w:p>
    <w:p w14:paraId="56BBF168" w14:textId="77777777" w:rsidR="0039526C" w:rsidRDefault="0039526C" w:rsidP="00A022D0">
      <w:pPr>
        <w:pStyle w:val="Default"/>
        <w:spacing w:before="120"/>
        <w:jc w:val="both"/>
        <w:rPr>
          <w:rFonts w:ascii="Times New Roman" w:hAnsi="Times New Roman" w:cs="Times New Roman"/>
        </w:rPr>
      </w:pPr>
    </w:p>
    <w:p w14:paraId="4D7E4D77" w14:textId="3096A96C" w:rsidR="00E0209A" w:rsidRPr="00934DEC" w:rsidRDefault="00E0209A" w:rsidP="00A022D0">
      <w:pPr>
        <w:pStyle w:val="Default"/>
        <w:keepNext/>
        <w:numPr>
          <w:ilvl w:val="0"/>
          <w:numId w:val="51"/>
        </w:numPr>
        <w:tabs>
          <w:tab w:val="left" w:pos="284"/>
        </w:tabs>
        <w:ind w:left="0" w:firstLine="0"/>
        <w:jc w:val="both"/>
        <w:rPr>
          <w:rFonts w:ascii="Times New Roman" w:eastAsia="Times New Roman" w:hAnsi="Times New Roman" w:cs="Times New Roman"/>
        </w:rPr>
      </w:pPr>
      <w:r w:rsidRPr="00934DEC">
        <w:rPr>
          <w:rFonts w:ascii="Times New Roman" w:eastAsia="Times New Roman" w:hAnsi="Times New Roman" w:cs="Times New Roman"/>
          <w:b/>
          <w:bCs/>
        </w:rPr>
        <w:lastRenderedPageBreak/>
        <w:t xml:space="preserve">Jízdní doklady </w:t>
      </w:r>
    </w:p>
    <w:p w14:paraId="016EA022" w14:textId="77777777" w:rsidR="00E0209A" w:rsidRPr="00934DEC" w:rsidRDefault="00E0209A" w:rsidP="00A022D0">
      <w:pPr>
        <w:pStyle w:val="Default"/>
        <w:keepNext/>
        <w:spacing w:before="120"/>
        <w:jc w:val="both"/>
        <w:rPr>
          <w:rFonts w:ascii="Times New Roman" w:eastAsia="Times New Roman" w:hAnsi="Times New Roman" w:cs="Times New Roman"/>
        </w:rPr>
      </w:pPr>
      <w:r w:rsidRPr="00934DEC">
        <w:rPr>
          <w:rFonts w:ascii="Times New Roman" w:eastAsia="Times New Roman" w:hAnsi="Times New Roman" w:cs="Times New Roman"/>
        </w:rPr>
        <w:t xml:space="preserve">Cestující se pro účely kontroly plnění uzavřené přepravní smlouvy prokazuje po dobu jejího plnění platným jízdním dokladem, kterým je: </w:t>
      </w:r>
    </w:p>
    <w:p w14:paraId="0C01D9EC" w14:textId="77777777" w:rsidR="00E0209A" w:rsidRPr="00934DEC" w:rsidRDefault="00E0209A" w:rsidP="00E0209A">
      <w:pPr>
        <w:pStyle w:val="Default"/>
        <w:numPr>
          <w:ilvl w:val="0"/>
          <w:numId w:val="34"/>
        </w:numPr>
        <w:spacing w:before="120"/>
        <w:jc w:val="both"/>
        <w:rPr>
          <w:rFonts w:ascii="Times New Roman" w:eastAsia="Times New Roman" w:hAnsi="Times New Roman" w:cs="Times New Roman"/>
        </w:rPr>
      </w:pPr>
      <w:r w:rsidRPr="00934DEC">
        <w:rPr>
          <w:rFonts w:ascii="Times New Roman" w:eastAsia="Times New Roman" w:hAnsi="Times New Roman" w:cs="Times New Roman"/>
        </w:rPr>
        <w:t xml:space="preserve"> Jízdenka pro jednotlivou jízdu obsahující obchodní jméno dopravce, datum a čas vydání, cenu, druh, způsob úhrady, údaj o DPH, identifikační číslo odbavovacího zařízení a číslo linky, dále bude obsahovat název zastávky, na níž byla vydána, kód a číslo jízdenky popř. další doplňující údaje – např. při placení elektronickou bezkontaktní čipovou dobíjecí kartou jako „elektronickou peněženkou“ i číslo „elektronické peněženky“ a zůstatek na ní; jízdenka se vydává po zaplacení jízdného za jednotlivou jízdu dle tarifu. </w:t>
      </w:r>
    </w:p>
    <w:p w14:paraId="3E11F499" w14:textId="77777777" w:rsidR="00E0209A" w:rsidRPr="00934DEC" w:rsidRDefault="00E0209A" w:rsidP="00E0209A">
      <w:pPr>
        <w:pStyle w:val="Default"/>
        <w:jc w:val="both"/>
        <w:rPr>
          <w:rFonts w:ascii="Times New Roman" w:hAnsi="Times New Roman" w:cs="Times New Roman"/>
        </w:rPr>
      </w:pPr>
    </w:p>
    <w:p w14:paraId="51E169F6" w14:textId="7C378906" w:rsidR="00E0209A" w:rsidRPr="00934DEC" w:rsidRDefault="00E0209A" w:rsidP="00E0209A">
      <w:pPr>
        <w:pStyle w:val="Default"/>
        <w:numPr>
          <w:ilvl w:val="0"/>
          <w:numId w:val="34"/>
        </w:numPr>
        <w:spacing w:after="56"/>
        <w:jc w:val="both"/>
        <w:rPr>
          <w:rFonts w:ascii="Times New Roman" w:eastAsia="Times New Roman" w:hAnsi="Times New Roman" w:cs="Times New Roman"/>
        </w:rPr>
      </w:pPr>
      <w:r w:rsidRPr="00934DEC">
        <w:rPr>
          <w:rFonts w:ascii="Times New Roman" w:eastAsia="Times New Roman" w:hAnsi="Times New Roman" w:cs="Times New Roman"/>
        </w:rPr>
        <w:t xml:space="preserve">Jízdenka časová (nepřenosná) ve formě bezkontaktní čipové dobíjecí karty opatřené fotografií a jménem majitele a obsahující jeho osobní údaje (personifikovaná karta) a údaje o zaplacení jízdného dle tarifu na příslušné období (nabitá) a sloužící jako časová jízdenka občanská měsíční, občanská čtvrtletní, občanská pololetní, občanská roční, žákovská měsíční, žákovská čtvrtletní, žákovská pololetní, žákovská roční, studentská měsíční, studentská čtvrtletní, studentská pololetní, studentská roční, seniorská měsíční nebo seniorská čtvrtletní, seniorská pololetní, seniorská roční popř. personifikovaná karta bezplatná pro osoby přepravované bezplatně podle příslušných ustanovení tarifu. Personifikovaná karta seniorská či žákovská neobsahující údaje o zaplacení jízdného dle tarifu na příslušné období (nenabitá) slouží pouze k prokázání nároku na slevu na jízdném pro jednotlivou jízdu. Nároky na slevu nebo bezplatnou přepravu podle tarifu se prokazují pouze uvedenými kartami nebo průkazy uvedenými v </w:t>
      </w:r>
      <w:r w:rsidR="00422F86">
        <w:rPr>
          <w:rFonts w:ascii="Times New Roman" w:eastAsia="Times New Roman" w:hAnsi="Times New Roman" w:cs="Times New Roman"/>
        </w:rPr>
        <w:t>bodu</w:t>
      </w:r>
      <w:r w:rsidRPr="00934DEC">
        <w:rPr>
          <w:rFonts w:ascii="Times New Roman" w:eastAsia="Times New Roman" w:hAnsi="Times New Roman" w:cs="Times New Roman"/>
        </w:rPr>
        <w:t xml:space="preserve"> 2</w:t>
      </w:r>
      <w:r w:rsidR="00422F86">
        <w:rPr>
          <w:rFonts w:ascii="Times New Roman" w:eastAsia="Times New Roman" w:hAnsi="Times New Roman" w:cs="Times New Roman"/>
        </w:rPr>
        <w:t>.</w:t>
      </w:r>
      <w:r w:rsidRPr="00934DEC">
        <w:rPr>
          <w:rFonts w:ascii="Times New Roman" w:eastAsia="Times New Roman" w:hAnsi="Times New Roman" w:cs="Times New Roman"/>
        </w:rPr>
        <w:t xml:space="preserve"> písm. c) SPP. </w:t>
      </w:r>
    </w:p>
    <w:p w14:paraId="4FAAD264" w14:textId="77777777" w:rsidR="00E0209A" w:rsidRPr="00934DEC" w:rsidRDefault="00E0209A" w:rsidP="00A022D0">
      <w:pPr>
        <w:pStyle w:val="Default"/>
        <w:jc w:val="both"/>
        <w:rPr>
          <w:rFonts w:ascii="Times New Roman" w:hAnsi="Times New Roman" w:cs="Times New Roman"/>
        </w:rPr>
      </w:pPr>
    </w:p>
    <w:p w14:paraId="67561FDE" w14:textId="77777777" w:rsidR="00E0209A" w:rsidRPr="00934DEC" w:rsidRDefault="00E0209A" w:rsidP="00E0209A">
      <w:pPr>
        <w:pStyle w:val="Default"/>
        <w:numPr>
          <w:ilvl w:val="0"/>
          <w:numId w:val="34"/>
        </w:numPr>
        <w:jc w:val="both"/>
        <w:rPr>
          <w:rFonts w:ascii="Times New Roman" w:eastAsia="Times New Roman" w:hAnsi="Times New Roman" w:cs="Times New Roman"/>
        </w:rPr>
      </w:pPr>
      <w:r w:rsidRPr="00934DEC">
        <w:rPr>
          <w:rFonts w:ascii="Times New Roman" w:eastAsia="Times New Roman" w:hAnsi="Times New Roman" w:cs="Times New Roman"/>
        </w:rPr>
        <w:t xml:space="preserve">Průkaz, jehož držitel má právo na bezplatnou přepravu podle zvláštního právního předpisu. </w:t>
      </w:r>
    </w:p>
    <w:p w14:paraId="6E1163CF" w14:textId="77777777" w:rsidR="00E0209A" w:rsidRPr="00934DEC" w:rsidRDefault="00E0209A" w:rsidP="00E0209A">
      <w:pPr>
        <w:pStyle w:val="Default"/>
        <w:jc w:val="both"/>
        <w:rPr>
          <w:rFonts w:ascii="Times New Roman" w:eastAsia="Times New Roman" w:hAnsi="Times New Roman" w:cs="Times New Roman"/>
        </w:rPr>
      </w:pPr>
    </w:p>
    <w:p w14:paraId="1E3D33B5" w14:textId="24AFD414" w:rsidR="00E0209A" w:rsidRPr="00934DEC" w:rsidRDefault="00E0209A" w:rsidP="00E0209A">
      <w:pPr>
        <w:pStyle w:val="Default"/>
        <w:jc w:val="both"/>
        <w:rPr>
          <w:rFonts w:ascii="Times New Roman" w:eastAsia="Times New Roman" w:hAnsi="Times New Roman" w:cs="Times New Roman"/>
        </w:rPr>
      </w:pPr>
      <w:r w:rsidRPr="00934DEC">
        <w:rPr>
          <w:rFonts w:ascii="Times New Roman" w:eastAsia="Times New Roman" w:hAnsi="Times New Roman" w:cs="Times New Roman"/>
        </w:rPr>
        <w:t xml:space="preserve">Jízdní doklad je neplatný, jestliže: </w:t>
      </w:r>
    </w:p>
    <w:p w14:paraId="5C9EAF14" w14:textId="1E941438" w:rsidR="00E0209A" w:rsidRPr="00422F86" w:rsidRDefault="00E0209A" w:rsidP="00A022D0">
      <w:pPr>
        <w:pStyle w:val="Default"/>
        <w:numPr>
          <w:ilvl w:val="0"/>
          <w:numId w:val="24"/>
        </w:numPr>
        <w:spacing w:before="120"/>
        <w:ind w:left="1077"/>
        <w:jc w:val="both"/>
        <w:rPr>
          <w:rFonts w:ascii="Times New Roman" w:eastAsia="Times New Roman" w:hAnsi="Times New Roman" w:cs="Times New Roman"/>
        </w:rPr>
      </w:pPr>
      <w:r w:rsidRPr="00934DEC">
        <w:rPr>
          <w:rFonts w:ascii="Times New Roman" w:eastAsia="Times New Roman" w:hAnsi="Times New Roman" w:cs="Times New Roman"/>
        </w:rPr>
        <w:t xml:space="preserve"> cestující nedodržel podmínky pro jeho použití, </w:t>
      </w:r>
    </w:p>
    <w:p w14:paraId="3AD0399C" w14:textId="22F0C158" w:rsidR="00E0209A" w:rsidRPr="00422F86" w:rsidRDefault="00E0209A" w:rsidP="00A022D0">
      <w:pPr>
        <w:pStyle w:val="Default"/>
        <w:numPr>
          <w:ilvl w:val="0"/>
          <w:numId w:val="24"/>
        </w:numPr>
        <w:spacing w:before="120"/>
        <w:ind w:left="1077"/>
        <w:jc w:val="both"/>
        <w:rPr>
          <w:rFonts w:ascii="Times New Roman" w:eastAsia="Times New Roman" w:hAnsi="Times New Roman" w:cs="Times New Roman"/>
        </w:rPr>
      </w:pPr>
      <w:r w:rsidRPr="00934DEC">
        <w:rPr>
          <w:rFonts w:ascii="Times New Roman" w:eastAsia="Times New Roman" w:hAnsi="Times New Roman" w:cs="Times New Roman"/>
        </w:rPr>
        <w:t xml:space="preserve"> neobsahuje požadované údaje, </w:t>
      </w:r>
    </w:p>
    <w:p w14:paraId="47041FED" w14:textId="62858F3D" w:rsidR="00E0209A" w:rsidRPr="00422F86" w:rsidRDefault="00E0209A" w:rsidP="00A022D0">
      <w:pPr>
        <w:pStyle w:val="Default"/>
        <w:numPr>
          <w:ilvl w:val="0"/>
          <w:numId w:val="24"/>
        </w:numPr>
        <w:spacing w:before="120"/>
        <w:ind w:left="1077"/>
        <w:jc w:val="both"/>
        <w:rPr>
          <w:rFonts w:ascii="Times New Roman" w:eastAsia="Times New Roman" w:hAnsi="Times New Roman" w:cs="Times New Roman"/>
        </w:rPr>
      </w:pPr>
      <w:r w:rsidRPr="00934DEC">
        <w:rPr>
          <w:rFonts w:ascii="Times New Roman" w:eastAsia="Times New Roman" w:hAnsi="Times New Roman" w:cs="Times New Roman"/>
        </w:rPr>
        <w:t xml:space="preserve"> je poškozen tak, že z něj nelze vyčíst údaje potřebné pro kontrolu správnosti jeho použití, </w:t>
      </w:r>
    </w:p>
    <w:p w14:paraId="161A9B19" w14:textId="4ABBD7E8" w:rsidR="00E0209A" w:rsidRPr="00422F86" w:rsidRDefault="00E0209A" w:rsidP="00A022D0">
      <w:pPr>
        <w:pStyle w:val="Default"/>
        <w:numPr>
          <w:ilvl w:val="0"/>
          <w:numId w:val="24"/>
        </w:numPr>
        <w:spacing w:before="120"/>
        <w:ind w:left="1077"/>
        <w:jc w:val="both"/>
        <w:rPr>
          <w:rFonts w:ascii="Times New Roman" w:eastAsia="Times New Roman" w:hAnsi="Times New Roman" w:cs="Times New Roman"/>
        </w:rPr>
      </w:pPr>
      <w:r w:rsidRPr="00934DEC">
        <w:rPr>
          <w:rFonts w:ascii="Times New Roman" w:eastAsia="Times New Roman" w:hAnsi="Times New Roman" w:cs="Times New Roman"/>
        </w:rPr>
        <w:t xml:space="preserve"> uplynula doba jeho platnosti, </w:t>
      </w:r>
    </w:p>
    <w:p w14:paraId="0620B3B4" w14:textId="5D4CBEAB" w:rsidR="00E0209A" w:rsidRPr="00422F86" w:rsidRDefault="00E0209A" w:rsidP="00A022D0">
      <w:pPr>
        <w:pStyle w:val="Default"/>
        <w:numPr>
          <w:ilvl w:val="0"/>
          <w:numId w:val="24"/>
        </w:numPr>
        <w:spacing w:before="120"/>
        <w:ind w:left="1077"/>
        <w:jc w:val="both"/>
        <w:rPr>
          <w:rFonts w:ascii="Times New Roman" w:eastAsia="Times New Roman" w:hAnsi="Times New Roman" w:cs="Times New Roman"/>
        </w:rPr>
      </w:pPr>
      <w:r w:rsidRPr="00934DEC">
        <w:rPr>
          <w:rFonts w:ascii="Times New Roman" w:eastAsia="Times New Roman" w:hAnsi="Times New Roman" w:cs="Times New Roman"/>
        </w:rPr>
        <w:t xml:space="preserve"> údaje neodpovídají skutečnosti nebo byly neoprávněně pozměněny, </w:t>
      </w:r>
    </w:p>
    <w:p w14:paraId="5A835962" w14:textId="49C8F0A9" w:rsidR="00E0209A" w:rsidRPr="00422F86" w:rsidRDefault="00E0209A" w:rsidP="00A022D0">
      <w:pPr>
        <w:pStyle w:val="Default"/>
        <w:numPr>
          <w:ilvl w:val="0"/>
          <w:numId w:val="24"/>
        </w:numPr>
        <w:spacing w:before="120"/>
        <w:ind w:left="1077"/>
        <w:jc w:val="both"/>
        <w:rPr>
          <w:rFonts w:ascii="Times New Roman" w:eastAsia="Times New Roman" w:hAnsi="Times New Roman" w:cs="Times New Roman"/>
        </w:rPr>
      </w:pPr>
      <w:r w:rsidRPr="00934DEC">
        <w:rPr>
          <w:rFonts w:ascii="Times New Roman" w:eastAsia="Times New Roman" w:hAnsi="Times New Roman" w:cs="Times New Roman"/>
        </w:rPr>
        <w:t xml:space="preserve"> je použit neoprávněnou osobou, </w:t>
      </w:r>
    </w:p>
    <w:p w14:paraId="7C08E9E7" w14:textId="730673FA" w:rsidR="00E0209A" w:rsidRDefault="00E0209A" w:rsidP="00A022D0">
      <w:pPr>
        <w:pStyle w:val="Default"/>
        <w:numPr>
          <w:ilvl w:val="0"/>
          <w:numId w:val="24"/>
        </w:numPr>
        <w:spacing w:before="120"/>
        <w:ind w:left="1077"/>
        <w:jc w:val="both"/>
        <w:rPr>
          <w:rFonts w:ascii="Times New Roman" w:eastAsia="Times New Roman" w:hAnsi="Times New Roman" w:cs="Times New Roman"/>
        </w:rPr>
      </w:pPr>
      <w:r w:rsidRPr="00934DEC">
        <w:rPr>
          <w:rFonts w:ascii="Times New Roman" w:eastAsia="Times New Roman" w:hAnsi="Times New Roman" w:cs="Times New Roman"/>
        </w:rPr>
        <w:t xml:space="preserve"> nejde o originál</w:t>
      </w:r>
      <w:r w:rsidR="00560037">
        <w:rPr>
          <w:rFonts w:ascii="Times New Roman" w:eastAsia="Times New Roman" w:hAnsi="Times New Roman" w:cs="Times New Roman"/>
        </w:rPr>
        <w:t>.</w:t>
      </w:r>
    </w:p>
    <w:p w14:paraId="7D0232EF" w14:textId="77777777" w:rsidR="00E0209A" w:rsidRDefault="00E0209A" w:rsidP="00E0209A">
      <w:pPr>
        <w:pStyle w:val="Default"/>
        <w:jc w:val="both"/>
        <w:rPr>
          <w:rFonts w:ascii="Times New Roman" w:hAnsi="Times New Roman" w:cs="Times New Roman"/>
        </w:rPr>
      </w:pPr>
    </w:p>
    <w:p w14:paraId="07061F6E" w14:textId="77777777" w:rsidR="00934DEC" w:rsidRPr="00934DEC" w:rsidRDefault="00934DEC" w:rsidP="00E0209A">
      <w:pPr>
        <w:pStyle w:val="Default"/>
        <w:jc w:val="both"/>
        <w:rPr>
          <w:rFonts w:ascii="Times New Roman" w:hAnsi="Times New Roman" w:cs="Times New Roman"/>
        </w:rPr>
      </w:pPr>
    </w:p>
    <w:p w14:paraId="5868E9F1" w14:textId="7352283B" w:rsidR="00E0209A" w:rsidRPr="00934DEC" w:rsidRDefault="00E0209A" w:rsidP="00A022D0">
      <w:pPr>
        <w:pStyle w:val="Default"/>
        <w:keepNext/>
        <w:numPr>
          <w:ilvl w:val="0"/>
          <w:numId w:val="51"/>
        </w:numPr>
        <w:tabs>
          <w:tab w:val="left" w:pos="284"/>
        </w:tabs>
        <w:ind w:left="0" w:firstLine="0"/>
        <w:jc w:val="both"/>
        <w:rPr>
          <w:rFonts w:ascii="Times New Roman" w:eastAsia="Times New Roman" w:hAnsi="Times New Roman" w:cs="Times New Roman"/>
          <w:b/>
          <w:bCs/>
        </w:rPr>
      </w:pPr>
      <w:r w:rsidRPr="00934DEC">
        <w:rPr>
          <w:rFonts w:ascii="Times New Roman" w:eastAsia="Times New Roman" w:hAnsi="Times New Roman" w:cs="Times New Roman"/>
          <w:b/>
          <w:bCs/>
        </w:rPr>
        <w:lastRenderedPageBreak/>
        <w:t xml:space="preserve">Jízdné, způsob jeho placení, jízdenky </w:t>
      </w:r>
    </w:p>
    <w:p w14:paraId="4BE3AAC7" w14:textId="7F156F12" w:rsidR="00E0209A" w:rsidRPr="00934DEC" w:rsidRDefault="00E0209A" w:rsidP="00A022D0">
      <w:pPr>
        <w:pStyle w:val="Default"/>
        <w:keepNext/>
        <w:numPr>
          <w:ilvl w:val="0"/>
          <w:numId w:val="32"/>
        </w:numPr>
        <w:spacing w:before="120" w:after="18"/>
        <w:ind w:left="714" w:hanging="357"/>
        <w:jc w:val="both"/>
        <w:rPr>
          <w:rFonts w:ascii="Times New Roman" w:eastAsia="Times New Roman" w:hAnsi="Times New Roman" w:cs="Times New Roman"/>
        </w:rPr>
      </w:pPr>
      <w:r w:rsidRPr="00934DEC">
        <w:rPr>
          <w:rFonts w:ascii="Times New Roman" w:eastAsia="Times New Roman" w:hAnsi="Times New Roman" w:cs="Times New Roman"/>
        </w:rPr>
        <w:t xml:space="preserve">Cestující platí za jízdenku pro jednotlivou jízdu nebo </w:t>
      </w:r>
      <w:r w:rsidR="00560037">
        <w:rPr>
          <w:rFonts w:ascii="Times New Roman" w:eastAsia="Times New Roman" w:hAnsi="Times New Roman" w:cs="Times New Roman"/>
        </w:rPr>
        <w:t xml:space="preserve">za časovou </w:t>
      </w:r>
      <w:r w:rsidRPr="00934DEC">
        <w:rPr>
          <w:rFonts w:ascii="Times New Roman" w:eastAsia="Times New Roman" w:hAnsi="Times New Roman" w:cs="Times New Roman"/>
        </w:rPr>
        <w:t>jízdenku cenu podle tarifu. Tarif MAD (druhy a ceny jízdného, tarifní podmínky) stanovuje Město Třebíč a zveřejňují se též v autobusech MAD</w:t>
      </w:r>
      <w:r w:rsidR="008F157C">
        <w:rPr>
          <w:rFonts w:ascii="Times New Roman" w:eastAsia="Times New Roman" w:hAnsi="Times New Roman" w:cs="Times New Roman"/>
        </w:rPr>
        <w:t>.</w:t>
      </w:r>
      <w:r w:rsidRPr="00934DEC">
        <w:rPr>
          <w:rFonts w:ascii="Times New Roman" w:eastAsia="Times New Roman" w:hAnsi="Times New Roman" w:cs="Times New Roman"/>
        </w:rPr>
        <w:t xml:space="preserve"> </w:t>
      </w:r>
    </w:p>
    <w:p w14:paraId="781B612B" w14:textId="77777777" w:rsidR="00E0209A" w:rsidRPr="00934DEC" w:rsidRDefault="00E0209A" w:rsidP="00E0209A">
      <w:pPr>
        <w:pStyle w:val="Default"/>
        <w:numPr>
          <w:ilvl w:val="0"/>
          <w:numId w:val="32"/>
        </w:numPr>
        <w:spacing w:before="120"/>
        <w:ind w:left="714" w:hanging="357"/>
        <w:jc w:val="both"/>
        <w:rPr>
          <w:rFonts w:ascii="Times New Roman" w:eastAsia="Times New Roman" w:hAnsi="Times New Roman" w:cs="Times New Roman"/>
        </w:rPr>
      </w:pPr>
      <w:r w:rsidRPr="00934DEC">
        <w:rPr>
          <w:rFonts w:ascii="Times New Roman" w:eastAsia="Times New Roman" w:hAnsi="Times New Roman" w:cs="Times New Roman"/>
        </w:rPr>
        <w:t xml:space="preserve"> Jízdenky pro jednotlivou jízdu jsou vydávány v autobusech po zaplacení jízdného prostřednictvím elektronického odbavovacího zařízení u nástupních dveří autobusu. Při poruše tohoto zařízení:</w:t>
      </w:r>
    </w:p>
    <w:p w14:paraId="4D6B9665" w14:textId="3B7EE9E0" w:rsidR="00E0209A" w:rsidRPr="00934DEC" w:rsidRDefault="00E0209A" w:rsidP="00560037">
      <w:pPr>
        <w:pStyle w:val="Default"/>
        <w:numPr>
          <w:ilvl w:val="0"/>
          <w:numId w:val="29"/>
        </w:numPr>
        <w:spacing w:before="120"/>
        <w:ind w:left="1134"/>
        <w:jc w:val="both"/>
        <w:rPr>
          <w:rFonts w:ascii="Times New Roman" w:eastAsia="Times New Roman" w:hAnsi="Times New Roman" w:cs="Times New Roman"/>
        </w:rPr>
      </w:pPr>
      <w:r w:rsidRPr="00934DEC">
        <w:rPr>
          <w:rFonts w:ascii="Times New Roman" w:eastAsia="Times New Roman" w:hAnsi="Times New Roman" w:cs="Times New Roman"/>
        </w:rPr>
        <w:t xml:space="preserve">cestující platící hotově nebo platební bankovní kartou asociací </w:t>
      </w:r>
      <w:proofErr w:type="spellStart"/>
      <w:r w:rsidRPr="00934DEC">
        <w:rPr>
          <w:rFonts w:ascii="Times New Roman" w:eastAsia="Times New Roman" w:hAnsi="Times New Roman" w:cs="Times New Roman"/>
        </w:rPr>
        <w:t>MasterCard</w:t>
      </w:r>
      <w:proofErr w:type="spellEnd"/>
      <w:r w:rsidRPr="00934DEC">
        <w:rPr>
          <w:rFonts w:ascii="Times New Roman" w:eastAsia="Times New Roman" w:hAnsi="Times New Roman" w:cs="Times New Roman"/>
        </w:rPr>
        <w:t xml:space="preserve"> a VISA vybavenou bezkontaktním čipem zaplatí jízdné řidiči a ten mu vydá jízdenku; </w:t>
      </w:r>
    </w:p>
    <w:p w14:paraId="3375908F" w14:textId="77777777" w:rsidR="00E0209A" w:rsidRPr="00934DEC" w:rsidRDefault="00E0209A" w:rsidP="00560037">
      <w:pPr>
        <w:pStyle w:val="Default"/>
        <w:numPr>
          <w:ilvl w:val="0"/>
          <w:numId w:val="26"/>
        </w:numPr>
        <w:spacing w:after="30"/>
        <w:ind w:left="1134"/>
        <w:jc w:val="both"/>
        <w:rPr>
          <w:rFonts w:ascii="Times New Roman" w:eastAsia="Times New Roman" w:hAnsi="Times New Roman" w:cs="Times New Roman"/>
        </w:rPr>
      </w:pPr>
      <w:r w:rsidRPr="00934DEC">
        <w:rPr>
          <w:rFonts w:ascii="Times New Roman" w:eastAsia="Times New Roman" w:hAnsi="Times New Roman" w:cs="Times New Roman"/>
        </w:rPr>
        <w:t xml:space="preserve">cestujícímu s „elektronickou peněženkou“ bude v takovém případě umožněna jízda bez placení. Platí-li cestující za více osob najednou, oznámí jejich počet řidiči a nastupují pospolu. </w:t>
      </w:r>
    </w:p>
    <w:p w14:paraId="40379F0E" w14:textId="77777777" w:rsidR="00E0209A" w:rsidRPr="00934DEC" w:rsidRDefault="00E0209A" w:rsidP="00E0209A">
      <w:pPr>
        <w:pStyle w:val="Default"/>
        <w:numPr>
          <w:ilvl w:val="0"/>
          <w:numId w:val="32"/>
        </w:numPr>
        <w:spacing w:before="120"/>
        <w:ind w:left="714" w:hanging="357"/>
        <w:jc w:val="both"/>
        <w:rPr>
          <w:rFonts w:ascii="Times New Roman" w:eastAsia="Times New Roman" w:hAnsi="Times New Roman" w:cs="Times New Roman"/>
        </w:rPr>
      </w:pPr>
      <w:r w:rsidRPr="00934DEC">
        <w:rPr>
          <w:rFonts w:ascii="Times New Roman" w:eastAsia="Times New Roman" w:hAnsi="Times New Roman" w:cs="Times New Roman"/>
        </w:rPr>
        <w:t xml:space="preserve">Jízdné za jednotlivou jízdu platí cestující: </w:t>
      </w:r>
    </w:p>
    <w:p w14:paraId="46EEFBDF" w14:textId="45D4186A" w:rsidR="00E0209A" w:rsidRPr="00560037" w:rsidRDefault="00E0209A" w:rsidP="00A022D0">
      <w:pPr>
        <w:pStyle w:val="Default"/>
        <w:numPr>
          <w:ilvl w:val="0"/>
          <w:numId w:val="29"/>
        </w:numPr>
        <w:spacing w:before="120"/>
        <w:ind w:left="1134"/>
        <w:jc w:val="both"/>
        <w:rPr>
          <w:rFonts w:ascii="Times New Roman" w:eastAsia="Times New Roman" w:hAnsi="Times New Roman" w:cs="Times New Roman"/>
        </w:rPr>
      </w:pPr>
      <w:r w:rsidRPr="00934DEC">
        <w:rPr>
          <w:rFonts w:ascii="Times New Roman" w:eastAsia="Times New Roman" w:hAnsi="Times New Roman" w:cs="Times New Roman"/>
        </w:rPr>
        <w:t>Platnými mincemi v hodnotě celých Kč, odpočítanými a připravenými před nástupem do autobusu</w:t>
      </w:r>
      <w:r w:rsidR="00560037">
        <w:rPr>
          <w:rFonts w:ascii="Times New Roman" w:eastAsia="Times New Roman" w:hAnsi="Times New Roman" w:cs="Times New Roman"/>
        </w:rPr>
        <w:t>; t</w:t>
      </w:r>
      <w:r w:rsidRPr="00560037">
        <w:rPr>
          <w:rFonts w:ascii="Times New Roman" w:eastAsia="Times New Roman" w:hAnsi="Times New Roman" w:cs="Times New Roman"/>
        </w:rPr>
        <w:t xml:space="preserve">arifní druh jízdného cestující oznámí před platbou řidiči. </w:t>
      </w:r>
    </w:p>
    <w:p w14:paraId="6541EB2A" w14:textId="1E837627" w:rsidR="00934DEC" w:rsidRPr="008F157C" w:rsidRDefault="00E0209A" w:rsidP="00A022D0">
      <w:pPr>
        <w:pStyle w:val="Default"/>
        <w:numPr>
          <w:ilvl w:val="0"/>
          <w:numId w:val="26"/>
        </w:numPr>
        <w:spacing w:after="30"/>
        <w:ind w:left="1134"/>
        <w:jc w:val="both"/>
        <w:rPr>
          <w:rFonts w:ascii="Times New Roman" w:eastAsia="Times New Roman" w:hAnsi="Times New Roman" w:cs="Times New Roman"/>
        </w:rPr>
      </w:pPr>
      <w:r w:rsidRPr="00934DEC">
        <w:rPr>
          <w:rFonts w:ascii="Times New Roman" w:eastAsia="Times New Roman" w:hAnsi="Times New Roman" w:cs="Times New Roman"/>
        </w:rPr>
        <w:t>Platební bankovní kart</w:t>
      </w:r>
      <w:r w:rsidR="00560037">
        <w:rPr>
          <w:rFonts w:ascii="Times New Roman" w:eastAsia="Times New Roman" w:hAnsi="Times New Roman" w:cs="Times New Roman"/>
        </w:rPr>
        <w:t>ou</w:t>
      </w:r>
      <w:r w:rsidRPr="00934DEC">
        <w:rPr>
          <w:rFonts w:ascii="Times New Roman" w:eastAsia="Times New Roman" w:hAnsi="Times New Roman" w:cs="Times New Roman"/>
        </w:rPr>
        <w:t xml:space="preserve"> asociací </w:t>
      </w:r>
      <w:proofErr w:type="spellStart"/>
      <w:r w:rsidRPr="00934DEC">
        <w:rPr>
          <w:rFonts w:ascii="Times New Roman" w:eastAsia="Times New Roman" w:hAnsi="Times New Roman" w:cs="Times New Roman"/>
        </w:rPr>
        <w:t>MasterCard</w:t>
      </w:r>
      <w:proofErr w:type="spellEnd"/>
      <w:r w:rsidRPr="00934DEC">
        <w:rPr>
          <w:rFonts w:ascii="Times New Roman" w:eastAsia="Times New Roman" w:hAnsi="Times New Roman" w:cs="Times New Roman"/>
        </w:rPr>
        <w:t xml:space="preserve"> a VISA vybaven</w:t>
      </w:r>
      <w:r w:rsidR="00560037">
        <w:rPr>
          <w:rFonts w:ascii="Times New Roman" w:eastAsia="Times New Roman" w:hAnsi="Times New Roman" w:cs="Times New Roman"/>
        </w:rPr>
        <w:t>ou</w:t>
      </w:r>
      <w:r w:rsidRPr="00934DEC">
        <w:rPr>
          <w:rFonts w:ascii="Times New Roman" w:eastAsia="Times New Roman" w:hAnsi="Times New Roman" w:cs="Times New Roman"/>
        </w:rPr>
        <w:t xml:space="preserve"> bezkontaktním čipem (dále </w:t>
      </w:r>
      <w:r w:rsidR="00560037">
        <w:rPr>
          <w:rFonts w:ascii="Times New Roman" w:eastAsia="Times New Roman" w:hAnsi="Times New Roman" w:cs="Times New Roman"/>
        </w:rPr>
        <w:t>„</w:t>
      </w:r>
      <w:r w:rsidRPr="00934DEC">
        <w:rPr>
          <w:rFonts w:ascii="Times New Roman" w:eastAsia="Times New Roman" w:hAnsi="Times New Roman" w:cs="Times New Roman"/>
        </w:rPr>
        <w:t>bezkontaktní kartou</w:t>
      </w:r>
      <w:r w:rsidR="00560037">
        <w:rPr>
          <w:rFonts w:ascii="Times New Roman" w:eastAsia="Times New Roman" w:hAnsi="Times New Roman" w:cs="Times New Roman"/>
        </w:rPr>
        <w:t>“</w:t>
      </w:r>
      <w:r w:rsidRPr="00934DEC">
        <w:rPr>
          <w:rFonts w:ascii="Times New Roman" w:eastAsia="Times New Roman" w:hAnsi="Times New Roman" w:cs="Times New Roman"/>
        </w:rPr>
        <w:t xml:space="preserve">) nebo přenosnou elektronickou dobíjecí kartou – „elektronickou peněženkou“ (dále </w:t>
      </w:r>
      <w:r w:rsidR="00560037">
        <w:rPr>
          <w:rFonts w:ascii="Times New Roman" w:eastAsia="Times New Roman" w:hAnsi="Times New Roman" w:cs="Times New Roman"/>
        </w:rPr>
        <w:t>„</w:t>
      </w:r>
      <w:r w:rsidRPr="00934DEC">
        <w:rPr>
          <w:rFonts w:ascii="Times New Roman" w:eastAsia="Times New Roman" w:hAnsi="Times New Roman" w:cs="Times New Roman"/>
        </w:rPr>
        <w:t>EP</w:t>
      </w:r>
      <w:r w:rsidR="00560037">
        <w:rPr>
          <w:rFonts w:ascii="Times New Roman" w:eastAsia="Times New Roman" w:hAnsi="Times New Roman" w:cs="Times New Roman"/>
        </w:rPr>
        <w:t>“</w:t>
      </w:r>
      <w:r w:rsidRPr="00934DEC">
        <w:rPr>
          <w:rFonts w:ascii="Times New Roman" w:eastAsia="Times New Roman" w:hAnsi="Times New Roman" w:cs="Times New Roman"/>
        </w:rPr>
        <w:t xml:space="preserve">) nebo personifikovanou kartou nabitou též jako EP vydanou dopravcem nebo jinou oprávněnou osobou, která je účastníkem systému vzájemného uznávání elektronických peněžních prostředků; tarifní druh jízdného cestující oznámí před platbou řidiči. </w:t>
      </w:r>
      <w:r w:rsidRPr="008F157C">
        <w:rPr>
          <w:rFonts w:ascii="Times New Roman" w:eastAsia="Times New Roman" w:hAnsi="Times New Roman" w:cs="Times New Roman"/>
        </w:rPr>
        <w:t>Pokud funkční elektronická pokladna platbu kartou nabitou jako EP odmítne, zaplatí cestující jízdné mincemi nebo jinou EP.</w:t>
      </w:r>
      <w:r w:rsidR="008F157C">
        <w:rPr>
          <w:rFonts w:ascii="Times New Roman" w:eastAsia="Times New Roman" w:hAnsi="Times New Roman" w:cs="Times New Roman"/>
        </w:rPr>
        <w:t xml:space="preserve"> </w:t>
      </w:r>
      <w:r w:rsidRPr="008F157C">
        <w:rPr>
          <w:rFonts w:ascii="Times New Roman" w:eastAsia="Times New Roman" w:hAnsi="Times New Roman" w:cs="Times New Roman"/>
        </w:rPr>
        <w:t xml:space="preserve">Pokud funkční elektronická pokladna platbu platební bankovní kartou asociací </w:t>
      </w:r>
      <w:proofErr w:type="spellStart"/>
      <w:r w:rsidRPr="008F157C">
        <w:rPr>
          <w:rFonts w:ascii="Times New Roman" w:eastAsia="Times New Roman" w:hAnsi="Times New Roman" w:cs="Times New Roman"/>
        </w:rPr>
        <w:t>MasterCard</w:t>
      </w:r>
      <w:proofErr w:type="spellEnd"/>
      <w:r w:rsidRPr="008F157C">
        <w:rPr>
          <w:rFonts w:ascii="Times New Roman" w:eastAsia="Times New Roman" w:hAnsi="Times New Roman" w:cs="Times New Roman"/>
        </w:rPr>
        <w:t xml:space="preserve"> a VISA odmítne, zaplatí cestující jízdné mincemi.</w:t>
      </w:r>
    </w:p>
    <w:p w14:paraId="08572CF1" w14:textId="2CE78513" w:rsidR="00E0209A" w:rsidRPr="00934DEC" w:rsidRDefault="00E0209A" w:rsidP="00E0209A">
      <w:pPr>
        <w:pStyle w:val="Default"/>
        <w:numPr>
          <w:ilvl w:val="0"/>
          <w:numId w:val="32"/>
        </w:numPr>
        <w:spacing w:before="120"/>
        <w:ind w:left="714" w:hanging="357"/>
        <w:jc w:val="both"/>
        <w:rPr>
          <w:rFonts w:ascii="Times New Roman" w:eastAsia="Times New Roman" w:hAnsi="Times New Roman" w:cs="Times New Roman"/>
        </w:rPr>
      </w:pPr>
      <w:r w:rsidRPr="00934DEC">
        <w:rPr>
          <w:rFonts w:ascii="Times New Roman" w:eastAsia="Times New Roman" w:hAnsi="Times New Roman" w:cs="Times New Roman"/>
        </w:rPr>
        <w:t xml:space="preserve">Cestující se při převzetí jízdenky přesvědčí, zda byla vydána podle jeho požadavku; pokud zjistí závadu, neprodleně to oznámí řidiči. </w:t>
      </w:r>
    </w:p>
    <w:p w14:paraId="1363C9F5" w14:textId="74326BA8" w:rsidR="00E0209A" w:rsidRPr="00934DEC" w:rsidRDefault="00E0209A" w:rsidP="00E0209A">
      <w:pPr>
        <w:pStyle w:val="Default"/>
        <w:numPr>
          <w:ilvl w:val="0"/>
          <w:numId w:val="32"/>
        </w:numPr>
        <w:spacing w:before="120"/>
        <w:ind w:left="714" w:hanging="357"/>
        <w:jc w:val="both"/>
        <w:rPr>
          <w:rFonts w:ascii="Times New Roman" w:eastAsia="Times New Roman" w:hAnsi="Times New Roman" w:cs="Times New Roman"/>
        </w:rPr>
      </w:pPr>
      <w:r w:rsidRPr="00934DEC">
        <w:rPr>
          <w:rFonts w:ascii="Times New Roman" w:eastAsia="Times New Roman" w:hAnsi="Times New Roman" w:cs="Times New Roman"/>
        </w:rPr>
        <w:t xml:space="preserve">Jízdenka pro jednotlivou jízdu lze do 30 minut od nástupu do prvního vozu použít pro jeden přestup do dalšího vozu. </w:t>
      </w:r>
    </w:p>
    <w:p w14:paraId="76477C84" w14:textId="10E28573" w:rsidR="00E0209A" w:rsidRPr="00934DEC" w:rsidRDefault="00E0209A" w:rsidP="00E0209A">
      <w:pPr>
        <w:pStyle w:val="Default"/>
        <w:numPr>
          <w:ilvl w:val="0"/>
          <w:numId w:val="32"/>
        </w:numPr>
        <w:spacing w:before="120"/>
        <w:ind w:left="714" w:hanging="357"/>
        <w:jc w:val="both"/>
        <w:rPr>
          <w:rFonts w:ascii="Times New Roman" w:eastAsia="Times New Roman" w:hAnsi="Times New Roman" w:cs="Times New Roman"/>
        </w:rPr>
      </w:pPr>
      <w:r w:rsidRPr="00934DEC">
        <w:rPr>
          <w:rFonts w:ascii="Times New Roman" w:eastAsia="Times New Roman" w:hAnsi="Times New Roman" w:cs="Times New Roman"/>
        </w:rPr>
        <w:t xml:space="preserve">24hodinová jízdenka je jízdní doklad pro neomezený počet jízd během 24 hodin od vydání jízdenky. </w:t>
      </w:r>
    </w:p>
    <w:p w14:paraId="2F80BCDB" w14:textId="2242F252" w:rsidR="00E0209A" w:rsidRDefault="00E0209A" w:rsidP="00E0209A">
      <w:pPr>
        <w:pStyle w:val="Default"/>
        <w:numPr>
          <w:ilvl w:val="0"/>
          <w:numId w:val="32"/>
        </w:numPr>
        <w:spacing w:before="120"/>
        <w:ind w:left="714" w:hanging="357"/>
        <w:jc w:val="both"/>
        <w:rPr>
          <w:rFonts w:ascii="Times New Roman" w:eastAsia="Times New Roman" w:hAnsi="Times New Roman" w:cs="Times New Roman"/>
        </w:rPr>
      </w:pPr>
      <w:r w:rsidRPr="00934DEC">
        <w:rPr>
          <w:rFonts w:ascii="Times New Roman" w:eastAsia="Times New Roman" w:hAnsi="Times New Roman" w:cs="Times New Roman"/>
        </w:rPr>
        <w:t xml:space="preserve">Jízdenka časová opravňuje k neomezenému počtu jednotlivých jízd v období, na něž je zaplaceno časové jízdné. </w:t>
      </w:r>
    </w:p>
    <w:p w14:paraId="184801AA" w14:textId="79955F72" w:rsidR="007A1747" w:rsidRPr="00934DEC" w:rsidRDefault="00E0209A" w:rsidP="00A022D0">
      <w:pPr>
        <w:pStyle w:val="Default"/>
        <w:numPr>
          <w:ilvl w:val="0"/>
          <w:numId w:val="32"/>
        </w:numPr>
        <w:spacing w:before="120"/>
        <w:ind w:left="714" w:hanging="357"/>
        <w:jc w:val="both"/>
        <w:rPr>
          <w:rFonts w:ascii="Times New Roman" w:eastAsia="Times New Roman" w:hAnsi="Times New Roman" w:cs="Times New Roman"/>
        </w:rPr>
      </w:pPr>
      <w:r w:rsidRPr="00934DEC">
        <w:rPr>
          <w:rFonts w:ascii="Times New Roman" w:eastAsia="Times New Roman" w:hAnsi="Times New Roman" w:cs="Times New Roman"/>
        </w:rPr>
        <w:t>Za ztracený nebo poškozený jízdní doklad dopravce náhradní doklad neposkytuje, pokud ztrátu nebo poškození</w:t>
      </w:r>
      <w:r w:rsidR="00731DE1">
        <w:rPr>
          <w:rFonts w:ascii="Times New Roman" w:eastAsia="Times New Roman" w:hAnsi="Times New Roman" w:cs="Times New Roman"/>
        </w:rPr>
        <w:t xml:space="preserve"> nezavinil nebo nezpůsobil sám.</w:t>
      </w:r>
    </w:p>
    <w:p w14:paraId="58EA0448" w14:textId="37CF879C" w:rsidR="00E0209A" w:rsidRPr="00934DEC" w:rsidRDefault="00E0209A" w:rsidP="00E0209A">
      <w:pPr>
        <w:pStyle w:val="Default"/>
        <w:numPr>
          <w:ilvl w:val="0"/>
          <w:numId w:val="32"/>
        </w:numPr>
        <w:spacing w:before="120"/>
        <w:jc w:val="both"/>
        <w:rPr>
          <w:rFonts w:ascii="Times New Roman" w:eastAsia="Times New Roman" w:hAnsi="Times New Roman" w:cs="Times New Roman"/>
        </w:rPr>
      </w:pPr>
      <w:r w:rsidRPr="00934DEC">
        <w:rPr>
          <w:rFonts w:ascii="Times New Roman" w:eastAsia="Times New Roman" w:hAnsi="Times New Roman" w:cs="Times New Roman"/>
        </w:rPr>
        <w:t>Na žádost držitele časového kup</w:t>
      </w:r>
      <w:r w:rsidR="003E6596">
        <w:rPr>
          <w:rFonts w:ascii="Times New Roman" w:eastAsia="Times New Roman" w:hAnsi="Times New Roman" w:cs="Times New Roman"/>
        </w:rPr>
        <w:t>ó</w:t>
      </w:r>
      <w:r w:rsidRPr="00934DEC">
        <w:rPr>
          <w:rFonts w:ascii="Times New Roman" w:eastAsia="Times New Roman" w:hAnsi="Times New Roman" w:cs="Times New Roman"/>
        </w:rPr>
        <w:t>nu vrátí dopravce v předprodejní kanceláři v Třebíči část jízdného</w:t>
      </w:r>
      <w:r w:rsidR="003E6596">
        <w:rPr>
          <w:rFonts w:ascii="Times New Roman" w:eastAsia="Times New Roman" w:hAnsi="Times New Roman" w:cs="Times New Roman"/>
        </w:rPr>
        <w:t xml:space="preserve"> oproti vrácení příslušného časového kupónu</w:t>
      </w:r>
      <w:r w:rsidRPr="00934DEC">
        <w:rPr>
          <w:rFonts w:ascii="Times New Roman" w:eastAsia="Times New Roman" w:hAnsi="Times New Roman" w:cs="Times New Roman"/>
        </w:rPr>
        <w:t>. Výše vráceného jízdného se řídí stanoveným výpočtem:</w:t>
      </w:r>
    </w:p>
    <w:p w14:paraId="24B33179" w14:textId="77777777" w:rsidR="00E0209A" w:rsidRPr="00934DEC" w:rsidRDefault="00E0209A" w:rsidP="00E0209A">
      <w:pPr>
        <w:spacing w:after="0" w:line="240" w:lineRule="auto"/>
        <w:ind w:left="357"/>
        <w:jc w:val="both"/>
        <w:rPr>
          <w:rFonts w:ascii="Times New Roman" w:hAnsi="Times New Roman" w:cs="Times New Roman"/>
          <w:sz w:val="24"/>
          <w:szCs w:val="24"/>
        </w:rPr>
      </w:pPr>
    </w:p>
    <w:p w14:paraId="097DB757" w14:textId="77777777" w:rsidR="00E0209A" w:rsidRPr="00934DEC" w:rsidRDefault="00E0209A" w:rsidP="008F157C">
      <w:pPr>
        <w:ind w:left="993"/>
        <w:jc w:val="both"/>
        <w:rPr>
          <w:rFonts w:ascii="Times New Roman" w:eastAsia="Times New Roman" w:hAnsi="Times New Roman" w:cs="Times New Roman"/>
          <w:sz w:val="24"/>
          <w:szCs w:val="24"/>
        </w:rPr>
      </w:pPr>
      <w:r w:rsidRPr="00934DEC">
        <w:rPr>
          <w:rFonts w:ascii="Times New Roman" w:eastAsia="Times New Roman" w:hAnsi="Times New Roman" w:cs="Times New Roman"/>
          <w:sz w:val="24"/>
          <w:szCs w:val="24"/>
        </w:rPr>
        <w:t xml:space="preserve">VJ = (CPK / PDPK) * PND </w:t>
      </w:r>
    </w:p>
    <w:p w14:paraId="36EF49EA" w14:textId="316E9AA6" w:rsidR="00E0209A" w:rsidRPr="00934DEC" w:rsidRDefault="00E0209A" w:rsidP="008F157C">
      <w:pPr>
        <w:pStyle w:val="Default"/>
        <w:ind w:left="993"/>
        <w:jc w:val="both"/>
        <w:rPr>
          <w:rFonts w:ascii="Times New Roman" w:eastAsia="Times New Roman" w:hAnsi="Times New Roman" w:cs="Times New Roman"/>
        </w:rPr>
      </w:pPr>
      <w:r w:rsidRPr="00934DEC">
        <w:rPr>
          <w:rFonts w:ascii="Times New Roman" w:eastAsia="Times New Roman" w:hAnsi="Times New Roman" w:cs="Times New Roman"/>
        </w:rPr>
        <w:t xml:space="preserve">      VJ</w:t>
      </w:r>
      <w:r w:rsidR="003E6596">
        <w:rPr>
          <w:rFonts w:ascii="Times New Roman" w:eastAsia="Times New Roman" w:hAnsi="Times New Roman" w:cs="Times New Roman"/>
        </w:rPr>
        <w:t xml:space="preserve"> </w:t>
      </w:r>
      <w:r w:rsidRPr="00934DEC">
        <w:rPr>
          <w:rFonts w:ascii="Times New Roman" w:eastAsia="Times New Roman" w:hAnsi="Times New Roman" w:cs="Times New Roman"/>
        </w:rPr>
        <w:t xml:space="preserve">= Vrácené jízdné </w:t>
      </w:r>
    </w:p>
    <w:p w14:paraId="14F37086" w14:textId="77777777" w:rsidR="00E0209A" w:rsidRPr="00934DEC" w:rsidRDefault="00E0209A" w:rsidP="008F157C">
      <w:pPr>
        <w:pStyle w:val="Default"/>
        <w:ind w:left="993"/>
        <w:jc w:val="both"/>
        <w:rPr>
          <w:rFonts w:ascii="Times New Roman" w:eastAsia="Times New Roman" w:hAnsi="Times New Roman" w:cs="Times New Roman"/>
        </w:rPr>
      </w:pPr>
      <w:r w:rsidRPr="00934DEC">
        <w:rPr>
          <w:rFonts w:ascii="Times New Roman" w:eastAsia="Times New Roman" w:hAnsi="Times New Roman" w:cs="Times New Roman"/>
        </w:rPr>
        <w:t xml:space="preserve">   CPK = cena předplaceného kupónu </w:t>
      </w:r>
    </w:p>
    <w:p w14:paraId="5A308857" w14:textId="77777777" w:rsidR="00E0209A" w:rsidRPr="00934DEC" w:rsidRDefault="00E0209A" w:rsidP="008F157C">
      <w:pPr>
        <w:pStyle w:val="Default"/>
        <w:ind w:left="993"/>
        <w:jc w:val="both"/>
        <w:rPr>
          <w:rFonts w:ascii="Times New Roman" w:eastAsia="Times New Roman" w:hAnsi="Times New Roman" w:cs="Times New Roman"/>
        </w:rPr>
      </w:pPr>
      <w:r w:rsidRPr="00934DEC">
        <w:rPr>
          <w:rFonts w:ascii="Times New Roman" w:eastAsia="Times New Roman" w:hAnsi="Times New Roman" w:cs="Times New Roman"/>
        </w:rPr>
        <w:lastRenderedPageBreak/>
        <w:t>PDPK = počet dní předplaceného kupónu</w:t>
      </w:r>
    </w:p>
    <w:p w14:paraId="12EB4C46" w14:textId="77777777" w:rsidR="00E0209A" w:rsidRPr="00934DEC" w:rsidRDefault="00E0209A" w:rsidP="008F157C">
      <w:pPr>
        <w:pStyle w:val="Default"/>
        <w:ind w:left="993"/>
        <w:jc w:val="both"/>
        <w:rPr>
          <w:rFonts w:ascii="Times New Roman" w:eastAsia="Times New Roman" w:hAnsi="Times New Roman" w:cs="Times New Roman"/>
        </w:rPr>
      </w:pPr>
      <w:r w:rsidRPr="00934DEC">
        <w:rPr>
          <w:rFonts w:ascii="Times New Roman" w:eastAsia="Times New Roman" w:hAnsi="Times New Roman" w:cs="Times New Roman"/>
        </w:rPr>
        <w:t xml:space="preserve">  PND = počet nevyužitých dní   </w:t>
      </w:r>
    </w:p>
    <w:p w14:paraId="285A802E" w14:textId="3CAF272F" w:rsidR="00E0209A" w:rsidRPr="00934DEC" w:rsidRDefault="00E0209A" w:rsidP="00E0209A">
      <w:pPr>
        <w:pStyle w:val="Default"/>
        <w:numPr>
          <w:ilvl w:val="0"/>
          <w:numId w:val="32"/>
        </w:numPr>
        <w:spacing w:before="120"/>
        <w:ind w:left="714" w:hanging="357"/>
        <w:jc w:val="both"/>
        <w:rPr>
          <w:rFonts w:ascii="Times New Roman" w:eastAsia="Times New Roman" w:hAnsi="Times New Roman" w:cs="Times New Roman"/>
        </w:rPr>
      </w:pPr>
      <w:r w:rsidRPr="00934DEC">
        <w:rPr>
          <w:rFonts w:ascii="Times New Roman" w:eastAsia="Times New Roman" w:hAnsi="Times New Roman" w:cs="Times New Roman"/>
        </w:rPr>
        <w:t xml:space="preserve">Nárok na zlevněné jízdné nebo na bezplatnou přepravu se přizná, jsou-li u cestujícího splněny podmínky stanovené zvláštním právním předpisem nebo tarifem. Uplatňuje-li cestující nárok na slevu přiznaný držiteli průkazu podle zvláštního právního předpisu, je povinen se tímto průkazem při nástupu do vozidla prokázat řidiči. Důchodci prokazují nárok na zlevněné jízdné seniorskou kartou podle </w:t>
      </w:r>
      <w:r w:rsidR="00422F86">
        <w:rPr>
          <w:rFonts w:ascii="Times New Roman" w:eastAsia="Times New Roman" w:hAnsi="Times New Roman" w:cs="Times New Roman"/>
        </w:rPr>
        <w:t>bodu</w:t>
      </w:r>
      <w:r w:rsidRPr="00934DEC">
        <w:rPr>
          <w:rFonts w:ascii="Times New Roman" w:eastAsia="Times New Roman" w:hAnsi="Times New Roman" w:cs="Times New Roman"/>
        </w:rPr>
        <w:t xml:space="preserve"> 2</w:t>
      </w:r>
      <w:r w:rsidR="00422F86">
        <w:rPr>
          <w:rFonts w:ascii="Times New Roman" w:eastAsia="Times New Roman" w:hAnsi="Times New Roman" w:cs="Times New Roman"/>
        </w:rPr>
        <w:t>.</w:t>
      </w:r>
      <w:r w:rsidRPr="00934DEC">
        <w:rPr>
          <w:rFonts w:ascii="Times New Roman" w:eastAsia="Times New Roman" w:hAnsi="Times New Roman" w:cs="Times New Roman"/>
        </w:rPr>
        <w:t xml:space="preserve"> písm. b) SPP. Děti od 6 do 15 let prokazují nárok na zlevněné jízdné průkazkou podle </w:t>
      </w:r>
      <w:r w:rsidR="00422F86">
        <w:rPr>
          <w:rFonts w:ascii="Times New Roman" w:eastAsia="Times New Roman" w:hAnsi="Times New Roman" w:cs="Times New Roman"/>
        </w:rPr>
        <w:t>bodu</w:t>
      </w:r>
      <w:r w:rsidRPr="00934DEC">
        <w:rPr>
          <w:rFonts w:ascii="Times New Roman" w:eastAsia="Times New Roman" w:hAnsi="Times New Roman" w:cs="Times New Roman"/>
        </w:rPr>
        <w:t xml:space="preserve"> 8 SPP, pasem nebo žákovskou kartou podle </w:t>
      </w:r>
      <w:r w:rsidR="00422F86">
        <w:rPr>
          <w:rFonts w:ascii="Times New Roman" w:eastAsia="Times New Roman" w:hAnsi="Times New Roman" w:cs="Times New Roman"/>
        </w:rPr>
        <w:t>bodu</w:t>
      </w:r>
      <w:r w:rsidRPr="00934DEC">
        <w:rPr>
          <w:rFonts w:ascii="Times New Roman" w:eastAsia="Times New Roman" w:hAnsi="Times New Roman" w:cs="Times New Roman"/>
        </w:rPr>
        <w:t xml:space="preserve"> 2 písm. b) SPP. Kartou se též prokazuje nárok na bezplatnou přepravu podle tarifu. </w:t>
      </w:r>
    </w:p>
    <w:p w14:paraId="32F4370F" w14:textId="31AF420D" w:rsidR="00E0209A" w:rsidRPr="00934DEC" w:rsidRDefault="00E0209A" w:rsidP="00E0209A">
      <w:pPr>
        <w:pStyle w:val="Default"/>
        <w:numPr>
          <w:ilvl w:val="0"/>
          <w:numId w:val="32"/>
        </w:numPr>
        <w:spacing w:before="120"/>
        <w:ind w:left="714" w:hanging="357"/>
        <w:jc w:val="both"/>
        <w:rPr>
          <w:rFonts w:ascii="Times New Roman" w:eastAsia="Times New Roman" w:hAnsi="Times New Roman" w:cs="Times New Roman"/>
        </w:rPr>
      </w:pPr>
      <w:r w:rsidRPr="00934DEC">
        <w:rPr>
          <w:rFonts w:ascii="Times New Roman" w:eastAsia="Times New Roman" w:hAnsi="Times New Roman" w:cs="Times New Roman"/>
        </w:rPr>
        <w:t xml:space="preserve">Prodej, nabití či dobití přenosných i personifikovaných karet je možno uskutečnit v předprodejní kanceláři </w:t>
      </w:r>
      <w:r w:rsidR="00891C91">
        <w:rPr>
          <w:rFonts w:ascii="Times New Roman" w:eastAsia="Times New Roman" w:hAnsi="Times New Roman" w:cs="Times New Roman"/>
        </w:rPr>
        <w:t xml:space="preserve">dopravce </w:t>
      </w:r>
      <w:r w:rsidRPr="00934DEC">
        <w:rPr>
          <w:rFonts w:ascii="Times New Roman" w:eastAsia="Times New Roman" w:hAnsi="Times New Roman" w:cs="Times New Roman"/>
        </w:rPr>
        <w:t>na Karlově nám.</w:t>
      </w:r>
      <w:r w:rsidR="00891C91">
        <w:rPr>
          <w:rFonts w:ascii="Times New Roman" w:eastAsia="Times New Roman" w:hAnsi="Times New Roman" w:cs="Times New Roman"/>
        </w:rPr>
        <w:t xml:space="preserve"> 29</w:t>
      </w:r>
      <w:r w:rsidRPr="00934DEC">
        <w:rPr>
          <w:rFonts w:ascii="Times New Roman" w:eastAsia="Times New Roman" w:hAnsi="Times New Roman" w:cs="Times New Roman"/>
        </w:rPr>
        <w:t xml:space="preserve"> v Třebíči během denní provozní doby kdykoliv. </w:t>
      </w:r>
    </w:p>
    <w:p w14:paraId="5DF105D3" w14:textId="2C2AEC40" w:rsidR="00E0209A" w:rsidRPr="00934DEC" w:rsidRDefault="00E0209A" w:rsidP="00E0209A">
      <w:pPr>
        <w:pStyle w:val="Default"/>
        <w:numPr>
          <w:ilvl w:val="0"/>
          <w:numId w:val="32"/>
        </w:numPr>
        <w:spacing w:before="120"/>
        <w:ind w:left="714" w:hanging="357"/>
        <w:jc w:val="both"/>
        <w:rPr>
          <w:rFonts w:ascii="Times New Roman" w:eastAsia="Times New Roman" w:hAnsi="Times New Roman" w:cs="Times New Roman"/>
        </w:rPr>
      </w:pPr>
      <w:r w:rsidRPr="00934DEC">
        <w:rPr>
          <w:rFonts w:ascii="Times New Roman" w:eastAsia="Times New Roman" w:hAnsi="Times New Roman" w:cs="Times New Roman"/>
        </w:rPr>
        <w:t>Nabití či dobití přenosných i personifikovaných karet je možno v automatu na Karlově nám</w:t>
      </w:r>
      <w:r w:rsidR="00891C91">
        <w:rPr>
          <w:rFonts w:ascii="Times New Roman" w:eastAsia="Times New Roman" w:hAnsi="Times New Roman" w:cs="Times New Roman"/>
        </w:rPr>
        <w:t>.</w:t>
      </w:r>
      <w:r w:rsidRPr="00934DEC">
        <w:rPr>
          <w:rFonts w:ascii="Times New Roman" w:eastAsia="Times New Roman" w:hAnsi="Times New Roman" w:cs="Times New Roman"/>
        </w:rPr>
        <w:t xml:space="preserve"> </w:t>
      </w:r>
      <w:r w:rsidR="00891C91">
        <w:rPr>
          <w:rFonts w:ascii="Times New Roman" w:eastAsia="Times New Roman" w:hAnsi="Times New Roman" w:cs="Times New Roman"/>
        </w:rPr>
        <w:t xml:space="preserve">29 v Třebíči </w:t>
      </w:r>
      <w:r w:rsidRPr="00934DEC">
        <w:rPr>
          <w:rFonts w:ascii="Times New Roman" w:eastAsia="Times New Roman" w:hAnsi="Times New Roman" w:cs="Times New Roman"/>
        </w:rPr>
        <w:t xml:space="preserve">24 hodin denně. </w:t>
      </w:r>
    </w:p>
    <w:p w14:paraId="02796585" w14:textId="77777777" w:rsidR="00E0209A" w:rsidRPr="00934DEC" w:rsidRDefault="00E0209A" w:rsidP="00E0209A">
      <w:pPr>
        <w:pStyle w:val="Default"/>
        <w:numPr>
          <w:ilvl w:val="0"/>
          <w:numId w:val="32"/>
        </w:numPr>
        <w:spacing w:before="120"/>
        <w:ind w:left="714" w:hanging="357"/>
        <w:jc w:val="both"/>
        <w:rPr>
          <w:rFonts w:ascii="Times New Roman" w:eastAsia="Times New Roman" w:hAnsi="Times New Roman" w:cs="Times New Roman"/>
        </w:rPr>
      </w:pPr>
      <w:r w:rsidRPr="00934DEC">
        <w:rPr>
          <w:rFonts w:ascii="Times New Roman" w:eastAsia="Times New Roman" w:hAnsi="Times New Roman" w:cs="Times New Roman"/>
        </w:rPr>
        <w:t xml:space="preserve">Dobíjení karet bude možno za provozu v autobuse. Cestující mohou nabíjet karty v pracovní dny od 8.00 hod. do 13.00 hod. a od 16.00 hod. do konce provozní doby, pokud to provozní podmínky podle posouzení řidiče dovolí. EP se v autobuse dobíjejí v celých stokorunách od 100 do 1000 Kč. </w:t>
      </w:r>
    </w:p>
    <w:p w14:paraId="06384815" w14:textId="569C4721" w:rsidR="00E0209A" w:rsidRPr="00934DEC" w:rsidRDefault="00E0209A" w:rsidP="00E0209A">
      <w:pPr>
        <w:pStyle w:val="Default"/>
        <w:numPr>
          <w:ilvl w:val="0"/>
          <w:numId w:val="32"/>
        </w:numPr>
        <w:spacing w:before="120"/>
        <w:ind w:left="714" w:hanging="357"/>
        <w:jc w:val="both"/>
        <w:rPr>
          <w:rFonts w:ascii="Times New Roman" w:eastAsia="Times New Roman" w:hAnsi="Times New Roman" w:cs="Times New Roman"/>
        </w:rPr>
      </w:pPr>
      <w:r w:rsidRPr="00934DEC">
        <w:rPr>
          <w:rFonts w:ascii="Times New Roman" w:eastAsia="Times New Roman" w:hAnsi="Times New Roman" w:cs="Times New Roman"/>
        </w:rPr>
        <w:t xml:space="preserve">Použije-li cestující jako jízdní doklad personifikovanou kartu, je povinen přiložit ji k elektronickému zařízení u vstupu do autobusu bez ohledu na její typ, s výjimkou karty žákovské nebo seniorské použité pouze k prokázání nároku na slevu podle </w:t>
      </w:r>
      <w:r w:rsidR="00422F86">
        <w:rPr>
          <w:rFonts w:ascii="Times New Roman" w:eastAsia="Times New Roman" w:hAnsi="Times New Roman" w:cs="Times New Roman"/>
        </w:rPr>
        <w:t>bodu</w:t>
      </w:r>
      <w:r w:rsidRPr="00934DEC">
        <w:rPr>
          <w:rFonts w:ascii="Times New Roman" w:eastAsia="Times New Roman" w:hAnsi="Times New Roman" w:cs="Times New Roman"/>
        </w:rPr>
        <w:t xml:space="preserve"> 2 písm. b) SPP při platbě jízdného za jednotlivou jízdu. </w:t>
      </w:r>
    </w:p>
    <w:p w14:paraId="3831F9EA" w14:textId="43F0F6D1" w:rsidR="00E0209A" w:rsidRPr="00934DEC" w:rsidRDefault="00E0209A" w:rsidP="00E0209A">
      <w:pPr>
        <w:pStyle w:val="Default"/>
        <w:numPr>
          <w:ilvl w:val="0"/>
          <w:numId w:val="32"/>
        </w:numPr>
        <w:spacing w:before="120"/>
        <w:ind w:left="714" w:hanging="357"/>
        <w:jc w:val="both"/>
        <w:rPr>
          <w:rFonts w:ascii="Times New Roman" w:eastAsia="Times New Roman" w:hAnsi="Times New Roman" w:cs="Times New Roman"/>
        </w:rPr>
      </w:pPr>
      <w:r w:rsidRPr="00934DEC">
        <w:rPr>
          <w:rFonts w:ascii="Times New Roman" w:eastAsia="Times New Roman" w:hAnsi="Times New Roman" w:cs="Times New Roman"/>
        </w:rPr>
        <w:t xml:space="preserve">Kartou používanou jako „elektronická peněženka“ nebo bezkontaktní bankovní kartou lze platit i ostatní platby dle tarifu (zavazadlo apod.). </w:t>
      </w:r>
    </w:p>
    <w:p w14:paraId="14F844B0" w14:textId="3591E817" w:rsidR="00D76FC5" w:rsidRPr="00A022D0" w:rsidRDefault="00E0209A" w:rsidP="00A022D0">
      <w:pPr>
        <w:pStyle w:val="Default"/>
        <w:numPr>
          <w:ilvl w:val="0"/>
          <w:numId w:val="32"/>
        </w:numPr>
        <w:spacing w:before="120"/>
        <w:ind w:left="714" w:hanging="357"/>
        <w:jc w:val="both"/>
        <w:rPr>
          <w:rFonts w:ascii="Arial" w:hAnsi="Arial" w:cs="Arial"/>
          <w:b/>
          <w:color w:val="FF0000"/>
        </w:rPr>
      </w:pPr>
      <w:r w:rsidRPr="00934DEC">
        <w:rPr>
          <w:rFonts w:ascii="Times New Roman" w:eastAsia="Times New Roman" w:hAnsi="Times New Roman" w:cs="Times New Roman"/>
        </w:rPr>
        <w:t xml:space="preserve">Operace s kartami se řídí „Obchodními podmínkami pro vydávání a užívání elektronických peněžních prostředků pro úhradu jízdného“. </w:t>
      </w:r>
    </w:p>
    <w:p w14:paraId="43B86C4D" w14:textId="02D2241F" w:rsidR="00D76FC5" w:rsidRDefault="00D76FC5" w:rsidP="00C35EDE">
      <w:pPr>
        <w:pStyle w:val="Odstavecseseznamem"/>
        <w:autoSpaceDE w:val="0"/>
        <w:autoSpaceDN w:val="0"/>
        <w:spacing w:before="240" w:line="240" w:lineRule="auto"/>
        <w:ind w:left="357"/>
        <w:jc w:val="both"/>
        <w:rPr>
          <w:rFonts w:ascii="Arial" w:hAnsi="Arial" w:cs="Arial"/>
          <w:color w:val="000000"/>
        </w:rPr>
      </w:pPr>
      <w:r w:rsidRPr="00A022D0">
        <w:rPr>
          <w:rFonts w:ascii="Times New Roman" w:hAnsi="Times New Roman" w:cs="Times New Roman"/>
          <w:b/>
        </w:rPr>
        <w:t>3.1</w:t>
      </w:r>
      <w:r w:rsidRPr="00891C91">
        <w:rPr>
          <w:rFonts w:ascii="Times New Roman" w:hAnsi="Times New Roman" w:cs="Times New Roman"/>
          <w:b/>
          <w:sz w:val="24"/>
          <w:szCs w:val="24"/>
        </w:rPr>
        <w:t>.</w:t>
      </w:r>
      <w:r w:rsidRPr="00901600">
        <w:rPr>
          <w:rFonts w:ascii="Times New Roman" w:hAnsi="Times New Roman" w:cs="Times New Roman"/>
          <w:sz w:val="24"/>
          <w:szCs w:val="24"/>
        </w:rPr>
        <w:t xml:space="preserve">    V </w:t>
      </w:r>
      <w:r w:rsidRPr="000D3FD4">
        <w:rPr>
          <w:rFonts w:ascii="Times New Roman" w:hAnsi="Times New Roman" w:cs="Times New Roman"/>
          <w:sz w:val="24"/>
          <w:szCs w:val="24"/>
        </w:rPr>
        <w:t xml:space="preserve">MAD Třebíč je dovoleno pro přepravu využít na linkách MHD jízdního </w:t>
      </w:r>
      <w:r w:rsidRPr="00A022D0">
        <w:rPr>
          <w:rFonts w:ascii="Times New Roman" w:hAnsi="Times New Roman" w:cs="Times New Roman"/>
        </w:rPr>
        <w:t>dokladu VDV</w:t>
      </w:r>
      <w:r w:rsidR="00DF7A1F" w:rsidRPr="00A022D0">
        <w:rPr>
          <w:rFonts w:ascii="Times New Roman" w:hAnsi="Times New Roman" w:cs="Times New Roman"/>
        </w:rPr>
        <w:t>,</w:t>
      </w:r>
      <w:r w:rsidRPr="00A022D0">
        <w:rPr>
          <w:rFonts w:ascii="Times New Roman" w:hAnsi="Times New Roman" w:cs="Times New Roman"/>
        </w:rPr>
        <w:t xml:space="preserve"> </w:t>
      </w:r>
      <w:r w:rsidR="00C35EDE">
        <w:rPr>
          <w:rFonts w:ascii="Times New Roman" w:hAnsi="Times New Roman" w:cs="Times New Roman"/>
        </w:rPr>
        <w:t xml:space="preserve">  </w:t>
      </w:r>
    </w:p>
    <w:p w14:paraId="52C05C2D" w14:textId="20EF4CFE" w:rsidR="00C35EDE" w:rsidRPr="00A022D0" w:rsidRDefault="00C35EDE" w:rsidP="00C35EDE">
      <w:pPr>
        <w:pStyle w:val="Odstavecseseznamem"/>
        <w:autoSpaceDE w:val="0"/>
        <w:autoSpaceDN w:val="0"/>
        <w:spacing w:before="240" w:line="240" w:lineRule="auto"/>
        <w:ind w:left="357"/>
        <w:jc w:val="both"/>
        <w:rPr>
          <w:rFonts w:ascii="Times New Roman" w:hAnsi="Times New Roman" w:cs="Times New Roman"/>
        </w:rPr>
      </w:pPr>
      <w:r>
        <w:rPr>
          <w:rFonts w:ascii="Times New Roman" w:hAnsi="Times New Roman" w:cs="Times New Roman"/>
          <w:b/>
        </w:rPr>
        <w:tab/>
        <w:t xml:space="preserve">     </w:t>
      </w:r>
      <w:r w:rsidRPr="00C35EDE">
        <w:rPr>
          <w:rFonts w:ascii="Times New Roman" w:hAnsi="Times New Roman" w:cs="Times New Roman"/>
          <w:color w:val="000000"/>
          <w:sz w:val="24"/>
          <w:szCs w:val="24"/>
        </w:rPr>
        <w:t>a to za těchto podmínek</w:t>
      </w:r>
      <w:r>
        <w:rPr>
          <w:rFonts w:ascii="Times New Roman" w:hAnsi="Times New Roman" w:cs="Times New Roman"/>
          <w:color w:val="000000"/>
          <w:sz w:val="24"/>
          <w:szCs w:val="24"/>
        </w:rPr>
        <w:t>:</w:t>
      </w:r>
    </w:p>
    <w:p w14:paraId="151FA68F" w14:textId="77777777" w:rsidR="00D76FC5" w:rsidRPr="0085787E" w:rsidRDefault="00D76FC5" w:rsidP="00D76FC5">
      <w:pPr>
        <w:pStyle w:val="Odstavecseseznamem"/>
        <w:autoSpaceDE w:val="0"/>
        <w:autoSpaceDN w:val="0"/>
        <w:spacing w:before="240" w:after="0" w:line="240" w:lineRule="auto"/>
        <w:jc w:val="both"/>
        <w:rPr>
          <w:rFonts w:ascii="Times New Roman" w:hAnsi="Times New Roman" w:cs="Times New Roman"/>
          <w:sz w:val="16"/>
          <w:szCs w:val="16"/>
        </w:rPr>
      </w:pPr>
    </w:p>
    <w:p w14:paraId="7A457497" w14:textId="77777777" w:rsidR="00D76FC5" w:rsidRPr="00901600" w:rsidRDefault="00D76FC5" w:rsidP="00DF7A1F">
      <w:pPr>
        <w:pStyle w:val="Odstavecseseznamem"/>
        <w:numPr>
          <w:ilvl w:val="0"/>
          <w:numId w:val="47"/>
        </w:numPr>
        <w:autoSpaceDE w:val="0"/>
        <w:autoSpaceDN w:val="0"/>
        <w:spacing w:before="240" w:after="0" w:line="276" w:lineRule="auto"/>
        <w:ind w:left="1276"/>
        <w:jc w:val="both"/>
        <w:rPr>
          <w:rFonts w:ascii="Times New Roman" w:hAnsi="Times New Roman" w:cs="Times New Roman"/>
          <w:sz w:val="24"/>
          <w:szCs w:val="24"/>
        </w:rPr>
      </w:pPr>
      <w:r w:rsidRPr="00901600">
        <w:rPr>
          <w:rFonts w:ascii="Times New Roman" w:hAnsi="Times New Roman" w:cs="Times New Roman"/>
          <w:sz w:val="24"/>
          <w:szCs w:val="24"/>
        </w:rPr>
        <w:t>lze použít v případě dojezdu do zóny (VDV 200) Třebíč integrovanými spoji VDV veřejné linkové dopravy anebo integrovanými vlaky ČD ve VDV a cestující přestupuje na MAD Třebíč pro dokončení přepravy,</w:t>
      </w:r>
    </w:p>
    <w:p w14:paraId="5596D158" w14:textId="77777777" w:rsidR="00D76FC5" w:rsidRPr="0085787E" w:rsidRDefault="00D76FC5" w:rsidP="00DF7A1F">
      <w:pPr>
        <w:pStyle w:val="Odstavecseseznamem"/>
        <w:autoSpaceDE w:val="0"/>
        <w:autoSpaceDN w:val="0"/>
        <w:spacing w:after="0" w:line="240" w:lineRule="auto"/>
        <w:ind w:left="1276"/>
        <w:jc w:val="both"/>
        <w:rPr>
          <w:rFonts w:ascii="Times New Roman" w:hAnsi="Times New Roman" w:cs="Times New Roman"/>
          <w:sz w:val="6"/>
          <w:szCs w:val="6"/>
        </w:rPr>
      </w:pPr>
    </w:p>
    <w:p w14:paraId="15EA0CFD" w14:textId="77777777" w:rsidR="00D76FC5" w:rsidRPr="00901600" w:rsidRDefault="00D76FC5" w:rsidP="00DF7A1F">
      <w:pPr>
        <w:pStyle w:val="Odstavecseseznamem"/>
        <w:numPr>
          <w:ilvl w:val="0"/>
          <w:numId w:val="47"/>
        </w:numPr>
        <w:autoSpaceDE w:val="0"/>
        <w:autoSpaceDN w:val="0"/>
        <w:spacing w:before="240" w:after="0" w:line="240" w:lineRule="auto"/>
        <w:ind w:left="1276"/>
        <w:jc w:val="both"/>
        <w:rPr>
          <w:rFonts w:ascii="Times New Roman" w:hAnsi="Times New Roman" w:cs="Times New Roman"/>
          <w:sz w:val="24"/>
          <w:szCs w:val="24"/>
        </w:rPr>
      </w:pPr>
      <w:r w:rsidRPr="00901600">
        <w:rPr>
          <w:rFonts w:ascii="Times New Roman" w:hAnsi="Times New Roman" w:cs="Times New Roman"/>
          <w:sz w:val="24"/>
          <w:szCs w:val="24"/>
        </w:rPr>
        <w:t>přeprava v MHD musí být ukončena do konce časové platnosti jízdenky VDV,</w:t>
      </w:r>
    </w:p>
    <w:p w14:paraId="4F010E97" w14:textId="77777777" w:rsidR="00D76FC5" w:rsidRPr="0085787E" w:rsidRDefault="00D76FC5" w:rsidP="00DF7A1F">
      <w:pPr>
        <w:pStyle w:val="Odstavecseseznamem"/>
        <w:autoSpaceDE w:val="0"/>
        <w:autoSpaceDN w:val="0"/>
        <w:spacing w:before="240" w:after="0" w:line="240" w:lineRule="auto"/>
        <w:ind w:left="1276"/>
        <w:jc w:val="both"/>
        <w:rPr>
          <w:rFonts w:ascii="Times New Roman" w:hAnsi="Times New Roman" w:cs="Times New Roman"/>
          <w:sz w:val="6"/>
          <w:szCs w:val="6"/>
        </w:rPr>
      </w:pPr>
    </w:p>
    <w:p w14:paraId="76999809" w14:textId="4017CCB7" w:rsidR="00D76FC5" w:rsidRPr="00901600" w:rsidRDefault="00D76FC5" w:rsidP="00DF7A1F">
      <w:pPr>
        <w:pStyle w:val="Odstavecseseznamem"/>
        <w:numPr>
          <w:ilvl w:val="0"/>
          <w:numId w:val="47"/>
        </w:numPr>
        <w:autoSpaceDE w:val="0"/>
        <w:autoSpaceDN w:val="0"/>
        <w:spacing w:before="240" w:after="0" w:line="240" w:lineRule="auto"/>
        <w:ind w:left="1276"/>
        <w:jc w:val="both"/>
        <w:rPr>
          <w:rFonts w:ascii="Times New Roman" w:hAnsi="Times New Roman" w:cs="Times New Roman"/>
          <w:sz w:val="24"/>
          <w:szCs w:val="24"/>
        </w:rPr>
      </w:pPr>
      <w:r w:rsidRPr="00901600">
        <w:rPr>
          <w:rFonts w:ascii="Times New Roman" w:hAnsi="Times New Roman" w:cs="Times New Roman"/>
          <w:sz w:val="24"/>
          <w:szCs w:val="24"/>
        </w:rPr>
        <w:t>cílovou zónou VDV musí být zóna (VDV 200) Třebíč (tato podmínka neplatí pro integrovanou papírovou 24hodinovou síťovou jízdenku),</w:t>
      </w:r>
    </w:p>
    <w:p w14:paraId="7D6A81A9" w14:textId="77777777" w:rsidR="00D76FC5" w:rsidRPr="0085787E" w:rsidRDefault="00D76FC5" w:rsidP="00DF7A1F">
      <w:pPr>
        <w:pStyle w:val="Odstavecseseznamem"/>
        <w:autoSpaceDE w:val="0"/>
        <w:autoSpaceDN w:val="0"/>
        <w:spacing w:before="240" w:after="0" w:line="240" w:lineRule="auto"/>
        <w:ind w:left="1276"/>
        <w:jc w:val="both"/>
        <w:rPr>
          <w:rFonts w:ascii="Times New Roman" w:hAnsi="Times New Roman" w:cs="Times New Roman"/>
          <w:sz w:val="6"/>
          <w:szCs w:val="6"/>
        </w:rPr>
      </w:pPr>
    </w:p>
    <w:p w14:paraId="79FD1BEA" w14:textId="364E2AA7" w:rsidR="00D76FC5" w:rsidRPr="00901600" w:rsidRDefault="00D76FC5" w:rsidP="00DF7A1F">
      <w:pPr>
        <w:pStyle w:val="Odstavecseseznamem"/>
        <w:numPr>
          <w:ilvl w:val="0"/>
          <w:numId w:val="47"/>
        </w:numPr>
        <w:autoSpaceDE w:val="0"/>
        <w:autoSpaceDN w:val="0"/>
        <w:spacing w:before="240" w:after="0" w:line="240" w:lineRule="auto"/>
        <w:ind w:left="1276"/>
        <w:jc w:val="both"/>
        <w:rPr>
          <w:rFonts w:ascii="Times New Roman" w:hAnsi="Times New Roman" w:cs="Times New Roman"/>
          <w:sz w:val="24"/>
          <w:szCs w:val="24"/>
        </w:rPr>
      </w:pPr>
      <w:r w:rsidRPr="00901600">
        <w:rPr>
          <w:rFonts w:ascii="Times New Roman" w:hAnsi="Times New Roman" w:cs="Times New Roman"/>
          <w:sz w:val="24"/>
          <w:szCs w:val="24"/>
        </w:rPr>
        <w:t>síťové jízdenky VDV lze použít v MAD Třebíč v časové platnosti jízdenky</w:t>
      </w:r>
      <w:r w:rsidR="00DF7A1F">
        <w:rPr>
          <w:rFonts w:ascii="Times New Roman" w:hAnsi="Times New Roman" w:cs="Times New Roman"/>
          <w:sz w:val="24"/>
          <w:szCs w:val="24"/>
        </w:rPr>
        <w:t>,</w:t>
      </w:r>
    </w:p>
    <w:p w14:paraId="7E24D305" w14:textId="77777777" w:rsidR="00D76FC5" w:rsidRPr="0085787E" w:rsidRDefault="00D76FC5" w:rsidP="00DF7A1F">
      <w:pPr>
        <w:pStyle w:val="Odstavecseseznamem"/>
        <w:autoSpaceDE w:val="0"/>
        <w:autoSpaceDN w:val="0"/>
        <w:spacing w:before="240" w:after="0" w:line="240" w:lineRule="auto"/>
        <w:ind w:left="1276"/>
        <w:jc w:val="both"/>
        <w:rPr>
          <w:rFonts w:ascii="Times New Roman" w:hAnsi="Times New Roman" w:cs="Times New Roman"/>
          <w:sz w:val="6"/>
          <w:szCs w:val="6"/>
        </w:rPr>
      </w:pPr>
    </w:p>
    <w:p w14:paraId="65C06020" w14:textId="28F188E5" w:rsidR="00D76FC5" w:rsidRPr="00901600" w:rsidRDefault="00D76FC5" w:rsidP="00DF7A1F">
      <w:pPr>
        <w:pStyle w:val="Odstavecseseznamem"/>
        <w:numPr>
          <w:ilvl w:val="0"/>
          <w:numId w:val="47"/>
        </w:numPr>
        <w:autoSpaceDE w:val="0"/>
        <w:autoSpaceDN w:val="0"/>
        <w:spacing w:before="240" w:after="0" w:line="240" w:lineRule="auto"/>
        <w:ind w:left="1276"/>
        <w:jc w:val="both"/>
        <w:rPr>
          <w:rFonts w:ascii="Times New Roman" w:hAnsi="Times New Roman" w:cs="Times New Roman"/>
          <w:sz w:val="24"/>
          <w:szCs w:val="24"/>
        </w:rPr>
      </w:pPr>
      <w:r w:rsidRPr="00901600">
        <w:rPr>
          <w:rFonts w:ascii="Times New Roman" w:hAnsi="Times New Roman" w:cs="Times New Roman"/>
          <w:sz w:val="24"/>
          <w:szCs w:val="24"/>
        </w:rPr>
        <w:t>za podmínek stanovených Tarifem a smluvními přepravními podmínk</w:t>
      </w:r>
      <w:r w:rsidR="00DF7A1F">
        <w:rPr>
          <w:rFonts w:ascii="Times New Roman" w:hAnsi="Times New Roman" w:cs="Times New Roman"/>
          <w:sz w:val="24"/>
          <w:szCs w:val="24"/>
        </w:rPr>
        <w:t>ami</w:t>
      </w:r>
      <w:r w:rsidRPr="00901600">
        <w:rPr>
          <w:rFonts w:ascii="Times New Roman" w:hAnsi="Times New Roman" w:cs="Times New Roman"/>
          <w:sz w:val="24"/>
          <w:szCs w:val="24"/>
        </w:rPr>
        <w:t xml:space="preserve"> MAD Třebíč.</w:t>
      </w:r>
    </w:p>
    <w:p w14:paraId="2A7CAF1E" w14:textId="77777777" w:rsidR="0085787E" w:rsidRPr="0085787E" w:rsidRDefault="0085787E" w:rsidP="0085787E">
      <w:pPr>
        <w:pStyle w:val="Default"/>
        <w:jc w:val="both"/>
        <w:rPr>
          <w:rFonts w:ascii="Times New Roman" w:hAnsi="Times New Roman" w:cs="Times New Roman"/>
          <w:sz w:val="16"/>
          <w:szCs w:val="16"/>
        </w:rPr>
      </w:pPr>
    </w:p>
    <w:p w14:paraId="3FF32835" w14:textId="7CFC257E" w:rsidR="00E0209A" w:rsidRPr="00934DEC" w:rsidRDefault="00E0209A" w:rsidP="00A022D0">
      <w:pPr>
        <w:pStyle w:val="Default"/>
        <w:keepNext/>
        <w:numPr>
          <w:ilvl w:val="0"/>
          <w:numId w:val="51"/>
        </w:numPr>
        <w:tabs>
          <w:tab w:val="left" w:pos="284"/>
        </w:tabs>
        <w:jc w:val="both"/>
        <w:rPr>
          <w:rFonts w:ascii="Times New Roman" w:eastAsia="Times New Roman" w:hAnsi="Times New Roman" w:cs="Times New Roman"/>
          <w:b/>
          <w:bCs/>
        </w:rPr>
      </w:pPr>
      <w:r w:rsidRPr="00934DEC">
        <w:rPr>
          <w:rFonts w:ascii="Times New Roman" w:eastAsia="Times New Roman" w:hAnsi="Times New Roman" w:cs="Times New Roman"/>
          <w:b/>
          <w:bCs/>
        </w:rPr>
        <w:lastRenderedPageBreak/>
        <w:t xml:space="preserve">Pověřená osoba, její oprávnění, podmínky pro vyloučení z přepravy </w:t>
      </w:r>
    </w:p>
    <w:p w14:paraId="6E5A3F4F" w14:textId="77777777" w:rsidR="00E0209A" w:rsidRPr="00934DEC" w:rsidRDefault="00E0209A" w:rsidP="00A022D0">
      <w:pPr>
        <w:pStyle w:val="Default"/>
        <w:keepNext/>
        <w:spacing w:before="120"/>
        <w:jc w:val="both"/>
        <w:rPr>
          <w:rFonts w:ascii="Times New Roman" w:eastAsia="Times New Roman" w:hAnsi="Times New Roman" w:cs="Times New Roman"/>
        </w:rPr>
      </w:pPr>
      <w:r w:rsidRPr="00934DEC">
        <w:rPr>
          <w:rFonts w:ascii="Times New Roman" w:eastAsia="Times New Roman" w:hAnsi="Times New Roman" w:cs="Times New Roman"/>
        </w:rPr>
        <w:t xml:space="preserve">Pověřenou osobou je řidič nebo jiná osoba vybavená pověřením dopravce a kontrolním odznakem nebo průkazem dopravce s oprávněním dávat cestujícím pokyny a příkazy. Pověřená osoba je oprávněna: </w:t>
      </w:r>
    </w:p>
    <w:p w14:paraId="173BB389" w14:textId="243E0797" w:rsidR="00E0209A" w:rsidRDefault="000D3FD4" w:rsidP="007A1747">
      <w:pPr>
        <w:pStyle w:val="Default"/>
        <w:numPr>
          <w:ilvl w:val="0"/>
          <w:numId w:val="37"/>
        </w:numPr>
        <w:spacing w:before="120"/>
        <w:jc w:val="both"/>
        <w:rPr>
          <w:rFonts w:ascii="Times New Roman" w:eastAsia="Times New Roman" w:hAnsi="Times New Roman" w:cs="Times New Roman"/>
        </w:rPr>
      </w:pPr>
      <w:r>
        <w:rPr>
          <w:rFonts w:ascii="Times New Roman" w:eastAsia="Times New Roman" w:hAnsi="Times New Roman" w:cs="Times New Roman"/>
        </w:rPr>
        <w:t>d</w:t>
      </w:r>
      <w:r w:rsidR="00E0209A" w:rsidRPr="00934DEC">
        <w:rPr>
          <w:rFonts w:ascii="Times New Roman" w:eastAsia="Times New Roman" w:hAnsi="Times New Roman" w:cs="Times New Roman"/>
        </w:rPr>
        <w:t>ávat cestujícím pokyny a příkazy k zajištění jejich bezpečnosti, bezpečnosti a plynulosti dopravy</w:t>
      </w:r>
      <w:r>
        <w:rPr>
          <w:rFonts w:ascii="Times New Roman" w:eastAsia="Times New Roman" w:hAnsi="Times New Roman" w:cs="Times New Roman"/>
        </w:rPr>
        <w:t>;</w:t>
      </w:r>
      <w:r w:rsidR="00E0209A" w:rsidRPr="00934DEC">
        <w:rPr>
          <w:rFonts w:ascii="Times New Roman" w:eastAsia="Times New Roman" w:hAnsi="Times New Roman" w:cs="Times New Roman"/>
        </w:rPr>
        <w:t xml:space="preserve"> </w:t>
      </w:r>
    </w:p>
    <w:p w14:paraId="68634FBB" w14:textId="0D55EA2C" w:rsidR="00E0209A" w:rsidRPr="0039526C" w:rsidRDefault="000D3FD4" w:rsidP="0039526C">
      <w:pPr>
        <w:pStyle w:val="Default"/>
        <w:numPr>
          <w:ilvl w:val="0"/>
          <w:numId w:val="37"/>
        </w:numPr>
        <w:spacing w:before="120"/>
        <w:jc w:val="both"/>
        <w:rPr>
          <w:rFonts w:ascii="Times New Roman" w:eastAsia="Times New Roman" w:hAnsi="Times New Roman" w:cs="Times New Roman"/>
        </w:rPr>
      </w:pPr>
      <w:r>
        <w:rPr>
          <w:rFonts w:ascii="Times New Roman" w:eastAsia="Times New Roman" w:hAnsi="Times New Roman" w:cs="Times New Roman"/>
        </w:rPr>
        <w:t>u</w:t>
      </w:r>
      <w:r w:rsidR="00E0209A" w:rsidRPr="00934DEC">
        <w:rPr>
          <w:rFonts w:ascii="Times New Roman" w:eastAsia="Times New Roman" w:hAnsi="Times New Roman" w:cs="Times New Roman"/>
        </w:rPr>
        <w:t xml:space="preserve">ložit cestujícímu, který se neprokázal platným jízdním dokladem, zaplatit přirážku nebo vyžadovat od cestujícího, aby se prokázal osobními údaji potřebnými pro vymáhání zaplacení přirážky; osobními údaji jsou jméno, příjmení, rodné číslo nebo </w:t>
      </w:r>
      <w:r w:rsidR="00E0209A" w:rsidRPr="0039526C">
        <w:rPr>
          <w:rFonts w:ascii="Times New Roman" w:eastAsia="Times New Roman" w:hAnsi="Times New Roman" w:cs="Times New Roman"/>
        </w:rPr>
        <w:t>datum narození a adresa místa trvalého pobytu uvedené v osobním dokladu cestujícího</w:t>
      </w:r>
      <w:r w:rsidR="0039526C" w:rsidRPr="0039526C">
        <w:rPr>
          <w:rFonts w:ascii="Times New Roman" w:eastAsia="Times New Roman" w:hAnsi="Times New Roman" w:cs="Times New Roman"/>
        </w:rPr>
        <w:t xml:space="preserve">                                                                                                                     </w:t>
      </w:r>
      <w:r w:rsidR="00E0209A" w:rsidRPr="0039526C">
        <w:rPr>
          <w:rFonts w:ascii="Times New Roman" w:eastAsia="Times New Roman" w:hAnsi="Times New Roman" w:cs="Times New Roman"/>
        </w:rPr>
        <w:t>vydaného příslušným správním úřadem</w:t>
      </w:r>
      <w:r>
        <w:rPr>
          <w:rFonts w:ascii="Times New Roman" w:eastAsia="Times New Roman" w:hAnsi="Times New Roman" w:cs="Times New Roman"/>
        </w:rPr>
        <w:t>;</w:t>
      </w:r>
      <w:r w:rsidR="00E0209A" w:rsidRPr="0039526C">
        <w:rPr>
          <w:rFonts w:ascii="Times New Roman" w:eastAsia="Times New Roman" w:hAnsi="Times New Roman" w:cs="Times New Roman"/>
        </w:rPr>
        <w:t xml:space="preserve"> </w:t>
      </w:r>
    </w:p>
    <w:p w14:paraId="44F6A548" w14:textId="1A4A147B" w:rsidR="00E0209A" w:rsidRPr="00934DEC" w:rsidRDefault="000D3FD4" w:rsidP="007A1747">
      <w:pPr>
        <w:pStyle w:val="Default"/>
        <w:numPr>
          <w:ilvl w:val="0"/>
          <w:numId w:val="37"/>
        </w:numPr>
        <w:spacing w:before="120"/>
        <w:jc w:val="both"/>
        <w:rPr>
          <w:rFonts w:ascii="Times New Roman" w:eastAsia="Times New Roman" w:hAnsi="Times New Roman" w:cs="Times New Roman"/>
        </w:rPr>
      </w:pPr>
      <w:r>
        <w:rPr>
          <w:rFonts w:ascii="Times New Roman" w:eastAsia="Times New Roman" w:hAnsi="Times New Roman" w:cs="Times New Roman"/>
        </w:rPr>
        <w:t>u</w:t>
      </w:r>
      <w:r w:rsidR="00E0209A" w:rsidRPr="00934DEC">
        <w:rPr>
          <w:rFonts w:ascii="Times New Roman" w:eastAsia="Times New Roman" w:hAnsi="Times New Roman" w:cs="Times New Roman"/>
        </w:rPr>
        <w:t>ložit cestujícímu zaplatit přirážku, pokud přes upozornění nedodržuje přepravní řád, pokyny a příkazy pověřené osoby, znečišťuje vozidlo nebo svým chováním ruší klidnou přepravu cestujících nebo je jinak obtěžuje, nebo nezaplatil</w:t>
      </w:r>
      <w:r w:rsidR="00422F86">
        <w:rPr>
          <w:rFonts w:ascii="Times New Roman" w:eastAsia="Times New Roman" w:hAnsi="Times New Roman" w:cs="Times New Roman"/>
        </w:rPr>
        <w:t>-</w:t>
      </w:r>
      <w:r w:rsidR="00E0209A" w:rsidRPr="00934DEC">
        <w:rPr>
          <w:rFonts w:ascii="Times New Roman" w:eastAsia="Times New Roman" w:hAnsi="Times New Roman" w:cs="Times New Roman"/>
        </w:rPr>
        <w:t>li za přepravu spoluzavazadla</w:t>
      </w:r>
      <w:r>
        <w:rPr>
          <w:rFonts w:ascii="Times New Roman" w:eastAsia="Times New Roman" w:hAnsi="Times New Roman" w:cs="Times New Roman"/>
        </w:rPr>
        <w:t>;</w:t>
      </w:r>
      <w:r w:rsidR="00E0209A" w:rsidRPr="00934DEC">
        <w:rPr>
          <w:rFonts w:ascii="Times New Roman" w:eastAsia="Times New Roman" w:hAnsi="Times New Roman" w:cs="Times New Roman"/>
        </w:rPr>
        <w:t xml:space="preserve"> </w:t>
      </w:r>
    </w:p>
    <w:p w14:paraId="452F87A8" w14:textId="62151719" w:rsidR="00E0209A" w:rsidRPr="00934DEC" w:rsidRDefault="000D3FD4" w:rsidP="007A1747">
      <w:pPr>
        <w:pStyle w:val="Default"/>
        <w:numPr>
          <w:ilvl w:val="0"/>
          <w:numId w:val="37"/>
        </w:numPr>
        <w:spacing w:before="120"/>
        <w:jc w:val="both"/>
        <w:rPr>
          <w:rFonts w:ascii="Times New Roman" w:eastAsia="Times New Roman" w:hAnsi="Times New Roman" w:cs="Times New Roman"/>
        </w:rPr>
      </w:pPr>
      <w:r>
        <w:rPr>
          <w:rFonts w:ascii="Times New Roman" w:eastAsia="Times New Roman" w:hAnsi="Times New Roman" w:cs="Times New Roman"/>
        </w:rPr>
        <w:t>v</w:t>
      </w:r>
      <w:r w:rsidR="00E0209A" w:rsidRPr="00934DEC">
        <w:rPr>
          <w:rFonts w:ascii="Times New Roman" w:eastAsia="Times New Roman" w:hAnsi="Times New Roman" w:cs="Times New Roman"/>
        </w:rPr>
        <w:t xml:space="preserve">yloučit z přepravy: </w:t>
      </w:r>
    </w:p>
    <w:p w14:paraId="4B742354" w14:textId="77777777" w:rsidR="00E0209A" w:rsidRPr="00934DEC" w:rsidRDefault="00E0209A" w:rsidP="000D3FD4">
      <w:pPr>
        <w:pStyle w:val="Default"/>
        <w:numPr>
          <w:ilvl w:val="0"/>
          <w:numId w:val="33"/>
        </w:numPr>
        <w:spacing w:before="120"/>
        <w:ind w:left="1134"/>
        <w:jc w:val="both"/>
        <w:rPr>
          <w:rFonts w:ascii="Times New Roman" w:eastAsia="Times New Roman" w:hAnsi="Times New Roman" w:cs="Times New Roman"/>
        </w:rPr>
      </w:pPr>
      <w:r w:rsidRPr="00934DEC">
        <w:rPr>
          <w:rFonts w:ascii="Times New Roman" w:eastAsia="Times New Roman" w:hAnsi="Times New Roman" w:cs="Times New Roman"/>
        </w:rPr>
        <w:t xml:space="preserve">cestujícího, který se na výzvu pověřené osoby neprokáže platným jízdním dokladem a nesplní povinnost zaplatit jízdné a přirážku, </w:t>
      </w:r>
    </w:p>
    <w:p w14:paraId="417C2B8D" w14:textId="77777777" w:rsidR="00E0209A" w:rsidRPr="00934DEC" w:rsidRDefault="00E0209A" w:rsidP="000D3FD4">
      <w:pPr>
        <w:pStyle w:val="Default"/>
        <w:numPr>
          <w:ilvl w:val="0"/>
          <w:numId w:val="31"/>
        </w:numPr>
        <w:ind w:left="1134" w:hanging="357"/>
        <w:jc w:val="both"/>
        <w:rPr>
          <w:rFonts w:ascii="Times New Roman" w:eastAsia="Times New Roman" w:hAnsi="Times New Roman" w:cs="Times New Roman"/>
        </w:rPr>
      </w:pPr>
      <w:r w:rsidRPr="00934DEC">
        <w:rPr>
          <w:rFonts w:ascii="Times New Roman" w:eastAsia="Times New Roman" w:hAnsi="Times New Roman" w:cs="Times New Roman"/>
        </w:rPr>
        <w:t xml:space="preserve">cestujícího, který přes upozornění nedodržuje přepravní řád, pokyny a příkazy pověřené osoby, znečišťuje vozidlo nebo svým chováním ruší klidnou přepravu cestujících nebo je jinak obtěžuje, </w:t>
      </w:r>
    </w:p>
    <w:p w14:paraId="539F987D" w14:textId="641C9D35" w:rsidR="00E0209A" w:rsidRPr="00934DEC" w:rsidRDefault="00E0209A" w:rsidP="000D3FD4">
      <w:pPr>
        <w:pStyle w:val="Default"/>
        <w:numPr>
          <w:ilvl w:val="0"/>
          <w:numId w:val="35"/>
        </w:numPr>
        <w:ind w:left="1134" w:hanging="357"/>
        <w:jc w:val="both"/>
        <w:rPr>
          <w:rFonts w:ascii="Times New Roman" w:eastAsia="Times New Roman" w:hAnsi="Times New Roman" w:cs="Times New Roman"/>
        </w:rPr>
      </w:pPr>
      <w:r w:rsidRPr="00934DEC">
        <w:rPr>
          <w:rFonts w:ascii="Times New Roman" w:eastAsia="Times New Roman" w:hAnsi="Times New Roman" w:cs="Times New Roman"/>
        </w:rPr>
        <w:t>dítě do 6 let bez doprovodu osoby starší 10 let</w:t>
      </w:r>
    </w:p>
    <w:p w14:paraId="2CA9CC34" w14:textId="2B08475F" w:rsidR="00E0209A" w:rsidRPr="00934DEC" w:rsidRDefault="00422F86" w:rsidP="00A022D0">
      <w:pPr>
        <w:pStyle w:val="Default"/>
        <w:spacing w:before="120"/>
        <w:ind w:left="720"/>
        <w:jc w:val="both"/>
        <w:rPr>
          <w:rFonts w:ascii="Times New Roman" w:eastAsia="Times New Roman" w:hAnsi="Times New Roman" w:cs="Times New Roman"/>
        </w:rPr>
      </w:pPr>
      <w:r>
        <w:rPr>
          <w:rFonts w:ascii="Times New Roman" w:eastAsia="Times New Roman" w:hAnsi="Times New Roman" w:cs="Times New Roman"/>
        </w:rPr>
        <w:t>(</w:t>
      </w:r>
      <w:r w:rsidR="000D3FD4">
        <w:rPr>
          <w:rFonts w:ascii="Times New Roman" w:eastAsia="Times New Roman" w:hAnsi="Times New Roman" w:cs="Times New Roman"/>
        </w:rPr>
        <w:t>v</w:t>
      </w:r>
      <w:r w:rsidR="00E0209A" w:rsidRPr="00934DEC">
        <w:rPr>
          <w:rFonts w:ascii="Times New Roman" w:eastAsia="Times New Roman" w:hAnsi="Times New Roman" w:cs="Times New Roman"/>
        </w:rPr>
        <w:t>yloučením z přepravy nesmí být ohrožena bezpečnost a zdraví cestujícího, lze je tedy uskutečnit pouze na zastávce a způsobem splňujícím tyto podmínky</w:t>
      </w:r>
      <w:r>
        <w:rPr>
          <w:rFonts w:ascii="Times New Roman" w:eastAsia="Times New Roman" w:hAnsi="Times New Roman" w:cs="Times New Roman"/>
        </w:rPr>
        <w:t>)</w:t>
      </w:r>
      <w:r w:rsidR="000D3FD4">
        <w:rPr>
          <w:rFonts w:ascii="Times New Roman" w:eastAsia="Times New Roman" w:hAnsi="Times New Roman" w:cs="Times New Roman"/>
        </w:rPr>
        <w:t>;</w:t>
      </w:r>
      <w:r w:rsidR="00E0209A" w:rsidRPr="00934DEC">
        <w:rPr>
          <w:rFonts w:ascii="Times New Roman" w:eastAsia="Times New Roman" w:hAnsi="Times New Roman" w:cs="Times New Roman"/>
        </w:rPr>
        <w:t xml:space="preserve"> </w:t>
      </w:r>
    </w:p>
    <w:p w14:paraId="090BA3BC" w14:textId="0B010295" w:rsidR="00E0209A" w:rsidRPr="00934DEC" w:rsidRDefault="000D3FD4" w:rsidP="007A1747">
      <w:pPr>
        <w:pStyle w:val="Default"/>
        <w:numPr>
          <w:ilvl w:val="0"/>
          <w:numId w:val="37"/>
        </w:numPr>
        <w:spacing w:before="120"/>
        <w:jc w:val="both"/>
        <w:rPr>
          <w:rFonts w:ascii="Times New Roman" w:eastAsia="Times New Roman" w:hAnsi="Times New Roman" w:cs="Times New Roman"/>
        </w:rPr>
      </w:pPr>
      <w:r>
        <w:rPr>
          <w:rFonts w:ascii="Times New Roman" w:eastAsia="Times New Roman" w:hAnsi="Times New Roman" w:cs="Times New Roman"/>
        </w:rPr>
        <w:t>n</w:t>
      </w:r>
      <w:r w:rsidR="00E0209A" w:rsidRPr="00934DEC">
        <w:rPr>
          <w:rFonts w:ascii="Times New Roman" w:eastAsia="Times New Roman" w:hAnsi="Times New Roman" w:cs="Times New Roman"/>
        </w:rPr>
        <w:t xml:space="preserve">epřipustit k přepravě nebo z ní vyloučit zavazadlo cestujícího nebo zvíře s ním přepravované, pokud jsou překážkou bezpečné a pohodlné přepravy cestujících nebo ohrožuje jejich zdraví nebo jejich přepravu neumožňují přepravní podmínky, zejména </w:t>
      </w:r>
      <w:proofErr w:type="spellStart"/>
      <w:r w:rsidR="00E0209A" w:rsidRPr="00934DEC">
        <w:rPr>
          <w:rFonts w:ascii="Times New Roman" w:eastAsia="Times New Roman" w:hAnsi="Times New Roman" w:cs="Times New Roman"/>
        </w:rPr>
        <w:t>obsaditelnost</w:t>
      </w:r>
      <w:proofErr w:type="spellEnd"/>
      <w:r w:rsidR="00E0209A" w:rsidRPr="00934DEC">
        <w:rPr>
          <w:rFonts w:ascii="Times New Roman" w:eastAsia="Times New Roman" w:hAnsi="Times New Roman" w:cs="Times New Roman"/>
        </w:rPr>
        <w:t xml:space="preserve"> vozidla; může též odmítnout přepravu psa bez schrány podle </w:t>
      </w:r>
      <w:r w:rsidR="00422F86">
        <w:rPr>
          <w:rFonts w:ascii="Times New Roman" w:eastAsia="Times New Roman" w:hAnsi="Times New Roman" w:cs="Times New Roman"/>
        </w:rPr>
        <w:t>bodu</w:t>
      </w:r>
      <w:r w:rsidR="00E0209A" w:rsidRPr="00934DEC">
        <w:rPr>
          <w:rFonts w:ascii="Times New Roman" w:eastAsia="Times New Roman" w:hAnsi="Times New Roman" w:cs="Times New Roman"/>
        </w:rPr>
        <w:t xml:space="preserve"> 12</w:t>
      </w:r>
      <w:r w:rsidR="00422F86">
        <w:rPr>
          <w:rFonts w:ascii="Times New Roman" w:eastAsia="Times New Roman" w:hAnsi="Times New Roman" w:cs="Times New Roman"/>
        </w:rPr>
        <w:t>.</w:t>
      </w:r>
      <w:r w:rsidR="00E0209A" w:rsidRPr="00934DEC">
        <w:rPr>
          <w:rFonts w:ascii="Times New Roman" w:eastAsia="Times New Roman" w:hAnsi="Times New Roman" w:cs="Times New Roman"/>
        </w:rPr>
        <w:t xml:space="preserve"> </w:t>
      </w:r>
      <w:r w:rsidR="00422F86">
        <w:rPr>
          <w:rFonts w:ascii="Times New Roman" w:eastAsia="Times New Roman" w:hAnsi="Times New Roman" w:cs="Times New Roman"/>
        </w:rPr>
        <w:t>SPP</w:t>
      </w:r>
      <w:r w:rsidR="00E0209A" w:rsidRPr="00934DEC">
        <w:rPr>
          <w:rFonts w:ascii="Times New Roman" w:eastAsia="Times New Roman" w:hAnsi="Times New Roman" w:cs="Times New Roman"/>
        </w:rPr>
        <w:t xml:space="preserve"> a posuzuje též podmínky pro zavazadla podle </w:t>
      </w:r>
      <w:r w:rsidR="00422F86">
        <w:rPr>
          <w:rFonts w:ascii="Times New Roman" w:eastAsia="Times New Roman" w:hAnsi="Times New Roman" w:cs="Times New Roman"/>
        </w:rPr>
        <w:t>bodu</w:t>
      </w:r>
      <w:r w:rsidR="00E0209A" w:rsidRPr="00934DEC">
        <w:rPr>
          <w:rFonts w:ascii="Times New Roman" w:eastAsia="Times New Roman" w:hAnsi="Times New Roman" w:cs="Times New Roman"/>
        </w:rPr>
        <w:t xml:space="preserve"> 11</w:t>
      </w:r>
      <w:r w:rsidR="00422F86">
        <w:rPr>
          <w:rFonts w:ascii="Times New Roman" w:eastAsia="Times New Roman" w:hAnsi="Times New Roman" w:cs="Times New Roman"/>
        </w:rPr>
        <w:t>.</w:t>
      </w:r>
      <w:r w:rsidR="00E0209A" w:rsidRPr="00934DEC">
        <w:rPr>
          <w:rFonts w:ascii="Times New Roman" w:eastAsia="Times New Roman" w:hAnsi="Times New Roman" w:cs="Times New Roman"/>
        </w:rPr>
        <w:t xml:space="preserve"> </w:t>
      </w:r>
      <w:r w:rsidR="00422F86">
        <w:rPr>
          <w:rFonts w:ascii="Times New Roman" w:eastAsia="Times New Roman" w:hAnsi="Times New Roman" w:cs="Times New Roman"/>
        </w:rPr>
        <w:t>SPP</w:t>
      </w:r>
      <w:r>
        <w:rPr>
          <w:rFonts w:ascii="Times New Roman" w:eastAsia="Times New Roman" w:hAnsi="Times New Roman" w:cs="Times New Roman"/>
        </w:rPr>
        <w:t>;</w:t>
      </w:r>
      <w:r w:rsidR="00E0209A" w:rsidRPr="00934DEC">
        <w:rPr>
          <w:rFonts w:ascii="Times New Roman" w:eastAsia="Times New Roman" w:hAnsi="Times New Roman" w:cs="Times New Roman"/>
        </w:rPr>
        <w:t xml:space="preserve"> </w:t>
      </w:r>
    </w:p>
    <w:p w14:paraId="1E9529A8" w14:textId="684DD030" w:rsidR="00E0209A" w:rsidRPr="00934DEC" w:rsidRDefault="000D3FD4" w:rsidP="007A1747">
      <w:pPr>
        <w:pStyle w:val="Default"/>
        <w:numPr>
          <w:ilvl w:val="0"/>
          <w:numId w:val="37"/>
        </w:numPr>
        <w:spacing w:before="120"/>
        <w:jc w:val="both"/>
        <w:rPr>
          <w:rFonts w:ascii="Times New Roman" w:eastAsia="Times New Roman" w:hAnsi="Times New Roman" w:cs="Times New Roman"/>
        </w:rPr>
      </w:pPr>
      <w:r>
        <w:rPr>
          <w:rFonts w:ascii="Times New Roman" w:eastAsia="Times New Roman" w:hAnsi="Times New Roman" w:cs="Times New Roman"/>
        </w:rPr>
        <w:t>p</w:t>
      </w:r>
      <w:r w:rsidR="00E0209A" w:rsidRPr="00934DEC">
        <w:rPr>
          <w:rFonts w:ascii="Times New Roman" w:eastAsia="Times New Roman" w:hAnsi="Times New Roman" w:cs="Times New Roman"/>
        </w:rPr>
        <w:t>rohlásit vozidlo za obsazené; též posuzovat, zda provozní podmínky umožňují dobíjení karet v</w:t>
      </w:r>
      <w:r>
        <w:rPr>
          <w:rFonts w:ascii="Times New Roman" w:eastAsia="Times New Roman" w:hAnsi="Times New Roman" w:cs="Times New Roman"/>
        </w:rPr>
        <w:t> </w:t>
      </w:r>
      <w:r w:rsidR="00E0209A" w:rsidRPr="00934DEC">
        <w:rPr>
          <w:rFonts w:ascii="Times New Roman" w:eastAsia="Times New Roman" w:hAnsi="Times New Roman" w:cs="Times New Roman"/>
        </w:rPr>
        <w:t>autobuse</w:t>
      </w:r>
      <w:r>
        <w:rPr>
          <w:rFonts w:ascii="Times New Roman" w:eastAsia="Times New Roman" w:hAnsi="Times New Roman" w:cs="Times New Roman"/>
        </w:rPr>
        <w:t>;</w:t>
      </w:r>
      <w:r w:rsidR="00E0209A" w:rsidRPr="00934DEC">
        <w:rPr>
          <w:rFonts w:ascii="Times New Roman" w:eastAsia="Times New Roman" w:hAnsi="Times New Roman" w:cs="Times New Roman"/>
        </w:rPr>
        <w:t xml:space="preserve"> </w:t>
      </w:r>
    </w:p>
    <w:p w14:paraId="5B6BDB03" w14:textId="4641570E" w:rsidR="00E0209A" w:rsidRPr="00934DEC" w:rsidRDefault="000D3FD4" w:rsidP="007A1747">
      <w:pPr>
        <w:pStyle w:val="Default"/>
        <w:numPr>
          <w:ilvl w:val="0"/>
          <w:numId w:val="37"/>
        </w:numPr>
        <w:spacing w:before="120"/>
        <w:jc w:val="both"/>
        <w:rPr>
          <w:rFonts w:ascii="Times New Roman" w:eastAsia="Times New Roman" w:hAnsi="Times New Roman" w:cs="Times New Roman"/>
        </w:rPr>
      </w:pPr>
      <w:r>
        <w:rPr>
          <w:rFonts w:ascii="Times New Roman" w:eastAsia="Times New Roman" w:hAnsi="Times New Roman" w:cs="Times New Roman"/>
        </w:rPr>
        <w:t>v</w:t>
      </w:r>
      <w:r w:rsidR="00E0209A" w:rsidRPr="00934DEC">
        <w:rPr>
          <w:rFonts w:ascii="Times New Roman" w:eastAsia="Times New Roman" w:hAnsi="Times New Roman" w:cs="Times New Roman"/>
        </w:rPr>
        <w:t xml:space="preserve">yzvat cestujícího, který nesplní povinnosti podle </w:t>
      </w:r>
      <w:r w:rsidR="00422F86">
        <w:rPr>
          <w:rFonts w:ascii="Times New Roman" w:eastAsia="Times New Roman" w:hAnsi="Times New Roman" w:cs="Times New Roman"/>
        </w:rPr>
        <w:t>bodu</w:t>
      </w:r>
      <w:r w:rsidR="00E0209A" w:rsidRPr="00934DEC">
        <w:rPr>
          <w:rFonts w:ascii="Times New Roman" w:eastAsia="Times New Roman" w:hAnsi="Times New Roman" w:cs="Times New Roman"/>
        </w:rPr>
        <w:t xml:space="preserve"> 13</w:t>
      </w:r>
      <w:r w:rsidR="00422F86">
        <w:rPr>
          <w:rFonts w:ascii="Times New Roman" w:eastAsia="Times New Roman" w:hAnsi="Times New Roman" w:cs="Times New Roman"/>
        </w:rPr>
        <w:t>.</w:t>
      </w:r>
      <w:r w:rsidR="00E0209A" w:rsidRPr="00934DEC">
        <w:rPr>
          <w:rFonts w:ascii="Times New Roman" w:eastAsia="Times New Roman" w:hAnsi="Times New Roman" w:cs="Times New Roman"/>
        </w:rPr>
        <w:t xml:space="preserve"> písm. c) </w:t>
      </w:r>
      <w:r w:rsidR="00422F86">
        <w:rPr>
          <w:rFonts w:ascii="Times New Roman" w:eastAsia="Times New Roman" w:hAnsi="Times New Roman" w:cs="Times New Roman"/>
        </w:rPr>
        <w:t>SPP</w:t>
      </w:r>
      <w:r w:rsidR="00E0209A" w:rsidRPr="00934DEC">
        <w:rPr>
          <w:rFonts w:ascii="Times New Roman" w:eastAsia="Times New Roman" w:hAnsi="Times New Roman" w:cs="Times New Roman"/>
        </w:rPr>
        <w:t>, aby ji následoval na vhodné pracoviště veřejné správy ke zjištění totožnosti, nebo aby setrval na místě do příchodu osoby oprávněné totožnost zjistit</w:t>
      </w:r>
      <w:r>
        <w:rPr>
          <w:rFonts w:ascii="Times New Roman" w:eastAsia="Times New Roman" w:hAnsi="Times New Roman" w:cs="Times New Roman"/>
        </w:rPr>
        <w:t>;</w:t>
      </w:r>
      <w:r w:rsidR="00E0209A" w:rsidRPr="00934DEC">
        <w:rPr>
          <w:rFonts w:ascii="Times New Roman" w:eastAsia="Times New Roman" w:hAnsi="Times New Roman" w:cs="Times New Roman"/>
        </w:rPr>
        <w:t xml:space="preserve"> </w:t>
      </w:r>
    </w:p>
    <w:p w14:paraId="4A237222" w14:textId="207DBDB4" w:rsidR="00731DE1" w:rsidRPr="00D76FC5" w:rsidRDefault="000D3FD4" w:rsidP="00D76FC5">
      <w:pPr>
        <w:pStyle w:val="Default"/>
        <w:numPr>
          <w:ilvl w:val="0"/>
          <w:numId w:val="37"/>
        </w:numPr>
        <w:spacing w:before="120"/>
        <w:jc w:val="both"/>
        <w:rPr>
          <w:rFonts w:ascii="Times New Roman" w:eastAsia="Times New Roman" w:hAnsi="Times New Roman" w:cs="Times New Roman"/>
        </w:rPr>
      </w:pPr>
      <w:r>
        <w:rPr>
          <w:rFonts w:ascii="Times New Roman" w:eastAsia="Times New Roman" w:hAnsi="Times New Roman" w:cs="Times New Roman"/>
        </w:rPr>
        <w:t>o</w:t>
      </w:r>
      <w:r w:rsidR="00E0209A" w:rsidRPr="00934DEC">
        <w:rPr>
          <w:rFonts w:ascii="Times New Roman" w:eastAsia="Times New Roman" w:hAnsi="Times New Roman" w:cs="Times New Roman"/>
        </w:rPr>
        <w:t xml:space="preserve">debrat cestujícímu neplatný jízdní doklad v případech podle </w:t>
      </w:r>
      <w:r w:rsidR="00422F86">
        <w:rPr>
          <w:rFonts w:ascii="Times New Roman" w:eastAsia="Times New Roman" w:hAnsi="Times New Roman" w:cs="Times New Roman"/>
        </w:rPr>
        <w:t>bodu 2.</w:t>
      </w:r>
      <w:r w:rsidR="00E0209A" w:rsidRPr="00934DEC">
        <w:rPr>
          <w:rFonts w:ascii="Times New Roman" w:eastAsia="Times New Roman" w:hAnsi="Times New Roman" w:cs="Times New Roman"/>
        </w:rPr>
        <w:t xml:space="preserve"> </w:t>
      </w:r>
      <w:r w:rsidR="002E7FF4">
        <w:rPr>
          <w:rFonts w:ascii="Times New Roman" w:eastAsia="Times New Roman" w:hAnsi="Times New Roman" w:cs="Times New Roman"/>
        </w:rPr>
        <w:t>písm.</w:t>
      </w:r>
      <w:r w:rsidR="002E7FF4" w:rsidRPr="00934DEC">
        <w:rPr>
          <w:rFonts w:ascii="Times New Roman" w:eastAsia="Times New Roman" w:hAnsi="Times New Roman" w:cs="Times New Roman"/>
        </w:rPr>
        <w:t xml:space="preserve"> </w:t>
      </w:r>
      <w:r w:rsidR="00E0209A" w:rsidRPr="00934DEC">
        <w:rPr>
          <w:rFonts w:ascii="Times New Roman" w:eastAsia="Times New Roman" w:hAnsi="Times New Roman" w:cs="Times New Roman"/>
        </w:rPr>
        <w:t xml:space="preserve">V. až VII. </w:t>
      </w:r>
      <w:r w:rsidR="002E7FF4">
        <w:rPr>
          <w:rFonts w:ascii="Times New Roman" w:eastAsia="Times New Roman" w:hAnsi="Times New Roman" w:cs="Times New Roman"/>
        </w:rPr>
        <w:t>SPP</w:t>
      </w:r>
      <w:r w:rsidR="00E0209A" w:rsidRPr="00934DEC">
        <w:rPr>
          <w:rFonts w:ascii="Times New Roman" w:eastAsia="Times New Roman" w:hAnsi="Times New Roman" w:cs="Times New Roman"/>
        </w:rPr>
        <w:t xml:space="preserve">. </w:t>
      </w:r>
    </w:p>
    <w:p w14:paraId="2BDB78DF" w14:textId="77777777" w:rsidR="00934DEC" w:rsidRPr="00934DEC" w:rsidRDefault="00934DEC" w:rsidP="00E0209A">
      <w:pPr>
        <w:pStyle w:val="Default"/>
        <w:jc w:val="both"/>
        <w:rPr>
          <w:rFonts w:ascii="Times New Roman" w:hAnsi="Times New Roman" w:cs="Times New Roman"/>
        </w:rPr>
      </w:pPr>
    </w:p>
    <w:p w14:paraId="66499155" w14:textId="77777777" w:rsidR="00E0209A" w:rsidRPr="00934DEC" w:rsidRDefault="00E0209A" w:rsidP="00A022D0">
      <w:pPr>
        <w:pStyle w:val="Default"/>
        <w:numPr>
          <w:ilvl w:val="0"/>
          <w:numId w:val="51"/>
        </w:numPr>
        <w:tabs>
          <w:tab w:val="left" w:pos="284"/>
        </w:tabs>
        <w:ind w:left="0" w:hanging="22"/>
        <w:jc w:val="both"/>
        <w:rPr>
          <w:rFonts w:ascii="Times New Roman" w:eastAsia="Times New Roman" w:hAnsi="Times New Roman" w:cs="Times New Roman"/>
          <w:b/>
          <w:bCs/>
        </w:rPr>
      </w:pPr>
      <w:r w:rsidRPr="00934DEC">
        <w:rPr>
          <w:rFonts w:ascii="Times New Roman" w:eastAsia="Times New Roman" w:hAnsi="Times New Roman" w:cs="Times New Roman"/>
          <w:b/>
          <w:bCs/>
        </w:rPr>
        <w:t xml:space="preserve">Přirážka </w:t>
      </w:r>
    </w:p>
    <w:p w14:paraId="2F594EBC" w14:textId="77777777" w:rsidR="00E0209A" w:rsidRPr="00934DEC" w:rsidRDefault="00E0209A" w:rsidP="00E0209A">
      <w:pPr>
        <w:pStyle w:val="Default"/>
        <w:spacing w:before="120"/>
        <w:jc w:val="both"/>
        <w:rPr>
          <w:rFonts w:ascii="Times New Roman" w:eastAsia="Times New Roman" w:hAnsi="Times New Roman" w:cs="Times New Roman"/>
        </w:rPr>
      </w:pPr>
      <w:r w:rsidRPr="00934DEC">
        <w:rPr>
          <w:rFonts w:ascii="Times New Roman" w:eastAsia="Times New Roman" w:hAnsi="Times New Roman" w:cs="Times New Roman"/>
        </w:rPr>
        <w:t xml:space="preserve">Výše přirážky se stanovuje v souladu s </w:t>
      </w:r>
      <w:proofErr w:type="spellStart"/>
      <w:r w:rsidRPr="00934DEC">
        <w:rPr>
          <w:rFonts w:ascii="Times New Roman" w:eastAsia="Times New Roman" w:hAnsi="Times New Roman" w:cs="Times New Roman"/>
        </w:rPr>
        <w:t>ust</w:t>
      </w:r>
      <w:proofErr w:type="spellEnd"/>
      <w:r w:rsidRPr="00934DEC">
        <w:rPr>
          <w:rFonts w:ascii="Times New Roman" w:eastAsia="Times New Roman" w:hAnsi="Times New Roman" w:cs="Times New Roman"/>
        </w:rPr>
        <w:t xml:space="preserve">. </w:t>
      </w:r>
      <w:r w:rsidRPr="00934DEC">
        <w:rPr>
          <w:rFonts w:ascii="Times New Roman" w:eastAsia="Times New Roman" w:hAnsi="Times New Roman" w:cs="Times New Roman"/>
          <w:bCs/>
        </w:rPr>
        <w:t>§</w:t>
      </w:r>
      <w:r w:rsidRPr="00934DEC">
        <w:rPr>
          <w:rFonts w:ascii="Times New Roman" w:eastAsia="Times New Roman" w:hAnsi="Times New Roman" w:cs="Times New Roman"/>
          <w:b/>
          <w:bCs/>
        </w:rPr>
        <w:t xml:space="preserve"> </w:t>
      </w:r>
      <w:r w:rsidRPr="00934DEC">
        <w:rPr>
          <w:rFonts w:ascii="Times New Roman" w:eastAsia="Times New Roman" w:hAnsi="Times New Roman" w:cs="Times New Roman"/>
        </w:rPr>
        <w:t xml:space="preserve">18a odst. 3 ZSD takto: </w:t>
      </w:r>
    </w:p>
    <w:p w14:paraId="102E4882" w14:textId="77777777" w:rsidR="00E0209A" w:rsidRPr="00934DEC" w:rsidRDefault="00E0209A" w:rsidP="00E0209A">
      <w:pPr>
        <w:pStyle w:val="Default"/>
        <w:spacing w:before="120" w:after="15"/>
        <w:jc w:val="both"/>
        <w:rPr>
          <w:rFonts w:ascii="Times New Roman" w:eastAsia="Times New Roman" w:hAnsi="Times New Roman" w:cs="Times New Roman"/>
        </w:rPr>
      </w:pPr>
      <w:r w:rsidRPr="00934DEC">
        <w:rPr>
          <w:rFonts w:ascii="Times New Roman" w:eastAsia="Times New Roman" w:hAnsi="Times New Roman" w:cs="Times New Roman"/>
        </w:rPr>
        <w:t xml:space="preserve">a) 1500 Kč, neprokáže-li se cestující na výzvu pověřené osoby platným jízdním dokladem, </w:t>
      </w:r>
    </w:p>
    <w:p w14:paraId="5AA05E45" w14:textId="77777777" w:rsidR="00E0209A" w:rsidRDefault="00E0209A" w:rsidP="00E0209A">
      <w:pPr>
        <w:pStyle w:val="Default"/>
        <w:spacing w:before="120"/>
        <w:jc w:val="both"/>
        <w:rPr>
          <w:rFonts w:ascii="Times New Roman" w:eastAsia="Times New Roman" w:hAnsi="Times New Roman" w:cs="Times New Roman"/>
        </w:rPr>
      </w:pPr>
      <w:r w:rsidRPr="00934DEC">
        <w:rPr>
          <w:rFonts w:ascii="Times New Roman" w:eastAsia="Times New Roman" w:hAnsi="Times New Roman" w:cs="Times New Roman"/>
        </w:rPr>
        <w:lastRenderedPageBreak/>
        <w:t xml:space="preserve">b) 1000 Kč při porušení přepravního řádu, nesplnění pokynu či příkazu pověřené osoby, za znečištění vozidla, rušení klidné přepravy nebo obtěžování cestujících; přirážka může být podle závažnosti případu snížena až na 300,- Kč; v případě, že se cestující neprokáže na výzvu pověřené osoby dokladem o zaplacení dovozného, až na 50,- Kč. </w:t>
      </w:r>
    </w:p>
    <w:p w14:paraId="56E030F8" w14:textId="77777777" w:rsidR="002E7FF4" w:rsidRPr="00934DEC" w:rsidRDefault="002E7FF4" w:rsidP="00A022D0">
      <w:pPr>
        <w:pStyle w:val="Default"/>
        <w:jc w:val="both"/>
        <w:rPr>
          <w:rFonts w:ascii="Times New Roman" w:eastAsia="Times New Roman" w:hAnsi="Times New Roman" w:cs="Times New Roman"/>
        </w:rPr>
      </w:pPr>
    </w:p>
    <w:p w14:paraId="554D5C00" w14:textId="77777777" w:rsidR="00E0209A" w:rsidRPr="00934DEC" w:rsidRDefault="00E0209A" w:rsidP="00A022D0">
      <w:pPr>
        <w:pStyle w:val="Default"/>
        <w:numPr>
          <w:ilvl w:val="0"/>
          <w:numId w:val="51"/>
        </w:numPr>
        <w:tabs>
          <w:tab w:val="left" w:pos="284"/>
        </w:tabs>
        <w:ind w:left="0" w:firstLine="0"/>
        <w:jc w:val="both"/>
        <w:rPr>
          <w:rFonts w:ascii="Times New Roman" w:eastAsia="Times New Roman" w:hAnsi="Times New Roman" w:cs="Times New Roman"/>
          <w:b/>
          <w:bCs/>
        </w:rPr>
      </w:pPr>
      <w:r w:rsidRPr="00934DEC">
        <w:rPr>
          <w:rFonts w:ascii="Times New Roman" w:eastAsia="Times New Roman" w:hAnsi="Times New Roman" w:cs="Times New Roman"/>
          <w:b/>
          <w:bCs/>
        </w:rPr>
        <w:t xml:space="preserve">Nástup a výstup cestujících </w:t>
      </w:r>
    </w:p>
    <w:p w14:paraId="3CA7BD27" w14:textId="16571556" w:rsidR="00967B37" w:rsidRDefault="00E0209A" w:rsidP="00E0209A">
      <w:pPr>
        <w:pStyle w:val="Default"/>
        <w:spacing w:before="120"/>
        <w:jc w:val="both"/>
        <w:rPr>
          <w:rFonts w:ascii="Times New Roman" w:eastAsia="Times New Roman" w:hAnsi="Times New Roman" w:cs="Times New Roman"/>
        </w:rPr>
      </w:pPr>
      <w:r w:rsidRPr="00934DEC">
        <w:rPr>
          <w:rFonts w:ascii="Times New Roman" w:eastAsia="Times New Roman" w:hAnsi="Times New Roman" w:cs="Times New Roman"/>
        </w:rPr>
        <w:t xml:space="preserve">Cestující může do vozidla nastoupit nebo z něj vystoupit pouze na zastávce a není-li vozidlo v pohybu; mimo zastávku </w:t>
      </w:r>
      <w:r w:rsidR="002E7FF4">
        <w:rPr>
          <w:rFonts w:ascii="Times New Roman" w:eastAsia="Times New Roman" w:hAnsi="Times New Roman" w:cs="Times New Roman"/>
        </w:rPr>
        <w:t>pouze</w:t>
      </w:r>
      <w:r w:rsidR="002E7FF4" w:rsidRPr="00934DEC">
        <w:rPr>
          <w:rFonts w:ascii="Times New Roman" w:eastAsia="Times New Roman" w:hAnsi="Times New Roman" w:cs="Times New Roman"/>
        </w:rPr>
        <w:t xml:space="preserve"> </w:t>
      </w:r>
      <w:r w:rsidRPr="00934DEC">
        <w:rPr>
          <w:rFonts w:ascii="Times New Roman" w:eastAsia="Times New Roman" w:hAnsi="Times New Roman" w:cs="Times New Roman"/>
        </w:rPr>
        <w:t>se souhlasem řidiče. Cestující nastupují do vozidla předními dveřmi s výjimkou osob s omezenou schopností pohybu a orientace, které mohou nastupovat nebo vystupovat všemi dveřmi. Cestující vystupují středními a zadními dveřmi, přední dveře je k výstupu možno použít jen výjimečně, nelze</w:t>
      </w:r>
      <w:r w:rsidR="002E7FF4">
        <w:rPr>
          <w:rFonts w:ascii="Times New Roman" w:eastAsia="Times New Roman" w:hAnsi="Times New Roman" w:cs="Times New Roman"/>
        </w:rPr>
        <w:t>-</w:t>
      </w:r>
      <w:r w:rsidRPr="00934DEC">
        <w:rPr>
          <w:rFonts w:ascii="Times New Roman" w:eastAsia="Times New Roman" w:hAnsi="Times New Roman" w:cs="Times New Roman"/>
        </w:rPr>
        <w:t xml:space="preserve">li výstup bez značných obtíží zajistit jinak. </w:t>
      </w:r>
    </w:p>
    <w:p w14:paraId="13CF4B29" w14:textId="0A10546B" w:rsidR="00E0209A" w:rsidRPr="00934DEC" w:rsidRDefault="00E0209A" w:rsidP="00E0209A">
      <w:pPr>
        <w:pStyle w:val="Default"/>
        <w:spacing w:before="120"/>
        <w:jc w:val="both"/>
        <w:rPr>
          <w:rFonts w:ascii="Times New Roman" w:eastAsia="Times New Roman" w:hAnsi="Times New Roman" w:cs="Times New Roman"/>
        </w:rPr>
      </w:pPr>
      <w:r w:rsidRPr="00934DEC">
        <w:rPr>
          <w:rFonts w:ascii="Times New Roman" w:eastAsia="Times New Roman" w:hAnsi="Times New Roman" w:cs="Times New Roman"/>
        </w:rPr>
        <w:t>Cestující vystupující mají přednost před</w:t>
      </w:r>
      <w:r w:rsidRPr="00934DEC">
        <w:rPr>
          <w:rFonts w:ascii="Times New Roman" w:hAnsi="Times New Roman" w:cs="Times New Roman"/>
        </w:rPr>
        <w:t xml:space="preserve"> </w:t>
      </w:r>
      <w:r w:rsidRPr="00934DEC">
        <w:rPr>
          <w:rFonts w:ascii="Times New Roman" w:eastAsia="Times New Roman" w:hAnsi="Times New Roman" w:cs="Times New Roman"/>
        </w:rPr>
        <w:t xml:space="preserve">nastupujícími. Úmysl vystoupit signalizuje cestující stisknutím tlačítka signalizačního zařízení ve vozidle včas před příjezdem k příslušné zastávce. </w:t>
      </w:r>
    </w:p>
    <w:p w14:paraId="12833199" w14:textId="77777777" w:rsidR="00E0209A" w:rsidRPr="00934DEC" w:rsidRDefault="00E0209A" w:rsidP="00E0209A">
      <w:pPr>
        <w:pStyle w:val="Default"/>
        <w:jc w:val="both"/>
        <w:rPr>
          <w:rFonts w:ascii="Times New Roman" w:eastAsia="Times New Roman" w:hAnsi="Times New Roman" w:cs="Times New Roman"/>
        </w:rPr>
      </w:pPr>
    </w:p>
    <w:p w14:paraId="4E127BEB" w14:textId="77777777" w:rsidR="00E0209A" w:rsidRPr="00934DEC" w:rsidRDefault="00E0209A" w:rsidP="00A022D0">
      <w:pPr>
        <w:pStyle w:val="Default"/>
        <w:numPr>
          <w:ilvl w:val="0"/>
          <w:numId w:val="51"/>
        </w:numPr>
        <w:tabs>
          <w:tab w:val="left" w:pos="284"/>
        </w:tabs>
        <w:ind w:left="0" w:firstLine="0"/>
        <w:jc w:val="both"/>
        <w:rPr>
          <w:rFonts w:ascii="Times New Roman" w:eastAsia="Times New Roman" w:hAnsi="Times New Roman" w:cs="Times New Roman"/>
          <w:b/>
          <w:bCs/>
        </w:rPr>
      </w:pPr>
      <w:r w:rsidRPr="00934DEC">
        <w:rPr>
          <w:rFonts w:ascii="Times New Roman" w:eastAsia="Times New Roman" w:hAnsi="Times New Roman" w:cs="Times New Roman"/>
          <w:b/>
          <w:bCs/>
        </w:rPr>
        <w:t xml:space="preserve">Právo na obsazení míst k sezení ve vozidle </w:t>
      </w:r>
    </w:p>
    <w:p w14:paraId="3628CF32" w14:textId="77777777" w:rsidR="00E0209A" w:rsidRPr="00934DEC" w:rsidRDefault="00E0209A" w:rsidP="00E0209A">
      <w:pPr>
        <w:pStyle w:val="Default"/>
        <w:spacing w:before="120"/>
        <w:jc w:val="both"/>
        <w:rPr>
          <w:rFonts w:ascii="Times New Roman" w:eastAsia="Times New Roman" w:hAnsi="Times New Roman" w:cs="Times New Roman"/>
        </w:rPr>
      </w:pPr>
      <w:r w:rsidRPr="00934DEC">
        <w:rPr>
          <w:rFonts w:ascii="Times New Roman" w:eastAsia="Times New Roman" w:hAnsi="Times New Roman" w:cs="Times New Roman"/>
        </w:rPr>
        <w:t xml:space="preserve">Cestující může ve vozidle obsadit jen jedno místo k sezení. Cestující s omezenou schopností pohybu a orientace mají přednost při obsazení míst k sezení, která jsou ve vozidle vyhrazená a označena pro přepravu těchto osob. Označení je provedeno piktogramem na stěně vozidla s uvedením počtu vyhrazených míst. </w:t>
      </w:r>
    </w:p>
    <w:p w14:paraId="56A18F6C" w14:textId="77777777" w:rsidR="00E0209A" w:rsidRPr="00934DEC" w:rsidRDefault="00E0209A" w:rsidP="00E0209A">
      <w:pPr>
        <w:pStyle w:val="Default"/>
        <w:jc w:val="both"/>
        <w:rPr>
          <w:rFonts w:ascii="Times New Roman" w:hAnsi="Times New Roman" w:cs="Times New Roman"/>
        </w:rPr>
      </w:pPr>
    </w:p>
    <w:p w14:paraId="0F080F69" w14:textId="77777777" w:rsidR="00E0209A" w:rsidRPr="00934DEC" w:rsidRDefault="00E0209A" w:rsidP="00A022D0">
      <w:pPr>
        <w:pStyle w:val="Default"/>
        <w:numPr>
          <w:ilvl w:val="0"/>
          <w:numId w:val="51"/>
        </w:numPr>
        <w:tabs>
          <w:tab w:val="left" w:pos="284"/>
        </w:tabs>
        <w:ind w:left="0" w:firstLine="0"/>
        <w:jc w:val="both"/>
        <w:rPr>
          <w:rFonts w:ascii="Times New Roman" w:eastAsia="Times New Roman" w:hAnsi="Times New Roman" w:cs="Times New Roman"/>
          <w:b/>
          <w:bCs/>
        </w:rPr>
      </w:pPr>
      <w:r w:rsidRPr="00934DEC">
        <w:rPr>
          <w:rFonts w:ascii="Times New Roman" w:eastAsia="Times New Roman" w:hAnsi="Times New Roman" w:cs="Times New Roman"/>
          <w:b/>
          <w:bCs/>
        </w:rPr>
        <w:t xml:space="preserve">Přeprava dětí </w:t>
      </w:r>
    </w:p>
    <w:p w14:paraId="4343D535" w14:textId="77777777" w:rsidR="00E0209A" w:rsidRPr="00934DEC" w:rsidRDefault="00E0209A" w:rsidP="00E0209A">
      <w:pPr>
        <w:pStyle w:val="Default"/>
        <w:spacing w:before="120"/>
        <w:jc w:val="both"/>
        <w:rPr>
          <w:rFonts w:ascii="Times New Roman" w:eastAsia="Times New Roman" w:hAnsi="Times New Roman" w:cs="Times New Roman"/>
        </w:rPr>
      </w:pPr>
      <w:r w:rsidRPr="00934DEC">
        <w:rPr>
          <w:rFonts w:ascii="Times New Roman" w:eastAsia="Times New Roman" w:hAnsi="Times New Roman" w:cs="Times New Roman"/>
        </w:rPr>
        <w:t xml:space="preserve">Děti do 6 let lze přepravovat pouze v doprovodu osoby starší 10 let. Cestující s dítětem, přepravovaným podle tarifu bezplatně, mohou společně obsadit jen jedno místo k sezení, nejsou-li ostatní místa volná; lze-li podle tarifu bezplatně přepravovat dvě děti, mohou tyto děti společně obsadit jen jedno místo k sezení. </w:t>
      </w:r>
    </w:p>
    <w:p w14:paraId="1C573696" w14:textId="77777777" w:rsidR="00E0209A" w:rsidRPr="00934DEC" w:rsidRDefault="00E0209A" w:rsidP="00E0209A">
      <w:pPr>
        <w:pStyle w:val="Default"/>
        <w:spacing w:before="120"/>
        <w:jc w:val="both"/>
        <w:rPr>
          <w:rFonts w:ascii="Times New Roman" w:eastAsia="Times New Roman" w:hAnsi="Times New Roman" w:cs="Times New Roman"/>
        </w:rPr>
      </w:pPr>
      <w:r w:rsidRPr="00934DEC">
        <w:rPr>
          <w:rFonts w:ascii="Times New Roman" w:eastAsia="Times New Roman" w:hAnsi="Times New Roman" w:cs="Times New Roman"/>
        </w:rPr>
        <w:t xml:space="preserve">Přeprava organizované skupiny dětí do 10 let je možná pouze v doprovodu osoby starší 18 let. Při uplatnění nároku na zlevněné jízdné dle tarifu je dítě ve věku od 10 do 15 let povinno prokázat svůj věk průkazem vystaveným dopravcem na základě žádosti a rodného listu popř. personifikovanou kartou, nebo průkazem vystaveným jiným dopravcem provozujícím linkovou nebo drážní dopravu, opatřeným jeho fotografií a obsahujícím jeho rodné číslo nebo datum narození, nebo cestovním pasem. </w:t>
      </w:r>
    </w:p>
    <w:p w14:paraId="58D5D449" w14:textId="77777777" w:rsidR="00E0209A" w:rsidRPr="00934DEC" w:rsidRDefault="00E0209A" w:rsidP="00E0209A">
      <w:pPr>
        <w:pStyle w:val="Default"/>
        <w:jc w:val="both"/>
        <w:rPr>
          <w:rFonts w:ascii="Times New Roman" w:hAnsi="Times New Roman" w:cs="Times New Roman"/>
        </w:rPr>
      </w:pPr>
    </w:p>
    <w:p w14:paraId="1E3DCC6A" w14:textId="77777777" w:rsidR="00E0209A" w:rsidRPr="00934DEC" w:rsidRDefault="00E0209A" w:rsidP="00A022D0">
      <w:pPr>
        <w:pStyle w:val="Default"/>
        <w:numPr>
          <w:ilvl w:val="0"/>
          <w:numId w:val="51"/>
        </w:numPr>
        <w:tabs>
          <w:tab w:val="left" w:pos="284"/>
        </w:tabs>
        <w:ind w:left="0" w:firstLine="0"/>
        <w:jc w:val="both"/>
        <w:rPr>
          <w:rFonts w:ascii="Times New Roman" w:eastAsia="Times New Roman" w:hAnsi="Times New Roman" w:cs="Times New Roman"/>
          <w:b/>
          <w:bCs/>
        </w:rPr>
      </w:pPr>
      <w:r w:rsidRPr="00934DEC">
        <w:rPr>
          <w:rFonts w:ascii="Times New Roman" w:eastAsia="Times New Roman" w:hAnsi="Times New Roman" w:cs="Times New Roman"/>
          <w:b/>
          <w:bCs/>
        </w:rPr>
        <w:t xml:space="preserve">Přeprava kočárků </w:t>
      </w:r>
    </w:p>
    <w:p w14:paraId="43D7B475" w14:textId="472AA45C" w:rsidR="00E0209A" w:rsidRPr="00934DEC" w:rsidRDefault="00E0209A" w:rsidP="00E0209A">
      <w:pPr>
        <w:pStyle w:val="Default"/>
        <w:spacing w:before="120"/>
        <w:jc w:val="both"/>
        <w:rPr>
          <w:rFonts w:ascii="Times New Roman" w:eastAsia="Times New Roman" w:hAnsi="Times New Roman" w:cs="Times New Roman"/>
        </w:rPr>
      </w:pPr>
      <w:r w:rsidRPr="00934DEC">
        <w:rPr>
          <w:rFonts w:ascii="Times New Roman" w:eastAsia="Times New Roman" w:hAnsi="Times New Roman" w:cs="Times New Roman"/>
        </w:rPr>
        <w:t>Cestující může s předchozím souhlasem řidiče vzít do vozidla dětský kočárek s dítětem nebo dětský kočárek bez dítěte; ve vozidle může být přepravován vždy pouze jeden kočárek. Cestující s kočárkem nastupuje dveřmi označenými pro nástup s kočárkem, přitom dává přednost vystupujícím</w:t>
      </w:r>
      <w:r w:rsidR="00F71F98">
        <w:rPr>
          <w:rFonts w:ascii="Times New Roman" w:eastAsia="Times New Roman" w:hAnsi="Times New Roman" w:cs="Times New Roman"/>
        </w:rPr>
        <w:t>; t</w:t>
      </w:r>
      <w:r w:rsidRPr="00934DEC">
        <w:rPr>
          <w:rFonts w:ascii="Times New Roman" w:eastAsia="Times New Roman" w:hAnsi="Times New Roman" w:cs="Times New Roman"/>
        </w:rPr>
        <w:t xml:space="preserve">ěmito dveřmi též vystupuje. Kočárek se umísťuje v prostoru rozšířené uličky proti dveřím označeným pro nástup s kočárkem; v průběhu přepravy je cestující povinen zajistit kočárek proti samovolnému pohybu. </w:t>
      </w:r>
    </w:p>
    <w:p w14:paraId="4532BDF3" w14:textId="77777777" w:rsidR="00E0209A" w:rsidRPr="00934DEC" w:rsidRDefault="00E0209A" w:rsidP="00E0209A">
      <w:pPr>
        <w:pStyle w:val="Default"/>
        <w:jc w:val="both"/>
        <w:rPr>
          <w:rFonts w:ascii="Times New Roman" w:eastAsia="Times New Roman" w:hAnsi="Times New Roman" w:cs="Times New Roman"/>
        </w:rPr>
      </w:pPr>
    </w:p>
    <w:p w14:paraId="46ADFE20" w14:textId="77777777" w:rsidR="00E0209A" w:rsidRPr="00934DEC" w:rsidRDefault="00E0209A" w:rsidP="00A022D0">
      <w:pPr>
        <w:pStyle w:val="Default"/>
        <w:numPr>
          <w:ilvl w:val="0"/>
          <w:numId w:val="51"/>
        </w:numPr>
        <w:tabs>
          <w:tab w:val="left" w:pos="426"/>
        </w:tabs>
        <w:ind w:left="0" w:firstLine="0"/>
        <w:jc w:val="both"/>
        <w:rPr>
          <w:rFonts w:ascii="Times New Roman" w:eastAsia="Times New Roman" w:hAnsi="Times New Roman" w:cs="Times New Roman"/>
          <w:b/>
          <w:bCs/>
        </w:rPr>
      </w:pPr>
      <w:r w:rsidRPr="00934DEC">
        <w:rPr>
          <w:rFonts w:ascii="Times New Roman" w:eastAsia="Times New Roman" w:hAnsi="Times New Roman" w:cs="Times New Roman"/>
          <w:b/>
          <w:bCs/>
        </w:rPr>
        <w:t xml:space="preserve">Přeprava osob s omezenou schopností pohybu a orientace </w:t>
      </w:r>
    </w:p>
    <w:p w14:paraId="1BFAEC37" w14:textId="77777777" w:rsidR="00E0209A" w:rsidRPr="00934DEC" w:rsidRDefault="00E0209A" w:rsidP="00E0209A">
      <w:pPr>
        <w:pStyle w:val="Default"/>
        <w:spacing w:before="120"/>
        <w:jc w:val="both"/>
        <w:rPr>
          <w:rFonts w:ascii="Times New Roman" w:eastAsia="Times New Roman" w:hAnsi="Times New Roman" w:cs="Times New Roman"/>
        </w:rPr>
      </w:pPr>
      <w:r w:rsidRPr="00934DEC">
        <w:rPr>
          <w:rFonts w:ascii="Times New Roman" w:eastAsia="Times New Roman" w:hAnsi="Times New Roman" w:cs="Times New Roman"/>
        </w:rPr>
        <w:t xml:space="preserve">Cestující s omezenou schopností pohybu a orientace mají právo na místo k sezení na sedadlech pro ně vyhrazených a označených. Pokud není toto právo zřetelně patrné, prokazují je příslušným průkazem. </w:t>
      </w:r>
    </w:p>
    <w:p w14:paraId="0444C49D" w14:textId="77777777" w:rsidR="00E0209A" w:rsidRPr="00934DEC" w:rsidRDefault="00E0209A" w:rsidP="00E0209A">
      <w:pPr>
        <w:pStyle w:val="Default"/>
        <w:spacing w:before="120"/>
        <w:jc w:val="both"/>
        <w:rPr>
          <w:rFonts w:ascii="Times New Roman" w:eastAsia="Times New Roman" w:hAnsi="Times New Roman" w:cs="Times New Roman"/>
        </w:rPr>
      </w:pPr>
      <w:r w:rsidRPr="00934DEC">
        <w:rPr>
          <w:rFonts w:ascii="Times New Roman" w:eastAsia="Times New Roman" w:hAnsi="Times New Roman" w:cs="Times New Roman"/>
        </w:rPr>
        <w:lastRenderedPageBreak/>
        <w:t xml:space="preserve">Přeprava cestujícího na vozíku pro invalidy je možná se souhlasem řidiče a při splnění podmínek, že ve vozidle již není přepravován kočárek nebo jiný invalidní vozík, dovoluje to obsazenost vozidla a má-li cestující zajištěnou pomoc při nástupu a výstupu. Pro nástup a výstup cestujícího s invalidním vozíkem se použijí dveře označené pro nástup s invalidním vozíkem, při nástupu se dává přednost vystupujícím. Vozík se umísťuje v prostoru rozšířené uličky proti dveřím označeným pro nástup s invalidním vozíkem a musí být zajištěn proti samovolnému pohybu. </w:t>
      </w:r>
    </w:p>
    <w:p w14:paraId="5D376B36" w14:textId="77777777" w:rsidR="00E0209A" w:rsidRPr="00934DEC" w:rsidRDefault="00E0209A" w:rsidP="00E0209A">
      <w:pPr>
        <w:pStyle w:val="Default"/>
        <w:jc w:val="both"/>
        <w:rPr>
          <w:rFonts w:ascii="Times New Roman" w:hAnsi="Times New Roman" w:cs="Times New Roman"/>
        </w:rPr>
      </w:pPr>
    </w:p>
    <w:p w14:paraId="3218EEF4" w14:textId="77777777" w:rsidR="00E0209A" w:rsidRPr="00934DEC" w:rsidRDefault="00E0209A" w:rsidP="00A022D0">
      <w:pPr>
        <w:pStyle w:val="Default"/>
        <w:numPr>
          <w:ilvl w:val="0"/>
          <w:numId w:val="51"/>
        </w:numPr>
        <w:tabs>
          <w:tab w:val="left" w:pos="284"/>
          <w:tab w:val="left" w:pos="426"/>
        </w:tabs>
        <w:spacing w:after="120"/>
        <w:ind w:left="0" w:firstLine="0"/>
        <w:jc w:val="both"/>
        <w:rPr>
          <w:rFonts w:ascii="Times New Roman" w:eastAsia="Times New Roman" w:hAnsi="Times New Roman" w:cs="Times New Roman"/>
          <w:b/>
          <w:bCs/>
        </w:rPr>
      </w:pPr>
      <w:r w:rsidRPr="00934DEC">
        <w:rPr>
          <w:rFonts w:ascii="Times New Roman" w:eastAsia="Times New Roman" w:hAnsi="Times New Roman" w:cs="Times New Roman"/>
          <w:b/>
          <w:bCs/>
        </w:rPr>
        <w:t xml:space="preserve">Přeprava zavazadel </w:t>
      </w:r>
    </w:p>
    <w:p w14:paraId="0193D58B" w14:textId="344819B9" w:rsidR="00E0209A" w:rsidRPr="00934DEC" w:rsidRDefault="00E0209A" w:rsidP="00E0209A">
      <w:pPr>
        <w:pStyle w:val="Default"/>
        <w:jc w:val="both"/>
        <w:rPr>
          <w:rFonts w:ascii="Times New Roman" w:eastAsia="Times New Roman" w:hAnsi="Times New Roman" w:cs="Times New Roman"/>
        </w:rPr>
      </w:pPr>
      <w:r w:rsidRPr="00934DEC">
        <w:rPr>
          <w:rFonts w:ascii="Times New Roman" w:eastAsia="Times New Roman" w:hAnsi="Times New Roman" w:cs="Times New Roman"/>
        </w:rPr>
        <w:t>Zavazadla se přepravují společně s cestujícím ve vozidle a pod jeho dohledem. Zajišťování bezpečné manipulace se zavazadlem a dohled na</w:t>
      </w:r>
      <w:r w:rsidR="00305190">
        <w:rPr>
          <w:rFonts w:ascii="Times New Roman" w:eastAsia="Times New Roman" w:hAnsi="Times New Roman" w:cs="Times New Roman"/>
        </w:rPr>
        <w:t>d</w:t>
      </w:r>
      <w:r w:rsidRPr="00934DEC">
        <w:rPr>
          <w:rFonts w:ascii="Times New Roman" w:eastAsia="Times New Roman" w:hAnsi="Times New Roman" w:cs="Times New Roman"/>
        </w:rPr>
        <w:t xml:space="preserve"> n</w:t>
      </w:r>
      <w:r w:rsidR="00305190">
        <w:rPr>
          <w:rFonts w:ascii="Times New Roman" w:eastAsia="Times New Roman" w:hAnsi="Times New Roman" w:cs="Times New Roman"/>
        </w:rPr>
        <w:t>ím</w:t>
      </w:r>
      <w:r w:rsidRPr="00934DEC">
        <w:rPr>
          <w:rFonts w:ascii="Times New Roman" w:eastAsia="Times New Roman" w:hAnsi="Times New Roman" w:cs="Times New Roman"/>
        </w:rPr>
        <w:t xml:space="preserve"> náleží cestujícímu. Zavazadlem nebo jeho obsahem nesmějí být věci, které mohou způsobit poškození vozidla, újmu na životě nebo zdraví osob nebo na jejich majetku, zejména nabitá zbraň, věc výbušná, jedovatá, radioaktivní, těkavá, žíravá nebo která může způsobit nákazu, nebo kterou nelze umístit ve vozidle na místě určeném k umístění zavazadel nebo věc o hmotnosti vyšší než 50 kg. Jako zavazadlo lze přepravovat jízdní kolo a koloběžku pouze na vybraných linkách, a není-li v těchto podmínkách stanoveno jinak, </w:t>
      </w:r>
      <w:r w:rsidR="009E432C">
        <w:rPr>
          <w:rFonts w:ascii="Times New Roman" w:eastAsia="Times New Roman" w:hAnsi="Times New Roman" w:cs="Times New Roman"/>
        </w:rPr>
        <w:t xml:space="preserve">nelze přepravovat </w:t>
      </w:r>
      <w:r w:rsidRPr="00934DEC">
        <w:rPr>
          <w:rFonts w:ascii="Times New Roman" w:eastAsia="Times New Roman" w:hAnsi="Times New Roman" w:cs="Times New Roman"/>
        </w:rPr>
        <w:t>věc o rozměrech přesahujících 50x60x80 cm nebo předmět tyčový delší než 200 cm o průměru větším než 20</w:t>
      </w:r>
      <w:r w:rsidR="009E432C">
        <w:rPr>
          <w:rFonts w:ascii="Times New Roman" w:eastAsia="Times New Roman" w:hAnsi="Times New Roman" w:cs="Times New Roman"/>
        </w:rPr>
        <w:t xml:space="preserve"> </w:t>
      </w:r>
      <w:r w:rsidRPr="00934DEC">
        <w:rPr>
          <w:rFonts w:ascii="Times New Roman" w:eastAsia="Times New Roman" w:hAnsi="Times New Roman" w:cs="Times New Roman"/>
        </w:rPr>
        <w:t xml:space="preserve">cm, a to je-li překročen </w:t>
      </w:r>
      <w:r w:rsidR="009E432C">
        <w:rPr>
          <w:rFonts w:ascii="Times New Roman" w:eastAsia="Times New Roman" w:hAnsi="Times New Roman" w:cs="Times New Roman"/>
        </w:rPr>
        <w:t>byť jediný</w:t>
      </w:r>
      <w:r w:rsidRPr="00934DEC">
        <w:rPr>
          <w:rFonts w:ascii="Times New Roman" w:eastAsia="Times New Roman" w:hAnsi="Times New Roman" w:cs="Times New Roman"/>
        </w:rPr>
        <w:t xml:space="preserve"> z uvedených rozměrů. </w:t>
      </w:r>
    </w:p>
    <w:p w14:paraId="1F73F33D" w14:textId="77777777" w:rsidR="00E0209A" w:rsidRPr="00934DEC" w:rsidRDefault="00E0209A" w:rsidP="00E0209A">
      <w:pPr>
        <w:pStyle w:val="Default"/>
        <w:spacing w:before="120"/>
        <w:jc w:val="both"/>
        <w:rPr>
          <w:rFonts w:ascii="Times New Roman" w:eastAsia="Times New Roman" w:hAnsi="Times New Roman" w:cs="Times New Roman"/>
        </w:rPr>
      </w:pPr>
      <w:r w:rsidRPr="00934DEC">
        <w:rPr>
          <w:rFonts w:ascii="Times New Roman" w:eastAsia="Times New Roman" w:hAnsi="Times New Roman" w:cs="Times New Roman"/>
        </w:rPr>
        <w:t xml:space="preserve">Obsahem zavazadla může být přenosná ocelová láhev s kapalným topným plynem pro domácnost o celkovém obsahu nejvýše 10 kg, nepotřísněná nádoba s topnou naftou o celkovém obsahu nejvýše 20 l nebo akumulátor naplněný elektrolytem zajištěný proti zkratu se zajištěnými odplynovacími otvory; přepravována však může být vždy pouze jedna z těchto věcí. </w:t>
      </w:r>
    </w:p>
    <w:p w14:paraId="3E47386A" w14:textId="77777777" w:rsidR="00E0209A" w:rsidRPr="00934DEC" w:rsidRDefault="00E0209A" w:rsidP="00E0209A">
      <w:pPr>
        <w:pStyle w:val="Default"/>
        <w:spacing w:before="120"/>
        <w:jc w:val="both"/>
        <w:rPr>
          <w:rFonts w:ascii="Times New Roman" w:eastAsia="Times New Roman" w:hAnsi="Times New Roman" w:cs="Times New Roman"/>
        </w:rPr>
      </w:pPr>
      <w:r w:rsidRPr="00934DEC">
        <w:rPr>
          <w:rFonts w:ascii="Times New Roman" w:eastAsia="Times New Roman" w:hAnsi="Times New Roman" w:cs="Times New Roman"/>
        </w:rPr>
        <w:t xml:space="preserve">Jako ruční zavazadlo s sebou může cestující vzít bezplatně nejvýše 3 snadno přenosné věci, u nichž není překročen žádný z rozměrů 20x30x50 cm. Jako spoluzavazadlo se přepravují s cestujícím nejvýše 2 věci, u nichž i jen jeden rozměr přesahuje rozměry ručního zavazadla, vyžadují umístění na zvlášť určeném místě v prostoru pro cestující a nepřekračují rozměry omezující velikost zavazadla. Za přepravu spoluzavazadla platí cestující cenu sjednanou v souladu s cenovými předpisy a tarifem, kočárek s dítětem a obsazený vozík pro invalidy se přepravují bezplatně. Jako spoluzavazadlo se přepravuje i dětský kočárek bez dítěte (i složený, není-li současně přepravováno dítě) a za obdobných podmínek i vozík pro invalidy, není-li s ním přepravován jeho uživatel. Posuzovat podmínky pro ruční zavazadlo nebo spoluzavazadlo je oprávněn řidič. </w:t>
      </w:r>
    </w:p>
    <w:p w14:paraId="4D4C03E6" w14:textId="77777777" w:rsidR="00E0209A" w:rsidRPr="00934DEC" w:rsidRDefault="00E0209A" w:rsidP="00E0209A">
      <w:pPr>
        <w:pStyle w:val="Default"/>
        <w:jc w:val="both"/>
        <w:rPr>
          <w:rFonts w:ascii="Times New Roman" w:hAnsi="Times New Roman" w:cs="Times New Roman"/>
        </w:rPr>
      </w:pPr>
    </w:p>
    <w:p w14:paraId="783E785A" w14:textId="77777777" w:rsidR="00E0209A" w:rsidRPr="00934DEC" w:rsidRDefault="00E0209A" w:rsidP="00A022D0">
      <w:pPr>
        <w:pStyle w:val="Default"/>
        <w:numPr>
          <w:ilvl w:val="0"/>
          <w:numId w:val="51"/>
        </w:numPr>
        <w:tabs>
          <w:tab w:val="left" w:pos="284"/>
          <w:tab w:val="left" w:pos="426"/>
        </w:tabs>
        <w:ind w:left="0" w:firstLine="0"/>
        <w:jc w:val="both"/>
        <w:rPr>
          <w:rFonts w:ascii="Times New Roman" w:eastAsia="Times New Roman" w:hAnsi="Times New Roman" w:cs="Times New Roman"/>
          <w:b/>
          <w:bCs/>
        </w:rPr>
      </w:pPr>
      <w:r w:rsidRPr="00934DEC">
        <w:rPr>
          <w:rFonts w:ascii="Times New Roman" w:eastAsia="Times New Roman" w:hAnsi="Times New Roman" w:cs="Times New Roman"/>
          <w:b/>
          <w:bCs/>
        </w:rPr>
        <w:t xml:space="preserve">Přeprava živých zvířat </w:t>
      </w:r>
    </w:p>
    <w:p w14:paraId="0F9C00D2" w14:textId="77777777" w:rsidR="00E0209A" w:rsidRPr="00934DEC" w:rsidRDefault="00E0209A" w:rsidP="00E0209A">
      <w:pPr>
        <w:pStyle w:val="Default"/>
        <w:spacing w:before="120"/>
        <w:jc w:val="both"/>
        <w:rPr>
          <w:rFonts w:ascii="Times New Roman" w:eastAsia="Times New Roman" w:hAnsi="Times New Roman" w:cs="Times New Roman"/>
        </w:rPr>
      </w:pPr>
      <w:r w:rsidRPr="00934DEC">
        <w:rPr>
          <w:rFonts w:ascii="Times New Roman" w:eastAsia="Times New Roman" w:hAnsi="Times New Roman" w:cs="Times New Roman"/>
        </w:rPr>
        <w:t xml:space="preserve">Živá zvířata lze přepravovat za podmínek stanovených pro přepravu zavazadel a jsou-li splněny podmínky zajišťující, aby nepoškodila nebo neznečistila cestující nebo vozidlo, neohrozila bezpečnost a zdraví osob a nebyla ostatním cestujícím na obtíž. Ze živých zvířat může cestující vzít s sebou do vozidla jen drobná domácí a jiná malá zvířata, jsou-li zcela uzavřena ve snadno přenosných klecích, koších nebo jiných vhodných schránách s nepropustným dnem. Nesplňuje-li schrána podmínky pro přepravu ručního zavazadla, platí ustanovení o přepravě spoluzavazadla. </w:t>
      </w:r>
    </w:p>
    <w:p w14:paraId="6ED82FF5" w14:textId="77777777" w:rsidR="00E0209A" w:rsidRPr="00934DEC" w:rsidRDefault="00E0209A" w:rsidP="00E0209A">
      <w:pPr>
        <w:pStyle w:val="Default"/>
        <w:spacing w:before="120"/>
        <w:jc w:val="both"/>
        <w:rPr>
          <w:rFonts w:ascii="Times New Roman" w:eastAsia="Times New Roman" w:hAnsi="Times New Roman" w:cs="Times New Roman"/>
        </w:rPr>
      </w:pPr>
      <w:r w:rsidRPr="00934DEC">
        <w:rPr>
          <w:rFonts w:ascii="Times New Roman" w:eastAsia="Times New Roman" w:hAnsi="Times New Roman" w:cs="Times New Roman"/>
        </w:rPr>
        <w:t xml:space="preserve">Bez schrány lze vzít do vozidla psa, který má bezpečný náhubek, je držen na vodítku nakrátko a nesmí být přepravován na sedadle. Za takto přepravovaného psa se platí přepravné dle tarifu. Ve vozidle smí být přepravován vždy pouze jeden pes; jedná-li se o psy přepravované tímtéž cestujícím, mohou být současně přepravováni dva psi. </w:t>
      </w:r>
    </w:p>
    <w:p w14:paraId="76B4C8A1" w14:textId="77777777" w:rsidR="00E0209A" w:rsidRPr="00934DEC" w:rsidRDefault="00E0209A" w:rsidP="00E0209A">
      <w:pPr>
        <w:pStyle w:val="Default"/>
        <w:spacing w:before="120"/>
        <w:jc w:val="both"/>
        <w:rPr>
          <w:rFonts w:ascii="Times New Roman" w:eastAsia="Times New Roman" w:hAnsi="Times New Roman" w:cs="Times New Roman"/>
        </w:rPr>
      </w:pPr>
      <w:r w:rsidRPr="00934DEC">
        <w:rPr>
          <w:rFonts w:ascii="Times New Roman" w:eastAsia="Times New Roman" w:hAnsi="Times New Roman" w:cs="Times New Roman"/>
        </w:rPr>
        <w:lastRenderedPageBreak/>
        <w:t xml:space="preserve">Pověřená osoba může přepravu psa bez schrány, nejedná-li se o vodícího psa doprovázejícího nevidomou osobu nebo psa služebního, odmítnout z důvodu obsazenosti vozidla nebo zajištění bezpečnosti cestujících. </w:t>
      </w:r>
    </w:p>
    <w:p w14:paraId="1081C7CB" w14:textId="77777777" w:rsidR="00E0209A" w:rsidRPr="00934DEC" w:rsidRDefault="00E0209A" w:rsidP="00E0209A">
      <w:pPr>
        <w:pStyle w:val="Default"/>
        <w:jc w:val="both"/>
        <w:rPr>
          <w:rFonts w:ascii="Times New Roman" w:eastAsia="Times New Roman" w:hAnsi="Times New Roman" w:cs="Times New Roman"/>
        </w:rPr>
      </w:pPr>
    </w:p>
    <w:p w14:paraId="5DDA8199" w14:textId="2645E788" w:rsidR="00E0209A" w:rsidRPr="00934DEC" w:rsidRDefault="00E0209A" w:rsidP="00A022D0">
      <w:pPr>
        <w:pStyle w:val="Default"/>
        <w:numPr>
          <w:ilvl w:val="0"/>
          <w:numId w:val="51"/>
        </w:numPr>
        <w:tabs>
          <w:tab w:val="left" w:pos="284"/>
          <w:tab w:val="left" w:pos="426"/>
        </w:tabs>
        <w:ind w:left="0" w:firstLine="0"/>
        <w:jc w:val="both"/>
        <w:rPr>
          <w:rFonts w:ascii="Times New Roman" w:eastAsia="Times New Roman" w:hAnsi="Times New Roman" w:cs="Times New Roman"/>
          <w:b/>
          <w:bCs/>
        </w:rPr>
      </w:pPr>
      <w:r w:rsidRPr="00934DEC">
        <w:rPr>
          <w:rFonts w:ascii="Times New Roman" w:eastAsia="Times New Roman" w:hAnsi="Times New Roman" w:cs="Times New Roman"/>
          <w:b/>
          <w:bCs/>
        </w:rPr>
        <w:t xml:space="preserve">Povinnosti cestujícího </w:t>
      </w:r>
    </w:p>
    <w:p w14:paraId="22AAB608" w14:textId="69C4906B" w:rsidR="00E0209A" w:rsidRPr="00934DEC" w:rsidRDefault="00E0209A" w:rsidP="00E0209A">
      <w:pPr>
        <w:pStyle w:val="Default"/>
        <w:spacing w:before="120"/>
        <w:jc w:val="both"/>
        <w:rPr>
          <w:rFonts w:ascii="Times New Roman" w:eastAsia="Times New Roman" w:hAnsi="Times New Roman" w:cs="Times New Roman"/>
        </w:rPr>
      </w:pPr>
      <w:r w:rsidRPr="00934DEC">
        <w:rPr>
          <w:rFonts w:ascii="Times New Roman" w:eastAsia="Times New Roman" w:hAnsi="Times New Roman" w:cs="Times New Roman"/>
        </w:rPr>
        <w:t xml:space="preserve">Kromě povinností uvedených v </w:t>
      </w:r>
      <w:r w:rsidR="00741700">
        <w:rPr>
          <w:rFonts w:ascii="Times New Roman" w:eastAsia="Times New Roman" w:hAnsi="Times New Roman" w:cs="Times New Roman"/>
        </w:rPr>
        <w:t>ostatních</w:t>
      </w:r>
      <w:r w:rsidR="00741700" w:rsidRPr="00934DEC">
        <w:rPr>
          <w:rFonts w:ascii="Times New Roman" w:eastAsia="Times New Roman" w:hAnsi="Times New Roman" w:cs="Times New Roman"/>
        </w:rPr>
        <w:t xml:space="preserve"> </w:t>
      </w:r>
      <w:r w:rsidRPr="00934DEC">
        <w:rPr>
          <w:rFonts w:ascii="Times New Roman" w:eastAsia="Times New Roman" w:hAnsi="Times New Roman" w:cs="Times New Roman"/>
        </w:rPr>
        <w:t xml:space="preserve">ustanoveních </w:t>
      </w:r>
      <w:r w:rsidR="00741700">
        <w:rPr>
          <w:rFonts w:ascii="Times New Roman" w:eastAsia="Times New Roman" w:hAnsi="Times New Roman" w:cs="Times New Roman"/>
        </w:rPr>
        <w:t xml:space="preserve">SPP </w:t>
      </w:r>
      <w:r w:rsidRPr="00934DEC">
        <w:rPr>
          <w:rFonts w:ascii="Times New Roman" w:eastAsia="Times New Roman" w:hAnsi="Times New Roman" w:cs="Times New Roman"/>
        </w:rPr>
        <w:t xml:space="preserve">je cestující povinen: </w:t>
      </w:r>
    </w:p>
    <w:p w14:paraId="50AA1072" w14:textId="3760FA75" w:rsidR="00934DEC" w:rsidRPr="00967B37" w:rsidRDefault="00E0209A" w:rsidP="00967B37">
      <w:pPr>
        <w:pStyle w:val="Default"/>
        <w:numPr>
          <w:ilvl w:val="0"/>
          <w:numId w:val="36"/>
        </w:numPr>
        <w:spacing w:before="120"/>
        <w:jc w:val="both"/>
        <w:rPr>
          <w:rFonts w:ascii="Times New Roman" w:eastAsia="Times New Roman" w:hAnsi="Times New Roman" w:cs="Times New Roman"/>
        </w:rPr>
      </w:pPr>
      <w:r w:rsidRPr="00934DEC">
        <w:rPr>
          <w:rFonts w:ascii="Times New Roman" w:eastAsia="Times New Roman" w:hAnsi="Times New Roman" w:cs="Times New Roman"/>
        </w:rPr>
        <w:t xml:space="preserve">dodržovat přepravní řád, smluvní přepravní podmínky a tarif, </w:t>
      </w:r>
    </w:p>
    <w:p w14:paraId="1BB1D888" w14:textId="76A47584" w:rsidR="00967B37" w:rsidRPr="00741700" w:rsidRDefault="00E0209A" w:rsidP="00A022D0">
      <w:pPr>
        <w:pStyle w:val="Default"/>
        <w:numPr>
          <w:ilvl w:val="0"/>
          <w:numId w:val="36"/>
        </w:numPr>
        <w:spacing w:before="120"/>
        <w:jc w:val="both"/>
        <w:rPr>
          <w:rFonts w:ascii="Times New Roman" w:eastAsia="Times New Roman" w:hAnsi="Times New Roman" w:cs="Times New Roman"/>
        </w:rPr>
      </w:pPr>
      <w:r w:rsidRPr="00934DEC">
        <w:rPr>
          <w:rFonts w:ascii="Times New Roman" w:eastAsia="Times New Roman" w:hAnsi="Times New Roman" w:cs="Times New Roman"/>
        </w:rPr>
        <w:t xml:space="preserve">dbát pokynů a příkazů pověřené osoby, které směřují k zajištění bezpečnosti dopravy, jeho bezpečnosti nebo bezpečnosti ostatních cestujících, </w:t>
      </w:r>
    </w:p>
    <w:p w14:paraId="7008715B" w14:textId="0DB04368" w:rsidR="00E0209A" w:rsidRPr="00934DEC" w:rsidRDefault="00E0209A" w:rsidP="00967B37">
      <w:pPr>
        <w:pStyle w:val="Default"/>
        <w:numPr>
          <w:ilvl w:val="0"/>
          <w:numId w:val="36"/>
        </w:numPr>
        <w:spacing w:before="120"/>
        <w:jc w:val="both"/>
        <w:rPr>
          <w:rFonts w:ascii="Times New Roman" w:eastAsia="Times New Roman" w:hAnsi="Times New Roman" w:cs="Times New Roman"/>
        </w:rPr>
      </w:pPr>
      <w:r w:rsidRPr="00934DEC">
        <w:rPr>
          <w:rFonts w:ascii="Times New Roman" w:eastAsia="Times New Roman" w:hAnsi="Times New Roman" w:cs="Times New Roman"/>
        </w:rPr>
        <w:t>na výzvu pověřené osoby se prokázat platným jízdním dokladem</w:t>
      </w:r>
      <w:r w:rsidR="00741700">
        <w:rPr>
          <w:rFonts w:ascii="Times New Roman" w:eastAsia="Times New Roman" w:hAnsi="Times New Roman" w:cs="Times New Roman"/>
        </w:rPr>
        <w:t>;</w:t>
      </w:r>
      <w:r w:rsidRPr="00934DEC">
        <w:rPr>
          <w:rFonts w:ascii="Times New Roman" w:eastAsia="Times New Roman" w:hAnsi="Times New Roman" w:cs="Times New Roman"/>
        </w:rPr>
        <w:t xml:space="preserve"> neprokáže-li se takovým dokladem, zaplatit jízdné a přirážku, nebo se prokázat osobními údaji potřebnými k vymáhání zaplacení přirážky; osobními údaji jsou jméno, příjmení, rodné číslo nebo datum narození a adresa místa trvalého pobytu, uvedené v osobním dokladu cestujícího vydaném příslušným správním úřadem, </w:t>
      </w:r>
    </w:p>
    <w:p w14:paraId="0EF1B296" w14:textId="19BA21D6" w:rsidR="00E0209A" w:rsidRPr="00934DEC" w:rsidRDefault="00E0209A" w:rsidP="00A81C12">
      <w:pPr>
        <w:pStyle w:val="Default"/>
        <w:numPr>
          <w:ilvl w:val="0"/>
          <w:numId w:val="36"/>
        </w:numPr>
        <w:spacing w:before="120"/>
        <w:jc w:val="both"/>
        <w:rPr>
          <w:rFonts w:ascii="Times New Roman" w:eastAsia="Times New Roman" w:hAnsi="Times New Roman" w:cs="Times New Roman"/>
        </w:rPr>
      </w:pPr>
      <w:r w:rsidRPr="00934DEC">
        <w:rPr>
          <w:rFonts w:ascii="Times New Roman" w:eastAsia="Times New Roman" w:hAnsi="Times New Roman" w:cs="Times New Roman"/>
        </w:rPr>
        <w:t>na výzvu pověřené osoby ji následovat na vhodné pracoviště veřejné správy ke zjištění totožnosti, anebo na výzvu pověřené osoby setrvat na vhodném místě do příchodu osoby oprávněné zjistit totožnost cestujícího, a to</w:t>
      </w:r>
      <w:r w:rsidR="00741700">
        <w:rPr>
          <w:rFonts w:ascii="Times New Roman" w:eastAsia="Times New Roman" w:hAnsi="Times New Roman" w:cs="Times New Roman"/>
        </w:rPr>
        <w:t>,</w:t>
      </w:r>
      <w:r w:rsidRPr="00934DEC">
        <w:rPr>
          <w:rFonts w:ascii="Times New Roman" w:eastAsia="Times New Roman" w:hAnsi="Times New Roman" w:cs="Times New Roman"/>
        </w:rPr>
        <w:t xml:space="preserve"> nesplní-li povinnost uvedenou v předchozím bodu, </w:t>
      </w:r>
    </w:p>
    <w:p w14:paraId="695CE826" w14:textId="5C7D6F4C" w:rsidR="00E0209A" w:rsidRPr="00934DEC" w:rsidRDefault="00E0209A" w:rsidP="00A81C12">
      <w:pPr>
        <w:pStyle w:val="Default"/>
        <w:numPr>
          <w:ilvl w:val="0"/>
          <w:numId w:val="36"/>
        </w:numPr>
        <w:spacing w:before="120"/>
        <w:jc w:val="both"/>
        <w:rPr>
          <w:rFonts w:ascii="Times New Roman" w:eastAsia="Times New Roman" w:hAnsi="Times New Roman" w:cs="Times New Roman"/>
        </w:rPr>
      </w:pPr>
      <w:r w:rsidRPr="00934DEC">
        <w:rPr>
          <w:rFonts w:ascii="Times New Roman" w:eastAsia="Times New Roman" w:hAnsi="Times New Roman" w:cs="Times New Roman"/>
        </w:rPr>
        <w:t xml:space="preserve">na výzvu pověřené osoby zaplatit přirážku za nedodržení přepravního řádu nebo pokynu a příkazu pověřené osoby nebo za znečištění vozidla nebo za rušení klidné přepravy cestujících nebo jiné obtěžování cestujících, </w:t>
      </w:r>
    </w:p>
    <w:p w14:paraId="2C42FAD5" w14:textId="05481F1C" w:rsidR="00E0209A" w:rsidRPr="00934DEC" w:rsidRDefault="00A81C12" w:rsidP="00A81C12">
      <w:pPr>
        <w:pStyle w:val="Default"/>
        <w:numPr>
          <w:ilvl w:val="0"/>
          <w:numId w:val="36"/>
        </w:numPr>
        <w:spacing w:before="120"/>
        <w:jc w:val="both"/>
        <w:rPr>
          <w:rFonts w:ascii="Times New Roman" w:eastAsia="Times New Roman" w:hAnsi="Times New Roman" w:cs="Times New Roman"/>
        </w:rPr>
      </w:pPr>
      <w:r>
        <w:rPr>
          <w:rFonts w:ascii="Times New Roman" w:eastAsia="Times New Roman" w:hAnsi="Times New Roman" w:cs="Times New Roman"/>
        </w:rPr>
        <w:t>u</w:t>
      </w:r>
      <w:r w:rsidR="00E0209A" w:rsidRPr="00934DEC">
        <w:rPr>
          <w:rFonts w:ascii="Times New Roman" w:eastAsia="Times New Roman" w:hAnsi="Times New Roman" w:cs="Times New Roman"/>
        </w:rPr>
        <w:t>volnit cestujícím s omezenou schopností pohybu a orientace na je</w:t>
      </w:r>
      <w:r w:rsidR="00741700">
        <w:rPr>
          <w:rFonts w:ascii="Times New Roman" w:eastAsia="Times New Roman" w:hAnsi="Times New Roman" w:cs="Times New Roman"/>
        </w:rPr>
        <w:t>jich</w:t>
      </w:r>
      <w:r w:rsidR="00E0209A" w:rsidRPr="00934DEC">
        <w:rPr>
          <w:rFonts w:ascii="Times New Roman" w:eastAsia="Times New Roman" w:hAnsi="Times New Roman" w:cs="Times New Roman"/>
        </w:rPr>
        <w:t xml:space="preserve"> požádání místo k sezení pro tyto cestující vyhrazené a označené, </w:t>
      </w:r>
    </w:p>
    <w:p w14:paraId="52BB1FDE" w14:textId="70DCB9B1" w:rsidR="00E0209A" w:rsidRPr="00934DEC" w:rsidRDefault="00E0209A" w:rsidP="00A81C12">
      <w:pPr>
        <w:pStyle w:val="Default"/>
        <w:numPr>
          <w:ilvl w:val="0"/>
          <w:numId w:val="36"/>
        </w:numPr>
        <w:spacing w:before="120"/>
        <w:jc w:val="both"/>
        <w:rPr>
          <w:rFonts w:ascii="Times New Roman" w:eastAsia="Times New Roman" w:hAnsi="Times New Roman" w:cs="Times New Roman"/>
        </w:rPr>
      </w:pPr>
      <w:r w:rsidRPr="00934DEC">
        <w:rPr>
          <w:rFonts w:ascii="Times New Roman" w:eastAsia="Times New Roman" w:hAnsi="Times New Roman" w:cs="Times New Roman"/>
        </w:rPr>
        <w:t>stojí-li ve vozidle, přidrž</w:t>
      </w:r>
      <w:r w:rsidR="00741700">
        <w:rPr>
          <w:rFonts w:ascii="Times New Roman" w:eastAsia="Times New Roman" w:hAnsi="Times New Roman" w:cs="Times New Roman"/>
        </w:rPr>
        <w:t>ovat</w:t>
      </w:r>
      <w:r w:rsidRPr="00934DEC">
        <w:rPr>
          <w:rFonts w:ascii="Times New Roman" w:eastAsia="Times New Roman" w:hAnsi="Times New Roman" w:cs="Times New Roman"/>
        </w:rPr>
        <w:t xml:space="preserve"> se za jízdy zařízení </w:t>
      </w:r>
      <w:r w:rsidR="009340E1">
        <w:rPr>
          <w:rFonts w:ascii="Times New Roman" w:eastAsia="Times New Roman" w:hAnsi="Times New Roman" w:cs="Times New Roman"/>
        </w:rPr>
        <w:t xml:space="preserve">(madla, přídržné tyče apod.) </w:t>
      </w:r>
      <w:r w:rsidRPr="00934DEC">
        <w:rPr>
          <w:rFonts w:ascii="Times New Roman" w:eastAsia="Times New Roman" w:hAnsi="Times New Roman" w:cs="Times New Roman"/>
        </w:rPr>
        <w:t xml:space="preserve">vozidla k tomu určených. </w:t>
      </w:r>
    </w:p>
    <w:p w14:paraId="6FC27963" w14:textId="77777777" w:rsidR="00E0209A" w:rsidRPr="00934DEC" w:rsidRDefault="00E0209A" w:rsidP="00E0209A">
      <w:pPr>
        <w:pStyle w:val="Default"/>
        <w:jc w:val="both"/>
        <w:rPr>
          <w:rFonts w:ascii="Times New Roman" w:hAnsi="Times New Roman" w:cs="Times New Roman"/>
        </w:rPr>
      </w:pPr>
    </w:p>
    <w:p w14:paraId="12B7C0D5" w14:textId="77777777" w:rsidR="00E0209A" w:rsidRPr="00934DEC" w:rsidRDefault="00E0209A" w:rsidP="00A022D0">
      <w:pPr>
        <w:pStyle w:val="Default"/>
        <w:numPr>
          <w:ilvl w:val="0"/>
          <w:numId w:val="51"/>
        </w:numPr>
        <w:tabs>
          <w:tab w:val="left" w:pos="426"/>
        </w:tabs>
        <w:ind w:left="0" w:firstLine="0"/>
        <w:jc w:val="both"/>
        <w:rPr>
          <w:rFonts w:ascii="Times New Roman" w:eastAsia="Times New Roman" w:hAnsi="Times New Roman" w:cs="Times New Roman"/>
          <w:b/>
          <w:bCs/>
        </w:rPr>
      </w:pPr>
      <w:r w:rsidRPr="00934DEC">
        <w:rPr>
          <w:rFonts w:ascii="Times New Roman" w:eastAsia="Times New Roman" w:hAnsi="Times New Roman" w:cs="Times New Roman"/>
          <w:b/>
          <w:bCs/>
        </w:rPr>
        <w:t xml:space="preserve">Porušení přepravních podmínek </w:t>
      </w:r>
    </w:p>
    <w:p w14:paraId="2E6D5437" w14:textId="77777777" w:rsidR="00E0209A" w:rsidRPr="00934DEC" w:rsidRDefault="00E0209A" w:rsidP="00E0209A">
      <w:pPr>
        <w:pStyle w:val="Default"/>
        <w:spacing w:before="120"/>
        <w:jc w:val="both"/>
        <w:rPr>
          <w:rFonts w:ascii="Times New Roman" w:eastAsia="Times New Roman" w:hAnsi="Times New Roman" w:cs="Times New Roman"/>
        </w:rPr>
      </w:pPr>
      <w:r w:rsidRPr="00934DEC">
        <w:rPr>
          <w:rFonts w:ascii="Times New Roman" w:eastAsia="Times New Roman" w:hAnsi="Times New Roman" w:cs="Times New Roman"/>
        </w:rPr>
        <w:t xml:space="preserve">Porušením přepravních podmínek z hlediska bezpečnosti cestujícího, bezpečnosti jiných osob a ochrany zdraví, bezpečnosti a plynulosti veřejné osobní dopravy a z hlediska zajištění řádné, klidné a pohodlné přepravy je, jestliže cestující při přepravě: </w:t>
      </w:r>
    </w:p>
    <w:p w14:paraId="33449B99" w14:textId="1C852DD7" w:rsidR="00E0209A" w:rsidRPr="00934DEC" w:rsidRDefault="00E0209A" w:rsidP="00A81C12">
      <w:pPr>
        <w:pStyle w:val="Default"/>
        <w:numPr>
          <w:ilvl w:val="1"/>
          <w:numId w:val="39"/>
        </w:numPr>
        <w:spacing w:before="120"/>
        <w:jc w:val="both"/>
        <w:rPr>
          <w:rFonts w:ascii="Times New Roman" w:eastAsia="Times New Roman" w:hAnsi="Times New Roman" w:cs="Times New Roman"/>
        </w:rPr>
      </w:pPr>
      <w:r w:rsidRPr="00934DEC">
        <w:rPr>
          <w:rFonts w:ascii="Times New Roman" w:eastAsia="Times New Roman" w:hAnsi="Times New Roman" w:cs="Times New Roman"/>
        </w:rPr>
        <w:t xml:space="preserve">nemůže se prokázat platným jízdním dokladem, odmítne zaplatit jízdné a přirážku k němu na místě, </w:t>
      </w:r>
    </w:p>
    <w:p w14:paraId="6A11F959" w14:textId="70F23ED5" w:rsidR="00E0209A" w:rsidRPr="00934DEC" w:rsidRDefault="00E0209A" w:rsidP="00A81C12">
      <w:pPr>
        <w:pStyle w:val="Default"/>
        <w:numPr>
          <w:ilvl w:val="1"/>
          <w:numId w:val="39"/>
        </w:numPr>
        <w:spacing w:before="120"/>
        <w:jc w:val="both"/>
        <w:rPr>
          <w:rFonts w:ascii="Times New Roman" w:eastAsia="Times New Roman" w:hAnsi="Times New Roman" w:cs="Times New Roman"/>
        </w:rPr>
      </w:pPr>
      <w:r w:rsidRPr="00934DEC">
        <w:rPr>
          <w:rFonts w:ascii="Times New Roman" w:eastAsia="Times New Roman" w:hAnsi="Times New Roman" w:cs="Times New Roman"/>
        </w:rPr>
        <w:t xml:space="preserve">odmítá uvolnit místo vyhrazené pro osoby s omezenou schopností pohybu a orientace, </w:t>
      </w:r>
    </w:p>
    <w:p w14:paraId="4E97B116" w14:textId="18615629" w:rsidR="00E0209A" w:rsidRPr="00934DEC" w:rsidRDefault="00E0209A" w:rsidP="00A81C12">
      <w:pPr>
        <w:pStyle w:val="Default"/>
        <w:numPr>
          <w:ilvl w:val="1"/>
          <w:numId w:val="39"/>
        </w:numPr>
        <w:spacing w:before="120"/>
        <w:jc w:val="both"/>
        <w:rPr>
          <w:rFonts w:ascii="Times New Roman" w:eastAsia="Times New Roman" w:hAnsi="Times New Roman" w:cs="Times New Roman"/>
        </w:rPr>
      </w:pPr>
      <w:r w:rsidRPr="00934DEC">
        <w:rPr>
          <w:rFonts w:ascii="Times New Roman" w:eastAsia="Times New Roman" w:hAnsi="Times New Roman" w:cs="Times New Roman"/>
        </w:rPr>
        <w:t xml:space="preserve">mluví za jízdy na řidiče, </w:t>
      </w:r>
    </w:p>
    <w:p w14:paraId="2C716618" w14:textId="69332235" w:rsidR="00E0209A" w:rsidRPr="00934DEC" w:rsidRDefault="00E0209A" w:rsidP="00A81C12">
      <w:pPr>
        <w:pStyle w:val="Default"/>
        <w:numPr>
          <w:ilvl w:val="1"/>
          <w:numId w:val="39"/>
        </w:numPr>
        <w:spacing w:before="120"/>
        <w:jc w:val="both"/>
        <w:rPr>
          <w:rFonts w:ascii="Times New Roman" w:eastAsia="Times New Roman" w:hAnsi="Times New Roman" w:cs="Times New Roman"/>
        </w:rPr>
      </w:pPr>
      <w:r w:rsidRPr="00934DEC">
        <w:rPr>
          <w:rFonts w:ascii="Times New Roman" w:eastAsia="Times New Roman" w:hAnsi="Times New Roman" w:cs="Times New Roman"/>
        </w:rPr>
        <w:t xml:space="preserve">otevírá za jízdy dveře vozidla, </w:t>
      </w:r>
    </w:p>
    <w:p w14:paraId="15667D0A" w14:textId="69B437BF" w:rsidR="00E0209A" w:rsidRPr="00934DEC" w:rsidRDefault="00E0209A" w:rsidP="00A81C12">
      <w:pPr>
        <w:pStyle w:val="Default"/>
        <w:numPr>
          <w:ilvl w:val="1"/>
          <w:numId w:val="39"/>
        </w:numPr>
        <w:spacing w:before="120"/>
        <w:jc w:val="both"/>
        <w:rPr>
          <w:rFonts w:ascii="Times New Roman" w:eastAsia="Times New Roman" w:hAnsi="Times New Roman" w:cs="Times New Roman"/>
        </w:rPr>
      </w:pPr>
      <w:r w:rsidRPr="00934DEC">
        <w:rPr>
          <w:rFonts w:ascii="Times New Roman" w:eastAsia="Times New Roman" w:hAnsi="Times New Roman" w:cs="Times New Roman"/>
        </w:rPr>
        <w:t xml:space="preserve">vyhazuje z vozidla předměty nebo je nechá vyčnívat z vozidla, </w:t>
      </w:r>
    </w:p>
    <w:p w14:paraId="17D7A5B4" w14:textId="41CB9B30" w:rsidR="00E0209A" w:rsidRPr="00934DEC" w:rsidRDefault="00E0209A" w:rsidP="00A81C12">
      <w:pPr>
        <w:pStyle w:val="Default"/>
        <w:numPr>
          <w:ilvl w:val="1"/>
          <w:numId w:val="39"/>
        </w:numPr>
        <w:spacing w:before="120"/>
        <w:jc w:val="both"/>
        <w:rPr>
          <w:rFonts w:ascii="Times New Roman" w:eastAsia="Times New Roman" w:hAnsi="Times New Roman" w:cs="Times New Roman"/>
        </w:rPr>
      </w:pPr>
      <w:r w:rsidRPr="00934DEC">
        <w:rPr>
          <w:rFonts w:ascii="Times New Roman" w:eastAsia="Times New Roman" w:hAnsi="Times New Roman" w:cs="Times New Roman"/>
        </w:rPr>
        <w:t xml:space="preserve">nastupuje do vozidla prohlášeného odpovědnou osobou za obsazené, </w:t>
      </w:r>
    </w:p>
    <w:p w14:paraId="46FC9F4A" w14:textId="3B0D637E" w:rsidR="00E0209A" w:rsidRPr="00934DEC" w:rsidRDefault="00E0209A" w:rsidP="00A81C12">
      <w:pPr>
        <w:pStyle w:val="Default"/>
        <w:numPr>
          <w:ilvl w:val="1"/>
          <w:numId w:val="39"/>
        </w:numPr>
        <w:spacing w:before="120"/>
        <w:jc w:val="both"/>
        <w:rPr>
          <w:rFonts w:ascii="Times New Roman" w:eastAsia="Times New Roman" w:hAnsi="Times New Roman" w:cs="Times New Roman"/>
        </w:rPr>
      </w:pPr>
      <w:r w:rsidRPr="00934DEC">
        <w:rPr>
          <w:rFonts w:ascii="Times New Roman" w:eastAsia="Times New Roman" w:hAnsi="Times New Roman" w:cs="Times New Roman"/>
        </w:rPr>
        <w:t xml:space="preserve">zdržuje se v prostoru určeném pro řidiče nebo tam, kde znemožňuje řidiči bezpečný výhled z vozidla, </w:t>
      </w:r>
    </w:p>
    <w:p w14:paraId="6477BCDC" w14:textId="0BAEB790" w:rsidR="00E0209A" w:rsidRPr="00934DEC" w:rsidRDefault="00E0209A" w:rsidP="00A81C12">
      <w:pPr>
        <w:pStyle w:val="Default"/>
        <w:numPr>
          <w:ilvl w:val="1"/>
          <w:numId w:val="39"/>
        </w:numPr>
        <w:spacing w:before="120"/>
        <w:jc w:val="both"/>
        <w:rPr>
          <w:rFonts w:ascii="Times New Roman" w:eastAsia="Times New Roman" w:hAnsi="Times New Roman" w:cs="Times New Roman"/>
        </w:rPr>
      </w:pPr>
      <w:r w:rsidRPr="00934DEC">
        <w:rPr>
          <w:rFonts w:ascii="Times New Roman" w:eastAsia="Times New Roman" w:hAnsi="Times New Roman" w:cs="Times New Roman"/>
        </w:rPr>
        <w:lastRenderedPageBreak/>
        <w:t xml:space="preserve">brání výstupu, průchodu nebo nástupu do vozidla, </w:t>
      </w:r>
    </w:p>
    <w:p w14:paraId="60954219" w14:textId="48C4BA2C" w:rsidR="00E0209A" w:rsidRPr="00934DEC" w:rsidRDefault="00E0209A" w:rsidP="00A81C12">
      <w:pPr>
        <w:pStyle w:val="Default"/>
        <w:numPr>
          <w:ilvl w:val="1"/>
          <w:numId w:val="39"/>
        </w:numPr>
        <w:spacing w:before="120"/>
        <w:jc w:val="both"/>
        <w:rPr>
          <w:rFonts w:ascii="Times New Roman" w:eastAsia="Times New Roman" w:hAnsi="Times New Roman" w:cs="Times New Roman"/>
        </w:rPr>
      </w:pPr>
      <w:r w:rsidRPr="00934DEC">
        <w:rPr>
          <w:rFonts w:ascii="Times New Roman" w:eastAsia="Times New Roman" w:hAnsi="Times New Roman" w:cs="Times New Roman"/>
        </w:rPr>
        <w:t xml:space="preserve">kouří ve vozidle, </w:t>
      </w:r>
    </w:p>
    <w:p w14:paraId="5915B4CA" w14:textId="3E26FFED" w:rsidR="00E0209A" w:rsidRPr="00934DEC" w:rsidRDefault="00E0209A" w:rsidP="00A81C12">
      <w:pPr>
        <w:pStyle w:val="Default"/>
        <w:numPr>
          <w:ilvl w:val="1"/>
          <w:numId w:val="39"/>
        </w:numPr>
        <w:spacing w:before="120"/>
        <w:jc w:val="both"/>
        <w:rPr>
          <w:rFonts w:ascii="Times New Roman" w:eastAsia="Times New Roman" w:hAnsi="Times New Roman" w:cs="Times New Roman"/>
        </w:rPr>
      </w:pPr>
      <w:r w:rsidRPr="00934DEC">
        <w:rPr>
          <w:rFonts w:ascii="Times New Roman" w:eastAsia="Times New Roman" w:hAnsi="Times New Roman" w:cs="Times New Roman"/>
        </w:rPr>
        <w:t xml:space="preserve">chová se hlučně, reprodukuje hlučně hudbu nebo zpěv, používá hlasitě audiovizuální techniku nebo obtěžuje ostatní cestující jiným nevhodným chováním </w:t>
      </w:r>
    </w:p>
    <w:p w14:paraId="30C57EF4" w14:textId="0354FB61" w:rsidR="00E0209A" w:rsidRPr="00934DEC" w:rsidRDefault="00E0209A" w:rsidP="00A81C12">
      <w:pPr>
        <w:pStyle w:val="Default"/>
        <w:numPr>
          <w:ilvl w:val="1"/>
          <w:numId w:val="39"/>
        </w:numPr>
        <w:spacing w:before="120"/>
        <w:jc w:val="both"/>
        <w:rPr>
          <w:rFonts w:ascii="Times New Roman" w:eastAsia="Times New Roman" w:hAnsi="Times New Roman" w:cs="Times New Roman"/>
        </w:rPr>
      </w:pPr>
      <w:r w:rsidRPr="00934DEC">
        <w:rPr>
          <w:rFonts w:ascii="Times New Roman" w:eastAsia="Times New Roman" w:hAnsi="Times New Roman" w:cs="Times New Roman"/>
        </w:rPr>
        <w:t>zneči</w:t>
      </w:r>
      <w:r w:rsidR="009340E1">
        <w:rPr>
          <w:rFonts w:ascii="Times New Roman" w:eastAsia="Times New Roman" w:hAnsi="Times New Roman" w:cs="Times New Roman"/>
        </w:rPr>
        <w:t>s</w:t>
      </w:r>
      <w:r w:rsidRPr="00934DEC">
        <w:rPr>
          <w:rFonts w:ascii="Times New Roman" w:eastAsia="Times New Roman" w:hAnsi="Times New Roman" w:cs="Times New Roman"/>
        </w:rPr>
        <w:t xml:space="preserve">ťuje ostatní cestující nebo vozidlo, </w:t>
      </w:r>
    </w:p>
    <w:p w14:paraId="23A41AC1" w14:textId="0368D23B" w:rsidR="00E0209A" w:rsidRPr="00934DEC" w:rsidRDefault="00E0209A" w:rsidP="00A81C12">
      <w:pPr>
        <w:pStyle w:val="Default"/>
        <w:numPr>
          <w:ilvl w:val="1"/>
          <w:numId w:val="39"/>
        </w:numPr>
        <w:spacing w:before="120"/>
        <w:jc w:val="both"/>
        <w:rPr>
          <w:rFonts w:ascii="Times New Roman" w:eastAsia="Times New Roman" w:hAnsi="Times New Roman" w:cs="Times New Roman"/>
        </w:rPr>
      </w:pPr>
      <w:r w:rsidRPr="00934DEC">
        <w:rPr>
          <w:rFonts w:ascii="Times New Roman" w:eastAsia="Times New Roman" w:hAnsi="Times New Roman" w:cs="Times New Roman"/>
        </w:rPr>
        <w:t xml:space="preserve">poškozuje vozidlo, </w:t>
      </w:r>
    </w:p>
    <w:p w14:paraId="69A315DC" w14:textId="6755DC40" w:rsidR="00E0209A" w:rsidRPr="00934DEC" w:rsidRDefault="00E0209A" w:rsidP="00A81C12">
      <w:pPr>
        <w:pStyle w:val="Default"/>
        <w:numPr>
          <w:ilvl w:val="1"/>
          <w:numId w:val="39"/>
        </w:numPr>
        <w:spacing w:before="120"/>
        <w:jc w:val="both"/>
        <w:rPr>
          <w:rFonts w:ascii="Times New Roman" w:eastAsia="Times New Roman" w:hAnsi="Times New Roman" w:cs="Times New Roman"/>
        </w:rPr>
      </w:pPr>
      <w:r w:rsidRPr="00934DEC">
        <w:rPr>
          <w:rFonts w:ascii="Times New Roman" w:eastAsia="Times New Roman" w:hAnsi="Times New Roman" w:cs="Times New Roman"/>
        </w:rPr>
        <w:t xml:space="preserve">vzal s sebou do vozidla věc, která nesmí být obsahem zavazadla. </w:t>
      </w:r>
    </w:p>
    <w:p w14:paraId="48B79B6E" w14:textId="77777777" w:rsidR="00A81C12" w:rsidRPr="00934DEC" w:rsidRDefault="00A81C12" w:rsidP="00E0209A">
      <w:pPr>
        <w:pStyle w:val="Default"/>
        <w:jc w:val="both"/>
        <w:rPr>
          <w:rFonts w:ascii="Times New Roman" w:hAnsi="Times New Roman" w:cs="Times New Roman"/>
        </w:rPr>
      </w:pPr>
    </w:p>
    <w:p w14:paraId="4B306B33" w14:textId="77777777" w:rsidR="00E0209A" w:rsidRPr="00934DEC" w:rsidRDefault="00E0209A" w:rsidP="00A022D0">
      <w:pPr>
        <w:pStyle w:val="Default"/>
        <w:numPr>
          <w:ilvl w:val="0"/>
          <w:numId w:val="51"/>
        </w:numPr>
        <w:tabs>
          <w:tab w:val="left" w:pos="426"/>
        </w:tabs>
        <w:ind w:left="0" w:firstLine="0"/>
        <w:jc w:val="both"/>
        <w:rPr>
          <w:rFonts w:ascii="Times New Roman" w:eastAsia="Times New Roman" w:hAnsi="Times New Roman" w:cs="Times New Roman"/>
          <w:b/>
          <w:bCs/>
        </w:rPr>
      </w:pPr>
      <w:r w:rsidRPr="00934DEC">
        <w:rPr>
          <w:rFonts w:ascii="Times New Roman" w:eastAsia="Times New Roman" w:hAnsi="Times New Roman" w:cs="Times New Roman"/>
          <w:b/>
          <w:bCs/>
        </w:rPr>
        <w:t>Závěrečné ustanovení</w:t>
      </w:r>
    </w:p>
    <w:p w14:paraId="1B8D671C" w14:textId="53D108E5" w:rsidR="00E0209A" w:rsidRPr="00934DEC" w:rsidRDefault="00E0209A" w:rsidP="00E0209A">
      <w:pPr>
        <w:pStyle w:val="Default"/>
        <w:spacing w:before="120"/>
        <w:jc w:val="both"/>
        <w:rPr>
          <w:rFonts w:ascii="Times New Roman" w:eastAsia="Times New Roman" w:hAnsi="Times New Roman" w:cs="Times New Roman"/>
        </w:rPr>
      </w:pPr>
      <w:r w:rsidRPr="00934DEC">
        <w:rPr>
          <w:rFonts w:ascii="Times New Roman" w:eastAsia="Times New Roman" w:hAnsi="Times New Roman" w:cs="Times New Roman"/>
        </w:rPr>
        <w:t xml:space="preserve">Tyto smluvní přepravní podmínky </w:t>
      </w:r>
      <w:r w:rsidR="00C51408">
        <w:rPr>
          <w:rFonts w:ascii="Times New Roman" w:eastAsia="Times New Roman" w:hAnsi="Times New Roman" w:cs="Times New Roman"/>
        </w:rPr>
        <w:t xml:space="preserve">se </w:t>
      </w:r>
      <w:r w:rsidRPr="00934DEC">
        <w:rPr>
          <w:rFonts w:ascii="Times New Roman" w:eastAsia="Times New Roman" w:hAnsi="Times New Roman" w:cs="Times New Roman"/>
        </w:rPr>
        <w:t xml:space="preserve">vyhlašují podle § 49 přepravního řádu </w:t>
      </w:r>
      <w:r w:rsidR="00C51408">
        <w:rPr>
          <w:rFonts w:ascii="Times New Roman" w:eastAsia="Times New Roman" w:hAnsi="Times New Roman" w:cs="Times New Roman"/>
        </w:rPr>
        <w:t xml:space="preserve">s účinností </w:t>
      </w:r>
      <w:r w:rsidRPr="00934DEC">
        <w:rPr>
          <w:rFonts w:ascii="Times New Roman" w:eastAsia="Times New Roman" w:hAnsi="Times New Roman" w:cs="Times New Roman"/>
        </w:rPr>
        <w:t xml:space="preserve">od </w:t>
      </w:r>
      <w:proofErr w:type="gramStart"/>
      <w:r w:rsidRPr="00934DEC">
        <w:rPr>
          <w:rFonts w:ascii="Times New Roman" w:eastAsia="Times New Roman" w:hAnsi="Times New Roman" w:cs="Times New Roman"/>
        </w:rPr>
        <w:t>01.1</w:t>
      </w:r>
      <w:r w:rsidR="001333F2">
        <w:rPr>
          <w:rFonts w:ascii="Times New Roman" w:eastAsia="Times New Roman" w:hAnsi="Times New Roman" w:cs="Times New Roman"/>
        </w:rPr>
        <w:t>0</w:t>
      </w:r>
      <w:r w:rsidRPr="00934DEC">
        <w:rPr>
          <w:rFonts w:ascii="Times New Roman" w:eastAsia="Times New Roman" w:hAnsi="Times New Roman" w:cs="Times New Roman"/>
        </w:rPr>
        <w:t>.</w:t>
      </w:r>
      <w:r w:rsidR="001333F2" w:rsidRPr="00934DEC">
        <w:rPr>
          <w:rFonts w:ascii="Times New Roman" w:eastAsia="Times New Roman" w:hAnsi="Times New Roman" w:cs="Times New Roman"/>
        </w:rPr>
        <w:t>20</w:t>
      </w:r>
      <w:r w:rsidR="001333F2">
        <w:rPr>
          <w:rFonts w:ascii="Times New Roman" w:eastAsia="Times New Roman" w:hAnsi="Times New Roman" w:cs="Times New Roman"/>
        </w:rPr>
        <w:t>20</w:t>
      </w:r>
      <w:proofErr w:type="gramEnd"/>
      <w:r w:rsidR="00C51408">
        <w:rPr>
          <w:rFonts w:ascii="Times New Roman" w:eastAsia="Times New Roman" w:hAnsi="Times New Roman" w:cs="Times New Roman"/>
        </w:rPr>
        <w:t>.</w:t>
      </w:r>
      <w:r w:rsidRPr="00934DEC">
        <w:rPr>
          <w:rFonts w:ascii="Times New Roman" w:eastAsia="Times New Roman" w:hAnsi="Times New Roman" w:cs="Times New Roman"/>
        </w:rPr>
        <w:t xml:space="preserve"> </w:t>
      </w:r>
    </w:p>
    <w:p w14:paraId="1AB96003" w14:textId="77777777" w:rsidR="00E0209A" w:rsidRPr="00934DEC" w:rsidRDefault="00E0209A" w:rsidP="00E0209A">
      <w:pPr>
        <w:pStyle w:val="Default"/>
        <w:jc w:val="both"/>
        <w:rPr>
          <w:rFonts w:ascii="Times New Roman" w:eastAsia="Times New Roman" w:hAnsi="Times New Roman" w:cs="Times New Roman"/>
        </w:rPr>
      </w:pPr>
    </w:p>
    <w:p w14:paraId="21AAE9EB" w14:textId="77777777" w:rsidR="00FC77B8" w:rsidRDefault="00E0209A" w:rsidP="00E0209A">
      <w:pPr>
        <w:pStyle w:val="Default"/>
        <w:jc w:val="both"/>
        <w:rPr>
          <w:rFonts w:ascii="Times New Roman" w:eastAsia="Times New Roman" w:hAnsi="Times New Roman" w:cs="Times New Roman"/>
          <w:b/>
          <w:i/>
        </w:rPr>
      </w:pPr>
      <w:r w:rsidRPr="00934DEC">
        <w:rPr>
          <w:rFonts w:ascii="Times New Roman" w:eastAsia="Times New Roman" w:hAnsi="Times New Roman" w:cs="Times New Roman"/>
          <w:b/>
          <w:i/>
        </w:rPr>
        <w:t>Uvedené smluvní podmínky jsou v současné době platné, v souvislosti se změnami podmínek provozování dopravy však může dojít ke změně. V takovém případě by změněné smluvní přepravní podmínky byly zveřejněny obvyklým způsobem (v autobusech MAD, v předprodejní kanceláři, na webových stránkách dopravce).</w:t>
      </w:r>
    </w:p>
    <w:p w14:paraId="45DEE884" w14:textId="77777777" w:rsidR="00C51408" w:rsidRDefault="00C51408" w:rsidP="00E0209A">
      <w:pPr>
        <w:pStyle w:val="Default"/>
        <w:jc w:val="both"/>
        <w:rPr>
          <w:rFonts w:ascii="Times New Roman" w:eastAsia="Times New Roman" w:hAnsi="Times New Roman" w:cs="Times New Roman"/>
          <w:b/>
          <w:i/>
        </w:rPr>
      </w:pPr>
    </w:p>
    <w:p w14:paraId="1DD8CE5D" w14:textId="6FAAE043" w:rsidR="00C51408" w:rsidRDefault="00C51408" w:rsidP="00A022D0">
      <w:pPr>
        <w:pStyle w:val="Default"/>
        <w:jc w:val="right"/>
        <w:rPr>
          <w:rFonts w:ascii="Times New Roman" w:eastAsia="Times New Roman" w:hAnsi="Times New Roman" w:cs="Times New Roman"/>
        </w:rPr>
      </w:pPr>
      <w:r>
        <w:rPr>
          <w:rFonts w:ascii="Times New Roman" w:eastAsia="Times New Roman" w:hAnsi="Times New Roman" w:cs="Times New Roman"/>
        </w:rPr>
        <w:t>TRADO-MAD, s.r.o., Třebíč</w:t>
      </w:r>
    </w:p>
    <w:p w14:paraId="096A64B4" w14:textId="49559D87" w:rsidR="006F4167" w:rsidRDefault="006F4167" w:rsidP="00A022D0">
      <w:pPr>
        <w:pStyle w:val="Default"/>
        <w:jc w:val="right"/>
        <w:rPr>
          <w:rFonts w:ascii="Times New Roman" w:eastAsia="Times New Roman" w:hAnsi="Times New Roman" w:cs="Times New Roman"/>
        </w:rPr>
      </w:pPr>
    </w:p>
    <w:p w14:paraId="74893329" w14:textId="41EAD9D9" w:rsidR="006F4167" w:rsidRDefault="006F4167" w:rsidP="00A022D0">
      <w:pPr>
        <w:pStyle w:val="Default"/>
        <w:jc w:val="right"/>
        <w:rPr>
          <w:rFonts w:ascii="Times New Roman" w:eastAsia="Times New Roman" w:hAnsi="Times New Roman" w:cs="Times New Roman"/>
        </w:rPr>
      </w:pPr>
    </w:p>
    <w:p w14:paraId="69B42129" w14:textId="05667808" w:rsidR="006F4167" w:rsidRDefault="006F4167" w:rsidP="00A022D0">
      <w:pPr>
        <w:pStyle w:val="Default"/>
        <w:jc w:val="right"/>
        <w:rPr>
          <w:rFonts w:ascii="Times New Roman" w:eastAsia="Times New Roman" w:hAnsi="Times New Roman" w:cs="Times New Roman"/>
        </w:rPr>
      </w:pPr>
    </w:p>
    <w:p w14:paraId="4717911D" w14:textId="68B0D984" w:rsidR="006F4167" w:rsidRDefault="006F4167" w:rsidP="00A022D0">
      <w:pPr>
        <w:pStyle w:val="Default"/>
        <w:jc w:val="right"/>
        <w:rPr>
          <w:rFonts w:ascii="Times New Roman" w:eastAsia="Times New Roman" w:hAnsi="Times New Roman" w:cs="Times New Roman"/>
        </w:rPr>
      </w:pPr>
    </w:p>
    <w:p w14:paraId="63958E05" w14:textId="350D7D5E" w:rsidR="006F4167" w:rsidRDefault="006F4167" w:rsidP="00A022D0">
      <w:pPr>
        <w:pStyle w:val="Default"/>
        <w:jc w:val="right"/>
        <w:rPr>
          <w:rFonts w:ascii="Times New Roman" w:eastAsia="Times New Roman" w:hAnsi="Times New Roman" w:cs="Times New Roman"/>
        </w:rPr>
      </w:pPr>
    </w:p>
    <w:p w14:paraId="618F3E3D" w14:textId="36C5D5A1" w:rsidR="006F4167" w:rsidRDefault="006F4167" w:rsidP="00A022D0">
      <w:pPr>
        <w:pStyle w:val="Default"/>
        <w:jc w:val="right"/>
        <w:rPr>
          <w:rFonts w:ascii="Times New Roman" w:eastAsia="Times New Roman" w:hAnsi="Times New Roman" w:cs="Times New Roman"/>
        </w:rPr>
      </w:pPr>
    </w:p>
    <w:p w14:paraId="5EA151CF" w14:textId="50B8D46F" w:rsidR="006F4167" w:rsidRDefault="006F4167" w:rsidP="00A022D0">
      <w:pPr>
        <w:pStyle w:val="Default"/>
        <w:jc w:val="right"/>
        <w:rPr>
          <w:rFonts w:ascii="Times New Roman" w:eastAsia="Times New Roman" w:hAnsi="Times New Roman" w:cs="Times New Roman"/>
        </w:rPr>
      </w:pPr>
    </w:p>
    <w:p w14:paraId="5DBA8050" w14:textId="7081B971" w:rsidR="006F4167" w:rsidRDefault="006F4167" w:rsidP="00A022D0">
      <w:pPr>
        <w:pStyle w:val="Default"/>
        <w:jc w:val="right"/>
        <w:rPr>
          <w:rFonts w:ascii="Times New Roman" w:eastAsia="Times New Roman" w:hAnsi="Times New Roman" w:cs="Times New Roman"/>
        </w:rPr>
      </w:pPr>
    </w:p>
    <w:p w14:paraId="3BB40ED3" w14:textId="3751594F" w:rsidR="006F4167" w:rsidRDefault="006F4167" w:rsidP="00A022D0">
      <w:pPr>
        <w:pStyle w:val="Default"/>
        <w:jc w:val="right"/>
        <w:rPr>
          <w:rFonts w:ascii="Times New Roman" w:eastAsia="Times New Roman" w:hAnsi="Times New Roman" w:cs="Times New Roman"/>
        </w:rPr>
      </w:pPr>
    </w:p>
    <w:p w14:paraId="46DBF953" w14:textId="1C5AA7CC" w:rsidR="006F4167" w:rsidRDefault="006F4167" w:rsidP="00A022D0">
      <w:pPr>
        <w:pStyle w:val="Default"/>
        <w:jc w:val="right"/>
        <w:rPr>
          <w:rFonts w:ascii="Times New Roman" w:eastAsia="Times New Roman" w:hAnsi="Times New Roman" w:cs="Times New Roman"/>
        </w:rPr>
      </w:pPr>
    </w:p>
    <w:p w14:paraId="5CE3F9F3" w14:textId="36F2832E" w:rsidR="006F4167" w:rsidRDefault="006F4167" w:rsidP="00A022D0">
      <w:pPr>
        <w:pStyle w:val="Default"/>
        <w:jc w:val="right"/>
        <w:rPr>
          <w:rFonts w:ascii="Times New Roman" w:eastAsia="Times New Roman" w:hAnsi="Times New Roman" w:cs="Times New Roman"/>
        </w:rPr>
      </w:pPr>
    </w:p>
    <w:p w14:paraId="109F3A34" w14:textId="7CBA4FAF" w:rsidR="006F4167" w:rsidRDefault="006F4167" w:rsidP="00A022D0">
      <w:pPr>
        <w:pStyle w:val="Default"/>
        <w:jc w:val="right"/>
        <w:rPr>
          <w:rFonts w:ascii="Times New Roman" w:eastAsia="Times New Roman" w:hAnsi="Times New Roman" w:cs="Times New Roman"/>
        </w:rPr>
      </w:pPr>
    </w:p>
    <w:p w14:paraId="128FFAA4" w14:textId="06A4A6EF" w:rsidR="006F4167" w:rsidRDefault="006F4167" w:rsidP="00A022D0">
      <w:pPr>
        <w:pStyle w:val="Default"/>
        <w:jc w:val="right"/>
        <w:rPr>
          <w:rFonts w:ascii="Times New Roman" w:eastAsia="Times New Roman" w:hAnsi="Times New Roman" w:cs="Times New Roman"/>
        </w:rPr>
      </w:pPr>
    </w:p>
    <w:p w14:paraId="75A4CB41" w14:textId="392CA116" w:rsidR="006F4167" w:rsidRDefault="006F4167" w:rsidP="00A022D0">
      <w:pPr>
        <w:pStyle w:val="Default"/>
        <w:jc w:val="right"/>
        <w:rPr>
          <w:rFonts w:ascii="Times New Roman" w:eastAsia="Times New Roman" w:hAnsi="Times New Roman" w:cs="Times New Roman"/>
        </w:rPr>
      </w:pPr>
    </w:p>
    <w:p w14:paraId="002C9340" w14:textId="71C22EA9" w:rsidR="006F4167" w:rsidRDefault="006F4167" w:rsidP="00A022D0">
      <w:pPr>
        <w:pStyle w:val="Default"/>
        <w:jc w:val="right"/>
        <w:rPr>
          <w:rFonts w:ascii="Times New Roman" w:eastAsia="Times New Roman" w:hAnsi="Times New Roman" w:cs="Times New Roman"/>
        </w:rPr>
      </w:pPr>
    </w:p>
    <w:p w14:paraId="418505DA" w14:textId="7A37F9D8" w:rsidR="006F4167" w:rsidRDefault="006F4167" w:rsidP="00A022D0">
      <w:pPr>
        <w:pStyle w:val="Default"/>
        <w:jc w:val="right"/>
        <w:rPr>
          <w:rFonts w:ascii="Times New Roman" w:eastAsia="Times New Roman" w:hAnsi="Times New Roman" w:cs="Times New Roman"/>
        </w:rPr>
      </w:pPr>
    </w:p>
    <w:p w14:paraId="5078C31C" w14:textId="308C27A8" w:rsidR="006F4167" w:rsidRDefault="006F4167" w:rsidP="00A022D0">
      <w:pPr>
        <w:pStyle w:val="Default"/>
        <w:jc w:val="right"/>
        <w:rPr>
          <w:rFonts w:ascii="Times New Roman" w:eastAsia="Times New Roman" w:hAnsi="Times New Roman" w:cs="Times New Roman"/>
        </w:rPr>
      </w:pPr>
    </w:p>
    <w:p w14:paraId="0BDA17B9" w14:textId="64278DFA" w:rsidR="006F4167" w:rsidRDefault="006F4167" w:rsidP="00A022D0">
      <w:pPr>
        <w:pStyle w:val="Default"/>
        <w:jc w:val="right"/>
        <w:rPr>
          <w:rFonts w:ascii="Times New Roman" w:eastAsia="Times New Roman" w:hAnsi="Times New Roman" w:cs="Times New Roman"/>
        </w:rPr>
      </w:pPr>
    </w:p>
    <w:p w14:paraId="5C7E8B02" w14:textId="6AEEA0AA" w:rsidR="006F4167" w:rsidRDefault="006F4167" w:rsidP="00A022D0">
      <w:pPr>
        <w:pStyle w:val="Default"/>
        <w:jc w:val="right"/>
        <w:rPr>
          <w:rFonts w:ascii="Times New Roman" w:eastAsia="Times New Roman" w:hAnsi="Times New Roman" w:cs="Times New Roman"/>
        </w:rPr>
      </w:pPr>
    </w:p>
    <w:p w14:paraId="5F969CBB" w14:textId="06D4D14A" w:rsidR="006F4167" w:rsidRDefault="006F4167" w:rsidP="00A022D0">
      <w:pPr>
        <w:pStyle w:val="Default"/>
        <w:jc w:val="right"/>
        <w:rPr>
          <w:rFonts w:ascii="Times New Roman" w:eastAsia="Times New Roman" w:hAnsi="Times New Roman" w:cs="Times New Roman"/>
        </w:rPr>
      </w:pPr>
    </w:p>
    <w:p w14:paraId="2D6DB6FD" w14:textId="536CE4EA" w:rsidR="006F4167" w:rsidRDefault="006F4167" w:rsidP="00A022D0">
      <w:pPr>
        <w:pStyle w:val="Default"/>
        <w:jc w:val="right"/>
        <w:rPr>
          <w:rFonts w:ascii="Times New Roman" w:eastAsia="Times New Roman" w:hAnsi="Times New Roman" w:cs="Times New Roman"/>
        </w:rPr>
      </w:pPr>
    </w:p>
    <w:p w14:paraId="1396C55E" w14:textId="1F50BCC3" w:rsidR="006F4167" w:rsidRDefault="006F4167" w:rsidP="00A022D0">
      <w:pPr>
        <w:pStyle w:val="Default"/>
        <w:jc w:val="right"/>
        <w:rPr>
          <w:rFonts w:ascii="Times New Roman" w:eastAsia="Times New Roman" w:hAnsi="Times New Roman" w:cs="Times New Roman"/>
        </w:rPr>
      </w:pPr>
    </w:p>
    <w:p w14:paraId="776648DF" w14:textId="465E0831" w:rsidR="006F4167" w:rsidRDefault="006F4167" w:rsidP="00A022D0">
      <w:pPr>
        <w:pStyle w:val="Default"/>
        <w:jc w:val="right"/>
        <w:rPr>
          <w:rFonts w:ascii="Times New Roman" w:eastAsia="Times New Roman" w:hAnsi="Times New Roman" w:cs="Times New Roman"/>
        </w:rPr>
      </w:pPr>
    </w:p>
    <w:p w14:paraId="206D136C" w14:textId="0117F219" w:rsidR="006F4167" w:rsidRDefault="006F4167" w:rsidP="00A022D0">
      <w:pPr>
        <w:pStyle w:val="Default"/>
        <w:jc w:val="right"/>
        <w:rPr>
          <w:rFonts w:ascii="Times New Roman" w:eastAsia="Times New Roman" w:hAnsi="Times New Roman" w:cs="Times New Roman"/>
        </w:rPr>
      </w:pPr>
    </w:p>
    <w:p w14:paraId="0EAF5A8A" w14:textId="18302C54" w:rsidR="006F4167" w:rsidRDefault="006F4167" w:rsidP="00A022D0">
      <w:pPr>
        <w:pStyle w:val="Default"/>
        <w:jc w:val="right"/>
        <w:rPr>
          <w:rFonts w:ascii="Times New Roman" w:eastAsia="Times New Roman" w:hAnsi="Times New Roman" w:cs="Times New Roman"/>
        </w:rPr>
      </w:pPr>
    </w:p>
    <w:p w14:paraId="5C0F08A7" w14:textId="3494229F" w:rsidR="006F4167" w:rsidRDefault="006F4167" w:rsidP="00A022D0">
      <w:pPr>
        <w:pStyle w:val="Default"/>
        <w:jc w:val="right"/>
        <w:rPr>
          <w:rFonts w:ascii="Times New Roman" w:eastAsia="Times New Roman" w:hAnsi="Times New Roman" w:cs="Times New Roman"/>
        </w:rPr>
      </w:pPr>
    </w:p>
    <w:p w14:paraId="3200FA0A" w14:textId="233ADF9C" w:rsidR="006F4167" w:rsidRPr="006F4167" w:rsidRDefault="006F4167" w:rsidP="006F4167">
      <w:pPr>
        <w:pStyle w:val="Default"/>
        <w:jc w:val="center"/>
        <w:rPr>
          <w:rFonts w:ascii="Times New Roman" w:eastAsia="Times New Roman" w:hAnsi="Times New Roman" w:cs="Times New Roman"/>
          <w:b/>
        </w:rPr>
      </w:pPr>
      <w:r>
        <w:rPr>
          <w:rFonts w:ascii="Times New Roman" w:eastAsia="Times New Roman" w:hAnsi="Times New Roman" w:cs="Times New Roman"/>
          <w:b/>
        </w:rPr>
        <w:lastRenderedPageBreak/>
        <w:t>PŘÍLOHA Č. 2 -  JÍZDNÍ ŘÁD LINKY 15</w:t>
      </w:r>
    </w:p>
    <w:p w14:paraId="4F646C0F" w14:textId="77777777" w:rsidR="00FC77B8" w:rsidRDefault="00FC77B8" w:rsidP="00E0209A">
      <w:pPr>
        <w:pStyle w:val="Default"/>
        <w:jc w:val="both"/>
        <w:rPr>
          <w:rFonts w:ascii="Times New Roman" w:eastAsia="Times New Roman" w:hAnsi="Times New Roman" w:cs="Times New Roman"/>
          <w:b/>
          <w:i/>
        </w:rPr>
      </w:pPr>
    </w:p>
    <w:p w14:paraId="5A925F1A" w14:textId="77777777" w:rsidR="00FC77B8" w:rsidRDefault="00FC77B8" w:rsidP="00E0209A">
      <w:pPr>
        <w:pStyle w:val="Default"/>
        <w:jc w:val="both"/>
        <w:rPr>
          <w:rFonts w:ascii="Times New Roman" w:eastAsia="Times New Roman" w:hAnsi="Times New Roman" w:cs="Times New Roman"/>
          <w:b/>
          <w:i/>
        </w:rPr>
      </w:pPr>
    </w:p>
    <w:p w14:paraId="3C57589D" w14:textId="77777777" w:rsidR="00FC77B8" w:rsidRDefault="00FC77B8" w:rsidP="00E0209A">
      <w:pPr>
        <w:pStyle w:val="Default"/>
        <w:jc w:val="both"/>
        <w:rPr>
          <w:rFonts w:ascii="Times New Roman" w:eastAsia="Times New Roman" w:hAnsi="Times New Roman" w:cs="Times New Roman"/>
          <w:b/>
          <w:i/>
        </w:rPr>
      </w:pPr>
    </w:p>
    <w:p w14:paraId="6E9D0510" w14:textId="60643502" w:rsidR="00323977" w:rsidRDefault="00323977">
      <w:pPr>
        <w:rPr>
          <w:rFonts w:ascii="Times New Roman" w:eastAsia="Times New Roman" w:hAnsi="Times New Roman" w:cs="Times New Roman"/>
          <w:sz w:val="24"/>
          <w:szCs w:val="24"/>
        </w:rPr>
      </w:pPr>
    </w:p>
    <w:sectPr w:rsidR="00323977" w:rsidSect="0039526C">
      <w:headerReference w:type="default" r:id="rId11"/>
      <w:footerReference w:type="default" r:id="rId12"/>
      <w:pgSz w:w="11906" w:h="16838"/>
      <w:pgMar w:top="1247" w:right="1418" w:bottom="141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FE3F4" w14:textId="77777777" w:rsidR="00B93070" w:rsidRDefault="00B93070">
      <w:pPr>
        <w:spacing w:after="0" w:line="240" w:lineRule="auto"/>
      </w:pPr>
      <w:r>
        <w:separator/>
      </w:r>
    </w:p>
  </w:endnote>
  <w:endnote w:type="continuationSeparator" w:id="0">
    <w:p w14:paraId="1217DD49" w14:textId="77777777" w:rsidR="00B93070" w:rsidRDefault="00B93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999860"/>
      <w:docPartList>
        <w:docPartGallery w:val="AutoText"/>
      </w:docPartList>
    </w:sdtPr>
    <w:sdtEndPr/>
    <w:sdtContent>
      <w:p w14:paraId="27D69EA9" w14:textId="7FEBC6BE" w:rsidR="002E7FF4" w:rsidRDefault="002E7FF4">
        <w:pPr>
          <w:pStyle w:val="Zpat"/>
          <w:jc w:val="center"/>
        </w:pPr>
        <w:r>
          <w:rPr>
            <w:noProof/>
            <w:lang w:eastAsia="cs-CZ"/>
          </w:rPr>
          <mc:AlternateContent>
            <mc:Choice Requires="wps">
              <w:drawing>
                <wp:anchor distT="0" distB="0" distL="114300" distR="114300" simplePos="0" relativeHeight="251657728" behindDoc="0" locked="0" layoutInCell="1" allowOverlap="1" wp14:anchorId="27D69EAB" wp14:editId="4D38A8DF">
                  <wp:simplePos x="0" y="0"/>
                  <wp:positionH relativeFrom="margin">
                    <wp:posOffset>0</wp:posOffset>
                  </wp:positionH>
                  <wp:positionV relativeFrom="page">
                    <wp:posOffset>9048750</wp:posOffset>
                  </wp:positionV>
                  <wp:extent cx="2143125" cy="106362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063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B5D32C" w14:textId="77777777" w:rsidR="002E7FF4" w:rsidRDefault="002E7FF4">
                              <w:pPr>
                                <w:rPr>
                                  <w:noProof/>
                                  <w:lang w:eastAsia="cs-CZ"/>
                                </w:rPr>
                              </w:pPr>
                            </w:p>
                          </w:txbxContent>
                        </wps:txbx>
                        <wps:bodyPr rot="0" vert="horz" wrap="square" lIns="90005" tIns="46800" rIns="90005" bIns="46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D69EAB" id="_x0000_t202" coordsize="21600,21600" o:spt="202" path="m,l,21600r21600,l21600,xe">
                  <v:stroke joinstyle="miter"/>
                  <v:path gradientshapeok="t" o:connecttype="rect"/>
                </v:shapetype>
                <v:shape id="Text Box 1" o:spid="_x0000_s1026" type="#_x0000_t202" style="position:absolute;left:0;text-align:left;margin-left:0;margin-top:712.5pt;width:168.75pt;height:83.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" stroked="f">
                  <v:textbox inset="2.50014mm,1.3mm,2.50014mm,1.3mm">
                    <w:txbxContent>
                      <w:p w14:paraId="16B5D32C" w14:textId="77777777" w:rsidR="002E7FF4" w:rsidRDefault="002E7FF4">
                        <w:pPr>
                          <w:rPr>
                            <w:noProof/>
                            <w:lang w:eastAsia="cs-CZ"/>
                          </w:rPr>
                        </w:pPr>
                      </w:p>
                    </w:txbxContent>
                  </v:textbox>
                  <w10:wrap anchorx="margin" anchory="page"/>
                </v:shape>
              </w:pict>
            </mc:Fallback>
          </mc:AlternateContent>
        </w:r>
        <w:r>
          <w:fldChar w:fldCharType="begin"/>
        </w:r>
        <w:r>
          <w:instrText>PAGE   \* MERGEFORMAT</w:instrText>
        </w:r>
        <w:r>
          <w:fldChar w:fldCharType="separate"/>
        </w:r>
        <w:r w:rsidR="0004464E">
          <w:rPr>
            <w:noProof/>
          </w:rPr>
          <w:t>15</w:t>
        </w:r>
        <w:r>
          <w:fldChar w:fldCharType="end"/>
        </w:r>
      </w:p>
    </w:sdtContent>
  </w:sdt>
  <w:p w14:paraId="27D69EAA" w14:textId="50A65E2E" w:rsidR="002E7FF4" w:rsidRDefault="002E7FF4">
    <w:pPr>
      <w:pStyle w:val="Zpat"/>
    </w:pPr>
  </w:p>
  <w:p w14:paraId="6B5270FF" w14:textId="77777777" w:rsidR="002E7FF4" w:rsidRDefault="002E7FF4">
    <w:pPr>
      <w:pStyle w:val="Zpat"/>
    </w:pPr>
  </w:p>
  <w:p w14:paraId="54C5C7F8" w14:textId="77777777" w:rsidR="002E7FF4" w:rsidRDefault="002E7FF4">
    <w:pPr>
      <w:pStyle w:val="Zpat"/>
    </w:pPr>
  </w:p>
  <w:p w14:paraId="42954D22" w14:textId="77777777" w:rsidR="002E7FF4" w:rsidRDefault="002E7FF4">
    <w:pPr>
      <w:pStyle w:val="Zpat"/>
    </w:pPr>
  </w:p>
  <w:p w14:paraId="74BCFB99" w14:textId="77777777" w:rsidR="002E7FF4" w:rsidRDefault="002E7FF4">
    <w:pPr>
      <w:pStyle w:val="Zpat"/>
    </w:pPr>
  </w:p>
  <w:p w14:paraId="110D0C27" w14:textId="77777777" w:rsidR="002E7FF4" w:rsidRDefault="002E7FF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F709C" w14:textId="77777777" w:rsidR="00B93070" w:rsidRDefault="00B93070">
      <w:pPr>
        <w:spacing w:after="0" w:line="240" w:lineRule="auto"/>
      </w:pPr>
      <w:r>
        <w:separator/>
      </w:r>
    </w:p>
  </w:footnote>
  <w:footnote w:type="continuationSeparator" w:id="0">
    <w:p w14:paraId="41824995" w14:textId="77777777" w:rsidR="00B93070" w:rsidRDefault="00B93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70E60" w14:textId="6E32DBCA" w:rsidR="002E7FF4" w:rsidRDefault="002E7FF4">
    <w:pPr>
      <w:pStyle w:val="Zhlav"/>
    </w:pPr>
  </w:p>
  <w:p w14:paraId="5437BC9C" w14:textId="77777777" w:rsidR="002E7FF4" w:rsidRDefault="002E7FF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52828"/>
    <w:multiLevelType w:val="multilevel"/>
    <w:tmpl w:val="8BE8BBA4"/>
    <w:lvl w:ilvl="0">
      <w:start w:val="1"/>
      <w:numFmt w:val="decimal"/>
      <w:pStyle w:val="Nadpis1"/>
      <w:lvlText w:val="%1"/>
      <w:lvlJc w:val="left"/>
      <w:pPr>
        <w:ind w:left="432" w:hanging="432"/>
      </w:pPr>
      <w:rPr>
        <w:rFonts w:hint="default"/>
        <w:b/>
        <w:sz w:val="22"/>
        <w:u w:val="none"/>
        <w:bdr w:val="none" w:sz="0" w:space="0" w:color="auto"/>
      </w:rPr>
    </w:lvl>
    <w:lvl w:ilvl="1">
      <w:start w:val="1"/>
      <w:numFmt w:val="decimal"/>
      <w:pStyle w:val="Nadpis2"/>
      <w:lvlText w:val="%1.%2"/>
      <w:lvlJc w:val="left"/>
      <w:pPr>
        <w:ind w:left="576" w:hanging="576"/>
      </w:pPr>
      <w:rPr>
        <w:rFonts w:hint="default"/>
        <w:sz w:val="22"/>
        <w:bdr w:val="none" w:sz="0" w:space="0" w:color="auto"/>
      </w:rPr>
    </w:lvl>
    <w:lvl w:ilvl="2">
      <w:start w:val="1"/>
      <w:numFmt w:val="decimal"/>
      <w:pStyle w:val="Nadpis3"/>
      <w:lvlText w:val="%1.%2.%3"/>
      <w:lvlJc w:val="left"/>
      <w:pPr>
        <w:ind w:left="720" w:hanging="720"/>
      </w:pPr>
      <w:rPr>
        <w:rFonts w:hint="default"/>
        <w:color w:val="000000"/>
        <w:spacing w:val="0"/>
        <w:position w:val="0"/>
        <w:szCs w:val="0"/>
        <w:u w:val="none"/>
        <w:bdr w:val="none" w:sz="0" w:space="0" w:color="auto"/>
        <w:vertAlign w:val="baseline"/>
      </w:rPr>
    </w:lvl>
    <w:lvl w:ilvl="3">
      <w:start w:val="1"/>
      <w:numFmt w:val="decimal"/>
      <w:pStyle w:val="Nadpis4"/>
      <w:lvlText w:val="%1.%2.%3.%4"/>
      <w:lvlJc w:val="left"/>
      <w:pPr>
        <w:ind w:left="864" w:hanging="864"/>
      </w:pPr>
      <w:rPr>
        <w:rFonts w:hint="default"/>
        <w:sz w:val="22"/>
        <w:szCs w:val="22"/>
        <w:bdr w:val="none" w:sz="0" w:space="0" w:color="auto"/>
      </w:rPr>
    </w:lvl>
    <w:lvl w:ilvl="4">
      <w:start w:val="1"/>
      <w:numFmt w:val="decimal"/>
      <w:pStyle w:val="Nadpis5"/>
      <w:lvlText w:val="%1.%2.%3.%4.%5"/>
      <w:lvlJc w:val="left"/>
      <w:pPr>
        <w:ind w:left="1008" w:hanging="1008"/>
      </w:pPr>
      <w:rPr>
        <w:rFonts w:hint="default"/>
        <w:sz w:val="22"/>
        <w:szCs w:val="22"/>
        <w:bdr w:val="none" w:sz="0" w:space="0" w:color="auto"/>
      </w:rPr>
    </w:lvl>
    <w:lvl w:ilvl="5">
      <w:start w:val="1"/>
      <w:numFmt w:val="decimal"/>
      <w:pStyle w:val="Nadpis6"/>
      <w:lvlText w:val="%1.%2.%3.%4.%5.%6"/>
      <w:lvlJc w:val="left"/>
      <w:pPr>
        <w:ind w:left="1152" w:hanging="1152"/>
      </w:pPr>
      <w:rPr>
        <w:rFonts w:hint="default"/>
        <w:bdr w:val="none" w:sz="0" w:space="0" w:color="auto"/>
      </w:rPr>
    </w:lvl>
    <w:lvl w:ilvl="6">
      <w:start w:val="1"/>
      <w:numFmt w:val="decimal"/>
      <w:pStyle w:val="Nadpis7"/>
      <w:lvlText w:val="%1.%2.%3.%4.%5.%6.%7"/>
      <w:lvlJc w:val="left"/>
      <w:pPr>
        <w:ind w:left="1296" w:hanging="1296"/>
      </w:pPr>
      <w:rPr>
        <w:rFonts w:hint="default"/>
        <w:bdr w:val="none" w:sz="0" w:space="0" w:color="auto"/>
      </w:rPr>
    </w:lvl>
    <w:lvl w:ilvl="7">
      <w:start w:val="1"/>
      <w:numFmt w:val="decimal"/>
      <w:pStyle w:val="Nadpis8"/>
      <w:lvlText w:val="%1.%2.%3.%4.%5.%6.%7.%8"/>
      <w:lvlJc w:val="left"/>
      <w:pPr>
        <w:ind w:left="1440" w:hanging="1440"/>
      </w:pPr>
      <w:rPr>
        <w:rFonts w:hint="default"/>
        <w:bdr w:val="none" w:sz="0" w:space="0" w:color="auto"/>
      </w:rPr>
    </w:lvl>
    <w:lvl w:ilvl="8">
      <w:start w:val="1"/>
      <w:numFmt w:val="decimal"/>
      <w:pStyle w:val="Nadpis9"/>
      <w:lvlText w:val="%1.%2.%3.%4.%5.%6.%7.%8.%9"/>
      <w:lvlJc w:val="left"/>
      <w:pPr>
        <w:ind w:left="1584" w:hanging="1584"/>
      </w:pPr>
      <w:rPr>
        <w:rFonts w:hint="default"/>
        <w:bdr w:val="none" w:sz="0" w:space="0" w:color="auto"/>
      </w:rPr>
    </w:lvl>
  </w:abstractNum>
  <w:abstractNum w:abstractNumId="1" w15:restartNumberingAfterBreak="0">
    <w:nsid w:val="04E16B08"/>
    <w:multiLevelType w:val="multilevel"/>
    <w:tmpl w:val="C60C6520"/>
    <w:lvl w:ilvl="0">
      <w:start w:val="1"/>
      <w:numFmt w:val="lowerLetter"/>
      <w:lvlText w:val="%1)"/>
      <w:lvlJc w:val="left"/>
      <w:pPr>
        <w:ind w:left="1068" w:hanging="360"/>
      </w:pPr>
      <w:rPr>
        <w:rFonts w:hint="default"/>
        <w:bdr w:val="none" w:sz="0" w:space="0" w:color="auto"/>
      </w:rPr>
    </w:lvl>
    <w:lvl w:ilvl="1">
      <w:start w:val="1"/>
      <w:numFmt w:val="lowerLetter"/>
      <w:lvlText w:val="%2."/>
      <w:lvlJc w:val="left"/>
      <w:pPr>
        <w:ind w:left="1788" w:hanging="360"/>
      </w:pPr>
      <w:rPr>
        <w:bdr w:val="none" w:sz="0" w:space="0" w:color="auto"/>
      </w:rPr>
    </w:lvl>
    <w:lvl w:ilvl="2">
      <w:start w:val="1"/>
      <w:numFmt w:val="lowerRoman"/>
      <w:lvlText w:val="%3."/>
      <w:lvlJc w:val="right"/>
      <w:pPr>
        <w:ind w:left="2508" w:hanging="180"/>
      </w:pPr>
      <w:rPr>
        <w:bdr w:val="none" w:sz="0" w:space="0" w:color="auto"/>
      </w:rPr>
    </w:lvl>
    <w:lvl w:ilvl="3">
      <w:start w:val="1"/>
      <w:numFmt w:val="decimal"/>
      <w:lvlText w:val="%4."/>
      <w:lvlJc w:val="left"/>
      <w:pPr>
        <w:ind w:left="3228" w:hanging="360"/>
      </w:pPr>
      <w:rPr>
        <w:bdr w:val="none" w:sz="0" w:space="0" w:color="auto"/>
      </w:rPr>
    </w:lvl>
    <w:lvl w:ilvl="4">
      <w:start w:val="1"/>
      <w:numFmt w:val="lowerLetter"/>
      <w:lvlText w:val="%5."/>
      <w:lvlJc w:val="left"/>
      <w:pPr>
        <w:ind w:left="3948" w:hanging="360"/>
      </w:pPr>
      <w:rPr>
        <w:bdr w:val="none" w:sz="0" w:space="0" w:color="auto"/>
      </w:rPr>
    </w:lvl>
    <w:lvl w:ilvl="5">
      <w:start w:val="1"/>
      <w:numFmt w:val="lowerRoman"/>
      <w:lvlText w:val="%6."/>
      <w:lvlJc w:val="right"/>
      <w:pPr>
        <w:ind w:left="4668" w:hanging="180"/>
      </w:pPr>
      <w:rPr>
        <w:bdr w:val="none" w:sz="0" w:space="0" w:color="auto"/>
      </w:rPr>
    </w:lvl>
    <w:lvl w:ilvl="6">
      <w:start w:val="1"/>
      <w:numFmt w:val="decimal"/>
      <w:lvlText w:val="%7."/>
      <w:lvlJc w:val="left"/>
      <w:pPr>
        <w:ind w:left="5388" w:hanging="360"/>
      </w:pPr>
      <w:rPr>
        <w:bdr w:val="none" w:sz="0" w:space="0" w:color="auto"/>
      </w:rPr>
    </w:lvl>
    <w:lvl w:ilvl="7">
      <w:start w:val="1"/>
      <w:numFmt w:val="lowerLetter"/>
      <w:lvlText w:val="%8."/>
      <w:lvlJc w:val="left"/>
      <w:pPr>
        <w:ind w:left="6108" w:hanging="360"/>
      </w:pPr>
      <w:rPr>
        <w:bdr w:val="none" w:sz="0" w:space="0" w:color="auto"/>
      </w:rPr>
    </w:lvl>
    <w:lvl w:ilvl="8">
      <w:start w:val="1"/>
      <w:numFmt w:val="lowerRoman"/>
      <w:lvlText w:val="%9."/>
      <w:lvlJc w:val="right"/>
      <w:pPr>
        <w:ind w:left="6828" w:hanging="180"/>
      </w:pPr>
      <w:rPr>
        <w:bdr w:val="none" w:sz="0" w:space="0" w:color="auto"/>
      </w:rPr>
    </w:lvl>
  </w:abstractNum>
  <w:abstractNum w:abstractNumId="2" w15:restartNumberingAfterBreak="0">
    <w:nsid w:val="054014A1"/>
    <w:multiLevelType w:val="hybridMultilevel"/>
    <w:tmpl w:val="1BD409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E01C7E"/>
    <w:multiLevelType w:val="multilevel"/>
    <w:tmpl w:val="73B686CA"/>
    <w:lvl w:ilvl="0">
      <w:start w:val="1"/>
      <w:numFmt w:val="bullet"/>
      <w:lvlText w:val=""/>
      <w:lvlJc w:val="left"/>
      <w:pPr>
        <w:ind w:left="720"/>
      </w:pPr>
      <w:rPr>
        <w:rFonts w:ascii="Symbol" w:eastAsia="Symbol" w:hAnsi="Symbol" w:cs="Symbol"/>
        <w:bdr w:val="none" w:sz="0" w:space="0" w:color="auto"/>
      </w:rPr>
    </w:lvl>
    <w:lvl w:ilvl="1">
      <w:start w:val="1"/>
      <w:numFmt w:val="bullet"/>
      <w:lvlText w:val="o"/>
      <w:lvlJc w:val="left"/>
      <w:pPr>
        <w:ind w:left="1440"/>
      </w:pPr>
      <w:rPr>
        <w:rFonts w:ascii="Courier New" w:eastAsia="Courier New" w:hAnsi="Courier New" w:cs="Courier New"/>
        <w:bdr w:val="none" w:sz="0" w:space="0" w:color="auto"/>
      </w:rPr>
    </w:lvl>
    <w:lvl w:ilvl="2">
      <w:start w:val="1"/>
      <w:numFmt w:val="bullet"/>
      <w:lvlText w:val=""/>
      <w:lvlJc w:val="left"/>
      <w:pPr>
        <w:ind w:left="2160"/>
      </w:pPr>
      <w:rPr>
        <w:rFonts w:ascii="Wingdings" w:eastAsia="Wingdings" w:hAnsi="Wingdings" w:cs="Wingdings"/>
        <w:bdr w:val="none" w:sz="0" w:space="0" w:color="auto"/>
      </w:rPr>
    </w:lvl>
    <w:lvl w:ilvl="3">
      <w:start w:val="1"/>
      <w:numFmt w:val="bullet"/>
      <w:lvlText w:val=""/>
      <w:lvlJc w:val="left"/>
      <w:pPr>
        <w:ind w:left="2880"/>
      </w:pPr>
      <w:rPr>
        <w:rFonts w:ascii="Symbol" w:eastAsia="Symbol" w:hAnsi="Symbol" w:cs="Symbol"/>
        <w:bdr w:val="none" w:sz="0" w:space="0" w:color="auto"/>
      </w:rPr>
    </w:lvl>
    <w:lvl w:ilvl="4">
      <w:start w:val="1"/>
      <w:numFmt w:val="bullet"/>
      <w:lvlText w:val="o"/>
      <w:lvlJc w:val="left"/>
      <w:pPr>
        <w:ind w:left="3600"/>
      </w:pPr>
      <w:rPr>
        <w:rFonts w:ascii="Courier New" w:eastAsia="Courier New" w:hAnsi="Courier New" w:cs="Courier New"/>
        <w:bdr w:val="none" w:sz="0" w:space="0" w:color="auto"/>
      </w:rPr>
    </w:lvl>
    <w:lvl w:ilvl="5">
      <w:start w:val="1"/>
      <w:numFmt w:val="bullet"/>
      <w:lvlText w:val=""/>
      <w:lvlJc w:val="left"/>
      <w:pPr>
        <w:ind w:left="4320"/>
      </w:pPr>
      <w:rPr>
        <w:rFonts w:ascii="Wingdings" w:eastAsia="Wingdings" w:hAnsi="Wingdings" w:cs="Wingdings"/>
        <w:bdr w:val="none" w:sz="0" w:space="0" w:color="auto"/>
      </w:rPr>
    </w:lvl>
    <w:lvl w:ilvl="6">
      <w:start w:val="1"/>
      <w:numFmt w:val="bullet"/>
      <w:lvlText w:val=""/>
      <w:lvlJc w:val="left"/>
      <w:pPr>
        <w:ind w:left="5040"/>
      </w:pPr>
      <w:rPr>
        <w:rFonts w:ascii="Symbol" w:eastAsia="Symbol" w:hAnsi="Symbol" w:cs="Symbol"/>
        <w:bdr w:val="none" w:sz="0" w:space="0" w:color="auto"/>
      </w:rPr>
    </w:lvl>
    <w:lvl w:ilvl="7">
      <w:start w:val="1"/>
      <w:numFmt w:val="bullet"/>
      <w:lvlText w:val="o"/>
      <w:lvlJc w:val="left"/>
      <w:pPr>
        <w:ind w:left="5760"/>
      </w:pPr>
      <w:rPr>
        <w:rFonts w:ascii="Courier New" w:eastAsia="Courier New" w:hAnsi="Courier New" w:cs="Courier New"/>
        <w:bdr w:val="none" w:sz="0" w:space="0" w:color="auto"/>
      </w:rPr>
    </w:lvl>
    <w:lvl w:ilvl="8">
      <w:start w:val="1"/>
      <w:numFmt w:val="bullet"/>
      <w:lvlText w:val=""/>
      <w:lvlJc w:val="left"/>
      <w:pPr>
        <w:ind w:left="6480"/>
      </w:pPr>
      <w:rPr>
        <w:rFonts w:ascii="Wingdings" w:eastAsia="Wingdings" w:hAnsi="Wingdings" w:cs="Wingdings"/>
        <w:bdr w:val="none" w:sz="0" w:space="0" w:color="auto"/>
      </w:rPr>
    </w:lvl>
  </w:abstractNum>
  <w:abstractNum w:abstractNumId="4" w15:restartNumberingAfterBreak="0">
    <w:nsid w:val="06910878"/>
    <w:multiLevelType w:val="multilevel"/>
    <w:tmpl w:val="3E56E5A0"/>
    <w:lvl w:ilvl="0">
      <w:start w:val="1"/>
      <w:numFmt w:val="bullet"/>
      <w:lvlText w:val=""/>
      <w:lvlJc w:val="left"/>
      <w:pPr>
        <w:ind w:left="720" w:hanging="360"/>
      </w:pPr>
      <w:rPr>
        <w:rFonts w:ascii="Symbol" w:eastAsia="Symbol" w:hAnsi="Symbol" w:cs="Symbol" w:hint="default"/>
        <w:bdr w:val="none" w:sz="0" w:space="0" w:color="auto"/>
      </w:rPr>
    </w:lvl>
    <w:lvl w:ilvl="1">
      <w:start w:val="1"/>
      <w:numFmt w:val="bullet"/>
      <w:lvlText w:val="o"/>
      <w:lvlJc w:val="left"/>
      <w:pPr>
        <w:ind w:left="1440" w:hanging="360"/>
      </w:pPr>
      <w:rPr>
        <w:rFonts w:ascii="Courier New" w:eastAsia="Courier New" w:hAnsi="Courier New" w:cs="Courier New" w:hint="default"/>
        <w:bdr w:val="none" w:sz="0" w:space="0" w:color="auto"/>
      </w:rPr>
    </w:lvl>
    <w:lvl w:ilvl="2">
      <w:start w:val="1"/>
      <w:numFmt w:val="bullet"/>
      <w:lvlText w:val=""/>
      <w:lvlJc w:val="left"/>
      <w:pPr>
        <w:ind w:left="2160" w:hanging="360"/>
      </w:pPr>
      <w:rPr>
        <w:rFonts w:ascii="Wingdings" w:eastAsia="Wingdings" w:hAnsi="Wingdings" w:cs="Wingdings" w:hint="default"/>
        <w:bdr w:val="none" w:sz="0" w:space="0" w:color="auto"/>
      </w:rPr>
    </w:lvl>
    <w:lvl w:ilvl="3">
      <w:start w:val="1"/>
      <w:numFmt w:val="bullet"/>
      <w:lvlText w:val=""/>
      <w:lvlJc w:val="left"/>
      <w:pPr>
        <w:ind w:left="2880" w:hanging="360"/>
      </w:pPr>
      <w:rPr>
        <w:rFonts w:ascii="Symbol" w:eastAsia="Symbol" w:hAnsi="Symbol" w:cs="Symbol" w:hint="default"/>
        <w:bdr w:val="none" w:sz="0" w:space="0" w:color="auto"/>
      </w:rPr>
    </w:lvl>
    <w:lvl w:ilvl="4">
      <w:start w:val="1"/>
      <w:numFmt w:val="bullet"/>
      <w:lvlText w:val="o"/>
      <w:lvlJc w:val="left"/>
      <w:pPr>
        <w:ind w:left="3600" w:hanging="360"/>
      </w:pPr>
      <w:rPr>
        <w:rFonts w:ascii="Courier New" w:eastAsia="Courier New" w:hAnsi="Courier New" w:cs="Courier New" w:hint="default"/>
        <w:bdr w:val="none" w:sz="0" w:space="0" w:color="auto"/>
      </w:rPr>
    </w:lvl>
    <w:lvl w:ilvl="5">
      <w:start w:val="1"/>
      <w:numFmt w:val="bullet"/>
      <w:lvlText w:val=""/>
      <w:lvlJc w:val="left"/>
      <w:pPr>
        <w:ind w:left="4320" w:hanging="360"/>
      </w:pPr>
      <w:rPr>
        <w:rFonts w:ascii="Wingdings" w:eastAsia="Wingdings" w:hAnsi="Wingdings" w:cs="Wingdings" w:hint="default"/>
        <w:bdr w:val="none" w:sz="0" w:space="0" w:color="auto"/>
      </w:rPr>
    </w:lvl>
    <w:lvl w:ilvl="6">
      <w:start w:val="1"/>
      <w:numFmt w:val="bullet"/>
      <w:lvlText w:val=""/>
      <w:lvlJc w:val="left"/>
      <w:pPr>
        <w:ind w:left="5040" w:hanging="360"/>
      </w:pPr>
      <w:rPr>
        <w:rFonts w:ascii="Symbol" w:eastAsia="Symbol" w:hAnsi="Symbol" w:cs="Symbol" w:hint="default"/>
        <w:bdr w:val="none" w:sz="0" w:space="0" w:color="auto"/>
      </w:rPr>
    </w:lvl>
    <w:lvl w:ilvl="7">
      <w:start w:val="1"/>
      <w:numFmt w:val="bullet"/>
      <w:lvlText w:val="o"/>
      <w:lvlJc w:val="left"/>
      <w:pPr>
        <w:ind w:left="5760" w:hanging="360"/>
      </w:pPr>
      <w:rPr>
        <w:rFonts w:ascii="Courier New" w:eastAsia="Courier New" w:hAnsi="Courier New" w:cs="Courier New" w:hint="default"/>
        <w:bdr w:val="none" w:sz="0" w:space="0" w:color="auto"/>
      </w:rPr>
    </w:lvl>
    <w:lvl w:ilvl="8">
      <w:start w:val="1"/>
      <w:numFmt w:val="bullet"/>
      <w:lvlText w:val=""/>
      <w:lvlJc w:val="left"/>
      <w:pPr>
        <w:ind w:left="6480" w:hanging="360"/>
      </w:pPr>
      <w:rPr>
        <w:rFonts w:ascii="Wingdings" w:eastAsia="Wingdings" w:hAnsi="Wingdings" w:cs="Wingdings" w:hint="default"/>
        <w:bdr w:val="none" w:sz="0" w:space="0" w:color="auto"/>
      </w:rPr>
    </w:lvl>
  </w:abstractNum>
  <w:abstractNum w:abstractNumId="5" w15:restartNumberingAfterBreak="0">
    <w:nsid w:val="0AAB6180"/>
    <w:multiLevelType w:val="hybridMultilevel"/>
    <w:tmpl w:val="54000FA6"/>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6" w15:restartNumberingAfterBreak="0">
    <w:nsid w:val="0B211923"/>
    <w:multiLevelType w:val="multilevel"/>
    <w:tmpl w:val="1170735A"/>
    <w:lvl w:ilvl="0">
      <w:start w:val="1"/>
      <w:numFmt w:val="decimal"/>
      <w:lvlText w:val="%1."/>
      <w:lvlJc w:val="left"/>
      <w:pPr>
        <w:ind w:left="1440" w:hanging="360"/>
      </w:pPr>
      <w:rPr>
        <w:bdr w:val="none" w:sz="0" w:space="0" w:color="auto"/>
      </w:rPr>
    </w:lvl>
    <w:lvl w:ilvl="1">
      <w:start w:val="1"/>
      <w:numFmt w:val="lowerLetter"/>
      <w:lvlText w:val="%2."/>
      <w:lvlJc w:val="left"/>
      <w:pPr>
        <w:ind w:left="2160" w:hanging="360"/>
      </w:pPr>
      <w:rPr>
        <w:bdr w:val="none" w:sz="0" w:space="0" w:color="auto"/>
      </w:rPr>
    </w:lvl>
    <w:lvl w:ilvl="2">
      <w:start w:val="1"/>
      <w:numFmt w:val="lowerRoman"/>
      <w:lvlText w:val="%3."/>
      <w:lvlJc w:val="right"/>
      <w:pPr>
        <w:ind w:left="2880" w:hanging="180"/>
      </w:pPr>
      <w:rPr>
        <w:bdr w:val="none" w:sz="0" w:space="0" w:color="auto"/>
      </w:rPr>
    </w:lvl>
    <w:lvl w:ilvl="3">
      <w:start w:val="1"/>
      <w:numFmt w:val="decimal"/>
      <w:lvlText w:val="%4."/>
      <w:lvlJc w:val="left"/>
      <w:pPr>
        <w:ind w:left="3600" w:hanging="360"/>
      </w:pPr>
      <w:rPr>
        <w:bdr w:val="none" w:sz="0" w:space="0" w:color="auto"/>
      </w:rPr>
    </w:lvl>
    <w:lvl w:ilvl="4">
      <w:start w:val="1"/>
      <w:numFmt w:val="lowerLetter"/>
      <w:lvlText w:val="%5."/>
      <w:lvlJc w:val="left"/>
      <w:pPr>
        <w:ind w:left="4320" w:hanging="360"/>
      </w:pPr>
      <w:rPr>
        <w:bdr w:val="none" w:sz="0" w:space="0" w:color="auto"/>
      </w:rPr>
    </w:lvl>
    <w:lvl w:ilvl="5">
      <w:start w:val="1"/>
      <w:numFmt w:val="lowerRoman"/>
      <w:lvlText w:val="%6."/>
      <w:lvlJc w:val="right"/>
      <w:pPr>
        <w:ind w:left="5040" w:hanging="180"/>
      </w:pPr>
      <w:rPr>
        <w:bdr w:val="none" w:sz="0" w:space="0" w:color="auto"/>
      </w:rPr>
    </w:lvl>
    <w:lvl w:ilvl="6">
      <w:start w:val="1"/>
      <w:numFmt w:val="decimal"/>
      <w:lvlText w:val="%7."/>
      <w:lvlJc w:val="left"/>
      <w:pPr>
        <w:ind w:left="5760" w:hanging="360"/>
      </w:pPr>
      <w:rPr>
        <w:bdr w:val="none" w:sz="0" w:space="0" w:color="auto"/>
      </w:rPr>
    </w:lvl>
    <w:lvl w:ilvl="7">
      <w:start w:val="1"/>
      <w:numFmt w:val="lowerLetter"/>
      <w:lvlText w:val="%8."/>
      <w:lvlJc w:val="left"/>
      <w:pPr>
        <w:ind w:left="6480" w:hanging="360"/>
      </w:pPr>
      <w:rPr>
        <w:bdr w:val="none" w:sz="0" w:space="0" w:color="auto"/>
      </w:rPr>
    </w:lvl>
    <w:lvl w:ilvl="8">
      <w:start w:val="1"/>
      <w:numFmt w:val="lowerRoman"/>
      <w:lvlText w:val="%9."/>
      <w:lvlJc w:val="right"/>
      <w:pPr>
        <w:ind w:left="7200" w:hanging="180"/>
      </w:pPr>
      <w:rPr>
        <w:bdr w:val="none" w:sz="0" w:space="0" w:color="auto"/>
      </w:rPr>
    </w:lvl>
  </w:abstractNum>
  <w:abstractNum w:abstractNumId="7" w15:restartNumberingAfterBreak="0">
    <w:nsid w:val="13C5319D"/>
    <w:multiLevelType w:val="multilevel"/>
    <w:tmpl w:val="A57CEE08"/>
    <w:lvl w:ilvl="0">
      <w:start w:val="1"/>
      <w:numFmt w:val="lowerLetter"/>
      <w:lvlText w:val="%1)"/>
      <w:lvlJc w:val="left"/>
      <w:pPr>
        <w:ind w:left="720" w:hanging="360"/>
      </w:pPr>
      <w:rPr>
        <w:rFonts w:ascii="Times New Roman" w:hAnsi="Times New Roman" w:cs="Times New Roman" w:hint="default"/>
        <w:b w:val="0"/>
        <w:color w:val="000000" w:themeColor="text1"/>
        <w:bdr w:val="none" w:sz="0" w:space="0" w:color="auto"/>
      </w:rPr>
    </w:lvl>
    <w:lvl w:ilvl="1">
      <w:start w:val="1"/>
      <w:numFmt w:val="lowerLetter"/>
      <w:lvlText w:val="%2."/>
      <w:lvlJc w:val="left"/>
      <w:pPr>
        <w:ind w:left="1440" w:hanging="360"/>
      </w:pPr>
      <w:rPr>
        <w:bdr w:val="none" w:sz="0" w:space="0" w:color="auto"/>
      </w:rPr>
    </w:lvl>
    <w:lvl w:ilvl="2">
      <w:start w:val="1"/>
      <w:numFmt w:val="lowerRoman"/>
      <w:lvlText w:val="%3."/>
      <w:lvlJc w:val="right"/>
      <w:pPr>
        <w:ind w:left="2160" w:hanging="180"/>
      </w:pPr>
      <w:rPr>
        <w:bdr w:val="none" w:sz="0" w:space="0" w:color="auto"/>
      </w:rPr>
    </w:lvl>
    <w:lvl w:ilvl="3">
      <w:start w:val="1"/>
      <w:numFmt w:val="decimal"/>
      <w:lvlText w:val="%4."/>
      <w:lvlJc w:val="left"/>
      <w:pPr>
        <w:ind w:left="2880" w:hanging="360"/>
      </w:pPr>
      <w:rPr>
        <w:bdr w:val="none" w:sz="0" w:space="0" w:color="auto"/>
      </w:rPr>
    </w:lvl>
    <w:lvl w:ilvl="4">
      <w:start w:val="1"/>
      <w:numFmt w:val="lowerLetter"/>
      <w:lvlText w:val="%5."/>
      <w:lvlJc w:val="left"/>
      <w:pPr>
        <w:ind w:left="3600" w:hanging="360"/>
      </w:pPr>
      <w:rPr>
        <w:bdr w:val="none" w:sz="0" w:space="0" w:color="auto"/>
      </w:rPr>
    </w:lvl>
    <w:lvl w:ilvl="5">
      <w:start w:val="1"/>
      <w:numFmt w:val="lowerRoman"/>
      <w:lvlText w:val="%6."/>
      <w:lvlJc w:val="right"/>
      <w:pPr>
        <w:ind w:left="4320" w:hanging="180"/>
      </w:pPr>
      <w:rPr>
        <w:bdr w:val="none" w:sz="0" w:space="0" w:color="auto"/>
      </w:rPr>
    </w:lvl>
    <w:lvl w:ilvl="6">
      <w:start w:val="1"/>
      <w:numFmt w:val="decimal"/>
      <w:lvlText w:val="%7."/>
      <w:lvlJc w:val="left"/>
      <w:pPr>
        <w:ind w:left="5040" w:hanging="360"/>
      </w:pPr>
      <w:rPr>
        <w:bdr w:val="none" w:sz="0" w:space="0" w:color="auto"/>
      </w:rPr>
    </w:lvl>
    <w:lvl w:ilvl="7">
      <w:start w:val="1"/>
      <w:numFmt w:val="lowerLetter"/>
      <w:lvlText w:val="%8."/>
      <w:lvlJc w:val="left"/>
      <w:pPr>
        <w:ind w:left="5760" w:hanging="360"/>
      </w:pPr>
      <w:rPr>
        <w:bdr w:val="none" w:sz="0" w:space="0" w:color="auto"/>
      </w:rPr>
    </w:lvl>
    <w:lvl w:ilvl="8">
      <w:start w:val="1"/>
      <w:numFmt w:val="lowerRoman"/>
      <w:lvlText w:val="%9."/>
      <w:lvlJc w:val="right"/>
      <w:pPr>
        <w:ind w:left="6480" w:hanging="180"/>
      </w:pPr>
      <w:rPr>
        <w:bdr w:val="none" w:sz="0" w:space="0" w:color="auto"/>
      </w:rPr>
    </w:lvl>
  </w:abstractNum>
  <w:abstractNum w:abstractNumId="8" w15:restartNumberingAfterBreak="0">
    <w:nsid w:val="14B34536"/>
    <w:multiLevelType w:val="multilevel"/>
    <w:tmpl w:val="EF4267D2"/>
    <w:lvl w:ilvl="0">
      <w:start w:val="1"/>
      <w:numFmt w:val="bullet"/>
      <w:lvlText w:val=""/>
      <w:lvlJc w:val="left"/>
      <w:pPr>
        <w:ind w:left="720" w:hanging="360"/>
      </w:pPr>
      <w:rPr>
        <w:rFonts w:ascii="Symbol" w:eastAsia="Symbol" w:hAnsi="Symbol" w:cs="Symbol" w:hint="default"/>
        <w:bdr w:val="none" w:sz="0" w:space="0" w:color="auto"/>
      </w:rPr>
    </w:lvl>
    <w:lvl w:ilvl="1">
      <w:start w:val="1"/>
      <w:numFmt w:val="bullet"/>
      <w:lvlText w:val="o"/>
      <w:lvlJc w:val="left"/>
      <w:pPr>
        <w:ind w:left="1440" w:hanging="360"/>
      </w:pPr>
      <w:rPr>
        <w:rFonts w:ascii="Courier New" w:eastAsia="Courier New" w:hAnsi="Courier New" w:cs="Courier New" w:hint="default"/>
        <w:bdr w:val="none" w:sz="0" w:space="0" w:color="auto"/>
      </w:rPr>
    </w:lvl>
    <w:lvl w:ilvl="2">
      <w:start w:val="1"/>
      <w:numFmt w:val="bullet"/>
      <w:lvlText w:val=""/>
      <w:lvlJc w:val="left"/>
      <w:pPr>
        <w:ind w:left="2160" w:hanging="360"/>
      </w:pPr>
      <w:rPr>
        <w:rFonts w:ascii="Wingdings" w:eastAsia="Wingdings" w:hAnsi="Wingdings" w:cs="Wingdings" w:hint="default"/>
        <w:bdr w:val="none" w:sz="0" w:space="0" w:color="auto"/>
      </w:rPr>
    </w:lvl>
    <w:lvl w:ilvl="3">
      <w:start w:val="1"/>
      <w:numFmt w:val="bullet"/>
      <w:lvlText w:val=""/>
      <w:lvlJc w:val="left"/>
      <w:pPr>
        <w:ind w:left="2880" w:hanging="360"/>
      </w:pPr>
      <w:rPr>
        <w:rFonts w:ascii="Symbol" w:eastAsia="Symbol" w:hAnsi="Symbol" w:cs="Symbol" w:hint="default"/>
        <w:bdr w:val="none" w:sz="0" w:space="0" w:color="auto"/>
      </w:rPr>
    </w:lvl>
    <w:lvl w:ilvl="4">
      <w:start w:val="1"/>
      <w:numFmt w:val="bullet"/>
      <w:lvlText w:val="o"/>
      <w:lvlJc w:val="left"/>
      <w:pPr>
        <w:ind w:left="3600" w:hanging="360"/>
      </w:pPr>
      <w:rPr>
        <w:rFonts w:ascii="Courier New" w:eastAsia="Courier New" w:hAnsi="Courier New" w:cs="Courier New" w:hint="default"/>
        <w:bdr w:val="none" w:sz="0" w:space="0" w:color="auto"/>
      </w:rPr>
    </w:lvl>
    <w:lvl w:ilvl="5">
      <w:start w:val="1"/>
      <w:numFmt w:val="bullet"/>
      <w:lvlText w:val=""/>
      <w:lvlJc w:val="left"/>
      <w:pPr>
        <w:ind w:left="4320" w:hanging="360"/>
      </w:pPr>
      <w:rPr>
        <w:rFonts w:ascii="Wingdings" w:eastAsia="Wingdings" w:hAnsi="Wingdings" w:cs="Wingdings" w:hint="default"/>
        <w:bdr w:val="none" w:sz="0" w:space="0" w:color="auto"/>
      </w:rPr>
    </w:lvl>
    <w:lvl w:ilvl="6">
      <w:start w:val="1"/>
      <w:numFmt w:val="bullet"/>
      <w:lvlText w:val=""/>
      <w:lvlJc w:val="left"/>
      <w:pPr>
        <w:ind w:left="5040" w:hanging="360"/>
      </w:pPr>
      <w:rPr>
        <w:rFonts w:ascii="Symbol" w:eastAsia="Symbol" w:hAnsi="Symbol" w:cs="Symbol" w:hint="default"/>
        <w:bdr w:val="none" w:sz="0" w:space="0" w:color="auto"/>
      </w:rPr>
    </w:lvl>
    <w:lvl w:ilvl="7">
      <w:start w:val="1"/>
      <w:numFmt w:val="bullet"/>
      <w:lvlText w:val="o"/>
      <w:lvlJc w:val="left"/>
      <w:pPr>
        <w:ind w:left="5760" w:hanging="360"/>
      </w:pPr>
      <w:rPr>
        <w:rFonts w:ascii="Courier New" w:eastAsia="Courier New" w:hAnsi="Courier New" w:cs="Courier New" w:hint="default"/>
        <w:bdr w:val="none" w:sz="0" w:space="0" w:color="auto"/>
      </w:rPr>
    </w:lvl>
    <w:lvl w:ilvl="8">
      <w:start w:val="1"/>
      <w:numFmt w:val="bullet"/>
      <w:lvlText w:val=""/>
      <w:lvlJc w:val="left"/>
      <w:pPr>
        <w:ind w:left="6480" w:hanging="360"/>
      </w:pPr>
      <w:rPr>
        <w:rFonts w:ascii="Wingdings" w:eastAsia="Wingdings" w:hAnsi="Wingdings" w:cs="Wingdings" w:hint="default"/>
        <w:bdr w:val="none" w:sz="0" w:space="0" w:color="auto"/>
      </w:rPr>
    </w:lvl>
  </w:abstractNum>
  <w:abstractNum w:abstractNumId="9" w15:restartNumberingAfterBreak="0">
    <w:nsid w:val="156F6AE5"/>
    <w:multiLevelType w:val="multilevel"/>
    <w:tmpl w:val="653AFF7A"/>
    <w:lvl w:ilvl="0">
      <w:start w:val="1"/>
      <w:numFmt w:val="decimal"/>
      <w:lvlText w:val="%1."/>
      <w:lvlJc w:val="left"/>
      <w:pPr>
        <w:ind w:left="720" w:hanging="360"/>
      </w:pPr>
      <w:rPr>
        <w:bdr w:val="none" w:sz="0" w:space="0" w:color="auto"/>
      </w:rPr>
    </w:lvl>
    <w:lvl w:ilvl="1">
      <w:start w:val="1"/>
      <w:numFmt w:val="lowerLetter"/>
      <w:lvlText w:val="%2."/>
      <w:lvlJc w:val="left"/>
      <w:pPr>
        <w:ind w:left="1440" w:hanging="360"/>
      </w:pPr>
      <w:rPr>
        <w:bdr w:val="none" w:sz="0" w:space="0" w:color="auto"/>
      </w:rPr>
    </w:lvl>
    <w:lvl w:ilvl="2">
      <w:start w:val="1"/>
      <w:numFmt w:val="lowerRoman"/>
      <w:lvlText w:val="%3."/>
      <w:lvlJc w:val="right"/>
      <w:pPr>
        <w:ind w:left="2160" w:hanging="180"/>
      </w:pPr>
      <w:rPr>
        <w:bdr w:val="none" w:sz="0" w:space="0" w:color="auto"/>
      </w:rPr>
    </w:lvl>
    <w:lvl w:ilvl="3">
      <w:start w:val="1"/>
      <w:numFmt w:val="decimal"/>
      <w:lvlText w:val="%4."/>
      <w:lvlJc w:val="left"/>
      <w:pPr>
        <w:ind w:left="2880" w:hanging="360"/>
      </w:pPr>
      <w:rPr>
        <w:bdr w:val="none" w:sz="0" w:space="0" w:color="auto"/>
      </w:rPr>
    </w:lvl>
    <w:lvl w:ilvl="4">
      <w:start w:val="1"/>
      <w:numFmt w:val="lowerLetter"/>
      <w:lvlText w:val="%5."/>
      <w:lvlJc w:val="left"/>
      <w:pPr>
        <w:ind w:left="3600" w:hanging="360"/>
      </w:pPr>
      <w:rPr>
        <w:bdr w:val="none" w:sz="0" w:space="0" w:color="auto"/>
      </w:rPr>
    </w:lvl>
    <w:lvl w:ilvl="5">
      <w:start w:val="1"/>
      <w:numFmt w:val="lowerRoman"/>
      <w:lvlText w:val="%6."/>
      <w:lvlJc w:val="right"/>
      <w:pPr>
        <w:ind w:left="4320" w:hanging="180"/>
      </w:pPr>
      <w:rPr>
        <w:bdr w:val="none" w:sz="0" w:space="0" w:color="auto"/>
      </w:rPr>
    </w:lvl>
    <w:lvl w:ilvl="6">
      <w:start w:val="1"/>
      <w:numFmt w:val="decimal"/>
      <w:lvlText w:val="%7."/>
      <w:lvlJc w:val="left"/>
      <w:pPr>
        <w:ind w:left="5040" w:hanging="360"/>
      </w:pPr>
      <w:rPr>
        <w:bdr w:val="none" w:sz="0" w:space="0" w:color="auto"/>
      </w:rPr>
    </w:lvl>
    <w:lvl w:ilvl="7">
      <w:start w:val="1"/>
      <w:numFmt w:val="lowerLetter"/>
      <w:lvlText w:val="%8."/>
      <w:lvlJc w:val="left"/>
      <w:pPr>
        <w:ind w:left="5760" w:hanging="360"/>
      </w:pPr>
      <w:rPr>
        <w:bdr w:val="none" w:sz="0" w:space="0" w:color="auto"/>
      </w:rPr>
    </w:lvl>
    <w:lvl w:ilvl="8">
      <w:start w:val="1"/>
      <w:numFmt w:val="lowerRoman"/>
      <w:lvlText w:val="%9."/>
      <w:lvlJc w:val="right"/>
      <w:pPr>
        <w:ind w:left="6480" w:hanging="180"/>
      </w:pPr>
      <w:rPr>
        <w:bdr w:val="none" w:sz="0" w:space="0" w:color="auto"/>
      </w:rPr>
    </w:lvl>
  </w:abstractNum>
  <w:abstractNum w:abstractNumId="10" w15:restartNumberingAfterBreak="0">
    <w:nsid w:val="16F57C7D"/>
    <w:multiLevelType w:val="multilevel"/>
    <w:tmpl w:val="0405001D"/>
    <w:numStyleLink w:val="Styl1"/>
  </w:abstractNum>
  <w:abstractNum w:abstractNumId="11" w15:restartNumberingAfterBreak="0">
    <w:nsid w:val="18C61674"/>
    <w:multiLevelType w:val="multilevel"/>
    <w:tmpl w:val="06F436A8"/>
    <w:lvl w:ilvl="0">
      <w:start w:val="1"/>
      <w:numFmt w:val="upperLetter"/>
      <w:lvlText w:val="(%1)"/>
      <w:lvlJc w:val="left"/>
      <w:pPr>
        <w:ind w:left="720" w:hanging="360"/>
      </w:pPr>
      <w:rPr>
        <w:rFonts w:hint="default"/>
        <w:bdr w:val="none" w:sz="0" w:space="0" w:color="auto"/>
      </w:rPr>
    </w:lvl>
    <w:lvl w:ilvl="1">
      <w:start w:val="1"/>
      <w:numFmt w:val="lowerLetter"/>
      <w:lvlText w:val="%2."/>
      <w:lvlJc w:val="left"/>
      <w:pPr>
        <w:ind w:left="1440" w:hanging="360"/>
      </w:pPr>
      <w:rPr>
        <w:bdr w:val="none" w:sz="0" w:space="0" w:color="auto"/>
      </w:rPr>
    </w:lvl>
    <w:lvl w:ilvl="2">
      <w:start w:val="1"/>
      <w:numFmt w:val="lowerRoman"/>
      <w:lvlText w:val="%3."/>
      <w:lvlJc w:val="right"/>
      <w:pPr>
        <w:ind w:left="2160" w:hanging="180"/>
      </w:pPr>
      <w:rPr>
        <w:bdr w:val="none" w:sz="0" w:space="0" w:color="auto"/>
      </w:rPr>
    </w:lvl>
    <w:lvl w:ilvl="3">
      <w:start w:val="1"/>
      <w:numFmt w:val="decimal"/>
      <w:lvlText w:val="%4."/>
      <w:lvlJc w:val="left"/>
      <w:pPr>
        <w:ind w:left="2880" w:hanging="360"/>
      </w:pPr>
      <w:rPr>
        <w:bdr w:val="none" w:sz="0" w:space="0" w:color="auto"/>
      </w:rPr>
    </w:lvl>
    <w:lvl w:ilvl="4">
      <w:start w:val="1"/>
      <w:numFmt w:val="lowerLetter"/>
      <w:lvlText w:val="%5."/>
      <w:lvlJc w:val="left"/>
      <w:pPr>
        <w:ind w:left="3600" w:hanging="360"/>
      </w:pPr>
      <w:rPr>
        <w:bdr w:val="none" w:sz="0" w:space="0" w:color="auto"/>
      </w:rPr>
    </w:lvl>
    <w:lvl w:ilvl="5">
      <w:start w:val="1"/>
      <w:numFmt w:val="lowerRoman"/>
      <w:lvlText w:val="%6."/>
      <w:lvlJc w:val="right"/>
      <w:pPr>
        <w:ind w:left="4320" w:hanging="180"/>
      </w:pPr>
      <w:rPr>
        <w:bdr w:val="none" w:sz="0" w:space="0" w:color="auto"/>
      </w:rPr>
    </w:lvl>
    <w:lvl w:ilvl="6">
      <w:start w:val="1"/>
      <w:numFmt w:val="decimal"/>
      <w:lvlText w:val="%7."/>
      <w:lvlJc w:val="left"/>
      <w:pPr>
        <w:ind w:left="5040" w:hanging="360"/>
      </w:pPr>
      <w:rPr>
        <w:bdr w:val="none" w:sz="0" w:space="0" w:color="auto"/>
      </w:rPr>
    </w:lvl>
    <w:lvl w:ilvl="7">
      <w:start w:val="1"/>
      <w:numFmt w:val="lowerLetter"/>
      <w:lvlText w:val="%8."/>
      <w:lvlJc w:val="left"/>
      <w:pPr>
        <w:ind w:left="5760" w:hanging="360"/>
      </w:pPr>
      <w:rPr>
        <w:bdr w:val="none" w:sz="0" w:space="0" w:color="auto"/>
      </w:rPr>
    </w:lvl>
    <w:lvl w:ilvl="8">
      <w:start w:val="1"/>
      <w:numFmt w:val="lowerRoman"/>
      <w:lvlText w:val="%9."/>
      <w:lvlJc w:val="right"/>
      <w:pPr>
        <w:ind w:left="6480" w:hanging="180"/>
      </w:pPr>
      <w:rPr>
        <w:bdr w:val="none" w:sz="0" w:space="0" w:color="auto"/>
      </w:rPr>
    </w:lvl>
  </w:abstractNum>
  <w:abstractNum w:abstractNumId="12" w15:restartNumberingAfterBreak="0">
    <w:nsid w:val="1ACB0CC3"/>
    <w:multiLevelType w:val="hybridMultilevel"/>
    <w:tmpl w:val="A88477C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A36A8F"/>
    <w:multiLevelType w:val="multilevel"/>
    <w:tmpl w:val="6DBE69EC"/>
    <w:lvl w:ilvl="0">
      <w:start w:val="1"/>
      <w:numFmt w:val="lowerLetter"/>
      <w:lvlText w:val="%1)"/>
      <w:lvlJc w:val="left"/>
      <w:pPr>
        <w:ind w:left="1428" w:hanging="360"/>
      </w:pPr>
      <w:rPr>
        <w:bdr w:val="none" w:sz="0" w:space="0" w:color="auto"/>
      </w:rPr>
    </w:lvl>
    <w:lvl w:ilvl="1">
      <w:start w:val="1"/>
      <w:numFmt w:val="lowerLetter"/>
      <w:lvlText w:val="(%2)"/>
      <w:lvlJc w:val="left"/>
      <w:pPr>
        <w:ind w:left="2493" w:hanging="705"/>
      </w:pPr>
      <w:rPr>
        <w:rFonts w:hint="default"/>
        <w:bdr w:val="none" w:sz="0" w:space="0" w:color="auto"/>
      </w:rPr>
    </w:lvl>
    <w:lvl w:ilvl="2">
      <w:start w:val="1"/>
      <w:numFmt w:val="lowerRoman"/>
      <w:lvlText w:val="%3."/>
      <w:lvlJc w:val="right"/>
      <w:pPr>
        <w:ind w:left="2868" w:hanging="180"/>
      </w:pPr>
      <w:rPr>
        <w:bdr w:val="none" w:sz="0" w:space="0" w:color="auto"/>
      </w:rPr>
    </w:lvl>
    <w:lvl w:ilvl="3">
      <w:start w:val="1"/>
      <w:numFmt w:val="decimal"/>
      <w:lvlText w:val="%4."/>
      <w:lvlJc w:val="left"/>
      <w:pPr>
        <w:ind w:left="3588" w:hanging="360"/>
      </w:pPr>
      <w:rPr>
        <w:bdr w:val="none" w:sz="0" w:space="0" w:color="auto"/>
      </w:rPr>
    </w:lvl>
    <w:lvl w:ilvl="4">
      <w:start w:val="1"/>
      <w:numFmt w:val="lowerLetter"/>
      <w:lvlText w:val="%5."/>
      <w:lvlJc w:val="left"/>
      <w:pPr>
        <w:ind w:left="4308" w:hanging="360"/>
      </w:pPr>
      <w:rPr>
        <w:bdr w:val="none" w:sz="0" w:space="0" w:color="auto"/>
      </w:rPr>
    </w:lvl>
    <w:lvl w:ilvl="5">
      <w:start w:val="1"/>
      <w:numFmt w:val="lowerRoman"/>
      <w:lvlText w:val="%6."/>
      <w:lvlJc w:val="right"/>
      <w:pPr>
        <w:ind w:left="5028" w:hanging="180"/>
      </w:pPr>
      <w:rPr>
        <w:bdr w:val="none" w:sz="0" w:space="0" w:color="auto"/>
      </w:rPr>
    </w:lvl>
    <w:lvl w:ilvl="6">
      <w:start w:val="1"/>
      <w:numFmt w:val="decimal"/>
      <w:lvlText w:val="%7."/>
      <w:lvlJc w:val="left"/>
      <w:pPr>
        <w:ind w:left="5748" w:hanging="360"/>
      </w:pPr>
      <w:rPr>
        <w:bdr w:val="none" w:sz="0" w:space="0" w:color="auto"/>
      </w:rPr>
    </w:lvl>
    <w:lvl w:ilvl="7">
      <w:start w:val="1"/>
      <w:numFmt w:val="lowerLetter"/>
      <w:lvlText w:val="%8."/>
      <w:lvlJc w:val="left"/>
      <w:pPr>
        <w:ind w:left="6468" w:hanging="360"/>
      </w:pPr>
      <w:rPr>
        <w:bdr w:val="none" w:sz="0" w:space="0" w:color="auto"/>
      </w:rPr>
    </w:lvl>
    <w:lvl w:ilvl="8">
      <w:start w:val="1"/>
      <w:numFmt w:val="lowerRoman"/>
      <w:lvlText w:val="%9."/>
      <w:lvlJc w:val="right"/>
      <w:pPr>
        <w:ind w:left="7188" w:hanging="180"/>
      </w:pPr>
      <w:rPr>
        <w:bdr w:val="none" w:sz="0" w:space="0" w:color="auto"/>
      </w:rPr>
    </w:lvl>
  </w:abstractNum>
  <w:abstractNum w:abstractNumId="14" w15:restartNumberingAfterBreak="0">
    <w:nsid w:val="25334397"/>
    <w:multiLevelType w:val="hybridMultilevel"/>
    <w:tmpl w:val="5D4A71B4"/>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29CF16E9"/>
    <w:multiLevelType w:val="multilevel"/>
    <w:tmpl w:val="5A66591A"/>
    <w:lvl w:ilvl="0">
      <w:start w:val="1"/>
      <w:numFmt w:val="upperRoman"/>
      <w:lvlText w:val="%1."/>
      <w:lvlJc w:val="left"/>
      <w:pPr>
        <w:ind w:left="1080" w:hanging="720"/>
      </w:pPr>
      <w:rPr>
        <w:rFonts w:hint="default"/>
        <w:bdr w:val="none" w:sz="0" w:space="0" w:color="auto"/>
      </w:rPr>
    </w:lvl>
    <w:lvl w:ilvl="1">
      <w:start w:val="1"/>
      <w:numFmt w:val="lowerLetter"/>
      <w:lvlText w:val="%2."/>
      <w:lvlJc w:val="left"/>
      <w:pPr>
        <w:ind w:left="1440" w:hanging="360"/>
      </w:pPr>
      <w:rPr>
        <w:bdr w:val="none" w:sz="0" w:space="0" w:color="auto"/>
      </w:rPr>
    </w:lvl>
    <w:lvl w:ilvl="2">
      <w:start w:val="1"/>
      <w:numFmt w:val="lowerRoman"/>
      <w:lvlText w:val="%3."/>
      <w:lvlJc w:val="right"/>
      <w:pPr>
        <w:ind w:left="2160" w:hanging="180"/>
      </w:pPr>
      <w:rPr>
        <w:bdr w:val="none" w:sz="0" w:space="0" w:color="auto"/>
      </w:rPr>
    </w:lvl>
    <w:lvl w:ilvl="3">
      <w:start w:val="1"/>
      <w:numFmt w:val="decimal"/>
      <w:lvlText w:val="%4."/>
      <w:lvlJc w:val="left"/>
      <w:pPr>
        <w:ind w:left="2880" w:hanging="360"/>
      </w:pPr>
      <w:rPr>
        <w:bdr w:val="none" w:sz="0" w:space="0" w:color="auto"/>
      </w:rPr>
    </w:lvl>
    <w:lvl w:ilvl="4">
      <w:start w:val="1"/>
      <w:numFmt w:val="lowerLetter"/>
      <w:lvlText w:val="%5."/>
      <w:lvlJc w:val="left"/>
      <w:pPr>
        <w:ind w:left="3600" w:hanging="360"/>
      </w:pPr>
      <w:rPr>
        <w:bdr w:val="none" w:sz="0" w:space="0" w:color="auto"/>
      </w:rPr>
    </w:lvl>
    <w:lvl w:ilvl="5">
      <w:start w:val="1"/>
      <w:numFmt w:val="lowerRoman"/>
      <w:lvlText w:val="%6."/>
      <w:lvlJc w:val="right"/>
      <w:pPr>
        <w:ind w:left="4320" w:hanging="180"/>
      </w:pPr>
      <w:rPr>
        <w:bdr w:val="none" w:sz="0" w:space="0" w:color="auto"/>
      </w:rPr>
    </w:lvl>
    <w:lvl w:ilvl="6">
      <w:start w:val="1"/>
      <w:numFmt w:val="decimal"/>
      <w:lvlText w:val="%7."/>
      <w:lvlJc w:val="left"/>
      <w:pPr>
        <w:ind w:left="5040" w:hanging="360"/>
      </w:pPr>
      <w:rPr>
        <w:bdr w:val="none" w:sz="0" w:space="0" w:color="auto"/>
      </w:rPr>
    </w:lvl>
    <w:lvl w:ilvl="7">
      <w:start w:val="1"/>
      <w:numFmt w:val="lowerLetter"/>
      <w:lvlText w:val="%8."/>
      <w:lvlJc w:val="left"/>
      <w:pPr>
        <w:ind w:left="5760" w:hanging="360"/>
      </w:pPr>
      <w:rPr>
        <w:bdr w:val="none" w:sz="0" w:space="0" w:color="auto"/>
      </w:rPr>
    </w:lvl>
    <w:lvl w:ilvl="8">
      <w:start w:val="1"/>
      <w:numFmt w:val="lowerRoman"/>
      <w:lvlText w:val="%9."/>
      <w:lvlJc w:val="right"/>
      <w:pPr>
        <w:ind w:left="6480" w:hanging="180"/>
      </w:pPr>
      <w:rPr>
        <w:bdr w:val="none" w:sz="0" w:space="0" w:color="auto"/>
      </w:rPr>
    </w:lvl>
  </w:abstractNum>
  <w:abstractNum w:abstractNumId="16" w15:restartNumberingAfterBreak="0">
    <w:nsid w:val="2B482E27"/>
    <w:multiLevelType w:val="multilevel"/>
    <w:tmpl w:val="830277A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69056B"/>
    <w:multiLevelType w:val="multilevel"/>
    <w:tmpl w:val="C8D2CF28"/>
    <w:lvl w:ilvl="0">
      <w:start w:val="1"/>
      <w:numFmt w:val="decimal"/>
      <w:lvlText w:val="%1."/>
      <w:lvlJc w:val="left"/>
      <w:pPr>
        <w:ind w:left="1440" w:hanging="360"/>
      </w:pPr>
      <w:rPr>
        <w:b w:val="0"/>
        <w:bdr w:val="none" w:sz="0" w:space="0" w:color="auto"/>
      </w:rPr>
    </w:lvl>
    <w:lvl w:ilvl="1">
      <w:start w:val="1"/>
      <w:numFmt w:val="lowerLetter"/>
      <w:lvlText w:val="%2."/>
      <w:lvlJc w:val="left"/>
      <w:pPr>
        <w:ind w:left="2160" w:hanging="360"/>
      </w:pPr>
      <w:rPr>
        <w:bdr w:val="none" w:sz="0" w:space="0" w:color="auto"/>
      </w:rPr>
    </w:lvl>
    <w:lvl w:ilvl="2">
      <w:start w:val="1"/>
      <w:numFmt w:val="lowerRoman"/>
      <w:lvlText w:val="%3."/>
      <w:lvlJc w:val="right"/>
      <w:pPr>
        <w:ind w:left="2880" w:hanging="180"/>
      </w:pPr>
      <w:rPr>
        <w:bdr w:val="none" w:sz="0" w:space="0" w:color="auto"/>
      </w:rPr>
    </w:lvl>
    <w:lvl w:ilvl="3">
      <w:start w:val="1"/>
      <w:numFmt w:val="decimal"/>
      <w:lvlText w:val="%4."/>
      <w:lvlJc w:val="left"/>
      <w:pPr>
        <w:ind w:left="3600" w:hanging="360"/>
      </w:pPr>
      <w:rPr>
        <w:bdr w:val="none" w:sz="0" w:space="0" w:color="auto"/>
      </w:rPr>
    </w:lvl>
    <w:lvl w:ilvl="4">
      <w:start w:val="1"/>
      <w:numFmt w:val="lowerLetter"/>
      <w:lvlText w:val="%5."/>
      <w:lvlJc w:val="left"/>
      <w:pPr>
        <w:ind w:left="4320" w:hanging="360"/>
      </w:pPr>
      <w:rPr>
        <w:bdr w:val="none" w:sz="0" w:space="0" w:color="auto"/>
      </w:rPr>
    </w:lvl>
    <w:lvl w:ilvl="5">
      <w:start w:val="1"/>
      <w:numFmt w:val="lowerRoman"/>
      <w:lvlText w:val="%6."/>
      <w:lvlJc w:val="right"/>
      <w:pPr>
        <w:ind w:left="5040" w:hanging="180"/>
      </w:pPr>
      <w:rPr>
        <w:bdr w:val="none" w:sz="0" w:space="0" w:color="auto"/>
      </w:rPr>
    </w:lvl>
    <w:lvl w:ilvl="6">
      <w:start w:val="1"/>
      <w:numFmt w:val="decimal"/>
      <w:lvlText w:val="%7."/>
      <w:lvlJc w:val="left"/>
      <w:pPr>
        <w:ind w:left="5760" w:hanging="360"/>
      </w:pPr>
      <w:rPr>
        <w:bdr w:val="none" w:sz="0" w:space="0" w:color="auto"/>
      </w:rPr>
    </w:lvl>
    <w:lvl w:ilvl="7">
      <w:start w:val="1"/>
      <w:numFmt w:val="lowerLetter"/>
      <w:lvlText w:val="%8."/>
      <w:lvlJc w:val="left"/>
      <w:pPr>
        <w:ind w:left="6480" w:hanging="360"/>
      </w:pPr>
      <w:rPr>
        <w:bdr w:val="none" w:sz="0" w:space="0" w:color="auto"/>
      </w:rPr>
    </w:lvl>
    <w:lvl w:ilvl="8">
      <w:start w:val="1"/>
      <w:numFmt w:val="lowerRoman"/>
      <w:lvlText w:val="%9."/>
      <w:lvlJc w:val="right"/>
      <w:pPr>
        <w:ind w:left="7200" w:hanging="180"/>
      </w:pPr>
      <w:rPr>
        <w:bdr w:val="none" w:sz="0" w:space="0" w:color="auto"/>
      </w:rPr>
    </w:lvl>
  </w:abstractNum>
  <w:abstractNum w:abstractNumId="18" w15:restartNumberingAfterBreak="0">
    <w:nsid w:val="2BBF68DA"/>
    <w:multiLevelType w:val="multilevel"/>
    <w:tmpl w:val="72B63E1E"/>
    <w:lvl w:ilvl="0">
      <w:start w:val="1"/>
      <w:numFmt w:val="bullet"/>
      <w:lvlText w:val=""/>
      <w:lvlJc w:val="left"/>
      <w:pPr>
        <w:ind w:left="755" w:hanging="360"/>
      </w:pPr>
      <w:rPr>
        <w:rFonts w:ascii="Symbol" w:eastAsia="Symbol" w:hAnsi="Symbol" w:cs="Symbol" w:hint="default"/>
        <w:bdr w:val="none" w:sz="0" w:space="0" w:color="auto"/>
      </w:rPr>
    </w:lvl>
    <w:lvl w:ilvl="1">
      <w:start w:val="1"/>
      <w:numFmt w:val="bullet"/>
      <w:lvlText w:val="o"/>
      <w:lvlJc w:val="left"/>
      <w:pPr>
        <w:ind w:left="1475" w:hanging="360"/>
      </w:pPr>
      <w:rPr>
        <w:rFonts w:ascii="Courier New" w:eastAsia="Courier New" w:hAnsi="Courier New" w:cs="Courier New" w:hint="default"/>
        <w:bdr w:val="none" w:sz="0" w:space="0" w:color="auto"/>
      </w:rPr>
    </w:lvl>
    <w:lvl w:ilvl="2">
      <w:start w:val="1"/>
      <w:numFmt w:val="bullet"/>
      <w:lvlText w:val=""/>
      <w:lvlJc w:val="left"/>
      <w:pPr>
        <w:ind w:left="2195" w:hanging="360"/>
      </w:pPr>
      <w:rPr>
        <w:rFonts w:ascii="Wingdings" w:eastAsia="Wingdings" w:hAnsi="Wingdings" w:cs="Wingdings" w:hint="default"/>
        <w:bdr w:val="none" w:sz="0" w:space="0" w:color="auto"/>
      </w:rPr>
    </w:lvl>
    <w:lvl w:ilvl="3">
      <w:start w:val="1"/>
      <w:numFmt w:val="bullet"/>
      <w:lvlText w:val=""/>
      <w:lvlJc w:val="left"/>
      <w:pPr>
        <w:ind w:left="2915" w:hanging="360"/>
      </w:pPr>
      <w:rPr>
        <w:rFonts w:ascii="Symbol" w:eastAsia="Symbol" w:hAnsi="Symbol" w:cs="Symbol" w:hint="default"/>
        <w:bdr w:val="none" w:sz="0" w:space="0" w:color="auto"/>
      </w:rPr>
    </w:lvl>
    <w:lvl w:ilvl="4">
      <w:start w:val="1"/>
      <w:numFmt w:val="bullet"/>
      <w:lvlText w:val="o"/>
      <w:lvlJc w:val="left"/>
      <w:pPr>
        <w:ind w:left="3635" w:hanging="360"/>
      </w:pPr>
      <w:rPr>
        <w:rFonts w:ascii="Courier New" w:eastAsia="Courier New" w:hAnsi="Courier New" w:cs="Courier New" w:hint="default"/>
        <w:bdr w:val="none" w:sz="0" w:space="0" w:color="auto"/>
      </w:rPr>
    </w:lvl>
    <w:lvl w:ilvl="5">
      <w:start w:val="1"/>
      <w:numFmt w:val="bullet"/>
      <w:lvlText w:val=""/>
      <w:lvlJc w:val="left"/>
      <w:pPr>
        <w:ind w:left="4355" w:hanging="360"/>
      </w:pPr>
      <w:rPr>
        <w:rFonts w:ascii="Wingdings" w:eastAsia="Wingdings" w:hAnsi="Wingdings" w:cs="Wingdings" w:hint="default"/>
        <w:bdr w:val="none" w:sz="0" w:space="0" w:color="auto"/>
      </w:rPr>
    </w:lvl>
    <w:lvl w:ilvl="6">
      <w:start w:val="1"/>
      <w:numFmt w:val="bullet"/>
      <w:lvlText w:val=""/>
      <w:lvlJc w:val="left"/>
      <w:pPr>
        <w:ind w:left="5075" w:hanging="360"/>
      </w:pPr>
      <w:rPr>
        <w:rFonts w:ascii="Symbol" w:eastAsia="Symbol" w:hAnsi="Symbol" w:cs="Symbol" w:hint="default"/>
        <w:bdr w:val="none" w:sz="0" w:space="0" w:color="auto"/>
      </w:rPr>
    </w:lvl>
    <w:lvl w:ilvl="7">
      <w:start w:val="1"/>
      <w:numFmt w:val="bullet"/>
      <w:lvlText w:val="o"/>
      <w:lvlJc w:val="left"/>
      <w:pPr>
        <w:ind w:left="5795" w:hanging="360"/>
      </w:pPr>
      <w:rPr>
        <w:rFonts w:ascii="Courier New" w:eastAsia="Courier New" w:hAnsi="Courier New" w:cs="Courier New" w:hint="default"/>
        <w:bdr w:val="none" w:sz="0" w:space="0" w:color="auto"/>
      </w:rPr>
    </w:lvl>
    <w:lvl w:ilvl="8">
      <w:start w:val="1"/>
      <w:numFmt w:val="bullet"/>
      <w:lvlText w:val=""/>
      <w:lvlJc w:val="left"/>
      <w:pPr>
        <w:ind w:left="6515" w:hanging="360"/>
      </w:pPr>
      <w:rPr>
        <w:rFonts w:ascii="Wingdings" w:eastAsia="Wingdings" w:hAnsi="Wingdings" w:cs="Wingdings" w:hint="default"/>
        <w:bdr w:val="none" w:sz="0" w:space="0" w:color="auto"/>
      </w:rPr>
    </w:lvl>
  </w:abstractNum>
  <w:abstractNum w:abstractNumId="19" w15:restartNumberingAfterBreak="0">
    <w:nsid w:val="2DD913E3"/>
    <w:multiLevelType w:val="multilevel"/>
    <w:tmpl w:val="453A0EA8"/>
    <w:lvl w:ilvl="0">
      <w:start w:val="3"/>
      <w:numFmt w:val="decimal"/>
      <w:lvlText w:val="%1."/>
      <w:lvlJc w:val="left"/>
      <w:pPr>
        <w:ind w:left="720" w:hanging="360"/>
      </w:pPr>
      <w:rPr>
        <w:rFonts w:hint="default"/>
        <w:bdr w:val="none" w:sz="0" w:space="0" w:color="auto"/>
      </w:rPr>
    </w:lvl>
    <w:lvl w:ilvl="1">
      <w:start w:val="1"/>
      <w:numFmt w:val="lowerLetter"/>
      <w:lvlText w:val="%2."/>
      <w:lvlJc w:val="left"/>
      <w:pPr>
        <w:ind w:left="1440" w:hanging="360"/>
      </w:pPr>
      <w:rPr>
        <w:bdr w:val="none" w:sz="0" w:space="0" w:color="auto"/>
      </w:rPr>
    </w:lvl>
    <w:lvl w:ilvl="2">
      <w:start w:val="1"/>
      <w:numFmt w:val="lowerRoman"/>
      <w:lvlText w:val="%3."/>
      <w:lvlJc w:val="right"/>
      <w:pPr>
        <w:ind w:left="2160" w:hanging="180"/>
      </w:pPr>
      <w:rPr>
        <w:bdr w:val="none" w:sz="0" w:space="0" w:color="auto"/>
      </w:rPr>
    </w:lvl>
    <w:lvl w:ilvl="3">
      <w:start w:val="1"/>
      <w:numFmt w:val="decimal"/>
      <w:lvlText w:val="%4."/>
      <w:lvlJc w:val="left"/>
      <w:pPr>
        <w:ind w:left="2880" w:hanging="360"/>
      </w:pPr>
      <w:rPr>
        <w:bdr w:val="none" w:sz="0" w:space="0" w:color="auto"/>
      </w:rPr>
    </w:lvl>
    <w:lvl w:ilvl="4">
      <w:start w:val="1"/>
      <w:numFmt w:val="lowerLetter"/>
      <w:lvlText w:val="%5."/>
      <w:lvlJc w:val="left"/>
      <w:pPr>
        <w:ind w:left="3600" w:hanging="360"/>
      </w:pPr>
      <w:rPr>
        <w:bdr w:val="none" w:sz="0" w:space="0" w:color="auto"/>
      </w:rPr>
    </w:lvl>
    <w:lvl w:ilvl="5">
      <w:start w:val="1"/>
      <w:numFmt w:val="lowerRoman"/>
      <w:lvlText w:val="%6."/>
      <w:lvlJc w:val="right"/>
      <w:pPr>
        <w:ind w:left="4320" w:hanging="180"/>
      </w:pPr>
      <w:rPr>
        <w:bdr w:val="none" w:sz="0" w:space="0" w:color="auto"/>
      </w:rPr>
    </w:lvl>
    <w:lvl w:ilvl="6">
      <w:start w:val="1"/>
      <w:numFmt w:val="decimal"/>
      <w:lvlText w:val="%7."/>
      <w:lvlJc w:val="left"/>
      <w:pPr>
        <w:ind w:left="5040" w:hanging="360"/>
      </w:pPr>
      <w:rPr>
        <w:bdr w:val="none" w:sz="0" w:space="0" w:color="auto"/>
      </w:rPr>
    </w:lvl>
    <w:lvl w:ilvl="7">
      <w:start w:val="1"/>
      <w:numFmt w:val="lowerLetter"/>
      <w:lvlText w:val="%8."/>
      <w:lvlJc w:val="left"/>
      <w:pPr>
        <w:ind w:left="5760" w:hanging="360"/>
      </w:pPr>
      <w:rPr>
        <w:bdr w:val="none" w:sz="0" w:space="0" w:color="auto"/>
      </w:rPr>
    </w:lvl>
    <w:lvl w:ilvl="8">
      <w:start w:val="1"/>
      <w:numFmt w:val="lowerRoman"/>
      <w:lvlText w:val="%9."/>
      <w:lvlJc w:val="right"/>
      <w:pPr>
        <w:ind w:left="6480" w:hanging="180"/>
      </w:pPr>
      <w:rPr>
        <w:bdr w:val="none" w:sz="0" w:space="0" w:color="auto"/>
      </w:rPr>
    </w:lvl>
  </w:abstractNum>
  <w:abstractNum w:abstractNumId="20" w15:restartNumberingAfterBreak="0">
    <w:nsid w:val="31A24DC2"/>
    <w:multiLevelType w:val="multilevel"/>
    <w:tmpl w:val="C122F0E6"/>
    <w:lvl w:ilvl="0">
      <w:start w:val="1"/>
      <w:numFmt w:val="upperLetter"/>
      <w:lvlText w:val="%1."/>
      <w:lvlJc w:val="left"/>
      <w:pPr>
        <w:ind w:left="720" w:hanging="360"/>
      </w:pPr>
      <w:rPr>
        <w:rFonts w:hint="default"/>
        <w:bdr w:val="none" w:sz="0" w:space="0" w:color="auto"/>
      </w:rPr>
    </w:lvl>
    <w:lvl w:ilvl="1">
      <w:start w:val="1"/>
      <w:numFmt w:val="lowerLetter"/>
      <w:lvlText w:val="%2."/>
      <w:lvlJc w:val="left"/>
      <w:pPr>
        <w:ind w:left="1440" w:hanging="360"/>
      </w:pPr>
      <w:rPr>
        <w:bdr w:val="none" w:sz="0" w:space="0" w:color="auto"/>
      </w:rPr>
    </w:lvl>
    <w:lvl w:ilvl="2">
      <w:start w:val="1"/>
      <w:numFmt w:val="lowerRoman"/>
      <w:lvlText w:val="%3."/>
      <w:lvlJc w:val="right"/>
      <w:pPr>
        <w:ind w:left="2160" w:hanging="180"/>
      </w:pPr>
      <w:rPr>
        <w:bdr w:val="none" w:sz="0" w:space="0" w:color="auto"/>
      </w:rPr>
    </w:lvl>
    <w:lvl w:ilvl="3">
      <w:start w:val="1"/>
      <w:numFmt w:val="decimal"/>
      <w:lvlText w:val="%4."/>
      <w:lvlJc w:val="left"/>
      <w:pPr>
        <w:ind w:left="2880" w:hanging="360"/>
      </w:pPr>
      <w:rPr>
        <w:bdr w:val="none" w:sz="0" w:space="0" w:color="auto"/>
      </w:rPr>
    </w:lvl>
    <w:lvl w:ilvl="4">
      <w:start w:val="1"/>
      <w:numFmt w:val="lowerLetter"/>
      <w:lvlText w:val="%5."/>
      <w:lvlJc w:val="left"/>
      <w:pPr>
        <w:ind w:left="3600" w:hanging="360"/>
      </w:pPr>
      <w:rPr>
        <w:bdr w:val="none" w:sz="0" w:space="0" w:color="auto"/>
      </w:rPr>
    </w:lvl>
    <w:lvl w:ilvl="5">
      <w:start w:val="1"/>
      <w:numFmt w:val="lowerRoman"/>
      <w:lvlText w:val="%6."/>
      <w:lvlJc w:val="right"/>
      <w:pPr>
        <w:ind w:left="4320" w:hanging="180"/>
      </w:pPr>
      <w:rPr>
        <w:bdr w:val="none" w:sz="0" w:space="0" w:color="auto"/>
      </w:rPr>
    </w:lvl>
    <w:lvl w:ilvl="6">
      <w:start w:val="1"/>
      <w:numFmt w:val="decimal"/>
      <w:lvlText w:val="%7."/>
      <w:lvlJc w:val="left"/>
      <w:pPr>
        <w:ind w:left="5040" w:hanging="360"/>
      </w:pPr>
      <w:rPr>
        <w:bdr w:val="none" w:sz="0" w:space="0" w:color="auto"/>
      </w:rPr>
    </w:lvl>
    <w:lvl w:ilvl="7">
      <w:start w:val="1"/>
      <w:numFmt w:val="lowerLetter"/>
      <w:lvlText w:val="%8."/>
      <w:lvlJc w:val="left"/>
      <w:pPr>
        <w:ind w:left="5760" w:hanging="360"/>
      </w:pPr>
      <w:rPr>
        <w:bdr w:val="none" w:sz="0" w:space="0" w:color="auto"/>
      </w:rPr>
    </w:lvl>
    <w:lvl w:ilvl="8">
      <w:start w:val="1"/>
      <w:numFmt w:val="lowerRoman"/>
      <w:lvlText w:val="%9."/>
      <w:lvlJc w:val="right"/>
      <w:pPr>
        <w:ind w:left="6480" w:hanging="180"/>
      </w:pPr>
      <w:rPr>
        <w:bdr w:val="none" w:sz="0" w:space="0" w:color="auto"/>
      </w:rPr>
    </w:lvl>
  </w:abstractNum>
  <w:abstractNum w:abstractNumId="21" w15:restartNumberingAfterBreak="0">
    <w:nsid w:val="320E7537"/>
    <w:multiLevelType w:val="multilevel"/>
    <w:tmpl w:val="15825F7E"/>
    <w:lvl w:ilvl="0">
      <w:start w:val="1"/>
      <w:numFmt w:val="decimal"/>
      <w:lvlText w:val="%1."/>
      <w:lvlJc w:val="left"/>
      <w:pPr>
        <w:ind w:left="1440" w:hanging="360"/>
      </w:pPr>
      <w:rPr>
        <w:bdr w:val="none" w:sz="0" w:space="0" w:color="auto"/>
      </w:rPr>
    </w:lvl>
    <w:lvl w:ilvl="1">
      <w:start w:val="1"/>
      <w:numFmt w:val="lowerLetter"/>
      <w:lvlText w:val="%2."/>
      <w:lvlJc w:val="left"/>
      <w:pPr>
        <w:ind w:left="2160" w:hanging="360"/>
      </w:pPr>
      <w:rPr>
        <w:bdr w:val="none" w:sz="0" w:space="0" w:color="auto"/>
      </w:rPr>
    </w:lvl>
    <w:lvl w:ilvl="2">
      <w:start w:val="1"/>
      <w:numFmt w:val="lowerRoman"/>
      <w:lvlText w:val="%3."/>
      <w:lvlJc w:val="right"/>
      <w:pPr>
        <w:ind w:left="2880" w:hanging="180"/>
      </w:pPr>
      <w:rPr>
        <w:bdr w:val="none" w:sz="0" w:space="0" w:color="auto"/>
      </w:rPr>
    </w:lvl>
    <w:lvl w:ilvl="3">
      <w:start w:val="1"/>
      <w:numFmt w:val="decimal"/>
      <w:lvlText w:val="%4."/>
      <w:lvlJc w:val="left"/>
      <w:pPr>
        <w:ind w:left="3600" w:hanging="360"/>
      </w:pPr>
      <w:rPr>
        <w:bdr w:val="none" w:sz="0" w:space="0" w:color="auto"/>
      </w:rPr>
    </w:lvl>
    <w:lvl w:ilvl="4">
      <w:start w:val="1"/>
      <w:numFmt w:val="lowerLetter"/>
      <w:lvlText w:val="%5."/>
      <w:lvlJc w:val="left"/>
      <w:pPr>
        <w:ind w:left="4320" w:hanging="360"/>
      </w:pPr>
      <w:rPr>
        <w:bdr w:val="none" w:sz="0" w:space="0" w:color="auto"/>
      </w:rPr>
    </w:lvl>
    <w:lvl w:ilvl="5">
      <w:start w:val="1"/>
      <w:numFmt w:val="lowerRoman"/>
      <w:lvlText w:val="%6."/>
      <w:lvlJc w:val="right"/>
      <w:pPr>
        <w:ind w:left="5040" w:hanging="180"/>
      </w:pPr>
      <w:rPr>
        <w:bdr w:val="none" w:sz="0" w:space="0" w:color="auto"/>
      </w:rPr>
    </w:lvl>
    <w:lvl w:ilvl="6">
      <w:start w:val="1"/>
      <w:numFmt w:val="decimal"/>
      <w:lvlText w:val="%7."/>
      <w:lvlJc w:val="left"/>
      <w:pPr>
        <w:ind w:left="5760" w:hanging="360"/>
      </w:pPr>
      <w:rPr>
        <w:bdr w:val="none" w:sz="0" w:space="0" w:color="auto"/>
      </w:rPr>
    </w:lvl>
    <w:lvl w:ilvl="7">
      <w:start w:val="1"/>
      <w:numFmt w:val="lowerLetter"/>
      <w:lvlText w:val="%8."/>
      <w:lvlJc w:val="left"/>
      <w:pPr>
        <w:ind w:left="6480" w:hanging="360"/>
      </w:pPr>
      <w:rPr>
        <w:bdr w:val="none" w:sz="0" w:space="0" w:color="auto"/>
      </w:rPr>
    </w:lvl>
    <w:lvl w:ilvl="8">
      <w:start w:val="1"/>
      <w:numFmt w:val="lowerRoman"/>
      <w:lvlText w:val="%9."/>
      <w:lvlJc w:val="right"/>
      <w:pPr>
        <w:ind w:left="7200" w:hanging="180"/>
      </w:pPr>
      <w:rPr>
        <w:bdr w:val="none" w:sz="0" w:space="0" w:color="auto"/>
      </w:rPr>
    </w:lvl>
  </w:abstractNum>
  <w:abstractNum w:abstractNumId="22" w15:restartNumberingAfterBreak="0">
    <w:nsid w:val="33EF17B5"/>
    <w:multiLevelType w:val="multilevel"/>
    <w:tmpl w:val="6AAA5ADE"/>
    <w:lvl w:ilvl="0">
      <w:start w:val="1"/>
      <w:numFmt w:val="bullet"/>
      <w:lvlText w:val=""/>
      <w:lvlJc w:val="left"/>
      <w:pPr>
        <w:ind w:left="720" w:hanging="360"/>
      </w:pPr>
      <w:rPr>
        <w:rFonts w:ascii="Symbol" w:eastAsia="Symbol" w:hAnsi="Symbol" w:cs="Symbol" w:hint="default"/>
        <w:bdr w:val="none" w:sz="0" w:space="0" w:color="auto"/>
      </w:rPr>
    </w:lvl>
    <w:lvl w:ilvl="1">
      <w:start w:val="1"/>
      <w:numFmt w:val="bullet"/>
      <w:lvlText w:val="o"/>
      <w:lvlJc w:val="left"/>
      <w:pPr>
        <w:ind w:left="1440" w:hanging="360"/>
      </w:pPr>
      <w:rPr>
        <w:rFonts w:ascii="Courier New" w:eastAsia="Courier New" w:hAnsi="Courier New" w:cs="Courier New" w:hint="default"/>
        <w:bdr w:val="none" w:sz="0" w:space="0" w:color="auto"/>
      </w:rPr>
    </w:lvl>
    <w:lvl w:ilvl="2">
      <w:start w:val="1"/>
      <w:numFmt w:val="bullet"/>
      <w:lvlText w:val=""/>
      <w:lvlJc w:val="left"/>
      <w:pPr>
        <w:ind w:left="2160" w:hanging="360"/>
      </w:pPr>
      <w:rPr>
        <w:rFonts w:ascii="Wingdings" w:eastAsia="Wingdings" w:hAnsi="Wingdings" w:cs="Wingdings" w:hint="default"/>
        <w:bdr w:val="none" w:sz="0" w:space="0" w:color="auto"/>
      </w:rPr>
    </w:lvl>
    <w:lvl w:ilvl="3">
      <w:start w:val="1"/>
      <w:numFmt w:val="bullet"/>
      <w:lvlText w:val=""/>
      <w:lvlJc w:val="left"/>
      <w:pPr>
        <w:ind w:left="2880" w:hanging="360"/>
      </w:pPr>
      <w:rPr>
        <w:rFonts w:ascii="Symbol" w:eastAsia="Symbol" w:hAnsi="Symbol" w:cs="Symbol" w:hint="default"/>
        <w:bdr w:val="none" w:sz="0" w:space="0" w:color="auto"/>
      </w:rPr>
    </w:lvl>
    <w:lvl w:ilvl="4">
      <w:start w:val="1"/>
      <w:numFmt w:val="bullet"/>
      <w:lvlText w:val="o"/>
      <w:lvlJc w:val="left"/>
      <w:pPr>
        <w:ind w:left="3600" w:hanging="360"/>
      </w:pPr>
      <w:rPr>
        <w:rFonts w:ascii="Courier New" w:eastAsia="Courier New" w:hAnsi="Courier New" w:cs="Courier New" w:hint="default"/>
        <w:bdr w:val="none" w:sz="0" w:space="0" w:color="auto"/>
      </w:rPr>
    </w:lvl>
    <w:lvl w:ilvl="5">
      <w:start w:val="1"/>
      <w:numFmt w:val="bullet"/>
      <w:lvlText w:val=""/>
      <w:lvlJc w:val="left"/>
      <w:pPr>
        <w:ind w:left="4320" w:hanging="360"/>
      </w:pPr>
      <w:rPr>
        <w:rFonts w:ascii="Wingdings" w:eastAsia="Wingdings" w:hAnsi="Wingdings" w:cs="Wingdings" w:hint="default"/>
        <w:bdr w:val="none" w:sz="0" w:space="0" w:color="auto"/>
      </w:rPr>
    </w:lvl>
    <w:lvl w:ilvl="6">
      <w:start w:val="1"/>
      <w:numFmt w:val="bullet"/>
      <w:lvlText w:val=""/>
      <w:lvlJc w:val="left"/>
      <w:pPr>
        <w:ind w:left="5040" w:hanging="360"/>
      </w:pPr>
      <w:rPr>
        <w:rFonts w:ascii="Symbol" w:eastAsia="Symbol" w:hAnsi="Symbol" w:cs="Symbol" w:hint="default"/>
        <w:bdr w:val="none" w:sz="0" w:space="0" w:color="auto"/>
      </w:rPr>
    </w:lvl>
    <w:lvl w:ilvl="7">
      <w:start w:val="1"/>
      <w:numFmt w:val="bullet"/>
      <w:lvlText w:val="o"/>
      <w:lvlJc w:val="left"/>
      <w:pPr>
        <w:ind w:left="5760" w:hanging="360"/>
      </w:pPr>
      <w:rPr>
        <w:rFonts w:ascii="Courier New" w:eastAsia="Courier New" w:hAnsi="Courier New" w:cs="Courier New" w:hint="default"/>
        <w:bdr w:val="none" w:sz="0" w:space="0" w:color="auto"/>
      </w:rPr>
    </w:lvl>
    <w:lvl w:ilvl="8">
      <w:start w:val="1"/>
      <w:numFmt w:val="bullet"/>
      <w:lvlText w:val=""/>
      <w:lvlJc w:val="left"/>
      <w:pPr>
        <w:ind w:left="6480" w:hanging="360"/>
      </w:pPr>
      <w:rPr>
        <w:rFonts w:ascii="Wingdings" w:eastAsia="Wingdings" w:hAnsi="Wingdings" w:cs="Wingdings" w:hint="default"/>
        <w:bdr w:val="none" w:sz="0" w:space="0" w:color="auto"/>
      </w:rPr>
    </w:lvl>
  </w:abstractNum>
  <w:abstractNum w:abstractNumId="23" w15:restartNumberingAfterBreak="0">
    <w:nsid w:val="3600496B"/>
    <w:multiLevelType w:val="multilevel"/>
    <w:tmpl w:val="0405001D"/>
    <w:numStyleLink w:val="Styl1"/>
  </w:abstractNum>
  <w:abstractNum w:abstractNumId="24" w15:restartNumberingAfterBreak="0">
    <w:nsid w:val="38794C05"/>
    <w:multiLevelType w:val="multilevel"/>
    <w:tmpl w:val="6144FF9E"/>
    <w:lvl w:ilvl="0">
      <w:start w:val="1"/>
      <w:numFmt w:val="upperRoman"/>
      <w:lvlText w:val="%1."/>
      <w:lvlJc w:val="left"/>
      <w:pPr>
        <w:ind w:left="1080" w:hanging="720"/>
      </w:pPr>
      <w:rPr>
        <w:rFonts w:ascii="Calibri" w:eastAsia="Calibri" w:hAnsi="Calibri" w:cs="Calibri" w:hint="default"/>
        <w:bdr w:val="none" w:sz="0" w:space="0" w:color="auto"/>
      </w:rPr>
    </w:lvl>
    <w:lvl w:ilvl="1">
      <w:start w:val="1"/>
      <w:numFmt w:val="lowerLetter"/>
      <w:lvlText w:val="%2."/>
      <w:lvlJc w:val="left"/>
      <w:pPr>
        <w:ind w:left="1440" w:hanging="360"/>
      </w:pPr>
      <w:rPr>
        <w:bdr w:val="none" w:sz="0" w:space="0" w:color="auto"/>
      </w:rPr>
    </w:lvl>
    <w:lvl w:ilvl="2">
      <w:start w:val="1"/>
      <w:numFmt w:val="lowerRoman"/>
      <w:lvlText w:val="%3."/>
      <w:lvlJc w:val="right"/>
      <w:pPr>
        <w:ind w:left="2160" w:hanging="180"/>
      </w:pPr>
      <w:rPr>
        <w:bdr w:val="none" w:sz="0" w:space="0" w:color="auto"/>
      </w:rPr>
    </w:lvl>
    <w:lvl w:ilvl="3">
      <w:start w:val="1"/>
      <w:numFmt w:val="decimal"/>
      <w:lvlText w:val="%4."/>
      <w:lvlJc w:val="left"/>
      <w:pPr>
        <w:ind w:left="2880" w:hanging="360"/>
      </w:pPr>
      <w:rPr>
        <w:bdr w:val="none" w:sz="0" w:space="0" w:color="auto"/>
      </w:rPr>
    </w:lvl>
    <w:lvl w:ilvl="4">
      <w:start w:val="1"/>
      <w:numFmt w:val="lowerLetter"/>
      <w:lvlText w:val="%5."/>
      <w:lvlJc w:val="left"/>
      <w:pPr>
        <w:ind w:left="3600" w:hanging="360"/>
      </w:pPr>
      <w:rPr>
        <w:bdr w:val="none" w:sz="0" w:space="0" w:color="auto"/>
      </w:rPr>
    </w:lvl>
    <w:lvl w:ilvl="5">
      <w:start w:val="1"/>
      <w:numFmt w:val="lowerRoman"/>
      <w:lvlText w:val="%6."/>
      <w:lvlJc w:val="right"/>
      <w:pPr>
        <w:ind w:left="4320" w:hanging="180"/>
      </w:pPr>
      <w:rPr>
        <w:bdr w:val="none" w:sz="0" w:space="0" w:color="auto"/>
      </w:rPr>
    </w:lvl>
    <w:lvl w:ilvl="6">
      <w:start w:val="1"/>
      <w:numFmt w:val="decimal"/>
      <w:lvlText w:val="%7."/>
      <w:lvlJc w:val="left"/>
      <w:pPr>
        <w:ind w:left="5040" w:hanging="360"/>
      </w:pPr>
      <w:rPr>
        <w:bdr w:val="none" w:sz="0" w:space="0" w:color="auto"/>
      </w:rPr>
    </w:lvl>
    <w:lvl w:ilvl="7">
      <w:start w:val="1"/>
      <w:numFmt w:val="lowerLetter"/>
      <w:lvlText w:val="%8."/>
      <w:lvlJc w:val="left"/>
      <w:pPr>
        <w:ind w:left="5760" w:hanging="360"/>
      </w:pPr>
      <w:rPr>
        <w:bdr w:val="none" w:sz="0" w:space="0" w:color="auto"/>
      </w:rPr>
    </w:lvl>
    <w:lvl w:ilvl="8">
      <w:start w:val="1"/>
      <w:numFmt w:val="lowerRoman"/>
      <w:lvlText w:val="%9."/>
      <w:lvlJc w:val="right"/>
      <w:pPr>
        <w:ind w:left="6480" w:hanging="180"/>
      </w:pPr>
      <w:rPr>
        <w:bdr w:val="none" w:sz="0" w:space="0" w:color="auto"/>
      </w:rPr>
    </w:lvl>
  </w:abstractNum>
  <w:abstractNum w:abstractNumId="25" w15:restartNumberingAfterBreak="0">
    <w:nsid w:val="3C3B71B9"/>
    <w:multiLevelType w:val="hybridMultilevel"/>
    <w:tmpl w:val="C80AC1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D44B19"/>
    <w:multiLevelType w:val="hybridMultilevel"/>
    <w:tmpl w:val="BA6C37B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37643C4"/>
    <w:multiLevelType w:val="multilevel"/>
    <w:tmpl w:val="81FE5BE8"/>
    <w:lvl w:ilvl="0">
      <w:start w:val="1"/>
      <w:numFmt w:val="decimal"/>
      <w:lvlText w:val="%1."/>
      <w:lvlJc w:val="left"/>
      <w:pPr>
        <w:ind w:left="1440" w:hanging="360"/>
      </w:pPr>
      <w:rPr>
        <w:rFonts w:hint="default"/>
        <w:bdr w:val="none" w:sz="0" w:space="0" w:color="auto"/>
      </w:rPr>
    </w:lvl>
    <w:lvl w:ilvl="1">
      <w:start w:val="1"/>
      <w:numFmt w:val="lowerLetter"/>
      <w:lvlText w:val="%2."/>
      <w:lvlJc w:val="left"/>
      <w:pPr>
        <w:ind w:left="2160" w:hanging="360"/>
      </w:pPr>
      <w:rPr>
        <w:rFonts w:hint="default"/>
        <w:bdr w:val="none" w:sz="0" w:space="0" w:color="auto"/>
      </w:rPr>
    </w:lvl>
    <w:lvl w:ilvl="2">
      <w:start w:val="1"/>
      <w:numFmt w:val="lowerRoman"/>
      <w:lvlText w:val="%3."/>
      <w:lvlJc w:val="right"/>
      <w:pPr>
        <w:ind w:left="2880" w:hanging="180"/>
      </w:pPr>
      <w:rPr>
        <w:rFonts w:hint="default"/>
        <w:bdr w:val="none" w:sz="0" w:space="0" w:color="auto"/>
      </w:rPr>
    </w:lvl>
    <w:lvl w:ilvl="3">
      <w:start w:val="1"/>
      <w:numFmt w:val="decimal"/>
      <w:lvlText w:val="%4."/>
      <w:lvlJc w:val="left"/>
      <w:pPr>
        <w:ind w:left="3600" w:hanging="360"/>
      </w:pPr>
      <w:rPr>
        <w:rFonts w:hint="default"/>
        <w:bdr w:val="none" w:sz="0" w:space="0" w:color="auto"/>
      </w:rPr>
    </w:lvl>
    <w:lvl w:ilvl="4">
      <w:start w:val="1"/>
      <w:numFmt w:val="lowerLetter"/>
      <w:lvlText w:val="%5."/>
      <w:lvlJc w:val="left"/>
      <w:pPr>
        <w:ind w:left="4320" w:hanging="360"/>
      </w:pPr>
      <w:rPr>
        <w:rFonts w:hint="default"/>
        <w:bdr w:val="none" w:sz="0" w:space="0" w:color="auto"/>
      </w:rPr>
    </w:lvl>
    <w:lvl w:ilvl="5">
      <w:start w:val="1"/>
      <w:numFmt w:val="lowerRoman"/>
      <w:lvlText w:val="%6."/>
      <w:lvlJc w:val="right"/>
      <w:pPr>
        <w:ind w:left="5040" w:hanging="180"/>
      </w:pPr>
      <w:rPr>
        <w:rFonts w:hint="default"/>
        <w:bdr w:val="none" w:sz="0" w:space="0" w:color="auto"/>
      </w:rPr>
    </w:lvl>
    <w:lvl w:ilvl="6">
      <w:start w:val="1"/>
      <w:numFmt w:val="decimal"/>
      <w:lvlText w:val="%7."/>
      <w:lvlJc w:val="left"/>
      <w:pPr>
        <w:ind w:left="5760" w:hanging="360"/>
      </w:pPr>
      <w:rPr>
        <w:rFonts w:hint="default"/>
        <w:bdr w:val="none" w:sz="0" w:space="0" w:color="auto"/>
      </w:rPr>
    </w:lvl>
    <w:lvl w:ilvl="7">
      <w:start w:val="1"/>
      <w:numFmt w:val="lowerLetter"/>
      <w:lvlText w:val="%8."/>
      <w:lvlJc w:val="left"/>
      <w:pPr>
        <w:ind w:left="6480" w:hanging="360"/>
      </w:pPr>
      <w:rPr>
        <w:rFonts w:hint="default"/>
        <w:bdr w:val="none" w:sz="0" w:space="0" w:color="auto"/>
      </w:rPr>
    </w:lvl>
    <w:lvl w:ilvl="8">
      <w:start w:val="1"/>
      <w:numFmt w:val="lowerRoman"/>
      <w:lvlText w:val="%9."/>
      <w:lvlJc w:val="right"/>
      <w:pPr>
        <w:ind w:left="7200" w:hanging="180"/>
      </w:pPr>
      <w:rPr>
        <w:rFonts w:hint="default"/>
        <w:bdr w:val="none" w:sz="0" w:space="0" w:color="auto"/>
      </w:rPr>
    </w:lvl>
  </w:abstractNum>
  <w:abstractNum w:abstractNumId="28" w15:restartNumberingAfterBreak="0">
    <w:nsid w:val="50C85381"/>
    <w:multiLevelType w:val="multilevel"/>
    <w:tmpl w:val="76262284"/>
    <w:lvl w:ilvl="0">
      <w:start w:val="7"/>
      <w:numFmt w:val="bullet"/>
      <w:lvlText w:val="-"/>
      <w:lvlJc w:val="left"/>
      <w:pPr>
        <w:ind w:left="720" w:hanging="360"/>
      </w:pPr>
      <w:rPr>
        <w:rFonts w:ascii="Calibri" w:eastAsia="Times New Roman" w:hAnsi="Calibri" w:cs="Arial" w:hint="default"/>
        <w:bdr w:val="none" w:sz="0" w:space="0" w:color="auto"/>
      </w:rPr>
    </w:lvl>
    <w:lvl w:ilvl="1">
      <w:start w:val="1"/>
      <w:numFmt w:val="bullet"/>
      <w:lvlText w:val="o"/>
      <w:lvlJc w:val="left"/>
      <w:pPr>
        <w:ind w:left="1440" w:hanging="360"/>
      </w:pPr>
      <w:rPr>
        <w:rFonts w:ascii="Courier New" w:eastAsia="Courier New" w:hAnsi="Courier New" w:cs="Courier New" w:hint="default"/>
        <w:bdr w:val="none" w:sz="0" w:space="0" w:color="auto"/>
      </w:rPr>
    </w:lvl>
    <w:lvl w:ilvl="2">
      <w:start w:val="1"/>
      <w:numFmt w:val="bullet"/>
      <w:lvlText w:val=""/>
      <w:lvlJc w:val="left"/>
      <w:pPr>
        <w:ind w:left="2160" w:hanging="360"/>
      </w:pPr>
      <w:rPr>
        <w:rFonts w:ascii="Wingdings" w:eastAsia="Wingdings" w:hAnsi="Wingdings" w:cs="Wingdings" w:hint="default"/>
        <w:bdr w:val="none" w:sz="0" w:space="0" w:color="auto"/>
      </w:rPr>
    </w:lvl>
    <w:lvl w:ilvl="3">
      <w:start w:val="1"/>
      <w:numFmt w:val="bullet"/>
      <w:lvlText w:val=""/>
      <w:lvlJc w:val="left"/>
      <w:pPr>
        <w:ind w:left="2880" w:hanging="360"/>
      </w:pPr>
      <w:rPr>
        <w:rFonts w:ascii="Symbol" w:eastAsia="Symbol" w:hAnsi="Symbol" w:cs="Symbol" w:hint="default"/>
        <w:bdr w:val="none" w:sz="0" w:space="0" w:color="auto"/>
      </w:rPr>
    </w:lvl>
    <w:lvl w:ilvl="4">
      <w:start w:val="1"/>
      <w:numFmt w:val="bullet"/>
      <w:lvlText w:val="o"/>
      <w:lvlJc w:val="left"/>
      <w:pPr>
        <w:ind w:left="3600" w:hanging="360"/>
      </w:pPr>
      <w:rPr>
        <w:rFonts w:ascii="Courier New" w:eastAsia="Courier New" w:hAnsi="Courier New" w:cs="Courier New" w:hint="default"/>
        <w:bdr w:val="none" w:sz="0" w:space="0" w:color="auto"/>
      </w:rPr>
    </w:lvl>
    <w:lvl w:ilvl="5">
      <w:start w:val="1"/>
      <w:numFmt w:val="bullet"/>
      <w:lvlText w:val=""/>
      <w:lvlJc w:val="left"/>
      <w:pPr>
        <w:ind w:left="4320" w:hanging="360"/>
      </w:pPr>
      <w:rPr>
        <w:rFonts w:ascii="Wingdings" w:eastAsia="Wingdings" w:hAnsi="Wingdings" w:cs="Wingdings" w:hint="default"/>
        <w:bdr w:val="none" w:sz="0" w:space="0" w:color="auto"/>
      </w:rPr>
    </w:lvl>
    <w:lvl w:ilvl="6">
      <w:start w:val="1"/>
      <w:numFmt w:val="bullet"/>
      <w:lvlText w:val=""/>
      <w:lvlJc w:val="left"/>
      <w:pPr>
        <w:ind w:left="5040" w:hanging="360"/>
      </w:pPr>
      <w:rPr>
        <w:rFonts w:ascii="Symbol" w:eastAsia="Symbol" w:hAnsi="Symbol" w:cs="Symbol" w:hint="default"/>
        <w:bdr w:val="none" w:sz="0" w:space="0" w:color="auto"/>
      </w:rPr>
    </w:lvl>
    <w:lvl w:ilvl="7">
      <w:start w:val="1"/>
      <w:numFmt w:val="bullet"/>
      <w:lvlText w:val="o"/>
      <w:lvlJc w:val="left"/>
      <w:pPr>
        <w:ind w:left="5760" w:hanging="360"/>
      </w:pPr>
      <w:rPr>
        <w:rFonts w:ascii="Courier New" w:eastAsia="Courier New" w:hAnsi="Courier New" w:cs="Courier New" w:hint="default"/>
        <w:bdr w:val="none" w:sz="0" w:space="0" w:color="auto"/>
      </w:rPr>
    </w:lvl>
    <w:lvl w:ilvl="8">
      <w:start w:val="1"/>
      <w:numFmt w:val="bullet"/>
      <w:lvlText w:val=""/>
      <w:lvlJc w:val="left"/>
      <w:pPr>
        <w:ind w:left="6480" w:hanging="360"/>
      </w:pPr>
      <w:rPr>
        <w:rFonts w:ascii="Wingdings" w:eastAsia="Wingdings" w:hAnsi="Wingdings" w:cs="Wingdings" w:hint="default"/>
        <w:bdr w:val="none" w:sz="0" w:space="0" w:color="auto"/>
      </w:rPr>
    </w:lvl>
  </w:abstractNum>
  <w:abstractNum w:abstractNumId="29" w15:restartNumberingAfterBreak="0">
    <w:nsid w:val="51F737D4"/>
    <w:multiLevelType w:val="multilevel"/>
    <w:tmpl w:val="C8D2CF28"/>
    <w:lvl w:ilvl="0">
      <w:start w:val="1"/>
      <w:numFmt w:val="decimal"/>
      <w:lvlText w:val="%1."/>
      <w:lvlJc w:val="left"/>
      <w:pPr>
        <w:ind w:left="1440" w:hanging="360"/>
      </w:pPr>
      <w:rPr>
        <w:b w:val="0"/>
        <w:bdr w:val="none" w:sz="0" w:space="0" w:color="auto"/>
      </w:rPr>
    </w:lvl>
    <w:lvl w:ilvl="1">
      <w:start w:val="1"/>
      <w:numFmt w:val="lowerLetter"/>
      <w:lvlText w:val="%2."/>
      <w:lvlJc w:val="left"/>
      <w:pPr>
        <w:ind w:left="2160" w:hanging="360"/>
      </w:pPr>
      <w:rPr>
        <w:bdr w:val="none" w:sz="0" w:space="0" w:color="auto"/>
      </w:rPr>
    </w:lvl>
    <w:lvl w:ilvl="2">
      <w:start w:val="1"/>
      <w:numFmt w:val="lowerRoman"/>
      <w:lvlText w:val="%3."/>
      <w:lvlJc w:val="right"/>
      <w:pPr>
        <w:ind w:left="2880" w:hanging="180"/>
      </w:pPr>
      <w:rPr>
        <w:bdr w:val="none" w:sz="0" w:space="0" w:color="auto"/>
      </w:rPr>
    </w:lvl>
    <w:lvl w:ilvl="3">
      <w:start w:val="1"/>
      <w:numFmt w:val="decimal"/>
      <w:lvlText w:val="%4."/>
      <w:lvlJc w:val="left"/>
      <w:pPr>
        <w:ind w:left="3600" w:hanging="360"/>
      </w:pPr>
      <w:rPr>
        <w:bdr w:val="none" w:sz="0" w:space="0" w:color="auto"/>
      </w:rPr>
    </w:lvl>
    <w:lvl w:ilvl="4">
      <w:start w:val="1"/>
      <w:numFmt w:val="lowerLetter"/>
      <w:lvlText w:val="%5."/>
      <w:lvlJc w:val="left"/>
      <w:pPr>
        <w:ind w:left="4320" w:hanging="360"/>
      </w:pPr>
      <w:rPr>
        <w:bdr w:val="none" w:sz="0" w:space="0" w:color="auto"/>
      </w:rPr>
    </w:lvl>
    <w:lvl w:ilvl="5">
      <w:start w:val="1"/>
      <w:numFmt w:val="lowerRoman"/>
      <w:lvlText w:val="%6."/>
      <w:lvlJc w:val="right"/>
      <w:pPr>
        <w:ind w:left="5040" w:hanging="180"/>
      </w:pPr>
      <w:rPr>
        <w:bdr w:val="none" w:sz="0" w:space="0" w:color="auto"/>
      </w:rPr>
    </w:lvl>
    <w:lvl w:ilvl="6">
      <w:start w:val="1"/>
      <w:numFmt w:val="decimal"/>
      <w:lvlText w:val="%7."/>
      <w:lvlJc w:val="left"/>
      <w:pPr>
        <w:ind w:left="5760" w:hanging="360"/>
      </w:pPr>
      <w:rPr>
        <w:bdr w:val="none" w:sz="0" w:space="0" w:color="auto"/>
      </w:rPr>
    </w:lvl>
    <w:lvl w:ilvl="7">
      <w:start w:val="1"/>
      <w:numFmt w:val="lowerLetter"/>
      <w:lvlText w:val="%8."/>
      <w:lvlJc w:val="left"/>
      <w:pPr>
        <w:ind w:left="6480" w:hanging="360"/>
      </w:pPr>
      <w:rPr>
        <w:bdr w:val="none" w:sz="0" w:space="0" w:color="auto"/>
      </w:rPr>
    </w:lvl>
    <w:lvl w:ilvl="8">
      <w:start w:val="1"/>
      <w:numFmt w:val="lowerRoman"/>
      <w:lvlText w:val="%9."/>
      <w:lvlJc w:val="right"/>
      <w:pPr>
        <w:ind w:left="7200" w:hanging="180"/>
      </w:pPr>
      <w:rPr>
        <w:bdr w:val="none" w:sz="0" w:space="0" w:color="auto"/>
      </w:rPr>
    </w:lvl>
  </w:abstractNum>
  <w:abstractNum w:abstractNumId="30" w15:restartNumberingAfterBreak="0">
    <w:nsid w:val="52681439"/>
    <w:multiLevelType w:val="multilevel"/>
    <w:tmpl w:val="27BCB3A8"/>
    <w:lvl w:ilvl="0">
      <w:start w:val="1"/>
      <w:numFmt w:val="bullet"/>
      <w:lvlText w:val=""/>
      <w:lvlJc w:val="left"/>
      <w:pPr>
        <w:ind w:left="720" w:hanging="360"/>
      </w:pPr>
      <w:rPr>
        <w:rFonts w:ascii="Symbol" w:eastAsia="Symbol" w:hAnsi="Symbol" w:cs="Symbol" w:hint="default"/>
        <w:bdr w:val="none" w:sz="0" w:space="0" w:color="auto"/>
      </w:rPr>
    </w:lvl>
    <w:lvl w:ilvl="1">
      <w:start w:val="1"/>
      <w:numFmt w:val="bullet"/>
      <w:lvlText w:val="o"/>
      <w:lvlJc w:val="left"/>
      <w:pPr>
        <w:ind w:left="1440" w:hanging="360"/>
      </w:pPr>
      <w:rPr>
        <w:rFonts w:ascii="Courier New" w:eastAsia="Courier New" w:hAnsi="Courier New" w:cs="Courier New" w:hint="default"/>
        <w:bdr w:val="none" w:sz="0" w:space="0" w:color="auto"/>
      </w:rPr>
    </w:lvl>
    <w:lvl w:ilvl="2">
      <w:start w:val="1"/>
      <w:numFmt w:val="bullet"/>
      <w:lvlText w:val=""/>
      <w:lvlJc w:val="left"/>
      <w:pPr>
        <w:ind w:left="2160" w:hanging="360"/>
      </w:pPr>
      <w:rPr>
        <w:rFonts w:ascii="Wingdings" w:eastAsia="Wingdings" w:hAnsi="Wingdings" w:cs="Wingdings" w:hint="default"/>
        <w:bdr w:val="none" w:sz="0" w:space="0" w:color="auto"/>
      </w:rPr>
    </w:lvl>
    <w:lvl w:ilvl="3">
      <w:start w:val="1"/>
      <w:numFmt w:val="bullet"/>
      <w:lvlText w:val=""/>
      <w:lvlJc w:val="left"/>
      <w:pPr>
        <w:ind w:left="2880" w:hanging="360"/>
      </w:pPr>
      <w:rPr>
        <w:rFonts w:ascii="Symbol" w:eastAsia="Symbol" w:hAnsi="Symbol" w:cs="Symbol" w:hint="default"/>
        <w:bdr w:val="none" w:sz="0" w:space="0" w:color="auto"/>
      </w:rPr>
    </w:lvl>
    <w:lvl w:ilvl="4">
      <w:start w:val="1"/>
      <w:numFmt w:val="bullet"/>
      <w:lvlText w:val="o"/>
      <w:lvlJc w:val="left"/>
      <w:pPr>
        <w:ind w:left="3600" w:hanging="360"/>
      </w:pPr>
      <w:rPr>
        <w:rFonts w:ascii="Courier New" w:eastAsia="Courier New" w:hAnsi="Courier New" w:cs="Courier New" w:hint="default"/>
        <w:bdr w:val="none" w:sz="0" w:space="0" w:color="auto"/>
      </w:rPr>
    </w:lvl>
    <w:lvl w:ilvl="5">
      <w:start w:val="1"/>
      <w:numFmt w:val="bullet"/>
      <w:lvlText w:val=""/>
      <w:lvlJc w:val="left"/>
      <w:pPr>
        <w:ind w:left="4320" w:hanging="360"/>
      </w:pPr>
      <w:rPr>
        <w:rFonts w:ascii="Wingdings" w:eastAsia="Wingdings" w:hAnsi="Wingdings" w:cs="Wingdings" w:hint="default"/>
        <w:bdr w:val="none" w:sz="0" w:space="0" w:color="auto"/>
      </w:rPr>
    </w:lvl>
    <w:lvl w:ilvl="6">
      <w:start w:val="1"/>
      <w:numFmt w:val="bullet"/>
      <w:lvlText w:val=""/>
      <w:lvlJc w:val="left"/>
      <w:pPr>
        <w:ind w:left="5040" w:hanging="360"/>
      </w:pPr>
      <w:rPr>
        <w:rFonts w:ascii="Symbol" w:eastAsia="Symbol" w:hAnsi="Symbol" w:cs="Symbol" w:hint="default"/>
        <w:bdr w:val="none" w:sz="0" w:space="0" w:color="auto"/>
      </w:rPr>
    </w:lvl>
    <w:lvl w:ilvl="7">
      <w:start w:val="1"/>
      <w:numFmt w:val="bullet"/>
      <w:lvlText w:val="o"/>
      <w:lvlJc w:val="left"/>
      <w:pPr>
        <w:ind w:left="5760" w:hanging="360"/>
      </w:pPr>
      <w:rPr>
        <w:rFonts w:ascii="Courier New" w:eastAsia="Courier New" w:hAnsi="Courier New" w:cs="Courier New" w:hint="default"/>
        <w:bdr w:val="none" w:sz="0" w:space="0" w:color="auto"/>
      </w:rPr>
    </w:lvl>
    <w:lvl w:ilvl="8">
      <w:start w:val="1"/>
      <w:numFmt w:val="bullet"/>
      <w:lvlText w:val=""/>
      <w:lvlJc w:val="left"/>
      <w:pPr>
        <w:ind w:left="6480" w:hanging="360"/>
      </w:pPr>
      <w:rPr>
        <w:rFonts w:ascii="Wingdings" w:eastAsia="Wingdings" w:hAnsi="Wingdings" w:cs="Wingdings" w:hint="default"/>
        <w:bdr w:val="none" w:sz="0" w:space="0" w:color="auto"/>
      </w:rPr>
    </w:lvl>
  </w:abstractNum>
  <w:abstractNum w:abstractNumId="31" w15:restartNumberingAfterBreak="0">
    <w:nsid w:val="5436754A"/>
    <w:multiLevelType w:val="multilevel"/>
    <w:tmpl w:val="15825F7E"/>
    <w:lvl w:ilvl="0">
      <w:start w:val="1"/>
      <w:numFmt w:val="decimal"/>
      <w:lvlText w:val="%1."/>
      <w:lvlJc w:val="left"/>
      <w:pPr>
        <w:ind w:left="1440" w:hanging="360"/>
      </w:pPr>
      <w:rPr>
        <w:bdr w:val="none" w:sz="0" w:space="0" w:color="auto"/>
      </w:rPr>
    </w:lvl>
    <w:lvl w:ilvl="1">
      <w:start w:val="1"/>
      <w:numFmt w:val="lowerLetter"/>
      <w:lvlText w:val="%2."/>
      <w:lvlJc w:val="left"/>
      <w:pPr>
        <w:ind w:left="2160" w:hanging="360"/>
      </w:pPr>
      <w:rPr>
        <w:bdr w:val="none" w:sz="0" w:space="0" w:color="auto"/>
      </w:rPr>
    </w:lvl>
    <w:lvl w:ilvl="2">
      <w:start w:val="1"/>
      <w:numFmt w:val="lowerRoman"/>
      <w:lvlText w:val="%3."/>
      <w:lvlJc w:val="right"/>
      <w:pPr>
        <w:ind w:left="2880" w:hanging="180"/>
      </w:pPr>
      <w:rPr>
        <w:bdr w:val="none" w:sz="0" w:space="0" w:color="auto"/>
      </w:rPr>
    </w:lvl>
    <w:lvl w:ilvl="3">
      <w:start w:val="1"/>
      <w:numFmt w:val="decimal"/>
      <w:lvlText w:val="%4."/>
      <w:lvlJc w:val="left"/>
      <w:pPr>
        <w:ind w:left="3600" w:hanging="360"/>
      </w:pPr>
      <w:rPr>
        <w:bdr w:val="none" w:sz="0" w:space="0" w:color="auto"/>
      </w:rPr>
    </w:lvl>
    <w:lvl w:ilvl="4">
      <w:start w:val="1"/>
      <w:numFmt w:val="lowerLetter"/>
      <w:lvlText w:val="%5."/>
      <w:lvlJc w:val="left"/>
      <w:pPr>
        <w:ind w:left="4320" w:hanging="360"/>
      </w:pPr>
      <w:rPr>
        <w:bdr w:val="none" w:sz="0" w:space="0" w:color="auto"/>
      </w:rPr>
    </w:lvl>
    <w:lvl w:ilvl="5">
      <w:start w:val="1"/>
      <w:numFmt w:val="lowerRoman"/>
      <w:lvlText w:val="%6."/>
      <w:lvlJc w:val="right"/>
      <w:pPr>
        <w:ind w:left="5040" w:hanging="180"/>
      </w:pPr>
      <w:rPr>
        <w:bdr w:val="none" w:sz="0" w:space="0" w:color="auto"/>
      </w:rPr>
    </w:lvl>
    <w:lvl w:ilvl="6">
      <w:start w:val="1"/>
      <w:numFmt w:val="decimal"/>
      <w:lvlText w:val="%7."/>
      <w:lvlJc w:val="left"/>
      <w:pPr>
        <w:ind w:left="5760" w:hanging="360"/>
      </w:pPr>
      <w:rPr>
        <w:bdr w:val="none" w:sz="0" w:space="0" w:color="auto"/>
      </w:rPr>
    </w:lvl>
    <w:lvl w:ilvl="7">
      <w:start w:val="1"/>
      <w:numFmt w:val="lowerLetter"/>
      <w:lvlText w:val="%8."/>
      <w:lvlJc w:val="left"/>
      <w:pPr>
        <w:ind w:left="6480" w:hanging="360"/>
      </w:pPr>
      <w:rPr>
        <w:bdr w:val="none" w:sz="0" w:space="0" w:color="auto"/>
      </w:rPr>
    </w:lvl>
    <w:lvl w:ilvl="8">
      <w:start w:val="1"/>
      <w:numFmt w:val="lowerRoman"/>
      <w:lvlText w:val="%9."/>
      <w:lvlJc w:val="right"/>
      <w:pPr>
        <w:ind w:left="7200" w:hanging="180"/>
      </w:pPr>
      <w:rPr>
        <w:bdr w:val="none" w:sz="0" w:space="0" w:color="auto"/>
      </w:rPr>
    </w:lvl>
  </w:abstractNum>
  <w:abstractNum w:abstractNumId="32" w15:restartNumberingAfterBreak="0">
    <w:nsid w:val="545B6B1E"/>
    <w:multiLevelType w:val="multilevel"/>
    <w:tmpl w:val="C8D2CF28"/>
    <w:lvl w:ilvl="0">
      <w:start w:val="1"/>
      <w:numFmt w:val="decimal"/>
      <w:lvlText w:val="%1."/>
      <w:lvlJc w:val="left"/>
      <w:pPr>
        <w:ind w:left="1440" w:hanging="360"/>
      </w:pPr>
      <w:rPr>
        <w:b w:val="0"/>
        <w:bdr w:val="none" w:sz="0" w:space="0" w:color="auto"/>
      </w:rPr>
    </w:lvl>
    <w:lvl w:ilvl="1">
      <w:start w:val="1"/>
      <w:numFmt w:val="lowerLetter"/>
      <w:lvlText w:val="%2."/>
      <w:lvlJc w:val="left"/>
      <w:pPr>
        <w:ind w:left="2160" w:hanging="360"/>
      </w:pPr>
      <w:rPr>
        <w:bdr w:val="none" w:sz="0" w:space="0" w:color="auto"/>
      </w:rPr>
    </w:lvl>
    <w:lvl w:ilvl="2">
      <w:start w:val="1"/>
      <w:numFmt w:val="lowerRoman"/>
      <w:lvlText w:val="%3."/>
      <w:lvlJc w:val="right"/>
      <w:pPr>
        <w:ind w:left="2880" w:hanging="180"/>
      </w:pPr>
      <w:rPr>
        <w:bdr w:val="none" w:sz="0" w:space="0" w:color="auto"/>
      </w:rPr>
    </w:lvl>
    <w:lvl w:ilvl="3">
      <w:start w:val="1"/>
      <w:numFmt w:val="decimal"/>
      <w:lvlText w:val="%4."/>
      <w:lvlJc w:val="left"/>
      <w:pPr>
        <w:ind w:left="3600" w:hanging="360"/>
      </w:pPr>
      <w:rPr>
        <w:bdr w:val="none" w:sz="0" w:space="0" w:color="auto"/>
      </w:rPr>
    </w:lvl>
    <w:lvl w:ilvl="4">
      <w:start w:val="1"/>
      <w:numFmt w:val="lowerLetter"/>
      <w:lvlText w:val="%5."/>
      <w:lvlJc w:val="left"/>
      <w:pPr>
        <w:ind w:left="4320" w:hanging="360"/>
      </w:pPr>
      <w:rPr>
        <w:bdr w:val="none" w:sz="0" w:space="0" w:color="auto"/>
      </w:rPr>
    </w:lvl>
    <w:lvl w:ilvl="5">
      <w:start w:val="1"/>
      <w:numFmt w:val="lowerRoman"/>
      <w:lvlText w:val="%6."/>
      <w:lvlJc w:val="right"/>
      <w:pPr>
        <w:ind w:left="5040" w:hanging="180"/>
      </w:pPr>
      <w:rPr>
        <w:bdr w:val="none" w:sz="0" w:space="0" w:color="auto"/>
      </w:rPr>
    </w:lvl>
    <w:lvl w:ilvl="6">
      <w:start w:val="1"/>
      <w:numFmt w:val="decimal"/>
      <w:lvlText w:val="%7."/>
      <w:lvlJc w:val="left"/>
      <w:pPr>
        <w:ind w:left="5760" w:hanging="360"/>
      </w:pPr>
      <w:rPr>
        <w:bdr w:val="none" w:sz="0" w:space="0" w:color="auto"/>
      </w:rPr>
    </w:lvl>
    <w:lvl w:ilvl="7">
      <w:start w:val="1"/>
      <w:numFmt w:val="lowerLetter"/>
      <w:lvlText w:val="%8."/>
      <w:lvlJc w:val="left"/>
      <w:pPr>
        <w:ind w:left="6480" w:hanging="360"/>
      </w:pPr>
      <w:rPr>
        <w:bdr w:val="none" w:sz="0" w:space="0" w:color="auto"/>
      </w:rPr>
    </w:lvl>
    <w:lvl w:ilvl="8">
      <w:start w:val="1"/>
      <w:numFmt w:val="lowerRoman"/>
      <w:lvlText w:val="%9."/>
      <w:lvlJc w:val="right"/>
      <w:pPr>
        <w:ind w:left="7200" w:hanging="180"/>
      </w:pPr>
      <w:rPr>
        <w:bdr w:val="none" w:sz="0" w:space="0" w:color="auto"/>
      </w:rPr>
    </w:lvl>
  </w:abstractNum>
  <w:abstractNum w:abstractNumId="33" w15:restartNumberingAfterBreak="0">
    <w:nsid w:val="577F7288"/>
    <w:multiLevelType w:val="multilevel"/>
    <w:tmpl w:val="93A49F0C"/>
    <w:lvl w:ilvl="0">
      <w:start w:val="1"/>
      <w:numFmt w:val="decimal"/>
      <w:lvlText w:val="%1)"/>
      <w:lvlJc w:val="left"/>
      <w:pPr>
        <w:ind w:left="720" w:hanging="360"/>
      </w:pPr>
      <w:rPr>
        <w:rFonts w:ascii="Times New Roman" w:eastAsia="Times New Roman" w:hAnsi="Times New Roman" w:cs="Times New Roman" w:hint="default"/>
        <w:bdr w:val="none" w:sz="0" w:space="0" w:color="auto"/>
        <w:vertAlign w:val="superscript"/>
      </w:rPr>
    </w:lvl>
    <w:lvl w:ilvl="1">
      <w:start w:val="1"/>
      <w:numFmt w:val="lowerLetter"/>
      <w:lvlText w:val="%2."/>
      <w:lvlJc w:val="left"/>
      <w:pPr>
        <w:ind w:left="1440" w:hanging="360"/>
      </w:pPr>
      <w:rPr>
        <w:bdr w:val="none" w:sz="0" w:space="0" w:color="auto"/>
      </w:rPr>
    </w:lvl>
    <w:lvl w:ilvl="2">
      <w:start w:val="1"/>
      <w:numFmt w:val="lowerRoman"/>
      <w:lvlText w:val="%3."/>
      <w:lvlJc w:val="right"/>
      <w:pPr>
        <w:ind w:left="2160" w:hanging="180"/>
      </w:pPr>
      <w:rPr>
        <w:bdr w:val="none" w:sz="0" w:space="0" w:color="auto"/>
      </w:rPr>
    </w:lvl>
    <w:lvl w:ilvl="3">
      <w:start w:val="1"/>
      <w:numFmt w:val="decimal"/>
      <w:lvlText w:val="%4."/>
      <w:lvlJc w:val="left"/>
      <w:pPr>
        <w:ind w:left="2880" w:hanging="360"/>
      </w:pPr>
      <w:rPr>
        <w:b/>
        <w:bdr w:val="none" w:sz="0" w:space="0" w:color="auto"/>
      </w:rPr>
    </w:lvl>
    <w:lvl w:ilvl="4">
      <w:start w:val="1"/>
      <w:numFmt w:val="lowerLetter"/>
      <w:lvlText w:val="%5."/>
      <w:lvlJc w:val="left"/>
      <w:pPr>
        <w:ind w:left="3600" w:hanging="360"/>
      </w:pPr>
      <w:rPr>
        <w:bdr w:val="none" w:sz="0" w:space="0" w:color="auto"/>
      </w:rPr>
    </w:lvl>
    <w:lvl w:ilvl="5">
      <w:start w:val="1"/>
      <w:numFmt w:val="lowerRoman"/>
      <w:lvlText w:val="%6."/>
      <w:lvlJc w:val="right"/>
      <w:pPr>
        <w:ind w:left="4320" w:hanging="180"/>
      </w:pPr>
      <w:rPr>
        <w:bdr w:val="none" w:sz="0" w:space="0" w:color="auto"/>
      </w:rPr>
    </w:lvl>
    <w:lvl w:ilvl="6">
      <w:start w:val="1"/>
      <w:numFmt w:val="decimal"/>
      <w:lvlText w:val="%7."/>
      <w:lvlJc w:val="left"/>
      <w:pPr>
        <w:ind w:left="5040" w:hanging="360"/>
      </w:pPr>
      <w:rPr>
        <w:bdr w:val="none" w:sz="0" w:space="0" w:color="auto"/>
      </w:rPr>
    </w:lvl>
    <w:lvl w:ilvl="7">
      <w:start w:val="1"/>
      <w:numFmt w:val="lowerLetter"/>
      <w:lvlText w:val="%8."/>
      <w:lvlJc w:val="left"/>
      <w:pPr>
        <w:ind w:left="5760" w:hanging="360"/>
      </w:pPr>
      <w:rPr>
        <w:bdr w:val="none" w:sz="0" w:space="0" w:color="auto"/>
      </w:rPr>
    </w:lvl>
    <w:lvl w:ilvl="8">
      <w:start w:val="1"/>
      <w:numFmt w:val="lowerRoman"/>
      <w:lvlText w:val="%9."/>
      <w:lvlJc w:val="right"/>
      <w:pPr>
        <w:ind w:left="6480" w:hanging="180"/>
      </w:pPr>
      <w:rPr>
        <w:bdr w:val="none" w:sz="0" w:space="0" w:color="auto"/>
      </w:rPr>
    </w:lvl>
  </w:abstractNum>
  <w:abstractNum w:abstractNumId="34" w15:restartNumberingAfterBreak="0">
    <w:nsid w:val="59D62489"/>
    <w:multiLevelType w:val="multilevel"/>
    <w:tmpl w:val="0405001D"/>
    <w:styleLink w:val="Styl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B3E34C4"/>
    <w:multiLevelType w:val="multilevel"/>
    <w:tmpl w:val="C8D2CF28"/>
    <w:lvl w:ilvl="0">
      <w:start w:val="1"/>
      <w:numFmt w:val="decimal"/>
      <w:lvlText w:val="%1."/>
      <w:lvlJc w:val="left"/>
      <w:pPr>
        <w:ind w:left="1440" w:hanging="360"/>
      </w:pPr>
      <w:rPr>
        <w:b w:val="0"/>
        <w:bdr w:val="none" w:sz="0" w:space="0" w:color="auto"/>
      </w:rPr>
    </w:lvl>
    <w:lvl w:ilvl="1">
      <w:start w:val="1"/>
      <w:numFmt w:val="lowerLetter"/>
      <w:lvlText w:val="%2."/>
      <w:lvlJc w:val="left"/>
      <w:pPr>
        <w:ind w:left="2160" w:hanging="360"/>
      </w:pPr>
      <w:rPr>
        <w:bdr w:val="none" w:sz="0" w:space="0" w:color="auto"/>
      </w:rPr>
    </w:lvl>
    <w:lvl w:ilvl="2">
      <w:start w:val="1"/>
      <w:numFmt w:val="lowerRoman"/>
      <w:lvlText w:val="%3."/>
      <w:lvlJc w:val="right"/>
      <w:pPr>
        <w:ind w:left="2880" w:hanging="180"/>
      </w:pPr>
      <w:rPr>
        <w:bdr w:val="none" w:sz="0" w:space="0" w:color="auto"/>
      </w:rPr>
    </w:lvl>
    <w:lvl w:ilvl="3">
      <w:start w:val="1"/>
      <w:numFmt w:val="decimal"/>
      <w:lvlText w:val="%4."/>
      <w:lvlJc w:val="left"/>
      <w:pPr>
        <w:ind w:left="3600" w:hanging="360"/>
      </w:pPr>
      <w:rPr>
        <w:bdr w:val="none" w:sz="0" w:space="0" w:color="auto"/>
      </w:rPr>
    </w:lvl>
    <w:lvl w:ilvl="4">
      <w:start w:val="1"/>
      <w:numFmt w:val="lowerLetter"/>
      <w:lvlText w:val="%5."/>
      <w:lvlJc w:val="left"/>
      <w:pPr>
        <w:ind w:left="4320" w:hanging="360"/>
      </w:pPr>
      <w:rPr>
        <w:bdr w:val="none" w:sz="0" w:space="0" w:color="auto"/>
      </w:rPr>
    </w:lvl>
    <w:lvl w:ilvl="5">
      <w:start w:val="1"/>
      <w:numFmt w:val="lowerRoman"/>
      <w:lvlText w:val="%6."/>
      <w:lvlJc w:val="right"/>
      <w:pPr>
        <w:ind w:left="5040" w:hanging="180"/>
      </w:pPr>
      <w:rPr>
        <w:bdr w:val="none" w:sz="0" w:space="0" w:color="auto"/>
      </w:rPr>
    </w:lvl>
    <w:lvl w:ilvl="6">
      <w:start w:val="1"/>
      <w:numFmt w:val="decimal"/>
      <w:lvlText w:val="%7."/>
      <w:lvlJc w:val="left"/>
      <w:pPr>
        <w:ind w:left="5760" w:hanging="360"/>
      </w:pPr>
      <w:rPr>
        <w:bdr w:val="none" w:sz="0" w:space="0" w:color="auto"/>
      </w:rPr>
    </w:lvl>
    <w:lvl w:ilvl="7">
      <w:start w:val="1"/>
      <w:numFmt w:val="lowerLetter"/>
      <w:lvlText w:val="%8."/>
      <w:lvlJc w:val="left"/>
      <w:pPr>
        <w:ind w:left="6480" w:hanging="360"/>
      </w:pPr>
      <w:rPr>
        <w:bdr w:val="none" w:sz="0" w:space="0" w:color="auto"/>
      </w:rPr>
    </w:lvl>
    <w:lvl w:ilvl="8">
      <w:start w:val="1"/>
      <w:numFmt w:val="lowerRoman"/>
      <w:lvlText w:val="%9."/>
      <w:lvlJc w:val="right"/>
      <w:pPr>
        <w:ind w:left="7200" w:hanging="180"/>
      </w:pPr>
      <w:rPr>
        <w:bdr w:val="none" w:sz="0" w:space="0" w:color="auto"/>
      </w:rPr>
    </w:lvl>
  </w:abstractNum>
  <w:abstractNum w:abstractNumId="36" w15:restartNumberingAfterBreak="0">
    <w:nsid w:val="5E1479F6"/>
    <w:multiLevelType w:val="multilevel"/>
    <w:tmpl w:val="50FC3EBE"/>
    <w:lvl w:ilvl="0">
      <w:start w:val="1"/>
      <w:numFmt w:val="decimal"/>
      <w:lvlText w:val="%1)"/>
      <w:lvlJc w:val="left"/>
      <w:pPr>
        <w:ind w:left="720" w:hanging="360"/>
      </w:pPr>
      <w:rPr>
        <w:rFonts w:hint="default"/>
        <w:bdr w:val="none" w:sz="0" w:space="0" w:color="auto"/>
        <w:vertAlign w:val="superscript"/>
      </w:rPr>
    </w:lvl>
    <w:lvl w:ilvl="1">
      <w:start w:val="1"/>
      <w:numFmt w:val="lowerLetter"/>
      <w:lvlText w:val="%2."/>
      <w:lvlJc w:val="left"/>
      <w:pPr>
        <w:ind w:left="1440" w:hanging="360"/>
      </w:pPr>
      <w:rPr>
        <w:bdr w:val="none" w:sz="0" w:space="0" w:color="auto"/>
      </w:rPr>
    </w:lvl>
    <w:lvl w:ilvl="2">
      <w:start w:val="1"/>
      <w:numFmt w:val="lowerRoman"/>
      <w:lvlText w:val="%3."/>
      <w:lvlJc w:val="right"/>
      <w:pPr>
        <w:ind w:left="2160" w:hanging="180"/>
      </w:pPr>
      <w:rPr>
        <w:bdr w:val="none" w:sz="0" w:space="0" w:color="auto"/>
      </w:rPr>
    </w:lvl>
    <w:lvl w:ilvl="3">
      <w:start w:val="1"/>
      <w:numFmt w:val="decimal"/>
      <w:lvlText w:val="%4."/>
      <w:lvlJc w:val="left"/>
      <w:pPr>
        <w:ind w:left="2880" w:hanging="360"/>
      </w:pPr>
      <w:rPr>
        <w:bdr w:val="none" w:sz="0" w:space="0" w:color="auto"/>
      </w:rPr>
    </w:lvl>
    <w:lvl w:ilvl="4">
      <w:start w:val="1"/>
      <w:numFmt w:val="lowerLetter"/>
      <w:lvlText w:val="%5."/>
      <w:lvlJc w:val="left"/>
      <w:pPr>
        <w:ind w:left="3600" w:hanging="360"/>
      </w:pPr>
      <w:rPr>
        <w:bdr w:val="none" w:sz="0" w:space="0" w:color="auto"/>
      </w:rPr>
    </w:lvl>
    <w:lvl w:ilvl="5">
      <w:start w:val="1"/>
      <w:numFmt w:val="lowerRoman"/>
      <w:lvlText w:val="%6."/>
      <w:lvlJc w:val="right"/>
      <w:pPr>
        <w:ind w:left="4320" w:hanging="180"/>
      </w:pPr>
      <w:rPr>
        <w:bdr w:val="none" w:sz="0" w:space="0" w:color="auto"/>
      </w:rPr>
    </w:lvl>
    <w:lvl w:ilvl="6">
      <w:start w:val="1"/>
      <w:numFmt w:val="decimal"/>
      <w:lvlText w:val="%7."/>
      <w:lvlJc w:val="left"/>
      <w:pPr>
        <w:ind w:left="5040" w:hanging="360"/>
      </w:pPr>
      <w:rPr>
        <w:bdr w:val="none" w:sz="0" w:space="0" w:color="auto"/>
      </w:rPr>
    </w:lvl>
    <w:lvl w:ilvl="7">
      <w:start w:val="1"/>
      <w:numFmt w:val="lowerLetter"/>
      <w:lvlText w:val="%8."/>
      <w:lvlJc w:val="left"/>
      <w:pPr>
        <w:ind w:left="5760" w:hanging="360"/>
      </w:pPr>
      <w:rPr>
        <w:bdr w:val="none" w:sz="0" w:space="0" w:color="auto"/>
      </w:rPr>
    </w:lvl>
    <w:lvl w:ilvl="8">
      <w:start w:val="1"/>
      <w:numFmt w:val="lowerRoman"/>
      <w:lvlText w:val="%9."/>
      <w:lvlJc w:val="right"/>
      <w:pPr>
        <w:ind w:left="6480" w:hanging="180"/>
      </w:pPr>
      <w:rPr>
        <w:bdr w:val="none" w:sz="0" w:space="0" w:color="auto"/>
      </w:rPr>
    </w:lvl>
  </w:abstractNum>
  <w:abstractNum w:abstractNumId="37" w15:restartNumberingAfterBreak="0">
    <w:nsid w:val="62244A00"/>
    <w:multiLevelType w:val="multilevel"/>
    <w:tmpl w:val="73FE42C6"/>
    <w:lvl w:ilvl="0">
      <w:start w:val="2"/>
      <w:numFmt w:val="decimal"/>
      <w:lvlText w:val="%1."/>
      <w:lvlJc w:val="left"/>
      <w:pPr>
        <w:ind w:left="1440" w:hanging="360"/>
      </w:pPr>
      <w:rPr>
        <w:rFonts w:hint="default"/>
        <w:b/>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8" w15:restartNumberingAfterBreak="0">
    <w:nsid w:val="6AB565AD"/>
    <w:multiLevelType w:val="multilevel"/>
    <w:tmpl w:val="F7B44B44"/>
    <w:lvl w:ilvl="0">
      <w:start w:val="7"/>
      <w:numFmt w:val="bullet"/>
      <w:lvlText w:val="-"/>
      <w:lvlJc w:val="left"/>
      <w:pPr>
        <w:ind w:left="720" w:hanging="360"/>
      </w:pPr>
      <w:rPr>
        <w:rFonts w:ascii="Calibri" w:eastAsia="Times New Roman" w:hAnsi="Calibri" w:cs="Arial" w:hint="default"/>
        <w:bdr w:val="none" w:sz="0" w:space="0" w:color="auto"/>
      </w:rPr>
    </w:lvl>
    <w:lvl w:ilvl="1">
      <w:start w:val="1"/>
      <w:numFmt w:val="bullet"/>
      <w:lvlText w:val="o"/>
      <w:lvlJc w:val="left"/>
      <w:pPr>
        <w:ind w:left="1440" w:hanging="360"/>
      </w:pPr>
      <w:rPr>
        <w:rFonts w:ascii="Courier New" w:eastAsia="Courier New" w:hAnsi="Courier New" w:cs="Courier New" w:hint="default"/>
        <w:bdr w:val="none" w:sz="0" w:space="0" w:color="auto"/>
      </w:rPr>
    </w:lvl>
    <w:lvl w:ilvl="2">
      <w:start w:val="1"/>
      <w:numFmt w:val="bullet"/>
      <w:lvlText w:val=""/>
      <w:lvlJc w:val="left"/>
      <w:pPr>
        <w:ind w:left="2160" w:hanging="360"/>
      </w:pPr>
      <w:rPr>
        <w:rFonts w:ascii="Wingdings" w:eastAsia="Wingdings" w:hAnsi="Wingdings" w:cs="Wingdings" w:hint="default"/>
        <w:bdr w:val="none" w:sz="0" w:space="0" w:color="auto"/>
      </w:rPr>
    </w:lvl>
    <w:lvl w:ilvl="3">
      <w:start w:val="1"/>
      <w:numFmt w:val="bullet"/>
      <w:lvlText w:val=""/>
      <w:lvlJc w:val="left"/>
      <w:pPr>
        <w:ind w:left="2880" w:hanging="360"/>
      </w:pPr>
      <w:rPr>
        <w:rFonts w:ascii="Symbol" w:eastAsia="Symbol" w:hAnsi="Symbol" w:cs="Symbol" w:hint="default"/>
        <w:bdr w:val="none" w:sz="0" w:space="0" w:color="auto"/>
      </w:rPr>
    </w:lvl>
    <w:lvl w:ilvl="4">
      <w:start w:val="1"/>
      <w:numFmt w:val="bullet"/>
      <w:lvlText w:val="o"/>
      <w:lvlJc w:val="left"/>
      <w:pPr>
        <w:ind w:left="3600" w:hanging="360"/>
      </w:pPr>
      <w:rPr>
        <w:rFonts w:ascii="Courier New" w:eastAsia="Courier New" w:hAnsi="Courier New" w:cs="Courier New" w:hint="default"/>
        <w:bdr w:val="none" w:sz="0" w:space="0" w:color="auto"/>
      </w:rPr>
    </w:lvl>
    <w:lvl w:ilvl="5">
      <w:start w:val="1"/>
      <w:numFmt w:val="bullet"/>
      <w:lvlText w:val=""/>
      <w:lvlJc w:val="left"/>
      <w:pPr>
        <w:ind w:left="4320" w:hanging="360"/>
      </w:pPr>
      <w:rPr>
        <w:rFonts w:ascii="Wingdings" w:eastAsia="Wingdings" w:hAnsi="Wingdings" w:cs="Wingdings" w:hint="default"/>
        <w:bdr w:val="none" w:sz="0" w:space="0" w:color="auto"/>
      </w:rPr>
    </w:lvl>
    <w:lvl w:ilvl="6">
      <w:start w:val="1"/>
      <w:numFmt w:val="bullet"/>
      <w:lvlText w:val=""/>
      <w:lvlJc w:val="left"/>
      <w:pPr>
        <w:ind w:left="5040" w:hanging="360"/>
      </w:pPr>
      <w:rPr>
        <w:rFonts w:ascii="Symbol" w:eastAsia="Symbol" w:hAnsi="Symbol" w:cs="Symbol" w:hint="default"/>
        <w:bdr w:val="none" w:sz="0" w:space="0" w:color="auto"/>
      </w:rPr>
    </w:lvl>
    <w:lvl w:ilvl="7">
      <w:start w:val="1"/>
      <w:numFmt w:val="bullet"/>
      <w:lvlText w:val="o"/>
      <w:lvlJc w:val="left"/>
      <w:pPr>
        <w:ind w:left="5760" w:hanging="360"/>
      </w:pPr>
      <w:rPr>
        <w:rFonts w:ascii="Courier New" w:eastAsia="Courier New" w:hAnsi="Courier New" w:cs="Courier New" w:hint="default"/>
        <w:bdr w:val="none" w:sz="0" w:space="0" w:color="auto"/>
      </w:rPr>
    </w:lvl>
    <w:lvl w:ilvl="8">
      <w:start w:val="1"/>
      <w:numFmt w:val="bullet"/>
      <w:lvlText w:val=""/>
      <w:lvlJc w:val="left"/>
      <w:pPr>
        <w:ind w:left="6480" w:hanging="360"/>
      </w:pPr>
      <w:rPr>
        <w:rFonts w:ascii="Wingdings" w:eastAsia="Wingdings" w:hAnsi="Wingdings" w:cs="Wingdings" w:hint="default"/>
        <w:bdr w:val="none" w:sz="0" w:space="0" w:color="auto"/>
      </w:rPr>
    </w:lvl>
  </w:abstractNum>
  <w:abstractNum w:abstractNumId="39" w15:restartNumberingAfterBreak="0">
    <w:nsid w:val="6E434136"/>
    <w:multiLevelType w:val="multilevel"/>
    <w:tmpl w:val="F0BCF7B4"/>
    <w:lvl w:ilvl="0">
      <w:start w:val="1"/>
      <w:numFmt w:val="decimal"/>
      <w:lvlText w:val="%1."/>
      <w:lvlJc w:val="left"/>
      <w:pPr>
        <w:ind w:left="720" w:hanging="360"/>
      </w:pPr>
      <w:rPr>
        <w:rFonts w:hint="default"/>
        <w:bdr w:val="none" w:sz="0" w:space="0" w:color="auto"/>
      </w:rPr>
    </w:lvl>
    <w:lvl w:ilvl="1">
      <w:start w:val="1"/>
      <w:numFmt w:val="lowerLetter"/>
      <w:lvlText w:val="%2."/>
      <w:lvlJc w:val="left"/>
      <w:pPr>
        <w:ind w:left="1440" w:hanging="360"/>
      </w:pPr>
      <w:rPr>
        <w:bdr w:val="none" w:sz="0" w:space="0" w:color="auto"/>
      </w:rPr>
    </w:lvl>
    <w:lvl w:ilvl="2">
      <w:start w:val="1"/>
      <w:numFmt w:val="lowerRoman"/>
      <w:lvlText w:val="%3."/>
      <w:lvlJc w:val="right"/>
      <w:pPr>
        <w:ind w:left="2160" w:hanging="180"/>
      </w:pPr>
      <w:rPr>
        <w:bdr w:val="none" w:sz="0" w:space="0" w:color="auto"/>
      </w:rPr>
    </w:lvl>
    <w:lvl w:ilvl="3">
      <w:start w:val="1"/>
      <w:numFmt w:val="decimal"/>
      <w:lvlText w:val="%4."/>
      <w:lvlJc w:val="left"/>
      <w:pPr>
        <w:ind w:left="2880" w:hanging="360"/>
      </w:pPr>
      <w:rPr>
        <w:bdr w:val="none" w:sz="0" w:space="0" w:color="auto"/>
      </w:rPr>
    </w:lvl>
    <w:lvl w:ilvl="4">
      <w:start w:val="1"/>
      <w:numFmt w:val="lowerLetter"/>
      <w:lvlText w:val="%5."/>
      <w:lvlJc w:val="left"/>
      <w:pPr>
        <w:ind w:left="3600" w:hanging="360"/>
      </w:pPr>
      <w:rPr>
        <w:bdr w:val="none" w:sz="0" w:space="0" w:color="auto"/>
      </w:rPr>
    </w:lvl>
    <w:lvl w:ilvl="5">
      <w:start w:val="1"/>
      <w:numFmt w:val="lowerRoman"/>
      <w:lvlText w:val="%6."/>
      <w:lvlJc w:val="right"/>
      <w:pPr>
        <w:ind w:left="4320" w:hanging="180"/>
      </w:pPr>
      <w:rPr>
        <w:bdr w:val="none" w:sz="0" w:space="0" w:color="auto"/>
      </w:rPr>
    </w:lvl>
    <w:lvl w:ilvl="6">
      <w:start w:val="1"/>
      <w:numFmt w:val="decimal"/>
      <w:lvlText w:val="%7."/>
      <w:lvlJc w:val="left"/>
      <w:pPr>
        <w:ind w:left="5040" w:hanging="360"/>
      </w:pPr>
      <w:rPr>
        <w:bdr w:val="none" w:sz="0" w:space="0" w:color="auto"/>
      </w:rPr>
    </w:lvl>
    <w:lvl w:ilvl="7">
      <w:start w:val="1"/>
      <w:numFmt w:val="lowerLetter"/>
      <w:lvlText w:val="%8."/>
      <w:lvlJc w:val="left"/>
      <w:pPr>
        <w:ind w:left="5760" w:hanging="360"/>
      </w:pPr>
      <w:rPr>
        <w:bdr w:val="none" w:sz="0" w:space="0" w:color="auto"/>
      </w:rPr>
    </w:lvl>
    <w:lvl w:ilvl="8">
      <w:start w:val="1"/>
      <w:numFmt w:val="lowerRoman"/>
      <w:lvlText w:val="%9."/>
      <w:lvlJc w:val="right"/>
      <w:pPr>
        <w:ind w:left="6480" w:hanging="180"/>
      </w:pPr>
      <w:rPr>
        <w:bdr w:val="none" w:sz="0" w:space="0" w:color="auto"/>
      </w:rPr>
    </w:lvl>
  </w:abstractNum>
  <w:abstractNum w:abstractNumId="40" w15:restartNumberingAfterBreak="0">
    <w:nsid w:val="6E6A2EE0"/>
    <w:multiLevelType w:val="hybridMultilevel"/>
    <w:tmpl w:val="0B4CCEF0"/>
    <w:lvl w:ilvl="0" w:tplc="0405000F">
      <w:start w:val="1"/>
      <w:numFmt w:val="decimal"/>
      <w:lvlText w:val="%1."/>
      <w:lvlJc w:val="left"/>
      <w:pPr>
        <w:ind w:left="1440" w:hanging="360"/>
      </w:pPr>
    </w:lvl>
    <w:lvl w:ilvl="1" w:tplc="505EB232">
      <w:start w:val="1"/>
      <w:numFmt w:val="lowerLetter"/>
      <w:lvlText w:val="%2)"/>
      <w:lvlJc w:val="left"/>
      <w:pPr>
        <w:ind w:left="2160" w:hanging="360"/>
      </w:pPr>
      <w:rPr>
        <w:rFonts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1" w15:restartNumberingAfterBreak="0">
    <w:nsid w:val="6EAF0460"/>
    <w:multiLevelType w:val="multilevel"/>
    <w:tmpl w:val="0ED08D4A"/>
    <w:lvl w:ilvl="0">
      <w:start w:val="1"/>
      <w:numFmt w:val="decimal"/>
      <w:lvlText w:val="%1."/>
      <w:lvlJc w:val="left"/>
      <w:pPr>
        <w:ind w:left="1440" w:hanging="360"/>
      </w:pPr>
      <w:rPr>
        <w:bdr w:val="none" w:sz="0" w:space="0" w:color="auto"/>
      </w:rPr>
    </w:lvl>
    <w:lvl w:ilvl="1">
      <w:start w:val="1"/>
      <w:numFmt w:val="lowerLetter"/>
      <w:lvlText w:val="%2."/>
      <w:lvlJc w:val="left"/>
      <w:pPr>
        <w:ind w:left="2160" w:hanging="360"/>
      </w:pPr>
      <w:rPr>
        <w:bdr w:val="none" w:sz="0" w:space="0" w:color="auto"/>
      </w:rPr>
    </w:lvl>
    <w:lvl w:ilvl="2">
      <w:start w:val="1"/>
      <w:numFmt w:val="lowerRoman"/>
      <w:lvlText w:val="%3."/>
      <w:lvlJc w:val="right"/>
      <w:pPr>
        <w:ind w:left="2880" w:hanging="180"/>
      </w:pPr>
      <w:rPr>
        <w:bdr w:val="none" w:sz="0" w:space="0" w:color="auto"/>
      </w:rPr>
    </w:lvl>
    <w:lvl w:ilvl="3">
      <w:start w:val="1"/>
      <w:numFmt w:val="decimal"/>
      <w:lvlText w:val="%4."/>
      <w:lvlJc w:val="left"/>
      <w:pPr>
        <w:ind w:left="3600" w:hanging="360"/>
      </w:pPr>
      <w:rPr>
        <w:bdr w:val="none" w:sz="0" w:space="0" w:color="auto"/>
      </w:rPr>
    </w:lvl>
    <w:lvl w:ilvl="4">
      <w:start w:val="1"/>
      <w:numFmt w:val="lowerLetter"/>
      <w:lvlText w:val="%5."/>
      <w:lvlJc w:val="left"/>
      <w:pPr>
        <w:ind w:left="4320" w:hanging="360"/>
      </w:pPr>
      <w:rPr>
        <w:bdr w:val="none" w:sz="0" w:space="0" w:color="auto"/>
      </w:rPr>
    </w:lvl>
    <w:lvl w:ilvl="5">
      <w:start w:val="1"/>
      <w:numFmt w:val="lowerRoman"/>
      <w:lvlText w:val="%6."/>
      <w:lvlJc w:val="right"/>
      <w:pPr>
        <w:ind w:left="5040" w:hanging="180"/>
      </w:pPr>
      <w:rPr>
        <w:bdr w:val="none" w:sz="0" w:space="0" w:color="auto"/>
      </w:rPr>
    </w:lvl>
    <w:lvl w:ilvl="6">
      <w:start w:val="1"/>
      <w:numFmt w:val="decimal"/>
      <w:lvlText w:val="%7."/>
      <w:lvlJc w:val="left"/>
      <w:pPr>
        <w:ind w:left="5760" w:hanging="360"/>
      </w:pPr>
      <w:rPr>
        <w:bdr w:val="none" w:sz="0" w:space="0" w:color="auto"/>
      </w:rPr>
    </w:lvl>
    <w:lvl w:ilvl="7">
      <w:start w:val="1"/>
      <w:numFmt w:val="lowerLetter"/>
      <w:lvlText w:val="%8."/>
      <w:lvlJc w:val="left"/>
      <w:pPr>
        <w:ind w:left="6480" w:hanging="360"/>
      </w:pPr>
      <w:rPr>
        <w:bdr w:val="none" w:sz="0" w:space="0" w:color="auto"/>
      </w:rPr>
    </w:lvl>
    <w:lvl w:ilvl="8">
      <w:start w:val="1"/>
      <w:numFmt w:val="lowerRoman"/>
      <w:lvlText w:val="%9."/>
      <w:lvlJc w:val="right"/>
      <w:pPr>
        <w:ind w:left="7200" w:hanging="180"/>
      </w:pPr>
      <w:rPr>
        <w:bdr w:val="none" w:sz="0" w:space="0" w:color="auto"/>
      </w:rPr>
    </w:lvl>
  </w:abstractNum>
  <w:abstractNum w:abstractNumId="42" w15:restartNumberingAfterBreak="0">
    <w:nsid w:val="6F876149"/>
    <w:multiLevelType w:val="multilevel"/>
    <w:tmpl w:val="1292D1BE"/>
    <w:lvl w:ilvl="0">
      <w:start w:val="1"/>
      <w:numFmt w:val="decimal"/>
      <w:lvlText w:val="%1."/>
      <w:lvlJc w:val="left"/>
      <w:pPr>
        <w:ind w:left="720"/>
      </w:pPr>
      <w:rPr>
        <w:rFonts w:ascii="Times New Roman" w:eastAsia="Times New Roman" w:hAnsi="Times New Roman" w:cs="Times New Roman"/>
        <w:bdr w:val="none" w:sz="0" w:space="0" w:color="auto"/>
      </w:rPr>
    </w:lvl>
    <w:lvl w:ilvl="1">
      <w:start w:val="1"/>
      <w:numFmt w:val="lowerLetter"/>
      <w:lvlText w:val="%2."/>
      <w:lvlJc w:val="right"/>
      <w:pPr>
        <w:ind w:left="1440"/>
      </w:pPr>
      <w:rPr>
        <w:rFonts w:ascii="Times New Roman" w:eastAsia="Times New Roman" w:hAnsi="Times New Roman" w:cs="Times New Roman"/>
        <w:bdr w:val="none" w:sz="0" w:space="0" w:color="auto"/>
      </w:rPr>
    </w:lvl>
    <w:lvl w:ilvl="2">
      <w:start w:val="1"/>
      <w:numFmt w:val="lowerRoman"/>
      <w:lvlText w:val="%3."/>
      <w:lvlJc w:val="left"/>
      <w:pPr>
        <w:ind w:left="2160"/>
      </w:pPr>
      <w:rPr>
        <w:rFonts w:ascii="Times New Roman" w:eastAsia="Times New Roman" w:hAnsi="Times New Roman" w:cs="Times New Roman"/>
        <w:bdr w:val="none" w:sz="0" w:space="0" w:color="auto"/>
      </w:rPr>
    </w:lvl>
    <w:lvl w:ilvl="3">
      <w:start w:val="1"/>
      <w:numFmt w:val="decimal"/>
      <w:lvlText w:val="%4."/>
      <w:lvlJc w:val="left"/>
      <w:pPr>
        <w:ind w:left="2880"/>
      </w:pPr>
      <w:rPr>
        <w:rFonts w:ascii="Times New Roman" w:eastAsia="Times New Roman" w:hAnsi="Times New Roman" w:cs="Times New Roman"/>
        <w:bdr w:val="none" w:sz="0" w:space="0" w:color="auto"/>
      </w:rPr>
    </w:lvl>
    <w:lvl w:ilvl="4">
      <w:start w:val="1"/>
      <w:numFmt w:val="lowerLetter"/>
      <w:lvlText w:val="%5."/>
      <w:lvlJc w:val="right"/>
      <w:pPr>
        <w:ind w:left="3600"/>
      </w:pPr>
      <w:rPr>
        <w:rFonts w:ascii="Times New Roman" w:eastAsia="Times New Roman" w:hAnsi="Times New Roman" w:cs="Times New Roman"/>
        <w:bdr w:val="none" w:sz="0" w:space="0" w:color="auto"/>
      </w:rPr>
    </w:lvl>
    <w:lvl w:ilvl="5">
      <w:start w:val="1"/>
      <w:numFmt w:val="lowerRoman"/>
      <w:lvlText w:val="%6."/>
      <w:lvlJc w:val="left"/>
      <w:pPr>
        <w:ind w:left="4320"/>
      </w:pPr>
      <w:rPr>
        <w:rFonts w:ascii="Times New Roman" w:eastAsia="Times New Roman" w:hAnsi="Times New Roman" w:cs="Times New Roman"/>
        <w:bdr w:val="none" w:sz="0" w:space="0" w:color="auto"/>
      </w:rPr>
    </w:lvl>
    <w:lvl w:ilvl="6">
      <w:start w:val="1"/>
      <w:numFmt w:val="decimal"/>
      <w:lvlText w:val="%7."/>
      <w:lvlJc w:val="left"/>
      <w:pPr>
        <w:ind w:left="5040"/>
      </w:pPr>
      <w:rPr>
        <w:rFonts w:ascii="Times New Roman" w:eastAsia="Times New Roman" w:hAnsi="Times New Roman" w:cs="Times New Roman"/>
        <w:bdr w:val="none" w:sz="0" w:space="0" w:color="auto"/>
      </w:rPr>
    </w:lvl>
    <w:lvl w:ilvl="7">
      <w:start w:val="1"/>
      <w:numFmt w:val="lowerLetter"/>
      <w:lvlText w:val="%8."/>
      <w:lvlJc w:val="right"/>
      <w:pPr>
        <w:ind w:left="5760"/>
      </w:pPr>
      <w:rPr>
        <w:rFonts w:ascii="Times New Roman" w:eastAsia="Times New Roman" w:hAnsi="Times New Roman" w:cs="Times New Roman"/>
        <w:bdr w:val="none" w:sz="0" w:space="0" w:color="auto"/>
      </w:rPr>
    </w:lvl>
    <w:lvl w:ilvl="8">
      <w:start w:val="1"/>
      <w:numFmt w:val="lowerRoman"/>
      <w:lvlText w:val="%9."/>
      <w:lvlJc w:val="left"/>
      <w:pPr>
        <w:ind w:left="6480"/>
      </w:pPr>
      <w:rPr>
        <w:rFonts w:ascii="Times New Roman" w:eastAsia="Times New Roman" w:hAnsi="Times New Roman" w:cs="Times New Roman"/>
        <w:bdr w:val="none" w:sz="0" w:space="0" w:color="auto"/>
      </w:rPr>
    </w:lvl>
  </w:abstractNum>
  <w:abstractNum w:abstractNumId="43" w15:restartNumberingAfterBreak="0">
    <w:nsid w:val="6FB37E48"/>
    <w:multiLevelType w:val="multilevel"/>
    <w:tmpl w:val="A5D20D44"/>
    <w:lvl w:ilvl="0">
      <w:start w:val="1"/>
      <w:numFmt w:val="lowerLetter"/>
      <w:lvlText w:val="%1)"/>
      <w:lvlJc w:val="left"/>
      <w:pPr>
        <w:ind w:left="720" w:hanging="360"/>
      </w:pPr>
      <w:rPr>
        <w:rFonts w:hint="default"/>
        <w:bdr w:val="none" w:sz="0" w:space="0" w:color="auto"/>
      </w:rPr>
    </w:lvl>
    <w:lvl w:ilvl="1">
      <w:start w:val="1"/>
      <w:numFmt w:val="lowerLetter"/>
      <w:lvlText w:val="%2."/>
      <w:lvlJc w:val="left"/>
      <w:pPr>
        <w:ind w:left="1440" w:hanging="360"/>
      </w:pPr>
      <w:rPr>
        <w:bdr w:val="none" w:sz="0" w:space="0" w:color="auto"/>
      </w:rPr>
    </w:lvl>
    <w:lvl w:ilvl="2">
      <w:start w:val="1"/>
      <w:numFmt w:val="lowerRoman"/>
      <w:lvlText w:val="%3."/>
      <w:lvlJc w:val="right"/>
      <w:pPr>
        <w:ind w:left="2160" w:hanging="180"/>
      </w:pPr>
      <w:rPr>
        <w:bdr w:val="none" w:sz="0" w:space="0" w:color="auto"/>
      </w:rPr>
    </w:lvl>
    <w:lvl w:ilvl="3">
      <w:start w:val="1"/>
      <w:numFmt w:val="decimal"/>
      <w:lvlText w:val="%4."/>
      <w:lvlJc w:val="left"/>
      <w:pPr>
        <w:ind w:left="2880" w:hanging="360"/>
      </w:pPr>
      <w:rPr>
        <w:bdr w:val="none" w:sz="0" w:space="0" w:color="auto"/>
      </w:rPr>
    </w:lvl>
    <w:lvl w:ilvl="4">
      <w:start w:val="1"/>
      <w:numFmt w:val="lowerLetter"/>
      <w:lvlText w:val="%5."/>
      <w:lvlJc w:val="left"/>
      <w:pPr>
        <w:ind w:left="3600" w:hanging="360"/>
      </w:pPr>
      <w:rPr>
        <w:bdr w:val="none" w:sz="0" w:space="0" w:color="auto"/>
      </w:rPr>
    </w:lvl>
    <w:lvl w:ilvl="5">
      <w:start w:val="1"/>
      <w:numFmt w:val="lowerRoman"/>
      <w:lvlText w:val="%6."/>
      <w:lvlJc w:val="right"/>
      <w:pPr>
        <w:ind w:left="4320" w:hanging="180"/>
      </w:pPr>
      <w:rPr>
        <w:bdr w:val="none" w:sz="0" w:space="0" w:color="auto"/>
      </w:rPr>
    </w:lvl>
    <w:lvl w:ilvl="6">
      <w:start w:val="1"/>
      <w:numFmt w:val="decimal"/>
      <w:lvlText w:val="%7."/>
      <w:lvlJc w:val="left"/>
      <w:pPr>
        <w:ind w:left="5040" w:hanging="360"/>
      </w:pPr>
      <w:rPr>
        <w:bdr w:val="none" w:sz="0" w:space="0" w:color="auto"/>
      </w:rPr>
    </w:lvl>
    <w:lvl w:ilvl="7">
      <w:start w:val="1"/>
      <w:numFmt w:val="lowerLetter"/>
      <w:lvlText w:val="%8."/>
      <w:lvlJc w:val="left"/>
      <w:pPr>
        <w:ind w:left="5760" w:hanging="360"/>
      </w:pPr>
      <w:rPr>
        <w:bdr w:val="none" w:sz="0" w:space="0" w:color="auto"/>
      </w:rPr>
    </w:lvl>
    <w:lvl w:ilvl="8">
      <w:start w:val="1"/>
      <w:numFmt w:val="lowerRoman"/>
      <w:lvlText w:val="%9."/>
      <w:lvlJc w:val="right"/>
      <w:pPr>
        <w:ind w:left="6480" w:hanging="180"/>
      </w:pPr>
      <w:rPr>
        <w:bdr w:val="none" w:sz="0" w:space="0" w:color="auto"/>
      </w:rPr>
    </w:lvl>
  </w:abstractNum>
  <w:abstractNum w:abstractNumId="44" w15:restartNumberingAfterBreak="0">
    <w:nsid w:val="723A6822"/>
    <w:multiLevelType w:val="multilevel"/>
    <w:tmpl w:val="15825F7E"/>
    <w:lvl w:ilvl="0">
      <w:start w:val="1"/>
      <w:numFmt w:val="decimal"/>
      <w:lvlText w:val="%1."/>
      <w:lvlJc w:val="left"/>
      <w:pPr>
        <w:ind w:left="1440" w:hanging="360"/>
      </w:pPr>
      <w:rPr>
        <w:bdr w:val="none" w:sz="0" w:space="0" w:color="auto"/>
      </w:rPr>
    </w:lvl>
    <w:lvl w:ilvl="1">
      <w:start w:val="1"/>
      <w:numFmt w:val="lowerLetter"/>
      <w:lvlText w:val="%2."/>
      <w:lvlJc w:val="left"/>
      <w:pPr>
        <w:ind w:left="2160" w:hanging="360"/>
      </w:pPr>
      <w:rPr>
        <w:bdr w:val="none" w:sz="0" w:space="0" w:color="auto"/>
      </w:rPr>
    </w:lvl>
    <w:lvl w:ilvl="2">
      <w:start w:val="1"/>
      <w:numFmt w:val="lowerRoman"/>
      <w:lvlText w:val="%3."/>
      <w:lvlJc w:val="right"/>
      <w:pPr>
        <w:ind w:left="2880" w:hanging="180"/>
      </w:pPr>
      <w:rPr>
        <w:bdr w:val="none" w:sz="0" w:space="0" w:color="auto"/>
      </w:rPr>
    </w:lvl>
    <w:lvl w:ilvl="3">
      <w:start w:val="1"/>
      <w:numFmt w:val="decimal"/>
      <w:lvlText w:val="%4."/>
      <w:lvlJc w:val="left"/>
      <w:pPr>
        <w:ind w:left="3600" w:hanging="360"/>
      </w:pPr>
      <w:rPr>
        <w:bdr w:val="none" w:sz="0" w:space="0" w:color="auto"/>
      </w:rPr>
    </w:lvl>
    <w:lvl w:ilvl="4">
      <w:start w:val="1"/>
      <w:numFmt w:val="lowerLetter"/>
      <w:lvlText w:val="%5."/>
      <w:lvlJc w:val="left"/>
      <w:pPr>
        <w:ind w:left="4320" w:hanging="360"/>
      </w:pPr>
      <w:rPr>
        <w:bdr w:val="none" w:sz="0" w:space="0" w:color="auto"/>
      </w:rPr>
    </w:lvl>
    <w:lvl w:ilvl="5">
      <w:start w:val="1"/>
      <w:numFmt w:val="lowerRoman"/>
      <w:lvlText w:val="%6."/>
      <w:lvlJc w:val="right"/>
      <w:pPr>
        <w:ind w:left="5040" w:hanging="180"/>
      </w:pPr>
      <w:rPr>
        <w:bdr w:val="none" w:sz="0" w:space="0" w:color="auto"/>
      </w:rPr>
    </w:lvl>
    <w:lvl w:ilvl="6">
      <w:start w:val="1"/>
      <w:numFmt w:val="decimal"/>
      <w:lvlText w:val="%7."/>
      <w:lvlJc w:val="left"/>
      <w:pPr>
        <w:ind w:left="5760" w:hanging="360"/>
      </w:pPr>
      <w:rPr>
        <w:bdr w:val="none" w:sz="0" w:space="0" w:color="auto"/>
      </w:rPr>
    </w:lvl>
    <w:lvl w:ilvl="7">
      <w:start w:val="1"/>
      <w:numFmt w:val="lowerLetter"/>
      <w:lvlText w:val="%8."/>
      <w:lvlJc w:val="left"/>
      <w:pPr>
        <w:ind w:left="6480" w:hanging="360"/>
      </w:pPr>
      <w:rPr>
        <w:bdr w:val="none" w:sz="0" w:space="0" w:color="auto"/>
      </w:rPr>
    </w:lvl>
    <w:lvl w:ilvl="8">
      <w:start w:val="1"/>
      <w:numFmt w:val="lowerRoman"/>
      <w:lvlText w:val="%9."/>
      <w:lvlJc w:val="right"/>
      <w:pPr>
        <w:ind w:left="7200" w:hanging="180"/>
      </w:pPr>
      <w:rPr>
        <w:bdr w:val="none" w:sz="0" w:space="0" w:color="auto"/>
      </w:rPr>
    </w:lvl>
  </w:abstractNum>
  <w:abstractNum w:abstractNumId="45" w15:restartNumberingAfterBreak="0">
    <w:nsid w:val="727005FC"/>
    <w:multiLevelType w:val="multilevel"/>
    <w:tmpl w:val="9A646B62"/>
    <w:lvl w:ilvl="0">
      <w:start w:val="1"/>
      <w:numFmt w:val="decimal"/>
      <w:lvlText w:val="%1."/>
      <w:lvlJc w:val="left"/>
      <w:pPr>
        <w:tabs>
          <w:tab w:val="num" w:pos="720"/>
        </w:tabs>
        <w:ind w:left="720" w:hanging="360"/>
      </w:pPr>
      <w:rPr>
        <w:rFonts w:hint="default"/>
        <w:bdr w:val="none" w:sz="0" w:space="0" w:color="auto"/>
      </w:rPr>
    </w:lvl>
    <w:lvl w:ilvl="1">
      <w:start w:val="1"/>
      <w:numFmt w:val="lowerLetter"/>
      <w:lvlText w:val="%2."/>
      <w:lvlJc w:val="left"/>
      <w:pPr>
        <w:tabs>
          <w:tab w:val="num" w:pos="1440"/>
        </w:tabs>
        <w:ind w:left="1440" w:hanging="360"/>
      </w:pPr>
      <w:rPr>
        <w:bdr w:val="none" w:sz="0" w:space="0" w:color="auto"/>
      </w:rPr>
    </w:lvl>
    <w:lvl w:ilvl="2">
      <w:start w:val="1"/>
      <w:numFmt w:val="lowerRoman"/>
      <w:lvlText w:val="%3."/>
      <w:lvlJc w:val="right"/>
      <w:pPr>
        <w:tabs>
          <w:tab w:val="num" w:pos="2160"/>
        </w:tabs>
        <w:ind w:left="2160" w:hanging="180"/>
      </w:pPr>
      <w:rPr>
        <w:bdr w:val="none" w:sz="0" w:space="0" w:color="auto"/>
      </w:rPr>
    </w:lvl>
    <w:lvl w:ilvl="3">
      <w:start w:val="1"/>
      <w:numFmt w:val="decimal"/>
      <w:lvlText w:val="%4."/>
      <w:lvlJc w:val="left"/>
      <w:pPr>
        <w:tabs>
          <w:tab w:val="num" w:pos="2880"/>
        </w:tabs>
        <w:ind w:left="2880" w:hanging="360"/>
      </w:pPr>
      <w:rPr>
        <w:bdr w:val="none" w:sz="0" w:space="0" w:color="auto"/>
      </w:rPr>
    </w:lvl>
    <w:lvl w:ilvl="4">
      <w:start w:val="1"/>
      <w:numFmt w:val="lowerLetter"/>
      <w:lvlText w:val="%5."/>
      <w:lvlJc w:val="left"/>
      <w:pPr>
        <w:tabs>
          <w:tab w:val="num" w:pos="3600"/>
        </w:tabs>
        <w:ind w:left="3600" w:hanging="360"/>
      </w:pPr>
      <w:rPr>
        <w:bdr w:val="none" w:sz="0" w:space="0" w:color="auto"/>
      </w:rPr>
    </w:lvl>
    <w:lvl w:ilvl="5">
      <w:start w:val="1"/>
      <w:numFmt w:val="lowerRoman"/>
      <w:lvlText w:val="%6."/>
      <w:lvlJc w:val="right"/>
      <w:pPr>
        <w:tabs>
          <w:tab w:val="num" w:pos="4320"/>
        </w:tabs>
        <w:ind w:left="4320" w:hanging="180"/>
      </w:pPr>
      <w:rPr>
        <w:bdr w:val="none" w:sz="0" w:space="0" w:color="auto"/>
      </w:rPr>
    </w:lvl>
    <w:lvl w:ilvl="6">
      <w:start w:val="1"/>
      <w:numFmt w:val="decimal"/>
      <w:lvlText w:val="%7."/>
      <w:lvlJc w:val="left"/>
      <w:pPr>
        <w:tabs>
          <w:tab w:val="num" w:pos="5040"/>
        </w:tabs>
        <w:ind w:left="5040" w:hanging="360"/>
      </w:pPr>
      <w:rPr>
        <w:bdr w:val="none" w:sz="0" w:space="0" w:color="auto"/>
      </w:rPr>
    </w:lvl>
    <w:lvl w:ilvl="7">
      <w:start w:val="1"/>
      <w:numFmt w:val="lowerLetter"/>
      <w:lvlText w:val="%8."/>
      <w:lvlJc w:val="left"/>
      <w:pPr>
        <w:tabs>
          <w:tab w:val="num" w:pos="5760"/>
        </w:tabs>
        <w:ind w:left="5760" w:hanging="360"/>
      </w:pPr>
      <w:rPr>
        <w:bdr w:val="none" w:sz="0" w:space="0" w:color="auto"/>
      </w:rPr>
    </w:lvl>
    <w:lvl w:ilvl="8">
      <w:start w:val="1"/>
      <w:numFmt w:val="lowerRoman"/>
      <w:lvlText w:val="%9."/>
      <w:lvlJc w:val="right"/>
      <w:pPr>
        <w:tabs>
          <w:tab w:val="num" w:pos="6480"/>
        </w:tabs>
        <w:ind w:left="6480" w:hanging="180"/>
      </w:pPr>
      <w:rPr>
        <w:bdr w:val="none" w:sz="0" w:space="0" w:color="auto"/>
      </w:rPr>
    </w:lvl>
  </w:abstractNum>
  <w:abstractNum w:abstractNumId="46" w15:restartNumberingAfterBreak="0">
    <w:nsid w:val="73DA3F09"/>
    <w:multiLevelType w:val="multilevel"/>
    <w:tmpl w:val="EE107D52"/>
    <w:lvl w:ilvl="0">
      <w:start w:val="1"/>
      <w:numFmt w:val="bullet"/>
      <w:lvlText w:val=""/>
      <w:lvlJc w:val="left"/>
      <w:pPr>
        <w:ind w:left="720" w:hanging="360"/>
      </w:pPr>
      <w:rPr>
        <w:rFonts w:ascii="Symbol" w:eastAsia="Symbol" w:hAnsi="Symbol" w:cs="Symbol" w:hint="default"/>
        <w:bdr w:val="none" w:sz="0" w:space="0" w:color="auto"/>
      </w:rPr>
    </w:lvl>
    <w:lvl w:ilvl="1">
      <w:start w:val="1"/>
      <w:numFmt w:val="bullet"/>
      <w:lvlText w:val="o"/>
      <w:lvlJc w:val="left"/>
      <w:pPr>
        <w:ind w:left="1440" w:hanging="360"/>
      </w:pPr>
      <w:rPr>
        <w:rFonts w:ascii="Courier New" w:eastAsia="Courier New" w:hAnsi="Courier New" w:cs="Courier New" w:hint="default"/>
        <w:bdr w:val="none" w:sz="0" w:space="0" w:color="auto"/>
      </w:rPr>
    </w:lvl>
    <w:lvl w:ilvl="2">
      <w:start w:val="1"/>
      <w:numFmt w:val="bullet"/>
      <w:lvlText w:val=""/>
      <w:lvlJc w:val="left"/>
      <w:pPr>
        <w:ind w:left="2160" w:hanging="360"/>
      </w:pPr>
      <w:rPr>
        <w:rFonts w:ascii="Wingdings" w:eastAsia="Wingdings" w:hAnsi="Wingdings" w:cs="Wingdings" w:hint="default"/>
        <w:bdr w:val="none" w:sz="0" w:space="0" w:color="auto"/>
      </w:rPr>
    </w:lvl>
    <w:lvl w:ilvl="3">
      <w:start w:val="1"/>
      <w:numFmt w:val="bullet"/>
      <w:lvlText w:val=""/>
      <w:lvlJc w:val="left"/>
      <w:pPr>
        <w:ind w:left="2880" w:hanging="360"/>
      </w:pPr>
      <w:rPr>
        <w:rFonts w:ascii="Symbol" w:eastAsia="Symbol" w:hAnsi="Symbol" w:cs="Symbol" w:hint="default"/>
        <w:bdr w:val="none" w:sz="0" w:space="0" w:color="auto"/>
      </w:rPr>
    </w:lvl>
    <w:lvl w:ilvl="4">
      <w:start w:val="1"/>
      <w:numFmt w:val="bullet"/>
      <w:lvlText w:val="o"/>
      <w:lvlJc w:val="left"/>
      <w:pPr>
        <w:ind w:left="3600" w:hanging="360"/>
      </w:pPr>
      <w:rPr>
        <w:rFonts w:ascii="Courier New" w:eastAsia="Courier New" w:hAnsi="Courier New" w:cs="Courier New" w:hint="default"/>
        <w:bdr w:val="none" w:sz="0" w:space="0" w:color="auto"/>
      </w:rPr>
    </w:lvl>
    <w:lvl w:ilvl="5">
      <w:start w:val="1"/>
      <w:numFmt w:val="bullet"/>
      <w:lvlText w:val=""/>
      <w:lvlJc w:val="left"/>
      <w:pPr>
        <w:ind w:left="4320" w:hanging="360"/>
      </w:pPr>
      <w:rPr>
        <w:rFonts w:ascii="Wingdings" w:eastAsia="Wingdings" w:hAnsi="Wingdings" w:cs="Wingdings" w:hint="default"/>
        <w:bdr w:val="none" w:sz="0" w:space="0" w:color="auto"/>
      </w:rPr>
    </w:lvl>
    <w:lvl w:ilvl="6">
      <w:start w:val="1"/>
      <w:numFmt w:val="bullet"/>
      <w:lvlText w:val=""/>
      <w:lvlJc w:val="left"/>
      <w:pPr>
        <w:ind w:left="5040" w:hanging="360"/>
      </w:pPr>
      <w:rPr>
        <w:rFonts w:ascii="Symbol" w:eastAsia="Symbol" w:hAnsi="Symbol" w:cs="Symbol" w:hint="default"/>
        <w:bdr w:val="none" w:sz="0" w:space="0" w:color="auto"/>
      </w:rPr>
    </w:lvl>
    <w:lvl w:ilvl="7">
      <w:start w:val="1"/>
      <w:numFmt w:val="bullet"/>
      <w:lvlText w:val="o"/>
      <w:lvlJc w:val="left"/>
      <w:pPr>
        <w:ind w:left="5760" w:hanging="360"/>
      </w:pPr>
      <w:rPr>
        <w:rFonts w:ascii="Courier New" w:eastAsia="Courier New" w:hAnsi="Courier New" w:cs="Courier New" w:hint="default"/>
        <w:bdr w:val="none" w:sz="0" w:space="0" w:color="auto"/>
      </w:rPr>
    </w:lvl>
    <w:lvl w:ilvl="8">
      <w:start w:val="1"/>
      <w:numFmt w:val="bullet"/>
      <w:lvlText w:val=""/>
      <w:lvlJc w:val="left"/>
      <w:pPr>
        <w:ind w:left="6480" w:hanging="360"/>
      </w:pPr>
      <w:rPr>
        <w:rFonts w:ascii="Wingdings" w:eastAsia="Wingdings" w:hAnsi="Wingdings" w:cs="Wingdings" w:hint="default"/>
        <w:bdr w:val="none" w:sz="0" w:space="0" w:color="auto"/>
      </w:rPr>
    </w:lvl>
  </w:abstractNum>
  <w:abstractNum w:abstractNumId="47" w15:restartNumberingAfterBreak="0">
    <w:nsid w:val="755A3FAD"/>
    <w:multiLevelType w:val="multilevel"/>
    <w:tmpl w:val="109448B2"/>
    <w:lvl w:ilvl="0">
      <w:start w:val="1"/>
      <w:numFmt w:val="decimal"/>
      <w:lvlText w:val="%1."/>
      <w:lvlJc w:val="left"/>
      <w:pPr>
        <w:ind w:left="720" w:hanging="360"/>
      </w:pPr>
      <w:rPr>
        <w:rFonts w:hint="default"/>
        <w:bdr w:val="none" w:sz="0" w:space="0" w:color="auto"/>
      </w:rPr>
    </w:lvl>
    <w:lvl w:ilvl="1">
      <w:start w:val="1"/>
      <w:numFmt w:val="lowerLetter"/>
      <w:lvlText w:val="%2."/>
      <w:lvlJc w:val="left"/>
      <w:pPr>
        <w:ind w:left="1440" w:hanging="360"/>
      </w:pPr>
      <w:rPr>
        <w:bdr w:val="none" w:sz="0" w:space="0" w:color="auto"/>
      </w:rPr>
    </w:lvl>
    <w:lvl w:ilvl="2">
      <w:start w:val="1"/>
      <w:numFmt w:val="lowerRoman"/>
      <w:lvlText w:val="%3."/>
      <w:lvlJc w:val="right"/>
      <w:pPr>
        <w:ind w:left="2160" w:hanging="180"/>
      </w:pPr>
      <w:rPr>
        <w:bdr w:val="none" w:sz="0" w:space="0" w:color="auto"/>
      </w:rPr>
    </w:lvl>
    <w:lvl w:ilvl="3">
      <w:start w:val="1"/>
      <w:numFmt w:val="decimal"/>
      <w:lvlText w:val="%4."/>
      <w:lvlJc w:val="left"/>
      <w:pPr>
        <w:ind w:left="2880" w:hanging="360"/>
      </w:pPr>
      <w:rPr>
        <w:bdr w:val="none" w:sz="0" w:space="0" w:color="auto"/>
      </w:rPr>
    </w:lvl>
    <w:lvl w:ilvl="4">
      <w:start w:val="1"/>
      <w:numFmt w:val="lowerLetter"/>
      <w:lvlText w:val="%5."/>
      <w:lvlJc w:val="left"/>
      <w:pPr>
        <w:ind w:left="3600" w:hanging="360"/>
      </w:pPr>
      <w:rPr>
        <w:bdr w:val="none" w:sz="0" w:space="0" w:color="auto"/>
      </w:rPr>
    </w:lvl>
    <w:lvl w:ilvl="5">
      <w:start w:val="1"/>
      <w:numFmt w:val="lowerRoman"/>
      <w:lvlText w:val="%6."/>
      <w:lvlJc w:val="right"/>
      <w:pPr>
        <w:ind w:left="4320" w:hanging="180"/>
      </w:pPr>
      <w:rPr>
        <w:bdr w:val="none" w:sz="0" w:space="0" w:color="auto"/>
      </w:rPr>
    </w:lvl>
    <w:lvl w:ilvl="6">
      <w:start w:val="1"/>
      <w:numFmt w:val="decimal"/>
      <w:lvlText w:val="%7."/>
      <w:lvlJc w:val="left"/>
      <w:pPr>
        <w:ind w:left="5040" w:hanging="360"/>
      </w:pPr>
      <w:rPr>
        <w:bdr w:val="none" w:sz="0" w:space="0" w:color="auto"/>
      </w:rPr>
    </w:lvl>
    <w:lvl w:ilvl="7">
      <w:start w:val="1"/>
      <w:numFmt w:val="lowerLetter"/>
      <w:lvlText w:val="%8."/>
      <w:lvlJc w:val="left"/>
      <w:pPr>
        <w:ind w:left="5760" w:hanging="360"/>
      </w:pPr>
      <w:rPr>
        <w:bdr w:val="none" w:sz="0" w:space="0" w:color="auto"/>
      </w:rPr>
    </w:lvl>
    <w:lvl w:ilvl="8">
      <w:start w:val="1"/>
      <w:numFmt w:val="lowerRoman"/>
      <w:lvlText w:val="%9."/>
      <w:lvlJc w:val="right"/>
      <w:pPr>
        <w:ind w:left="6480" w:hanging="180"/>
      </w:pPr>
      <w:rPr>
        <w:bdr w:val="none" w:sz="0" w:space="0" w:color="auto"/>
      </w:rPr>
    </w:lvl>
  </w:abstractNum>
  <w:abstractNum w:abstractNumId="48" w15:restartNumberingAfterBreak="0">
    <w:nsid w:val="75A6417B"/>
    <w:multiLevelType w:val="multilevel"/>
    <w:tmpl w:val="9604AED4"/>
    <w:lvl w:ilvl="0">
      <w:start w:val="1"/>
      <w:numFmt w:val="bullet"/>
      <w:lvlText w:val=""/>
      <w:lvlJc w:val="left"/>
      <w:pPr>
        <w:ind w:left="1080" w:hanging="360"/>
      </w:pPr>
      <w:rPr>
        <w:rFonts w:ascii="Symbol" w:eastAsia="Symbol" w:hAnsi="Symbol" w:cs="Symbol" w:hint="default"/>
        <w:bdr w:val="none" w:sz="0" w:space="0" w:color="auto"/>
      </w:rPr>
    </w:lvl>
    <w:lvl w:ilvl="1">
      <w:start w:val="1"/>
      <w:numFmt w:val="bullet"/>
      <w:lvlText w:val="o"/>
      <w:lvlJc w:val="left"/>
      <w:pPr>
        <w:ind w:left="1800" w:hanging="360"/>
      </w:pPr>
      <w:rPr>
        <w:rFonts w:ascii="Courier New" w:eastAsia="Courier New" w:hAnsi="Courier New" w:cs="Courier New" w:hint="default"/>
        <w:bdr w:val="none" w:sz="0" w:space="0" w:color="auto"/>
      </w:rPr>
    </w:lvl>
    <w:lvl w:ilvl="2">
      <w:start w:val="1"/>
      <w:numFmt w:val="bullet"/>
      <w:lvlText w:val=""/>
      <w:lvlJc w:val="left"/>
      <w:pPr>
        <w:ind w:left="2520" w:hanging="360"/>
      </w:pPr>
      <w:rPr>
        <w:rFonts w:ascii="Wingdings" w:eastAsia="Wingdings" w:hAnsi="Wingdings" w:cs="Wingdings" w:hint="default"/>
        <w:bdr w:val="none" w:sz="0" w:space="0" w:color="auto"/>
      </w:rPr>
    </w:lvl>
    <w:lvl w:ilvl="3">
      <w:start w:val="1"/>
      <w:numFmt w:val="bullet"/>
      <w:lvlText w:val=""/>
      <w:lvlJc w:val="left"/>
      <w:pPr>
        <w:ind w:left="3240" w:hanging="360"/>
      </w:pPr>
      <w:rPr>
        <w:rFonts w:ascii="Symbol" w:eastAsia="Symbol" w:hAnsi="Symbol" w:cs="Symbol" w:hint="default"/>
        <w:bdr w:val="none" w:sz="0" w:space="0" w:color="auto"/>
      </w:rPr>
    </w:lvl>
    <w:lvl w:ilvl="4">
      <w:start w:val="1"/>
      <w:numFmt w:val="bullet"/>
      <w:lvlText w:val="o"/>
      <w:lvlJc w:val="left"/>
      <w:pPr>
        <w:ind w:left="3960" w:hanging="360"/>
      </w:pPr>
      <w:rPr>
        <w:rFonts w:ascii="Courier New" w:eastAsia="Courier New" w:hAnsi="Courier New" w:cs="Courier New" w:hint="default"/>
        <w:bdr w:val="none" w:sz="0" w:space="0" w:color="auto"/>
      </w:rPr>
    </w:lvl>
    <w:lvl w:ilvl="5">
      <w:start w:val="1"/>
      <w:numFmt w:val="bullet"/>
      <w:lvlText w:val=""/>
      <w:lvlJc w:val="left"/>
      <w:pPr>
        <w:ind w:left="4680" w:hanging="360"/>
      </w:pPr>
      <w:rPr>
        <w:rFonts w:ascii="Wingdings" w:eastAsia="Wingdings" w:hAnsi="Wingdings" w:cs="Wingdings" w:hint="default"/>
        <w:bdr w:val="none" w:sz="0" w:space="0" w:color="auto"/>
      </w:rPr>
    </w:lvl>
    <w:lvl w:ilvl="6">
      <w:start w:val="1"/>
      <w:numFmt w:val="bullet"/>
      <w:lvlText w:val=""/>
      <w:lvlJc w:val="left"/>
      <w:pPr>
        <w:ind w:left="5400" w:hanging="360"/>
      </w:pPr>
      <w:rPr>
        <w:rFonts w:ascii="Symbol" w:eastAsia="Symbol" w:hAnsi="Symbol" w:cs="Symbol" w:hint="default"/>
        <w:bdr w:val="none" w:sz="0" w:space="0" w:color="auto"/>
      </w:rPr>
    </w:lvl>
    <w:lvl w:ilvl="7">
      <w:start w:val="1"/>
      <w:numFmt w:val="bullet"/>
      <w:lvlText w:val="o"/>
      <w:lvlJc w:val="left"/>
      <w:pPr>
        <w:ind w:left="6120" w:hanging="360"/>
      </w:pPr>
      <w:rPr>
        <w:rFonts w:ascii="Courier New" w:eastAsia="Courier New" w:hAnsi="Courier New" w:cs="Courier New" w:hint="default"/>
        <w:bdr w:val="none" w:sz="0" w:space="0" w:color="auto"/>
      </w:rPr>
    </w:lvl>
    <w:lvl w:ilvl="8">
      <w:start w:val="1"/>
      <w:numFmt w:val="bullet"/>
      <w:lvlText w:val=""/>
      <w:lvlJc w:val="left"/>
      <w:pPr>
        <w:ind w:left="6840" w:hanging="360"/>
      </w:pPr>
      <w:rPr>
        <w:rFonts w:ascii="Wingdings" w:eastAsia="Wingdings" w:hAnsi="Wingdings" w:cs="Wingdings" w:hint="default"/>
        <w:bdr w:val="none" w:sz="0" w:space="0" w:color="auto"/>
      </w:rPr>
    </w:lvl>
  </w:abstractNum>
  <w:abstractNum w:abstractNumId="49" w15:restartNumberingAfterBreak="0">
    <w:nsid w:val="75DE0BA4"/>
    <w:multiLevelType w:val="hybridMultilevel"/>
    <w:tmpl w:val="67FCAE50"/>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num w:numId="1">
    <w:abstractNumId w:val="42"/>
  </w:num>
  <w:num w:numId="2">
    <w:abstractNumId w:val="3"/>
  </w:num>
  <w:num w:numId="3">
    <w:abstractNumId w:val="20"/>
  </w:num>
  <w:num w:numId="4">
    <w:abstractNumId w:val="13"/>
  </w:num>
  <w:num w:numId="5">
    <w:abstractNumId w:val="45"/>
  </w:num>
  <w:num w:numId="6">
    <w:abstractNumId w:val="1"/>
  </w:num>
  <w:num w:numId="7">
    <w:abstractNumId w:val="48"/>
  </w:num>
  <w:num w:numId="8">
    <w:abstractNumId w:val="24"/>
  </w:num>
  <w:num w:numId="9">
    <w:abstractNumId w:val="38"/>
  </w:num>
  <w:num w:numId="10">
    <w:abstractNumId w:val="0"/>
  </w:num>
  <w:num w:numId="11">
    <w:abstractNumId w:val="6"/>
  </w:num>
  <w:num w:numId="12">
    <w:abstractNumId w:val="36"/>
  </w:num>
  <w:num w:numId="13">
    <w:abstractNumId w:val="27"/>
  </w:num>
  <w:num w:numId="14">
    <w:abstractNumId w:val="47"/>
  </w:num>
  <w:num w:numId="15">
    <w:abstractNumId w:val="11"/>
  </w:num>
  <w:num w:numId="16">
    <w:abstractNumId w:val="9"/>
  </w:num>
  <w:num w:numId="17">
    <w:abstractNumId w:val="35"/>
  </w:num>
  <w:num w:numId="18">
    <w:abstractNumId w:val="41"/>
  </w:num>
  <w:num w:numId="19">
    <w:abstractNumId w:val="39"/>
  </w:num>
  <w:num w:numId="20">
    <w:abstractNumId w:val="21"/>
  </w:num>
  <w:num w:numId="21">
    <w:abstractNumId w:val="44"/>
  </w:num>
  <w:num w:numId="22">
    <w:abstractNumId w:val="31"/>
  </w:num>
  <w:num w:numId="23">
    <w:abstractNumId w:val="16"/>
  </w:num>
  <w:num w:numId="24">
    <w:abstractNumId w:val="15"/>
  </w:num>
  <w:num w:numId="25">
    <w:abstractNumId w:val="28"/>
  </w:num>
  <w:num w:numId="26">
    <w:abstractNumId w:val="30"/>
  </w:num>
  <w:num w:numId="27">
    <w:abstractNumId w:val="33"/>
  </w:num>
  <w:num w:numId="28">
    <w:abstractNumId w:val="22"/>
  </w:num>
  <w:num w:numId="29">
    <w:abstractNumId w:val="18"/>
  </w:num>
  <w:num w:numId="30">
    <w:abstractNumId w:val="19"/>
  </w:num>
  <w:num w:numId="31">
    <w:abstractNumId w:val="46"/>
  </w:num>
  <w:num w:numId="32">
    <w:abstractNumId w:val="7"/>
  </w:num>
  <w:num w:numId="33">
    <w:abstractNumId w:val="4"/>
  </w:num>
  <w:num w:numId="34">
    <w:abstractNumId w:val="43"/>
  </w:num>
  <w:num w:numId="35">
    <w:abstractNumId w:val="8"/>
  </w:num>
  <w:num w:numId="36">
    <w:abstractNumId w:val="26"/>
  </w:num>
  <w:num w:numId="37">
    <w:abstractNumId w:val="12"/>
  </w:num>
  <w:num w:numId="38">
    <w:abstractNumId w:val="34"/>
  </w:num>
  <w:num w:numId="39">
    <w:abstractNumId w:val="10"/>
  </w:num>
  <w:num w:numId="40">
    <w:abstractNumId w:val="25"/>
  </w:num>
  <w:num w:numId="41">
    <w:abstractNumId w:val="49"/>
  </w:num>
  <w:num w:numId="42">
    <w:abstractNumId w:val="2"/>
  </w:num>
  <w:num w:numId="43">
    <w:abstractNumId w:val="40"/>
  </w:num>
  <w:num w:numId="44">
    <w:abstractNumId w:val="14"/>
  </w:num>
  <w:num w:numId="45">
    <w:abstractNumId w:val="5"/>
  </w:num>
  <w:num w:numId="46">
    <w:abstractNumId w:val="23"/>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7"/>
  </w:num>
  <w:num w:numId="49">
    <w:abstractNumId w:val="29"/>
  </w:num>
  <w:num w:numId="50">
    <w:abstractNumId w:val="32"/>
  </w:num>
  <w:num w:numId="51">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ocumentProtection w:edit="comments" w:enforcement="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933"/>
    <w:rsid w:val="00033934"/>
    <w:rsid w:val="0004464E"/>
    <w:rsid w:val="00051933"/>
    <w:rsid w:val="00090085"/>
    <w:rsid w:val="000A65EA"/>
    <w:rsid w:val="000B24E3"/>
    <w:rsid w:val="000C0841"/>
    <w:rsid w:val="000D3FD4"/>
    <w:rsid w:val="000E4121"/>
    <w:rsid w:val="00127127"/>
    <w:rsid w:val="001333F2"/>
    <w:rsid w:val="001953D1"/>
    <w:rsid w:val="001D0BFC"/>
    <w:rsid w:val="00274981"/>
    <w:rsid w:val="002854FD"/>
    <w:rsid w:val="002925F7"/>
    <w:rsid w:val="002B5BB7"/>
    <w:rsid w:val="002E7FF4"/>
    <w:rsid w:val="002F6ED6"/>
    <w:rsid w:val="00305190"/>
    <w:rsid w:val="00323977"/>
    <w:rsid w:val="00332A52"/>
    <w:rsid w:val="00345BBB"/>
    <w:rsid w:val="0036339E"/>
    <w:rsid w:val="0039526C"/>
    <w:rsid w:val="003C5F5D"/>
    <w:rsid w:val="003E6596"/>
    <w:rsid w:val="00422F86"/>
    <w:rsid w:val="00434EF5"/>
    <w:rsid w:val="00460B0D"/>
    <w:rsid w:val="00510A5C"/>
    <w:rsid w:val="00535F90"/>
    <w:rsid w:val="005410B2"/>
    <w:rsid w:val="0055706D"/>
    <w:rsid w:val="00560037"/>
    <w:rsid w:val="00567E17"/>
    <w:rsid w:val="00594BAD"/>
    <w:rsid w:val="005A59C4"/>
    <w:rsid w:val="006355B8"/>
    <w:rsid w:val="00676F5D"/>
    <w:rsid w:val="006E54EC"/>
    <w:rsid w:val="006F4167"/>
    <w:rsid w:val="0070652D"/>
    <w:rsid w:val="007074C3"/>
    <w:rsid w:val="00711D40"/>
    <w:rsid w:val="00720C2C"/>
    <w:rsid w:val="00723CC7"/>
    <w:rsid w:val="00731DE1"/>
    <w:rsid w:val="00741700"/>
    <w:rsid w:val="007524F6"/>
    <w:rsid w:val="00755A21"/>
    <w:rsid w:val="00777FC0"/>
    <w:rsid w:val="007914D1"/>
    <w:rsid w:val="007A1747"/>
    <w:rsid w:val="007B1C64"/>
    <w:rsid w:val="00826C77"/>
    <w:rsid w:val="00855619"/>
    <w:rsid w:val="008573BC"/>
    <w:rsid w:val="0085787E"/>
    <w:rsid w:val="00891C91"/>
    <w:rsid w:val="008A5287"/>
    <w:rsid w:val="008B2AE9"/>
    <w:rsid w:val="008C12F6"/>
    <w:rsid w:val="008C5B32"/>
    <w:rsid w:val="008D1808"/>
    <w:rsid w:val="008F157C"/>
    <w:rsid w:val="00901600"/>
    <w:rsid w:val="00907B8A"/>
    <w:rsid w:val="009340E1"/>
    <w:rsid w:val="00934DEC"/>
    <w:rsid w:val="00966C8B"/>
    <w:rsid w:val="00967B37"/>
    <w:rsid w:val="0097062F"/>
    <w:rsid w:val="00987876"/>
    <w:rsid w:val="009B5CEF"/>
    <w:rsid w:val="009C1142"/>
    <w:rsid w:val="009D5153"/>
    <w:rsid w:val="009D5690"/>
    <w:rsid w:val="009E432C"/>
    <w:rsid w:val="00A022D0"/>
    <w:rsid w:val="00A5500D"/>
    <w:rsid w:val="00A81C12"/>
    <w:rsid w:val="00A82126"/>
    <w:rsid w:val="00A922FE"/>
    <w:rsid w:val="00AA162C"/>
    <w:rsid w:val="00AA2960"/>
    <w:rsid w:val="00AC1108"/>
    <w:rsid w:val="00AF2259"/>
    <w:rsid w:val="00B036F5"/>
    <w:rsid w:val="00B4633A"/>
    <w:rsid w:val="00B82A8E"/>
    <w:rsid w:val="00B93070"/>
    <w:rsid w:val="00BA1BF3"/>
    <w:rsid w:val="00BC2188"/>
    <w:rsid w:val="00BC6AF0"/>
    <w:rsid w:val="00BF3556"/>
    <w:rsid w:val="00C24639"/>
    <w:rsid w:val="00C35EDE"/>
    <w:rsid w:val="00C51408"/>
    <w:rsid w:val="00C85027"/>
    <w:rsid w:val="00CB7E76"/>
    <w:rsid w:val="00CE14BA"/>
    <w:rsid w:val="00CF3743"/>
    <w:rsid w:val="00D76FC5"/>
    <w:rsid w:val="00DC35E1"/>
    <w:rsid w:val="00DC3E7E"/>
    <w:rsid w:val="00DF7A1F"/>
    <w:rsid w:val="00E0209A"/>
    <w:rsid w:val="00E038FA"/>
    <w:rsid w:val="00E2096F"/>
    <w:rsid w:val="00E23CF2"/>
    <w:rsid w:val="00E46C65"/>
    <w:rsid w:val="00E84FF3"/>
    <w:rsid w:val="00EA428F"/>
    <w:rsid w:val="00EB585A"/>
    <w:rsid w:val="00EC4B8F"/>
    <w:rsid w:val="00ED1F9A"/>
    <w:rsid w:val="00EE36C9"/>
    <w:rsid w:val="00F529DE"/>
    <w:rsid w:val="00F71F98"/>
    <w:rsid w:val="00F84C0F"/>
    <w:rsid w:val="00F962F5"/>
    <w:rsid w:val="00FC77B8"/>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D69E6D"/>
  <w15:docId w15:val="{5B140099-5883-44B8-A17C-C7EF5D444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qFormat/>
    <w:pPr>
      <w:keepNext/>
      <w:keepLines/>
      <w:numPr>
        <w:numId w:val="10"/>
      </w:numPr>
      <w:spacing w:before="480" w:after="120"/>
      <w:ind w:left="431" w:hanging="431"/>
      <w:jc w:val="center"/>
      <w:outlineLvl w:val="0"/>
    </w:pPr>
    <w:rPr>
      <w:rFonts w:eastAsiaTheme="majorEastAsia" w:cstheme="majorBidi"/>
      <w:b/>
      <w:caps/>
      <w:szCs w:val="32"/>
    </w:rPr>
  </w:style>
  <w:style w:type="paragraph" w:styleId="Nadpis2">
    <w:name w:val="heading 2"/>
    <w:basedOn w:val="Normln"/>
    <w:link w:val="Nadpis2Char"/>
    <w:unhideWhenUsed/>
    <w:qFormat/>
    <w:pPr>
      <w:keepNext/>
      <w:keepLines/>
      <w:numPr>
        <w:ilvl w:val="1"/>
        <w:numId w:val="10"/>
      </w:numPr>
      <w:spacing w:before="120" w:after="0" w:line="276" w:lineRule="auto"/>
      <w:jc w:val="both"/>
      <w:outlineLvl w:val="1"/>
    </w:pPr>
    <w:rPr>
      <w:rFonts w:eastAsiaTheme="majorEastAsia" w:cstheme="majorBidi"/>
      <w:szCs w:val="26"/>
    </w:rPr>
  </w:style>
  <w:style w:type="paragraph" w:styleId="Nadpis3">
    <w:name w:val="heading 3"/>
    <w:basedOn w:val="Normln"/>
    <w:link w:val="Nadpis3Char"/>
    <w:unhideWhenUsed/>
    <w:qFormat/>
    <w:pPr>
      <w:keepNext/>
      <w:keepLines/>
      <w:numPr>
        <w:ilvl w:val="2"/>
        <w:numId w:val="10"/>
      </w:numPr>
      <w:spacing w:before="40" w:after="0"/>
      <w:outlineLvl w:val="2"/>
    </w:pPr>
    <w:rPr>
      <w:rFonts w:eastAsiaTheme="majorEastAsia" w:cstheme="majorBidi"/>
      <w:szCs w:val="24"/>
    </w:rPr>
  </w:style>
  <w:style w:type="paragraph" w:styleId="Nadpis4">
    <w:name w:val="heading 4"/>
    <w:basedOn w:val="Normln"/>
    <w:link w:val="Nadpis4Char"/>
    <w:unhideWhenUsed/>
    <w:qFormat/>
    <w:pPr>
      <w:keepNext/>
      <w:keepLines/>
      <w:numPr>
        <w:ilvl w:val="3"/>
        <w:numId w:val="10"/>
      </w:numPr>
      <w:spacing w:before="40" w:after="0"/>
      <w:outlineLvl w:val="3"/>
    </w:pPr>
    <w:rPr>
      <w:rFonts w:ascii="Calibri Light" w:eastAsiaTheme="majorEastAsia" w:hAnsiTheme="majorHAnsi" w:cstheme="majorBidi"/>
      <w:i/>
      <w:iCs/>
      <w:color w:val="2E74B5"/>
    </w:rPr>
  </w:style>
  <w:style w:type="paragraph" w:styleId="Nadpis5">
    <w:name w:val="heading 5"/>
    <w:basedOn w:val="Normln"/>
    <w:link w:val="Nadpis5Char"/>
    <w:semiHidden/>
    <w:unhideWhenUsed/>
    <w:qFormat/>
    <w:pPr>
      <w:keepNext/>
      <w:keepLines/>
      <w:numPr>
        <w:ilvl w:val="4"/>
        <w:numId w:val="10"/>
      </w:numPr>
      <w:spacing w:before="40" w:after="0"/>
      <w:outlineLvl w:val="4"/>
    </w:pPr>
    <w:rPr>
      <w:rFonts w:ascii="Calibri Light" w:eastAsiaTheme="majorEastAsia" w:hAnsiTheme="majorHAnsi" w:cstheme="majorBidi"/>
      <w:color w:val="2E74B5"/>
    </w:rPr>
  </w:style>
  <w:style w:type="paragraph" w:styleId="Nadpis6">
    <w:name w:val="heading 6"/>
    <w:basedOn w:val="Normln"/>
    <w:link w:val="Nadpis6Char"/>
    <w:semiHidden/>
    <w:unhideWhenUsed/>
    <w:qFormat/>
    <w:pPr>
      <w:keepNext/>
      <w:keepLines/>
      <w:numPr>
        <w:ilvl w:val="5"/>
        <w:numId w:val="10"/>
      </w:numPr>
      <w:spacing w:before="40" w:after="0"/>
      <w:outlineLvl w:val="5"/>
    </w:pPr>
    <w:rPr>
      <w:rFonts w:ascii="Calibri Light" w:eastAsiaTheme="majorEastAsia" w:hAnsiTheme="majorHAnsi" w:cstheme="majorBidi"/>
      <w:color w:val="1F4D78"/>
    </w:rPr>
  </w:style>
  <w:style w:type="paragraph" w:styleId="Nadpis7">
    <w:name w:val="heading 7"/>
    <w:basedOn w:val="Normln"/>
    <w:link w:val="Nadpis7Char"/>
    <w:semiHidden/>
    <w:unhideWhenUsed/>
    <w:qFormat/>
    <w:pPr>
      <w:keepNext/>
      <w:keepLines/>
      <w:numPr>
        <w:ilvl w:val="6"/>
        <w:numId w:val="10"/>
      </w:numPr>
      <w:spacing w:before="40" w:after="0"/>
      <w:outlineLvl w:val="6"/>
    </w:pPr>
    <w:rPr>
      <w:rFonts w:ascii="Calibri Light" w:eastAsiaTheme="majorEastAsia" w:hAnsiTheme="majorHAnsi" w:cstheme="majorBidi"/>
      <w:i/>
      <w:iCs/>
      <w:color w:val="1F4D78"/>
    </w:rPr>
  </w:style>
  <w:style w:type="paragraph" w:styleId="Nadpis8">
    <w:name w:val="heading 8"/>
    <w:basedOn w:val="Normln"/>
    <w:link w:val="Nadpis8Char"/>
    <w:semiHidden/>
    <w:unhideWhenUsed/>
    <w:qFormat/>
    <w:pPr>
      <w:keepNext/>
      <w:keepLines/>
      <w:numPr>
        <w:ilvl w:val="7"/>
        <w:numId w:val="10"/>
      </w:numPr>
      <w:spacing w:before="40" w:after="0"/>
      <w:outlineLvl w:val="7"/>
    </w:pPr>
    <w:rPr>
      <w:rFonts w:ascii="Calibri Light" w:eastAsiaTheme="majorEastAsia" w:hAnsiTheme="majorHAnsi" w:cstheme="majorBidi"/>
      <w:color w:val="272727"/>
      <w:sz w:val="21"/>
      <w:szCs w:val="21"/>
    </w:rPr>
  </w:style>
  <w:style w:type="paragraph" w:styleId="Nadpis9">
    <w:name w:val="heading 9"/>
    <w:basedOn w:val="Normln"/>
    <w:link w:val="Nadpis9Char"/>
    <w:semiHidden/>
    <w:unhideWhenUsed/>
    <w:qFormat/>
    <w:pPr>
      <w:keepNext/>
      <w:keepLines/>
      <w:numPr>
        <w:ilvl w:val="8"/>
        <w:numId w:val="10"/>
      </w:numPr>
      <w:spacing w:before="40" w:after="0"/>
      <w:outlineLvl w:val="8"/>
    </w:pPr>
    <w:rPr>
      <w:rFonts w:ascii="Calibri Light" w:eastAsiaTheme="majorEastAsia" w:hAnsiTheme="majorHAnsi" w:cstheme="majorBidi"/>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Nadpis1Char">
    <w:name w:val="Nadpis 1 Char"/>
    <w:basedOn w:val="Standardnpsmoodstavce"/>
    <w:link w:val="Nadpis1"/>
    <w:rPr>
      <w:rFonts w:eastAsiaTheme="majorEastAsia" w:cstheme="majorBidi"/>
      <w:b/>
      <w:caps/>
      <w:szCs w:val="32"/>
      <w:bdr w:val="none" w:sz="0" w:space="0" w:color="auto"/>
    </w:rPr>
  </w:style>
  <w:style w:type="character" w:customStyle="1" w:styleId="Nadpis2Char">
    <w:name w:val="Nadpis 2 Char"/>
    <w:basedOn w:val="Standardnpsmoodstavce"/>
    <w:link w:val="Nadpis2"/>
    <w:rPr>
      <w:rFonts w:eastAsiaTheme="majorEastAsia" w:cstheme="majorBidi"/>
      <w:szCs w:val="26"/>
      <w:bdr w:val="none" w:sz="0" w:space="0" w:color="auto"/>
    </w:rPr>
  </w:style>
  <w:style w:type="character" w:customStyle="1" w:styleId="Nadpis3Char">
    <w:name w:val="Nadpis 3 Char"/>
    <w:basedOn w:val="Standardnpsmoodstavce"/>
    <w:link w:val="Nadpis3"/>
    <w:rPr>
      <w:rFonts w:eastAsiaTheme="majorEastAsia" w:cstheme="majorBidi"/>
      <w:szCs w:val="24"/>
      <w:bdr w:val="none" w:sz="0" w:space="0" w:color="auto"/>
    </w:rPr>
  </w:style>
  <w:style w:type="character" w:customStyle="1" w:styleId="Nadpis4Char">
    <w:name w:val="Nadpis 4 Char"/>
    <w:basedOn w:val="Standardnpsmoodstavce"/>
    <w:link w:val="Nadpis4"/>
    <w:rPr>
      <w:rFonts w:ascii="Calibri Light" w:eastAsiaTheme="majorEastAsia" w:hAnsiTheme="majorHAnsi" w:cstheme="majorBidi"/>
      <w:i/>
      <w:iCs/>
      <w:color w:val="2E74B5"/>
      <w:bdr w:val="none" w:sz="0" w:space="0" w:color="auto"/>
    </w:rPr>
  </w:style>
  <w:style w:type="character" w:customStyle="1" w:styleId="Nadpis5Char">
    <w:name w:val="Nadpis 5 Char"/>
    <w:basedOn w:val="Standardnpsmoodstavce"/>
    <w:link w:val="Nadpis5"/>
    <w:semiHidden/>
    <w:rPr>
      <w:rFonts w:ascii="Calibri Light" w:eastAsiaTheme="majorEastAsia" w:hAnsiTheme="majorHAnsi" w:cstheme="majorBidi"/>
      <w:color w:val="2E74B5"/>
      <w:bdr w:val="none" w:sz="0" w:space="0" w:color="auto"/>
    </w:rPr>
  </w:style>
  <w:style w:type="character" w:customStyle="1" w:styleId="Nadpis6Char">
    <w:name w:val="Nadpis 6 Char"/>
    <w:basedOn w:val="Standardnpsmoodstavce"/>
    <w:link w:val="Nadpis6"/>
    <w:semiHidden/>
    <w:rPr>
      <w:rFonts w:ascii="Calibri Light" w:eastAsiaTheme="majorEastAsia" w:hAnsiTheme="majorHAnsi" w:cstheme="majorBidi"/>
      <w:color w:val="1F4D78"/>
      <w:bdr w:val="none" w:sz="0" w:space="0" w:color="auto"/>
    </w:rPr>
  </w:style>
  <w:style w:type="character" w:customStyle="1" w:styleId="Nadpis7Char">
    <w:name w:val="Nadpis 7 Char"/>
    <w:basedOn w:val="Standardnpsmoodstavce"/>
    <w:link w:val="Nadpis7"/>
    <w:semiHidden/>
    <w:rPr>
      <w:rFonts w:ascii="Calibri Light" w:eastAsiaTheme="majorEastAsia" w:hAnsiTheme="majorHAnsi" w:cstheme="majorBidi"/>
      <w:i/>
      <w:iCs/>
      <w:color w:val="1F4D78"/>
      <w:bdr w:val="none" w:sz="0" w:space="0" w:color="auto"/>
    </w:rPr>
  </w:style>
  <w:style w:type="character" w:customStyle="1" w:styleId="Nadpis8Char">
    <w:name w:val="Nadpis 8 Char"/>
    <w:basedOn w:val="Standardnpsmoodstavce"/>
    <w:link w:val="Nadpis8"/>
    <w:semiHidden/>
    <w:rPr>
      <w:rFonts w:ascii="Calibri Light" w:eastAsiaTheme="majorEastAsia" w:hAnsiTheme="majorHAnsi" w:cstheme="majorBidi"/>
      <w:color w:val="272727"/>
      <w:sz w:val="21"/>
      <w:szCs w:val="21"/>
      <w:bdr w:val="none" w:sz="0" w:space="0" w:color="auto"/>
    </w:rPr>
  </w:style>
  <w:style w:type="character" w:customStyle="1" w:styleId="Nadpis9Char">
    <w:name w:val="Nadpis 9 Char"/>
    <w:basedOn w:val="Standardnpsmoodstavce"/>
    <w:link w:val="Nadpis9"/>
    <w:semiHidden/>
    <w:rPr>
      <w:rFonts w:ascii="Calibri Light" w:eastAsiaTheme="majorEastAsia" w:hAnsiTheme="majorHAnsi" w:cstheme="majorBidi"/>
      <w:i/>
      <w:iCs/>
      <w:color w:val="272727"/>
      <w:sz w:val="21"/>
      <w:szCs w:val="21"/>
      <w:bdr w:val="none" w:sz="0" w:space="0" w:color="auto"/>
    </w:rPr>
  </w:style>
  <w:style w:type="paragraph" w:customStyle="1" w:styleId="Odstavecseseznamem1">
    <w:name w:val="Odstavec se seznamem1"/>
    <w:basedOn w:val="Normln"/>
    <w:qFormat/>
    <w:pPr>
      <w:ind w:left="720"/>
      <w:contextualSpacing/>
    </w:pPr>
  </w:style>
  <w:style w:type="paragraph" w:styleId="Textpoznpodarou">
    <w:name w:val="footnote text"/>
    <w:basedOn w:val="Normln"/>
    <w:semiHidden/>
    <w:unhideWhenUsed/>
    <w:pPr>
      <w:spacing w:after="0" w:line="240" w:lineRule="auto"/>
    </w:pPr>
    <w:rPr>
      <w:sz w:val="20"/>
      <w:szCs w:val="20"/>
    </w:rPr>
  </w:style>
  <w:style w:type="character" w:customStyle="1" w:styleId="TextpoznpodarouChar">
    <w:name w:val="Text pozn. pod čarou Char"/>
    <w:basedOn w:val="Standardnpsmoodstavce"/>
    <w:semiHidden/>
    <w:rPr>
      <w:sz w:val="20"/>
      <w:szCs w:val="20"/>
      <w:bdr w:val="none" w:sz="0" w:space="0" w:color="auto"/>
    </w:rPr>
  </w:style>
  <w:style w:type="character" w:styleId="Znakapoznpodarou">
    <w:name w:val="footnote reference"/>
    <w:basedOn w:val="Standardnpsmoodstavce"/>
    <w:semiHidden/>
    <w:unhideWhenUsed/>
    <w:rPr>
      <w:bdr w:val="none" w:sz="0" w:space="0" w:color="auto"/>
      <w:vertAlign w:val="superscript"/>
    </w:rPr>
  </w:style>
  <w:style w:type="paragraph" w:styleId="Zkladntext">
    <w:name w:val="Body Text"/>
    <w:basedOn w:val="Normln"/>
    <w:pPr>
      <w:spacing w:after="120" w:line="288" w:lineRule="auto"/>
      <w:jc w:val="both"/>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rPr>
      <w:rFonts w:ascii="Times New Roman" w:eastAsia="Times New Roman" w:hAnsi="Times New Roman" w:cs="Times New Roman"/>
      <w:sz w:val="20"/>
      <w:szCs w:val="20"/>
      <w:bdr w:val="none" w:sz="0" w:space="0" w:color="auto"/>
      <w:lang w:eastAsia="cs-CZ"/>
    </w:rPr>
  </w:style>
  <w:style w:type="character" w:customStyle="1" w:styleId="Odkaznakoment1">
    <w:name w:val="Odkaz na komentář1"/>
    <w:basedOn w:val="Standardnpsmoodstavce"/>
    <w:semiHidden/>
    <w:unhideWhenUsed/>
    <w:rPr>
      <w:sz w:val="16"/>
      <w:szCs w:val="16"/>
      <w:bdr w:val="none" w:sz="0" w:space="0" w:color="auto"/>
    </w:rPr>
  </w:style>
  <w:style w:type="paragraph" w:customStyle="1" w:styleId="Textkomente1">
    <w:name w:val="Text komentáře1"/>
    <w:basedOn w:val="Normln"/>
    <w:semiHidden/>
    <w:unhideWhenUsed/>
    <w:pPr>
      <w:spacing w:line="240" w:lineRule="auto"/>
    </w:pPr>
    <w:rPr>
      <w:sz w:val="20"/>
      <w:szCs w:val="20"/>
    </w:rPr>
  </w:style>
  <w:style w:type="character" w:customStyle="1" w:styleId="TextkomenteChar">
    <w:name w:val="Text komentáře Char"/>
    <w:basedOn w:val="Standardnpsmoodstavce"/>
    <w:semiHidden/>
    <w:rPr>
      <w:sz w:val="20"/>
      <w:szCs w:val="20"/>
      <w:bdr w:val="none" w:sz="0" w:space="0" w:color="auto"/>
    </w:rPr>
  </w:style>
  <w:style w:type="paragraph" w:customStyle="1" w:styleId="Pedmtkomente1">
    <w:name w:val="Předmět komentáře1"/>
    <w:basedOn w:val="Textkomente1"/>
    <w:semiHidden/>
    <w:unhideWhenUsed/>
    <w:rPr>
      <w:b/>
      <w:bCs/>
    </w:rPr>
  </w:style>
  <w:style w:type="character" w:customStyle="1" w:styleId="PedmtkomenteChar">
    <w:name w:val="Předmět komentáře Char"/>
    <w:basedOn w:val="TextkomenteChar"/>
    <w:semiHidden/>
    <w:rPr>
      <w:b/>
      <w:bCs/>
      <w:sz w:val="20"/>
      <w:szCs w:val="20"/>
      <w:bdr w:val="none" w:sz="0" w:space="0" w:color="auto"/>
    </w:rPr>
  </w:style>
  <w:style w:type="paragraph" w:styleId="Textbubliny">
    <w:name w:val="Balloon Text"/>
    <w:basedOn w:val="Normln"/>
    <w:link w:val="TextbublinyChar"/>
    <w:semiHidden/>
    <w:unhideWhenUsed/>
    <w:pPr>
      <w:spacing w:after="0" w:line="240" w:lineRule="auto"/>
    </w:pPr>
    <w:rPr>
      <w:rFonts w:ascii="Segoe UI" w:eastAsia="Segoe UI" w:hAnsi="Segoe UI" w:cs="Segoe UI"/>
      <w:sz w:val="18"/>
      <w:szCs w:val="18"/>
    </w:rPr>
  </w:style>
  <w:style w:type="character" w:customStyle="1" w:styleId="TextbublinyChar">
    <w:name w:val="Text bubliny Char"/>
    <w:basedOn w:val="Standardnpsmoodstavce"/>
    <w:link w:val="Textbubliny"/>
    <w:semiHidden/>
    <w:rPr>
      <w:rFonts w:ascii="Segoe UI" w:eastAsia="Segoe UI" w:hAnsi="Segoe UI" w:cs="Segoe UI"/>
      <w:sz w:val="18"/>
      <w:szCs w:val="18"/>
      <w:bdr w:val="none" w:sz="0" w:space="0" w:color="auto"/>
    </w:rPr>
  </w:style>
  <w:style w:type="character" w:customStyle="1" w:styleId="Zstupntext1">
    <w:name w:val="Zástupný text1"/>
    <w:basedOn w:val="Standardnpsmoodstavce"/>
    <w:semiHidden/>
    <w:rPr>
      <w:color w:val="808080"/>
      <w:bdr w:val="none" w:sz="0" w:space="0" w:color="auto"/>
    </w:rPr>
  </w:style>
  <w:style w:type="paragraph" w:styleId="Zhlav">
    <w:name w:val="header"/>
    <w:basedOn w:val="Normln"/>
    <w:uiPriority w:val="99"/>
    <w:unhideWhenUsed/>
    <w:pPr>
      <w:tabs>
        <w:tab w:val="center" w:pos="4536"/>
        <w:tab w:val="right" w:pos="9072"/>
      </w:tabs>
      <w:spacing w:after="0" w:line="240" w:lineRule="auto"/>
    </w:pPr>
  </w:style>
  <w:style w:type="character" w:customStyle="1" w:styleId="ZhlavChar">
    <w:name w:val="Záhlaví Char"/>
    <w:basedOn w:val="Standardnpsmoodstavce"/>
    <w:uiPriority w:val="99"/>
    <w:rPr>
      <w:bdr w:val="none" w:sz="0" w:space="0" w:color="auto"/>
    </w:rPr>
  </w:style>
  <w:style w:type="paragraph" w:styleId="Zpat">
    <w:name w:val="footer"/>
    <w:basedOn w:val="Normln"/>
    <w:uiPriority w:val="99"/>
    <w:unhideWhenUsed/>
    <w:pPr>
      <w:tabs>
        <w:tab w:val="center" w:pos="4536"/>
        <w:tab w:val="right" w:pos="9072"/>
      </w:tabs>
      <w:spacing w:after="0" w:line="240" w:lineRule="auto"/>
    </w:pPr>
  </w:style>
  <w:style w:type="character" w:customStyle="1" w:styleId="ZpatChar">
    <w:name w:val="Zápatí Char"/>
    <w:basedOn w:val="Standardnpsmoodstavce"/>
    <w:uiPriority w:val="99"/>
    <w:rPr>
      <w:bdr w:val="none" w:sz="0" w:space="0" w:color="auto"/>
    </w:rPr>
  </w:style>
  <w:style w:type="paragraph" w:styleId="Odstavecseseznamem">
    <w:name w:val="List Paragraph"/>
    <w:aliases w:val="Nad,Odstavec cíl se seznamem,Odstavec se seznamem5,Odstavec se seznamem11"/>
    <w:basedOn w:val="Normln"/>
    <w:uiPriority w:val="34"/>
    <w:qFormat/>
    <w:rsid w:val="00033934"/>
    <w:pPr>
      <w:ind w:left="720"/>
      <w:contextualSpacing/>
    </w:pPr>
  </w:style>
  <w:style w:type="paragraph" w:customStyle="1" w:styleId="Default">
    <w:name w:val="Default"/>
    <w:rsid w:val="00E0209A"/>
    <w:pPr>
      <w:autoSpaceDE w:val="0"/>
      <w:autoSpaceDN w:val="0"/>
      <w:adjustRightInd w:val="0"/>
      <w:spacing w:after="0" w:line="240" w:lineRule="auto"/>
    </w:pPr>
    <w:rPr>
      <w:rFonts w:eastAsia="Calibri" w:hAnsi="Calibri" w:cs="Calibri"/>
      <w:color w:val="000000"/>
      <w:sz w:val="24"/>
      <w:szCs w:val="24"/>
    </w:rPr>
  </w:style>
  <w:style w:type="numbering" w:customStyle="1" w:styleId="Styl1">
    <w:name w:val="Styl1"/>
    <w:uiPriority w:val="99"/>
    <w:rsid w:val="00A81C12"/>
    <w:pPr>
      <w:numPr>
        <w:numId w:val="38"/>
      </w:numPr>
    </w:pPr>
  </w:style>
  <w:style w:type="character" w:styleId="Zdraznnjemn">
    <w:name w:val="Subtle Emphasis"/>
    <w:basedOn w:val="Standardnpsmoodstavce"/>
    <w:uiPriority w:val="19"/>
    <w:qFormat/>
    <w:rsid w:val="00345BBB"/>
    <w:rPr>
      <w:i/>
      <w:iCs/>
      <w:color w:val="808080" w:themeColor="text1" w:themeTint="7F"/>
    </w:rPr>
  </w:style>
  <w:style w:type="character" w:styleId="Odkaznakoment">
    <w:name w:val="annotation reference"/>
    <w:basedOn w:val="Standardnpsmoodstavce"/>
    <w:uiPriority w:val="99"/>
    <w:semiHidden/>
    <w:unhideWhenUsed/>
    <w:rsid w:val="00567E17"/>
    <w:rPr>
      <w:sz w:val="16"/>
      <w:szCs w:val="16"/>
    </w:rPr>
  </w:style>
  <w:style w:type="paragraph" w:styleId="Textkomente">
    <w:name w:val="annotation text"/>
    <w:basedOn w:val="Normln"/>
    <w:link w:val="TextkomenteChar1"/>
    <w:uiPriority w:val="99"/>
    <w:semiHidden/>
    <w:unhideWhenUsed/>
    <w:rsid w:val="00567E17"/>
    <w:pPr>
      <w:spacing w:line="240" w:lineRule="auto"/>
    </w:pPr>
    <w:rPr>
      <w:sz w:val="20"/>
      <w:szCs w:val="20"/>
    </w:rPr>
  </w:style>
  <w:style w:type="character" w:customStyle="1" w:styleId="TextkomenteChar1">
    <w:name w:val="Text komentáře Char1"/>
    <w:basedOn w:val="Standardnpsmoodstavce"/>
    <w:link w:val="Textkomente"/>
    <w:uiPriority w:val="99"/>
    <w:semiHidden/>
    <w:rsid w:val="00567E17"/>
    <w:rPr>
      <w:sz w:val="20"/>
      <w:szCs w:val="20"/>
    </w:rPr>
  </w:style>
  <w:style w:type="paragraph" w:styleId="Pedmtkomente">
    <w:name w:val="annotation subject"/>
    <w:basedOn w:val="Textkomente"/>
    <w:next w:val="Textkomente"/>
    <w:link w:val="PedmtkomenteChar1"/>
    <w:uiPriority w:val="99"/>
    <w:semiHidden/>
    <w:unhideWhenUsed/>
    <w:rsid w:val="00567E17"/>
    <w:rPr>
      <w:b/>
      <w:bCs/>
    </w:rPr>
  </w:style>
  <w:style w:type="character" w:customStyle="1" w:styleId="PedmtkomenteChar1">
    <w:name w:val="Předmět komentáře Char1"/>
    <w:basedOn w:val="TextkomenteChar1"/>
    <w:link w:val="Pedmtkomente"/>
    <w:uiPriority w:val="99"/>
    <w:semiHidden/>
    <w:rsid w:val="00567E17"/>
    <w:rPr>
      <w:b/>
      <w:bCs/>
      <w:sz w:val="20"/>
      <w:szCs w:val="20"/>
    </w:rPr>
  </w:style>
  <w:style w:type="paragraph" w:styleId="Revize">
    <w:name w:val="Revision"/>
    <w:hidden/>
    <w:uiPriority w:val="99"/>
    <w:semiHidden/>
    <w:rsid w:val="009016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569328">
      <w:bodyDiv w:val="1"/>
      <w:marLeft w:val="0"/>
      <w:marRight w:val="0"/>
      <w:marTop w:val="0"/>
      <w:marBottom w:val="0"/>
      <w:divBdr>
        <w:top w:val="none" w:sz="0" w:space="0" w:color="auto"/>
        <w:left w:val="none" w:sz="0" w:space="0" w:color="auto"/>
        <w:bottom w:val="none" w:sz="0" w:space="0" w:color="auto"/>
        <w:right w:val="none" w:sz="0" w:space="0" w:color="auto"/>
      </w:divBdr>
    </w:div>
    <w:div w:id="948466986">
      <w:bodyDiv w:val="1"/>
      <w:marLeft w:val="0"/>
      <w:marRight w:val="0"/>
      <w:marTop w:val="0"/>
      <w:marBottom w:val="0"/>
      <w:divBdr>
        <w:top w:val="none" w:sz="0" w:space="0" w:color="auto"/>
        <w:left w:val="none" w:sz="0" w:space="0" w:color="auto"/>
        <w:bottom w:val="none" w:sz="0" w:space="0" w:color="auto"/>
        <w:right w:val="none" w:sz="0" w:space="0" w:color="auto"/>
      </w:divBdr>
    </w:div>
    <w:div w:id="1582790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46B8624A950542868149698D5D5C3B" ma:contentTypeVersion="0" ma:contentTypeDescription="Vytvoří nový dokument" ma:contentTypeScope="" ma:versionID="862d298d42febf489654c1a12ef0417e">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A3AC3-10B8-483A-8B80-512B222CF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9B25896-B980-4E73-9953-68FF50D7BAEC}">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FCBE2CCE-CB85-4780-9E8D-585C7E76EB6D}">
  <ds:schemaRefs>
    <ds:schemaRef ds:uri="http://schemas.microsoft.com/sharepoint/v3/contenttype/forms"/>
  </ds:schemaRefs>
</ds:datastoreItem>
</file>

<file path=customXml/itemProps4.xml><?xml version="1.0" encoding="utf-8"?>
<ds:datastoreItem xmlns:ds="http://schemas.openxmlformats.org/officeDocument/2006/customXml" ds:itemID="{BD7711FB-7D35-4812-A401-CD1E91254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15</Pages>
  <Words>4138</Words>
  <Characters>24417</Characters>
  <Application>Microsoft Office Word</Application>
  <DocSecurity>0</DocSecurity>
  <Lines>203</Lines>
  <Paragraphs>56</Paragraphs>
  <ScaleCrop>false</ScaleCrop>
  <HeadingPairs>
    <vt:vector size="2" baseType="variant">
      <vt:variant>
        <vt:lpstr>Název</vt:lpstr>
      </vt:variant>
      <vt:variant>
        <vt:i4>1</vt:i4>
      </vt:variant>
    </vt:vector>
  </HeadingPairs>
  <TitlesOfParts>
    <vt:vector size="1" baseType="lpstr">
      <vt:lpstr>DODATEK č.  11 ke SM 1719226016 MěÚ - MAD-zavedení linky č.15 - revize.docx</vt:lpstr>
    </vt:vector>
  </TitlesOfParts>
  <Company>Mesto Trebic</Company>
  <LinksUpToDate>false</LinksUpToDate>
  <CharactersWithSpaces>28499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  11 ke SM 1719226016 MěÚ - MAD-zavedení linky č.15 - revize.docx</dc:title>
  <dc:creator>KP</dc:creator>
  <cp:lastModifiedBy>Kloudová Petra</cp:lastModifiedBy>
  <cp:revision>6</cp:revision>
  <cp:lastPrinted>2019-01-02T05:50:00Z</cp:lastPrinted>
  <dcterms:created xsi:type="dcterms:W3CDTF">2020-08-20T06:43:00Z</dcterms:created>
  <dcterms:modified xsi:type="dcterms:W3CDTF">2020-09-09T10:22:00Z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0x0101008646B8624A950542868149698D5D5C3B</vt:lpwstr>
  </property>
</Properties>
</file>