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0A" w:rsidRPr="0017437A" w:rsidRDefault="009D5879" w:rsidP="00A22F0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7437A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A22F0A" w:rsidRPr="0017437A" w:rsidRDefault="00A22F0A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17437A">
        <w:rPr>
          <w:rFonts w:ascii="Arial" w:hAnsi="Arial" w:cs="Arial"/>
          <w:color w:val="auto"/>
          <w:sz w:val="22"/>
          <w:szCs w:val="22"/>
        </w:rPr>
        <w:t>Sídlo: Husinecká 1024/</w:t>
      </w:r>
      <w:proofErr w:type="gramStart"/>
      <w:r w:rsidRPr="0017437A">
        <w:rPr>
          <w:rFonts w:ascii="Arial" w:hAnsi="Arial" w:cs="Arial"/>
          <w:color w:val="auto"/>
          <w:sz w:val="22"/>
          <w:szCs w:val="22"/>
        </w:rPr>
        <w:t>11a</w:t>
      </w:r>
      <w:proofErr w:type="gramEnd"/>
      <w:r w:rsidRPr="0017437A">
        <w:rPr>
          <w:rFonts w:ascii="Arial" w:hAnsi="Arial" w:cs="Arial"/>
          <w:color w:val="auto"/>
          <w:sz w:val="22"/>
          <w:szCs w:val="22"/>
        </w:rPr>
        <w:t>, 130 00 Praha 3 – Žižkov, IČ: 01312774, DIČ: CZ01312774</w:t>
      </w:r>
    </w:p>
    <w:p w:rsidR="00DC5978" w:rsidRPr="0017437A" w:rsidRDefault="00A67E42">
      <w:pPr>
        <w:widowControl/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>z</w:t>
      </w:r>
      <w:r w:rsidR="00AD4CDE" w:rsidRPr="0017437A">
        <w:rPr>
          <w:rFonts w:ascii="Arial" w:hAnsi="Arial" w:cs="Arial"/>
          <w:sz w:val="22"/>
          <w:szCs w:val="22"/>
        </w:rPr>
        <w:t>ast</w:t>
      </w:r>
      <w:r w:rsidRPr="0017437A">
        <w:rPr>
          <w:rFonts w:ascii="Arial" w:hAnsi="Arial" w:cs="Arial"/>
          <w:sz w:val="22"/>
          <w:szCs w:val="22"/>
        </w:rPr>
        <w:t>oupená</w:t>
      </w:r>
      <w:r w:rsidR="00B2414E" w:rsidRPr="0017437A">
        <w:rPr>
          <w:rFonts w:ascii="Arial" w:hAnsi="Arial" w:cs="Arial"/>
          <w:sz w:val="22"/>
          <w:szCs w:val="22"/>
        </w:rPr>
        <w:t xml:space="preserve"> </w:t>
      </w:r>
      <w:r w:rsidR="00AD4CDE" w:rsidRPr="0017437A">
        <w:rPr>
          <w:rFonts w:ascii="Arial" w:hAnsi="Arial" w:cs="Arial"/>
          <w:sz w:val="22"/>
          <w:szCs w:val="22"/>
        </w:rPr>
        <w:t>ředitelkou Krajského pozemkového úřadu pro Kraj Vysočina</w:t>
      </w:r>
      <w:r w:rsidR="00DC5978" w:rsidRPr="0017437A">
        <w:rPr>
          <w:rFonts w:ascii="Arial" w:hAnsi="Arial" w:cs="Arial"/>
          <w:sz w:val="22"/>
          <w:szCs w:val="22"/>
        </w:rPr>
        <w:t xml:space="preserve"> (dále jen </w:t>
      </w:r>
      <w:r w:rsidR="00A21E60" w:rsidRPr="0017437A">
        <w:rPr>
          <w:rFonts w:ascii="Arial" w:hAnsi="Arial" w:cs="Arial"/>
          <w:sz w:val="22"/>
          <w:szCs w:val="22"/>
        </w:rPr>
        <w:t>“</w:t>
      </w:r>
      <w:r w:rsidR="00DC5978" w:rsidRPr="0017437A">
        <w:rPr>
          <w:rFonts w:ascii="Arial" w:hAnsi="Arial" w:cs="Arial"/>
          <w:sz w:val="22"/>
          <w:szCs w:val="22"/>
        </w:rPr>
        <w:t>KPÚ</w:t>
      </w:r>
      <w:r w:rsidR="00A21E60" w:rsidRPr="0017437A">
        <w:rPr>
          <w:rFonts w:ascii="Arial" w:hAnsi="Arial" w:cs="Arial"/>
          <w:sz w:val="22"/>
          <w:szCs w:val="22"/>
        </w:rPr>
        <w:t>“</w:t>
      </w:r>
      <w:r w:rsidR="00DC5978" w:rsidRPr="0017437A">
        <w:rPr>
          <w:rFonts w:ascii="Arial" w:hAnsi="Arial" w:cs="Arial"/>
          <w:sz w:val="22"/>
          <w:szCs w:val="22"/>
        </w:rPr>
        <w:t>)</w:t>
      </w:r>
      <w:r w:rsidR="00F15025" w:rsidRPr="0017437A">
        <w:rPr>
          <w:rFonts w:ascii="Arial" w:hAnsi="Arial" w:cs="Arial"/>
          <w:sz w:val="22"/>
          <w:szCs w:val="22"/>
        </w:rPr>
        <w:t>,</w:t>
      </w:r>
    </w:p>
    <w:p w:rsidR="0017437A" w:rsidRPr="0017437A" w:rsidRDefault="0017437A">
      <w:pPr>
        <w:widowControl/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>Mgr. Silvi</w:t>
      </w:r>
      <w:r>
        <w:rPr>
          <w:rFonts w:ascii="Arial" w:hAnsi="Arial" w:cs="Arial"/>
          <w:sz w:val="22"/>
          <w:szCs w:val="22"/>
        </w:rPr>
        <w:t>í</w:t>
      </w:r>
      <w:r w:rsidRPr="0017437A">
        <w:rPr>
          <w:rFonts w:ascii="Arial" w:hAnsi="Arial" w:cs="Arial"/>
          <w:sz w:val="22"/>
          <w:szCs w:val="22"/>
        </w:rPr>
        <w:t xml:space="preserve"> Hawerlandov</w:t>
      </w:r>
      <w:r>
        <w:rPr>
          <w:rFonts w:ascii="Arial" w:hAnsi="Arial" w:cs="Arial"/>
          <w:sz w:val="22"/>
          <w:szCs w:val="22"/>
        </w:rPr>
        <w:t>ou</w:t>
      </w:r>
      <w:r w:rsidRPr="0017437A">
        <w:rPr>
          <w:rFonts w:ascii="Arial" w:hAnsi="Arial" w:cs="Arial"/>
          <w:sz w:val="22"/>
          <w:szCs w:val="22"/>
        </w:rPr>
        <w:t>, LL.M.</w:t>
      </w:r>
    </w:p>
    <w:p w:rsidR="00AD4CDE" w:rsidRPr="0017437A" w:rsidRDefault="00AD4CDE">
      <w:pPr>
        <w:widowControl/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887698" w:rsidRPr="0017437A">
        <w:rPr>
          <w:rFonts w:ascii="Arial" w:hAnsi="Arial" w:cs="Arial"/>
          <w:color w:val="000000"/>
          <w:sz w:val="22"/>
          <w:szCs w:val="22"/>
        </w:rPr>
        <w:t>Fritzova 4, 58601 Jihlava</w:t>
      </w:r>
      <w:r w:rsidR="00B01442" w:rsidRPr="0017437A">
        <w:rPr>
          <w:rFonts w:ascii="Arial" w:hAnsi="Arial" w:cs="Arial"/>
          <w:sz w:val="22"/>
          <w:szCs w:val="22"/>
        </w:rPr>
        <w:t>,</w:t>
      </w:r>
    </w:p>
    <w:p w:rsidR="00DC5978" w:rsidRPr="0017437A" w:rsidRDefault="00DC5978" w:rsidP="00DC5978">
      <w:pPr>
        <w:jc w:val="both"/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 xml:space="preserve">(dále jen </w:t>
      </w:r>
      <w:r w:rsidR="00C90E09" w:rsidRPr="0017437A">
        <w:rPr>
          <w:rFonts w:ascii="Arial" w:hAnsi="Arial" w:cs="Arial"/>
          <w:sz w:val="22"/>
          <w:szCs w:val="22"/>
        </w:rPr>
        <w:t>“</w:t>
      </w:r>
      <w:r w:rsidRPr="0017437A">
        <w:rPr>
          <w:rFonts w:ascii="Arial" w:hAnsi="Arial" w:cs="Arial"/>
          <w:b/>
          <w:sz w:val="22"/>
          <w:szCs w:val="22"/>
        </w:rPr>
        <w:t>převádějící</w:t>
      </w:r>
      <w:r w:rsidRPr="0017437A">
        <w:rPr>
          <w:rFonts w:ascii="Arial" w:hAnsi="Arial" w:cs="Arial"/>
          <w:sz w:val="22"/>
          <w:szCs w:val="22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17437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>Zemědělské obchodní družstvo v Herálci</w:t>
      </w:r>
    </w:p>
    <w:p w:rsidR="00AD4CDE" w:rsidRPr="0017437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>se sídlem Herálec čp. 134, Herálec 58255</w:t>
      </w:r>
    </w:p>
    <w:p w:rsidR="00AD4CDE" w:rsidRPr="0017437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>IČ: 0012233</w:t>
      </w:r>
      <w:r w:rsidR="00A808BA">
        <w:rPr>
          <w:rFonts w:ascii="Arial" w:hAnsi="Arial" w:cs="Arial"/>
          <w:sz w:val="22"/>
          <w:szCs w:val="22"/>
        </w:rPr>
        <w:t>5</w:t>
      </w:r>
      <w:r w:rsidR="0017437A">
        <w:rPr>
          <w:rFonts w:ascii="Arial" w:hAnsi="Arial" w:cs="Arial"/>
          <w:sz w:val="22"/>
          <w:szCs w:val="22"/>
        </w:rPr>
        <w:t xml:space="preserve"> </w:t>
      </w:r>
    </w:p>
    <w:p w:rsidR="00AD4CDE" w:rsidRPr="0017437A" w:rsidRDefault="008D474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D4CDE" w:rsidRPr="0017437A">
        <w:rPr>
          <w:rFonts w:ascii="Arial" w:hAnsi="Arial" w:cs="Arial"/>
          <w:sz w:val="22"/>
          <w:szCs w:val="22"/>
        </w:rPr>
        <w:t>apsáno v obchodním rejstříku vedeném Krajským soudem V Hradci Králové, oddíl Dr</w:t>
      </w:r>
      <w:r w:rsidR="002515B8">
        <w:rPr>
          <w:rFonts w:ascii="Arial" w:hAnsi="Arial" w:cs="Arial"/>
          <w:sz w:val="22"/>
          <w:szCs w:val="22"/>
        </w:rPr>
        <w:t xml:space="preserve"> </w:t>
      </w:r>
      <w:r w:rsidR="00AD4CDE" w:rsidRPr="0017437A">
        <w:rPr>
          <w:rFonts w:ascii="Arial" w:hAnsi="Arial" w:cs="Arial"/>
          <w:sz w:val="22"/>
          <w:szCs w:val="22"/>
        </w:rPr>
        <w:t xml:space="preserve">XXIV, vložka 1821. </w:t>
      </w:r>
    </w:p>
    <w:p w:rsidR="00AD4CDE" w:rsidRPr="0017437A" w:rsidRDefault="0017437A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>Z</w:t>
      </w:r>
      <w:r w:rsidR="00AD4CDE" w:rsidRPr="0017437A">
        <w:rPr>
          <w:rFonts w:ascii="Arial" w:hAnsi="Arial" w:cs="Arial"/>
          <w:sz w:val="22"/>
          <w:szCs w:val="22"/>
        </w:rPr>
        <w:t>ast</w:t>
      </w:r>
      <w:r w:rsidR="000F08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místopředsed</w:t>
      </w:r>
      <w:r w:rsidR="000F088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představenstva</w:t>
      </w:r>
      <w:r w:rsidR="008D4748">
        <w:rPr>
          <w:rFonts w:ascii="Arial" w:hAnsi="Arial" w:cs="Arial"/>
          <w:sz w:val="22"/>
          <w:szCs w:val="22"/>
        </w:rPr>
        <w:t xml:space="preserve"> </w:t>
      </w:r>
      <w:r w:rsidR="002515B8">
        <w:rPr>
          <w:rFonts w:ascii="Arial" w:hAnsi="Arial" w:cs="Arial"/>
          <w:sz w:val="22"/>
          <w:szCs w:val="22"/>
        </w:rPr>
        <w:t xml:space="preserve"> </w:t>
      </w:r>
      <w:r w:rsidR="008D4748">
        <w:rPr>
          <w:rFonts w:ascii="Arial" w:hAnsi="Arial" w:cs="Arial"/>
          <w:sz w:val="22"/>
          <w:szCs w:val="22"/>
        </w:rPr>
        <w:t>-</w:t>
      </w:r>
      <w:proofErr w:type="gramEnd"/>
      <w:r w:rsidR="00AD4CDE" w:rsidRPr="0017437A">
        <w:rPr>
          <w:rFonts w:ascii="Arial" w:hAnsi="Arial" w:cs="Arial"/>
          <w:sz w:val="22"/>
          <w:szCs w:val="22"/>
        </w:rPr>
        <w:t xml:space="preserve"> </w:t>
      </w:r>
      <w:r w:rsidR="000F0885">
        <w:rPr>
          <w:rFonts w:ascii="Arial" w:hAnsi="Arial" w:cs="Arial"/>
          <w:sz w:val="22"/>
          <w:szCs w:val="22"/>
        </w:rPr>
        <w:t>Ing. Jiří Vašák</w:t>
      </w:r>
      <w:r w:rsidR="00AD4CDE" w:rsidRPr="0017437A">
        <w:rPr>
          <w:rFonts w:ascii="Arial" w:hAnsi="Arial" w:cs="Arial"/>
          <w:sz w:val="22"/>
          <w:szCs w:val="22"/>
        </w:rPr>
        <w:t xml:space="preserve"> </w:t>
      </w:r>
    </w:p>
    <w:p w:rsidR="00AD4CDE" w:rsidRPr="0017437A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17437A">
        <w:rPr>
          <w:rFonts w:ascii="Arial" w:hAnsi="Arial" w:cs="Arial"/>
          <w:sz w:val="22"/>
          <w:szCs w:val="22"/>
        </w:rPr>
        <w:t xml:space="preserve">(dále jen </w:t>
      </w:r>
      <w:r w:rsidRPr="0017437A">
        <w:rPr>
          <w:rFonts w:ascii="Arial" w:hAnsi="Arial" w:cs="Arial"/>
          <w:b/>
          <w:sz w:val="22"/>
          <w:szCs w:val="22"/>
        </w:rPr>
        <w:t>"nabyvatel"</w:t>
      </w:r>
      <w:r w:rsidRPr="0017437A">
        <w:rPr>
          <w:rFonts w:ascii="Arial" w:hAnsi="Arial" w:cs="Arial"/>
          <w:sz w:val="22"/>
          <w:szCs w:val="22"/>
        </w:rPr>
        <w:t xml:space="preserve">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8D4748">
        <w:rPr>
          <w:rFonts w:ascii="Arial" w:hAnsi="Arial" w:cs="Arial"/>
          <w:b/>
          <w:sz w:val="22"/>
          <w:szCs w:val="22"/>
        </w:rPr>
        <w:t xml:space="preserve">u z a v í r a j í </w:t>
      </w:r>
    </w:p>
    <w:p w:rsidR="008D4748" w:rsidRPr="008D4748" w:rsidRDefault="008D474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8D474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8D4748">
        <w:rPr>
          <w:rFonts w:ascii="Arial" w:hAnsi="Arial" w:cs="Arial"/>
          <w:sz w:val="22"/>
          <w:szCs w:val="22"/>
        </w:rPr>
        <w:t xml:space="preserve">podle § 18a,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2515B8" w:rsidRDefault="00AD4CDE">
      <w:pPr>
        <w:pStyle w:val="para"/>
        <w:rPr>
          <w:rFonts w:ascii="Arial" w:hAnsi="Arial" w:cs="Arial"/>
          <w:u w:val="single"/>
        </w:rPr>
      </w:pPr>
      <w:r w:rsidRPr="002515B8">
        <w:rPr>
          <w:rFonts w:ascii="Arial" w:hAnsi="Arial" w:cs="Arial"/>
        </w:rPr>
        <w:t>smlouvu o</w:t>
      </w:r>
      <w:r w:rsidR="0043267F" w:rsidRPr="002515B8">
        <w:rPr>
          <w:rFonts w:ascii="Arial" w:hAnsi="Arial" w:cs="Arial"/>
        </w:rPr>
        <w:t xml:space="preserve"> </w:t>
      </w:r>
      <w:r w:rsidRPr="002515B8">
        <w:rPr>
          <w:rFonts w:ascii="Arial" w:hAnsi="Arial" w:cs="Arial"/>
        </w:rPr>
        <w:t xml:space="preserve">převodu pozemků </w:t>
      </w:r>
      <w:r w:rsidRPr="002515B8">
        <w:rPr>
          <w:rFonts w:ascii="Arial" w:hAnsi="Arial" w:cs="Arial"/>
        </w:rPr>
        <w:br/>
        <w:t>číslo</w:t>
      </w:r>
      <w:r w:rsidR="001965CB" w:rsidRPr="002515B8">
        <w:rPr>
          <w:rFonts w:ascii="Arial" w:hAnsi="Arial" w:cs="Arial"/>
        </w:rPr>
        <w:t>:</w:t>
      </w:r>
      <w:r w:rsidRPr="002515B8">
        <w:rPr>
          <w:rFonts w:ascii="Arial" w:hAnsi="Arial" w:cs="Arial"/>
        </w:rPr>
        <w:t xml:space="preserve"> 6PR20/18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2515B8" w:rsidRDefault="00AD4CDE">
      <w:pPr>
        <w:pStyle w:val="para"/>
        <w:rPr>
          <w:rFonts w:ascii="Arial" w:hAnsi="Arial" w:cs="Arial"/>
          <w:sz w:val="22"/>
          <w:szCs w:val="22"/>
        </w:rPr>
      </w:pPr>
      <w:r w:rsidRPr="002515B8">
        <w:rPr>
          <w:rFonts w:ascii="Arial" w:hAnsi="Arial" w:cs="Arial"/>
          <w:sz w:val="22"/>
          <w:szCs w:val="22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8D4748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Vysočinu, Katastrální pracoviště Havlíčkův Brod pro katastrální území Herálec, obec Herálec.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8D4748">
        <w:rPr>
          <w:rFonts w:ascii="Arial" w:hAnsi="Arial" w:cs="Arial"/>
          <w:sz w:val="22"/>
          <w:szCs w:val="22"/>
        </w:rPr>
        <w:t>SPÚ převádí touto smlouvou do vlastnictví nabyvatele následující pozemky včetně trvalých porostů</w:t>
      </w:r>
      <w:r w:rsidR="008D4748" w:rsidRPr="008D4748">
        <w:rPr>
          <w:rFonts w:ascii="Arial" w:hAnsi="Arial" w:cs="Arial"/>
          <w:sz w:val="22"/>
          <w:szCs w:val="22"/>
        </w:rPr>
        <w:t>:</w:t>
      </w:r>
      <w:r w:rsidRPr="008D4748">
        <w:rPr>
          <w:rFonts w:ascii="Arial" w:hAnsi="Arial" w:cs="Arial"/>
          <w:sz w:val="22"/>
          <w:szCs w:val="22"/>
        </w:rPr>
        <w:t xml:space="preserve"> 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F450A2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  <w:szCs w:val="18"/>
        </w:rPr>
      </w:pPr>
      <w:r w:rsidRPr="00F450A2">
        <w:rPr>
          <w:rFonts w:ascii="Arial" w:hAnsi="Arial" w:cs="Arial"/>
          <w:b/>
          <w:sz w:val="18"/>
          <w:szCs w:val="18"/>
          <w:u w:val="single"/>
        </w:rPr>
        <w:t>Parc.č.</w:t>
      </w:r>
      <w:r w:rsidRPr="00F450A2">
        <w:rPr>
          <w:rFonts w:ascii="Arial" w:hAnsi="Arial" w:cs="Arial"/>
          <w:b/>
          <w:sz w:val="18"/>
          <w:szCs w:val="18"/>
          <w:u w:val="single"/>
        </w:rPr>
        <w:tab/>
        <w:t>druh pozemku</w:t>
      </w:r>
      <w:r w:rsidRPr="00F450A2">
        <w:rPr>
          <w:rFonts w:ascii="Arial" w:hAnsi="Arial" w:cs="Arial"/>
          <w:b/>
          <w:sz w:val="18"/>
          <w:szCs w:val="18"/>
          <w:u w:val="single"/>
        </w:rPr>
        <w:tab/>
      </w:r>
      <w:r w:rsidR="008D4748" w:rsidRPr="00F450A2">
        <w:rPr>
          <w:rFonts w:ascii="Arial" w:hAnsi="Arial" w:cs="Arial"/>
          <w:b/>
          <w:sz w:val="18"/>
          <w:szCs w:val="18"/>
          <w:u w:val="single"/>
        </w:rPr>
        <w:tab/>
      </w:r>
      <w:r w:rsidRPr="00F450A2">
        <w:rPr>
          <w:rFonts w:ascii="Arial" w:hAnsi="Arial" w:cs="Arial"/>
          <w:b/>
          <w:sz w:val="18"/>
          <w:szCs w:val="18"/>
          <w:u w:val="single"/>
        </w:rPr>
        <w:t>trvalé porosty</w:t>
      </w:r>
      <w:r w:rsidR="00F450A2" w:rsidRPr="00F450A2">
        <w:rPr>
          <w:rFonts w:ascii="Arial" w:hAnsi="Arial" w:cs="Arial"/>
          <w:b/>
          <w:sz w:val="18"/>
          <w:szCs w:val="18"/>
          <w:u w:val="single"/>
        </w:rPr>
        <w:t>, ost. součásti, přísl.</w:t>
      </w:r>
      <w:r w:rsidR="008D4748" w:rsidRPr="00F450A2">
        <w:rPr>
          <w:rFonts w:ascii="Arial" w:hAnsi="Arial" w:cs="Arial"/>
          <w:b/>
          <w:sz w:val="18"/>
          <w:szCs w:val="18"/>
          <w:u w:val="single"/>
        </w:rPr>
        <w:tab/>
      </w:r>
      <w:r w:rsidRPr="00F450A2">
        <w:rPr>
          <w:rFonts w:ascii="Arial" w:hAnsi="Arial" w:cs="Arial"/>
          <w:b/>
          <w:sz w:val="18"/>
          <w:szCs w:val="18"/>
          <w:u w:val="single"/>
        </w:rPr>
        <w:t>výměra</w:t>
      </w:r>
      <w:r w:rsidRPr="00F450A2">
        <w:rPr>
          <w:rFonts w:ascii="Arial" w:hAnsi="Arial" w:cs="Arial"/>
          <w:b/>
          <w:sz w:val="18"/>
          <w:szCs w:val="18"/>
          <w:u w:val="single"/>
        </w:rPr>
        <w:tab/>
        <w:t xml:space="preserve">cena 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D4748">
        <w:rPr>
          <w:rFonts w:ascii="Arial" w:hAnsi="Arial" w:cs="Arial"/>
          <w:i/>
        </w:rPr>
        <w:t xml:space="preserve">Katastr nemovitostí 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D4748">
        <w:rPr>
          <w:rFonts w:ascii="Arial" w:hAnsi="Arial" w:cs="Arial"/>
        </w:rPr>
        <w:t>1378/1</w:t>
      </w:r>
      <w:r w:rsidRPr="008D4748">
        <w:rPr>
          <w:rFonts w:ascii="Arial" w:hAnsi="Arial" w:cs="Arial"/>
        </w:rPr>
        <w:tab/>
        <w:t>orná půda</w:t>
      </w:r>
      <w:r w:rsidRPr="008D4748">
        <w:rPr>
          <w:rFonts w:ascii="Arial" w:hAnsi="Arial" w:cs="Arial"/>
        </w:rPr>
        <w:tab/>
      </w:r>
      <w:r w:rsidRPr="008D4748">
        <w:rPr>
          <w:rFonts w:ascii="Arial" w:hAnsi="Arial" w:cs="Arial"/>
        </w:rPr>
        <w:tab/>
        <w:t>254,25 Kč</w:t>
      </w:r>
      <w:r w:rsidRPr="008D4748">
        <w:rPr>
          <w:rFonts w:ascii="Arial" w:hAnsi="Arial" w:cs="Arial"/>
        </w:rPr>
        <w:tab/>
        <w:t>1 556 m2</w:t>
      </w:r>
      <w:r w:rsidRPr="008D4748">
        <w:rPr>
          <w:rFonts w:ascii="Arial" w:hAnsi="Arial" w:cs="Arial"/>
        </w:rPr>
        <w:tab/>
        <w:t xml:space="preserve">9 512,45 Kč 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D4748">
        <w:rPr>
          <w:rFonts w:ascii="Arial" w:hAnsi="Arial" w:cs="Arial"/>
          <w:i/>
        </w:rPr>
        <w:t xml:space="preserve">Katastr nemovitostí 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D4748">
        <w:rPr>
          <w:rFonts w:ascii="Arial" w:hAnsi="Arial" w:cs="Arial"/>
        </w:rPr>
        <w:t>1378/2</w:t>
      </w:r>
      <w:r w:rsidRPr="008D4748">
        <w:rPr>
          <w:rFonts w:ascii="Arial" w:hAnsi="Arial" w:cs="Arial"/>
        </w:rPr>
        <w:tab/>
        <w:t>trvalý travní porost</w:t>
      </w:r>
      <w:r w:rsidRPr="008D4748">
        <w:rPr>
          <w:rFonts w:ascii="Arial" w:hAnsi="Arial" w:cs="Arial"/>
        </w:rPr>
        <w:tab/>
      </w:r>
      <w:r w:rsidRPr="008D4748">
        <w:rPr>
          <w:rFonts w:ascii="Arial" w:hAnsi="Arial" w:cs="Arial"/>
        </w:rPr>
        <w:tab/>
        <w:t>0,00 Kč</w:t>
      </w:r>
      <w:r w:rsidRPr="008D4748">
        <w:rPr>
          <w:rFonts w:ascii="Arial" w:hAnsi="Arial" w:cs="Arial"/>
        </w:rPr>
        <w:tab/>
        <w:t>188 m2</w:t>
      </w:r>
      <w:r w:rsidRPr="008D4748">
        <w:rPr>
          <w:rFonts w:ascii="Arial" w:hAnsi="Arial" w:cs="Arial"/>
        </w:rPr>
        <w:tab/>
        <w:t xml:space="preserve">815,60 Kč 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D4748">
        <w:rPr>
          <w:rFonts w:ascii="Arial" w:hAnsi="Arial" w:cs="Arial"/>
          <w:b/>
        </w:rPr>
        <w:t xml:space="preserve">Za smlouvu celkem: </w:t>
      </w:r>
      <w:r w:rsidRPr="008D4748">
        <w:rPr>
          <w:rFonts w:ascii="Arial" w:hAnsi="Arial" w:cs="Arial"/>
        </w:rPr>
        <w:tab/>
      </w:r>
      <w:r w:rsidRPr="008D4748">
        <w:rPr>
          <w:rFonts w:ascii="Arial" w:hAnsi="Arial" w:cs="Arial"/>
        </w:rPr>
        <w:tab/>
      </w:r>
      <w:r w:rsidRPr="008D4748">
        <w:rPr>
          <w:rFonts w:ascii="Arial" w:hAnsi="Arial" w:cs="Arial"/>
        </w:rPr>
        <w:tab/>
        <w:t xml:space="preserve">1 744 m2 </w:t>
      </w:r>
      <w:r w:rsidRPr="008D4748">
        <w:rPr>
          <w:rFonts w:ascii="Arial" w:hAnsi="Arial" w:cs="Arial"/>
        </w:rPr>
        <w:tab/>
        <w:t>10 328,05 Kč</w:t>
      </w:r>
    </w:p>
    <w:p w:rsidR="00AD4CDE" w:rsidRPr="008D474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8D474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8D4748">
        <w:rPr>
          <w:rFonts w:ascii="Arial" w:hAnsi="Arial" w:cs="Arial"/>
          <w:sz w:val="22"/>
          <w:szCs w:val="22"/>
        </w:rPr>
        <w:t xml:space="preserve">Vlastnické právo České republiky k převáděným pozemkům je doloženo v pozemkové knize Seznamem </w:t>
      </w:r>
      <w:proofErr w:type="gramStart"/>
      <w:r w:rsidRPr="008D4748">
        <w:rPr>
          <w:rFonts w:ascii="Arial" w:hAnsi="Arial" w:cs="Arial"/>
          <w:sz w:val="22"/>
          <w:szCs w:val="22"/>
        </w:rPr>
        <w:t>I - veřejný</w:t>
      </w:r>
      <w:proofErr w:type="gramEnd"/>
      <w:r w:rsidRPr="008D4748">
        <w:rPr>
          <w:rFonts w:ascii="Arial" w:hAnsi="Arial" w:cs="Arial"/>
          <w:sz w:val="22"/>
          <w:szCs w:val="22"/>
        </w:rPr>
        <w:t xml:space="preserve"> statek, který přešel dnem 1. 1.1950 do vlastnictví Československého státu.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8D474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8D4748">
        <w:rPr>
          <w:rFonts w:ascii="Arial" w:hAnsi="Arial" w:cs="Arial"/>
          <w:sz w:val="22"/>
          <w:szCs w:val="22"/>
        </w:rPr>
        <w:t xml:space="preserve">Převáděné pozemky byly oceněny ve znaleckém posudku soudního znalce </w:t>
      </w:r>
      <w:r w:rsidR="000B04FE">
        <w:rPr>
          <w:rFonts w:ascii="Arial" w:hAnsi="Arial" w:cs="Arial"/>
          <w:sz w:val="22"/>
          <w:szCs w:val="22"/>
        </w:rPr>
        <w:t>XXXXXXXXXX</w:t>
      </w:r>
      <w:r w:rsidRPr="008D4748">
        <w:rPr>
          <w:rFonts w:ascii="Arial" w:hAnsi="Arial" w:cs="Arial"/>
          <w:sz w:val="22"/>
          <w:szCs w:val="22"/>
        </w:rPr>
        <w:t xml:space="preserve">, ze dne 15. 7. 2019, pod č.j. 341-28/19, podle vyhl.č. 182/1988 Sb., ve znění vyhl.č. 316/1990 Sb., celkovou částkou 10 328,05 Kč (slovy: desettisíctřistadvacetosm korun českých pět haléřů). 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2515B8" w:rsidRDefault="00AD4CDE">
      <w:pPr>
        <w:pStyle w:val="para"/>
        <w:rPr>
          <w:rFonts w:ascii="Arial" w:hAnsi="Arial" w:cs="Arial"/>
          <w:sz w:val="22"/>
          <w:szCs w:val="22"/>
        </w:rPr>
      </w:pPr>
      <w:r w:rsidRPr="002515B8">
        <w:rPr>
          <w:rFonts w:ascii="Arial" w:hAnsi="Arial" w:cs="Arial"/>
          <w:sz w:val="22"/>
          <w:szCs w:val="22"/>
        </w:rPr>
        <w:t>Čl. II.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5B8">
        <w:rPr>
          <w:rFonts w:ascii="Arial" w:hAnsi="Arial" w:cs="Arial"/>
          <w:b/>
          <w:color w:val="000000"/>
          <w:sz w:val="22"/>
          <w:szCs w:val="22"/>
        </w:rPr>
        <w:t xml:space="preserve">Nárok na poskytnutí náhrady podle § 18a zákona o půdě vznikl: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9. 11. 2018, ve výši </w:t>
      </w:r>
      <w:r w:rsidR="000B04FE">
        <w:rPr>
          <w:rFonts w:ascii="Arial" w:hAnsi="Arial" w:cs="Arial"/>
          <w:color w:val="000000"/>
          <w:sz w:val="22"/>
          <w:szCs w:val="22"/>
        </w:rPr>
        <w:t>XXXXXX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proofErr w:type="gramStart"/>
      <w:r w:rsidR="000B04FE">
        <w:rPr>
          <w:rFonts w:ascii="Arial" w:hAnsi="Arial" w:cs="Arial"/>
          <w:color w:val="000000"/>
          <w:sz w:val="22"/>
          <w:szCs w:val="22"/>
        </w:rPr>
        <w:t>XXXXXXXXX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 a</w:t>
      </w:r>
      <w:proofErr w:type="gramEnd"/>
      <w:r w:rsidRPr="002515B8">
        <w:rPr>
          <w:rFonts w:ascii="Arial" w:hAnsi="Arial" w:cs="Arial"/>
          <w:color w:val="000000"/>
          <w:sz w:val="22"/>
          <w:szCs w:val="22"/>
        </w:rPr>
        <w:t xml:space="preserve"> nabyvatelem.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>- smlouvou o převzetí dluhu</w:t>
      </w:r>
      <w:r w:rsidR="008D4748" w:rsidRPr="002515B8">
        <w:rPr>
          <w:rFonts w:ascii="Arial" w:hAnsi="Arial" w:cs="Arial"/>
          <w:color w:val="000000"/>
          <w:sz w:val="22"/>
          <w:szCs w:val="22"/>
        </w:rPr>
        <w:t xml:space="preserve"> č. 3/03/2011 uzavřenou s</w:t>
      </w:r>
      <w:r w:rsidR="002515B8" w:rsidRPr="002515B8">
        <w:rPr>
          <w:rFonts w:ascii="Arial" w:hAnsi="Arial" w:cs="Arial"/>
          <w:color w:val="000000"/>
          <w:sz w:val="22"/>
          <w:szCs w:val="22"/>
        </w:rPr>
        <w:t> </w:t>
      </w:r>
      <w:r w:rsidR="008D4748" w:rsidRPr="002515B8">
        <w:rPr>
          <w:rFonts w:ascii="Arial" w:hAnsi="Arial" w:cs="Arial"/>
          <w:color w:val="000000"/>
          <w:sz w:val="22"/>
          <w:szCs w:val="22"/>
        </w:rPr>
        <w:t>PF</w:t>
      </w:r>
      <w:r w:rsidR="002515B8" w:rsidRPr="002515B8">
        <w:rPr>
          <w:rFonts w:ascii="Arial" w:hAnsi="Arial" w:cs="Arial"/>
          <w:color w:val="000000"/>
          <w:sz w:val="22"/>
          <w:szCs w:val="22"/>
        </w:rPr>
        <w:t xml:space="preserve"> </w:t>
      </w:r>
      <w:r w:rsidR="008D4748" w:rsidRPr="002515B8">
        <w:rPr>
          <w:rFonts w:ascii="Arial" w:hAnsi="Arial" w:cs="Arial"/>
          <w:color w:val="000000"/>
          <w:sz w:val="22"/>
          <w:szCs w:val="22"/>
        </w:rPr>
        <w:t>ČR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a </w:t>
      </w:r>
      <w:r w:rsidR="002515B8" w:rsidRPr="002515B8">
        <w:rPr>
          <w:rFonts w:ascii="Arial" w:hAnsi="Arial" w:cs="Arial"/>
          <w:color w:val="000000"/>
          <w:sz w:val="22"/>
          <w:szCs w:val="22"/>
        </w:rPr>
        <w:t xml:space="preserve">povinnou osobou </w:t>
      </w:r>
      <w:r w:rsidR="000B04FE">
        <w:rPr>
          <w:rFonts w:ascii="Arial" w:hAnsi="Arial" w:cs="Arial"/>
          <w:color w:val="000000"/>
          <w:sz w:val="22"/>
          <w:szCs w:val="22"/>
        </w:rPr>
        <w:t>XXXXXXXXXXX</w:t>
      </w:r>
      <w:r w:rsidR="002515B8" w:rsidRPr="002515B8">
        <w:rPr>
          <w:rFonts w:ascii="Arial" w:hAnsi="Arial" w:cs="Arial"/>
          <w:color w:val="000000"/>
          <w:sz w:val="22"/>
          <w:szCs w:val="22"/>
        </w:rPr>
        <w:t>, ze dne 31. 03. 2011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, ve výši </w:t>
      </w:r>
      <w:r w:rsidR="000B04FE">
        <w:rPr>
          <w:rFonts w:ascii="Arial" w:hAnsi="Arial" w:cs="Arial"/>
          <w:color w:val="000000"/>
          <w:sz w:val="22"/>
          <w:szCs w:val="22"/>
        </w:rPr>
        <w:t>XXXXXX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Kč</w:t>
      </w:r>
      <w:r w:rsidR="002515B8" w:rsidRPr="002515B8">
        <w:rPr>
          <w:rFonts w:ascii="Arial" w:hAnsi="Arial" w:cs="Arial"/>
          <w:color w:val="000000"/>
          <w:sz w:val="22"/>
          <w:szCs w:val="22"/>
        </w:rPr>
        <w:t xml:space="preserve"> za mrtvý inventář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 - výpočtem podle nař. vl. ČR č.20/1992 Sb.,</w:t>
      </w:r>
      <w:r w:rsidR="006E1A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5B8">
        <w:rPr>
          <w:rFonts w:ascii="Arial" w:hAnsi="Arial" w:cs="Arial"/>
          <w:color w:val="000000"/>
          <w:sz w:val="22"/>
          <w:szCs w:val="22"/>
        </w:rPr>
        <w:t>ve znění nař. vl. ČR č.</w:t>
      </w:r>
      <w:r w:rsidR="002515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57/1993 Sb.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8F0079">
        <w:rPr>
          <w:rFonts w:ascii="Arial" w:hAnsi="Arial" w:cs="Arial"/>
          <w:color w:val="000000"/>
          <w:sz w:val="22"/>
          <w:szCs w:val="22"/>
        </w:rPr>
        <w:t>XXXXXXXX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Z toho bude touto smlouvou vypořádáno 500,00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- smlouvou o postoupení pohledávky, uzavřenou dne 30. 6. 2020, ve výši </w:t>
      </w:r>
      <w:r w:rsidR="008F0079">
        <w:rPr>
          <w:rFonts w:ascii="Arial" w:hAnsi="Arial" w:cs="Arial"/>
          <w:color w:val="000000"/>
          <w:sz w:val="22"/>
          <w:szCs w:val="22"/>
        </w:rPr>
        <w:t>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Kč, mezi postupitelem </w:t>
      </w:r>
      <w:r w:rsidR="008F0079">
        <w:rPr>
          <w:rFonts w:ascii="Arial" w:hAnsi="Arial" w:cs="Arial"/>
          <w:color w:val="000000"/>
          <w:sz w:val="22"/>
          <w:szCs w:val="22"/>
        </w:rPr>
        <w:t>XXXXXXXX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.  a nabyvatelem.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Postoupený nárok je doložen:  </w:t>
      </w:r>
    </w:p>
    <w:p w:rsidR="008F0079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- smlouvou o převzetí dluhu </w:t>
      </w:r>
      <w:r w:rsidR="00E037AB">
        <w:rPr>
          <w:rFonts w:ascii="Arial" w:hAnsi="Arial" w:cs="Arial"/>
          <w:color w:val="000000"/>
          <w:sz w:val="22"/>
          <w:szCs w:val="22"/>
        </w:rPr>
        <w:t>uzavřenou s PF ČR a povinnou osobou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</w:t>
      </w:r>
      <w:r w:rsidR="008F0079">
        <w:rPr>
          <w:rFonts w:ascii="Arial" w:hAnsi="Arial" w:cs="Arial"/>
          <w:color w:val="000000"/>
          <w:sz w:val="22"/>
          <w:szCs w:val="22"/>
        </w:rPr>
        <w:t>XXXXXXXXXX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, ze dne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16. 10. 1997, ve výši </w:t>
      </w:r>
      <w:r w:rsidR="008F0079">
        <w:rPr>
          <w:rFonts w:ascii="Arial" w:hAnsi="Arial" w:cs="Arial"/>
          <w:color w:val="000000"/>
          <w:sz w:val="22"/>
          <w:szCs w:val="22"/>
        </w:rPr>
        <w:t>XXXXXX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Výše nároku na náhrady je stanovena: </w:t>
      </w:r>
    </w:p>
    <w:p w:rsidR="004C1C6B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 - výpočtem podle nař. vl. ČR č.20/1992 Sb.,</w:t>
      </w:r>
      <w:r w:rsidR="00245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5B8">
        <w:rPr>
          <w:rFonts w:ascii="Arial" w:hAnsi="Arial" w:cs="Arial"/>
          <w:color w:val="000000"/>
          <w:sz w:val="22"/>
          <w:szCs w:val="22"/>
        </w:rPr>
        <w:t xml:space="preserve">ve znění </w:t>
      </w:r>
      <w:r w:rsidR="004C1C6B" w:rsidRPr="002515B8">
        <w:rPr>
          <w:rFonts w:ascii="Arial" w:hAnsi="Arial" w:cs="Arial"/>
          <w:color w:val="000000"/>
          <w:sz w:val="22"/>
          <w:szCs w:val="22"/>
        </w:rPr>
        <w:t>později platných změn a dopl</w:t>
      </w:r>
      <w:r w:rsidR="006E1A46">
        <w:rPr>
          <w:rFonts w:ascii="Arial" w:hAnsi="Arial" w:cs="Arial"/>
          <w:color w:val="000000"/>
          <w:sz w:val="22"/>
          <w:szCs w:val="22"/>
        </w:rPr>
        <w:t>ňků</w:t>
      </w:r>
      <w:r w:rsidR="004C1C6B" w:rsidRPr="002515B8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Původní vlastník nároku: </w:t>
      </w:r>
      <w:r w:rsidR="008F0079">
        <w:rPr>
          <w:rFonts w:ascii="Arial" w:hAnsi="Arial" w:cs="Arial"/>
          <w:color w:val="000000"/>
          <w:sz w:val="22"/>
          <w:szCs w:val="22"/>
        </w:rPr>
        <w:t>XXXXXXXX</w:t>
      </w: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2515B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2515B8">
        <w:rPr>
          <w:rFonts w:ascii="Arial" w:hAnsi="Arial" w:cs="Arial"/>
          <w:color w:val="000000"/>
          <w:sz w:val="22"/>
          <w:szCs w:val="22"/>
        </w:rPr>
        <w:t xml:space="preserve">Z toho bude touto smlouvou vypořádáno 9 828,05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2456B6" w:rsidRDefault="00AD4CDE">
      <w:pPr>
        <w:pStyle w:val="para"/>
        <w:rPr>
          <w:rFonts w:ascii="Arial" w:hAnsi="Arial" w:cs="Arial"/>
          <w:sz w:val="22"/>
          <w:szCs w:val="22"/>
        </w:rPr>
      </w:pPr>
      <w:r w:rsidRPr="002456B6">
        <w:rPr>
          <w:rFonts w:ascii="Arial" w:hAnsi="Arial" w:cs="Arial"/>
          <w:sz w:val="22"/>
          <w:szCs w:val="22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E037AB" w:rsidRDefault="00AD4CDE" w:rsidP="00F450A2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037AB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E037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37AB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E037AB" w:rsidRDefault="00AD4CDE" w:rsidP="00F450A2">
      <w:pPr>
        <w:pStyle w:val="vniontext"/>
        <w:widowControl/>
        <w:ind w:firstLine="0"/>
        <w:rPr>
          <w:rFonts w:ascii="Arial" w:hAnsi="Arial" w:cs="Arial"/>
          <w:sz w:val="22"/>
          <w:szCs w:val="22"/>
        </w:rPr>
      </w:pPr>
      <w:r w:rsidRPr="00E037AB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F450A2" w:rsidRDefault="00F450A2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F450A2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F450A2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F450A2" w:rsidRDefault="00AD4CDE" w:rsidP="00F450A2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F450A2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2C21" w:rsidRDefault="00AD2C21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</w:p>
    <w:p w:rsidR="00AD2C21" w:rsidRPr="00F450A2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50A2">
        <w:rPr>
          <w:rFonts w:ascii="Arial" w:hAnsi="Arial" w:cs="Arial"/>
          <w:color w:val="000000"/>
          <w:sz w:val="22"/>
          <w:szCs w:val="22"/>
        </w:rPr>
        <w:t>Nabyvatel bere na vědomí a je srozuměn s tím, že převáděné pozemky jsou pronajaty.</w:t>
      </w:r>
    </w:p>
    <w:p w:rsidR="00AD2C21" w:rsidRPr="00F450A2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F450A2">
        <w:rPr>
          <w:rFonts w:ascii="Arial" w:hAnsi="Arial" w:cs="Arial"/>
          <w:color w:val="000000"/>
          <w:sz w:val="22"/>
          <w:szCs w:val="22"/>
        </w:rPr>
        <w:t>Užívací vztah k převáděným pozemkům je řešen nájemní smlouvou číslo 92N18/18, uzavřenou s</w:t>
      </w:r>
      <w:r w:rsidR="00F450A2">
        <w:rPr>
          <w:rFonts w:ascii="Arial" w:hAnsi="Arial" w:cs="Arial"/>
          <w:color w:val="000000"/>
          <w:sz w:val="22"/>
          <w:szCs w:val="22"/>
        </w:rPr>
        <w:t>e</w:t>
      </w:r>
      <w:r w:rsidRPr="00F450A2">
        <w:rPr>
          <w:rFonts w:ascii="Arial" w:hAnsi="Arial" w:cs="Arial"/>
          <w:color w:val="000000"/>
          <w:sz w:val="22"/>
          <w:szCs w:val="22"/>
        </w:rPr>
        <w:t xml:space="preserve"> Zemědělsk</w:t>
      </w:r>
      <w:r w:rsidR="00F450A2">
        <w:rPr>
          <w:rFonts w:ascii="Arial" w:hAnsi="Arial" w:cs="Arial"/>
          <w:color w:val="000000"/>
          <w:sz w:val="22"/>
          <w:szCs w:val="22"/>
        </w:rPr>
        <w:t>ým</w:t>
      </w:r>
      <w:r w:rsidRPr="00F450A2">
        <w:rPr>
          <w:rFonts w:ascii="Arial" w:hAnsi="Arial" w:cs="Arial"/>
          <w:color w:val="000000"/>
          <w:sz w:val="22"/>
          <w:szCs w:val="22"/>
        </w:rPr>
        <w:t xml:space="preserve"> obchodní</w:t>
      </w:r>
      <w:r w:rsidR="00F450A2">
        <w:rPr>
          <w:rFonts w:ascii="Arial" w:hAnsi="Arial" w:cs="Arial"/>
          <w:color w:val="000000"/>
          <w:sz w:val="22"/>
          <w:szCs w:val="22"/>
        </w:rPr>
        <w:t>m</w:t>
      </w:r>
      <w:r w:rsidRPr="00F450A2">
        <w:rPr>
          <w:rFonts w:ascii="Arial" w:hAnsi="Arial" w:cs="Arial"/>
          <w:color w:val="000000"/>
          <w:sz w:val="22"/>
          <w:szCs w:val="22"/>
        </w:rPr>
        <w:t xml:space="preserve"> družstv</w:t>
      </w:r>
      <w:r w:rsidR="00F450A2">
        <w:rPr>
          <w:rFonts w:ascii="Arial" w:hAnsi="Arial" w:cs="Arial"/>
          <w:color w:val="000000"/>
          <w:sz w:val="22"/>
          <w:szCs w:val="22"/>
        </w:rPr>
        <w:t>em</w:t>
      </w:r>
      <w:r w:rsidRPr="00F450A2">
        <w:rPr>
          <w:rFonts w:ascii="Arial" w:hAnsi="Arial" w:cs="Arial"/>
          <w:color w:val="000000"/>
          <w:sz w:val="22"/>
          <w:szCs w:val="22"/>
        </w:rPr>
        <w:t xml:space="preserve"> v Herálci, jakožto nájemcem. S obsahem nájemní smlouvy byl nabyvatel seznámen před podpisem této smlouvy, což stvrzuje svým podpisem.</w:t>
      </w:r>
    </w:p>
    <w:p w:rsidR="00AD2C21" w:rsidRPr="00F450A2" w:rsidRDefault="00AD2C21" w:rsidP="00AD2C21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:rsidR="008A6435" w:rsidRPr="00F450A2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F450A2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F450A2">
        <w:rPr>
          <w:rFonts w:ascii="Arial" w:hAnsi="Arial" w:cs="Arial"/>
          <w:color w:val="000000"/>
          <w:sz w:val="22"/>
          <w:szCs w:val="22"/>
        </w:rPr>
        <w:lastRenderedPageBreak/>
        <w:t>Čl. V.</w:t>
      </w:r>
    </w:p>
    <w:p w:rsidR="00AD4CDE" w:rsidRPr="00F450A2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F450A2" w:rsidRDefault="00AD4CDE" w:rsidP="000F0885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F450A2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0F0885" w:rsidRDefault="001E5055" w:rsidP="000F0885">
      <w:pPr>
        <w:pStyle w:val="vniontext"/>
        <w:widowControl/>
        <w:ind w:firstLine="0"/>
        <w:rPr>
          <w:rFonts w:ascii="Arial" w:hAnsi="Arial" w:cs="Arial"/>
          <w:sz w:val="22"/>
          <w:szCs w:val="22"/>
          <w:lang w:val="en-US"/>
        </w:rPr>
      </w:pPr>
      <w:r w:rsidRPr="000F0885">
        <w:rPr>
          <w:rFonts w:ascii="Arial" w:hAnsi="Arial" w:cs="Arial"/>
          <w:sz w:val="22"/>
          <w:szCs w:val="22"/>
        </w:rPr>
        <w:t>Tato smlouva nabývá účinnosti dnem uveřejnění v Registru smluv dle zákona č.340-2015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0F0885">
        <w:rPr>
          <w:rFonts w:ascii="Arial" w:hAnsi="Arial" w:cs="Arial"/>
          <w:sz w:val="22"/>
          <w:szCs w:val="22"/>
        </w:rPr>
        <w:t>ř</w:t>
      </w:r>
      <w:r w:rsidRPr="000F0885">
        <w:rPr>
          <w:rFonts w:ascii="Arial" w:hAnsi="Arial" w:cs="Arial"/>
          <w:sz w:val="22"/>
          <w:szCs w:val="22"/>
        </w:rPr>
        <w:t>evádějící.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0F088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0F088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0F0885" w:rsidRDefault="00B70A94" w:rsidP="000F0885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N</w:t>
      </w:r>
      <w:r w:rsidRPr="000F0885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0F0885">
        <w:rPr>
          <w:rFonts w:ascii="Arial" w:hAnsi="Arial" w:cs="Arial"/>
          <w:color w:val="000000"/>
          <w:sz w:val="22"/>
          <w:szCs w:val="22"/>
        </w:rPr>
        <w:t xml:space="preserve"> Správní poplatky se dle ust. § 21a odst. 1 zákona o </w:t>
      </w:r>
      <w:r w:rsidRPr="000F0885">
        <w:rPr>
          <w:rFonts w:ascii="Arial" w:hAnsi="Arial" w:cs="Arial"/>
          <w:sz w:val="22"/>
          <w:szCs w:val="22"/>
        </w:rPr>
        <w:t>půdě a ust. § 8 odst. 1 zákona č. 634/2004 Sb., o správních poplatcích, nevyměřují</w:t>
      </w:r>
      <w:r w:rsidR="00E64305" w:rsidRPr="000F0885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0F088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0F0885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0F088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0F0885" w:rsidRDefault="00AD4CDE" w:rsidP="000F0885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0F0885" w:rsidRDefault="00AD4CDE" w:rsidP="000F0885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V</w:t>
      </w:r>
      <w:r w:rsidR="000F0885" w:rsidRPr="000F0885">
        <w:rPr>
          <w:rFonts w:ascii="Arial" w:hAnsi="Arial" w:cs="Arial"/>
          <w:color w:val="000000"/>
          <w:sz w:val="22"/>
          <w:szCs w:val="22"/>
        </w:rPr>
        <w:t xml:space="preserve"> Jihlavě </w:t>
      </w:r>
      <w:r w:rsidRPr="000F0885">
        <w:rPr>
          <w:rFonts w:ascii="Arial" w:hAnsi="Arial" w:cs="Arial"/>
          <w:color w:val="000000"/>
          <w:sz w:val="22"/>
          <w:szCs w:val="22"/>
        </w:rPr>
        <w:t>dne</w:t>
      </w:r>
      <w:r w:rsidR="008F0079">
        <w:rPr>
          <w:rFonts w:ascii="Arial" w:hAnsi="Arial" w:cs="Arial"/>
          <w:color w:val="000000"/>
          <w:sz w:val="22"/>
          <w:szCs w:val="22"/>
        </w:rPr>
        <w:t xml:space="preserve"> 7. 10. 2020</w:t>
      </w:r>
      <w:r w:rsidR="000F0885">
        <w:rPr>
          <w:rFonts w:ascii="Arial" w:hAnsi="Arial" w:cs="Arial"/>
          <w:color w:val="000000"/>
          <w:sz w:val="22"/>
          <w:szCs w:val="22"/>
        </w:rPr>
        <w:tab/>
      </w:r>
      <w:r w:rsidR="000F0885">
        <w:rPr>
          <w:rFonts w:ascii="Arial" w:hAnsi="Arial" w:cs="Arial"/>
          <w:color w:val="000000"/>
          <w:sz w:val="22"/>
          <w:szCs w:val="22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ab/>
      </w:r>
      <w:r w:rsidR="008F0079" w:rsidRPr="000F0885">
        <w:rPr>
          <w:rFonts w:ascii="Arial" w:hAnsi="Arial" w:cs="Arial"/>
          <w:color w:val="000000"/>
          <w:sz w:val="22"/>
          <w:szCs w:val="22"/>
        </w:rPr>
        <w:t>V Jihlavě dne</w:t>
      </w:r>
      <w:r w:rsidR="008F0079">
        <w:rPr>
          <w:rFonts w:ascii="Arial" w:hAnsi="Arial" w:cs="Arial"/>
          <w:color w:val="000000"/>
          <w:sz w:val="22"/>
          <w:szCs w:val="22"/>
        </w:rPr>
        <w:t xml:space="preserve"> 7. 10. 2020</w:t>
      </w:r>
      <w:bookmarkStart w:id="0" w:name="_GoBack"/>
      <w:bookmarkEnd w:id="0"/>
    </w:p>
    <w:p w:rsidR="000F0885" w:rsidRDefault="000F0885" w:rsidP="000F0885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</w:p>
    <w:p w:rsidR="000F0885" w:rsidRDefault="000F0885" w:rsidP="000F0885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</w:p>
    <w:p w:rsidR="007B66F9" w:rsidRDefault="007B66F9" w:rsidP="000F0885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2"/>
          <w:szCs w:val="22"/>
        </w:rPr>
      </w:pPr>
    </w:p>
    <w:p w:rsidR="000F0885" w:rsidRPr="00D27771" w:rsidRDefault="000F0885" w:rsidP="000F0885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</w:p>
    <w:p w:rsidR="000F0885" w:rsidRPr="0007735F" w:rsidRDefault="000F0885" w:rsidP="000F0885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 w:rsidRPr="0007735F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07735F"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6C1D25">
        <w:rPr>
          <w:rFonts w:ascii="Arial" w:hAnsi="Arial" w:cs="Arial"/>
          <w:sz w:val="22"/>
          <w:szCs w:val="22"/>
        </w:rPr>
        <w:t>.......</w:t>
      </w:r>
    </w:p>
    <w:p w:rsidR="000F0885" w:rsidRPr="0007735F" w:rsidRDefault="000F0885" w:rsidP="000F0885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sz w:val="22"/>
          <w:szCs w:val="22"/>
        </w:rPr>
        <w:t>republika - Státní</w:t>
      </w:r>
      <w:proofErr w:type="gramEnd"/>
      <w:r>
        <w:rPr>
          <w:rFonts w:ascii="Arial" w:hAnsi="Arial" w:cs="Arial"/>
          <w:sz w:val="22"/>
          <w:szCs w:val="22"/>
        </w:rPr>
        <w:t xml:space="preserve"> pozemkový úřad</w:t>
      </w:r>
      <w:r w:rsidRPr="000773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Zemědělské </w:t>
      </w:r>
      <w:r w:rsidR="006C1D25">
        <w:rPr>
          <w:rFonts w:ascii="Arial" w:hAnsi="Arial" w:cs="Arial"/>
          <w:sz w:val="22"/>
          <w:szCs w:val="22"/>
        </w:rPr>
        <w:t xml:space="preserve">obchodní </w:t>
      </w:r>
      <w:r>
        <w:rPr>
          <w:rFonts w:ascii="Arial" w:hAnsi="Arial" w:cs="Arial"/>
          <w:sz w:val="22"/>
          <w:szCs w:val="22"/>
        </w:rPr>
        <w:t>družstvo v Herálci</w:t>
      </w:r>
    </w:p>
    <w:p w:rsidR="000F0885" w:rsidRDefault="000F0885" w:rsidP="000F0885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místopředseda představenstva</w:t>
      </w:r>
      <w:r>
        <w:rPr>
          <w:rFonts w:ascii="Arial" w:hAnsi="Arial" w:cs="Arial"/>
          <w:sz w:val="22"/>
          <w:szCs w:val="22"/>
        </w:rPr>
        <w:tab/>
      </w:r>
    </w:p>
    <w:p w:rsidR="000F0885" w:rsidRPr="0007735F" w:rsidRDefault="000F0885" w:rsidP="000F0885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  <w:t>Ing. Jiří Vašák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0885" w:rsidRPr="00E57CB1" w:rsidRDefault="000F0885" w:rsidP="000F0885">
      <w:pPr>
        <w:widowControl/>
        <w:tabs>
          <w:tab w:val="left" w:pos="5670"/>
        </w:tabs>
        <w:ind w:left="5104" w:hanging="51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Silvie Hawerlandová, LL.M.</w:t>
      </w:r>
      <w:r>
        <w:rPr>
          <w:rFonts w:ascii="Arial" w:hAnsi="Arial" w:cs="Arial"/>
          <w:sz w:val="22"/>
          <w:szCs w:val="22"/>
        </w:rPr>
        <w:tab/>
      </w:r>
      <w:r w:rsidRPr="00E57CB1">
        <w:rPr>
          <w:rFonts w:ascii="Arial" w:hAnsi="Arial" w:cs="Arial"/>
          <w:b/>
          <w:sz w:val="22"/>
          <w:szCs w:val="22"/>
        </w:rPr>
        <w:t>nabyvatel</w:t>
      </w:r>
    </w:p>
    <w:p w:rsidR="000F0885" w:rsidRPr="00E57CB1" w:rsidRDefault="000F0885" w:rsidP="000F0885">
      <w:pPr>
        <w:widowControl/>
        <w:ind w:left="5104" w:hanging="5104"/>
        <w:rPr>
          <w:rFonts w:ascii="Arial" w:hAnsi="Arial" w:cs="Arial"/>
          <w:b/>
          <w:sz w:val="22"/>
          <w:szCs w:val="22"/>
        </w:rPr>
      </w:pPr>
      <w:r w:rsidRPr="00E57CB1">
        <w:rPr>
          <w:rFonts w:ascii="Arial" w:hAnsi="Arial" w:cs="Arial"/>
          <w:b/>
          <w:sz w:val="22"/>
          <w:szCs w:val="22"/>
        </w:rPr>
        <w:t>převádějící</w:t>
      </w:r>
      <w:r w:rsidRPr="00E57CB1">
        <w:rPr>
          <w:rFonts w:ascii="Arial" w:hAnsi="Arial" w:cs="Arial"/>
          <w:b/>
          <w:sz w:val="22"/>
          <w:szCs w:val="22"/>
        </w:rPr>
        <w:tab/>
      </w:r>
      <w:r w:rsidRPr="00E57CB1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0F0885" w:rsidRDefault="000F088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</w:p>
    <w:p w:rsidR="00F86F31" w:rsidRPr="000F0885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0F088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0F0885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Kraj Vysočina </w:t>
      </w:r>
      <w:r w:rsidRPr="000F0885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Ing. Alena Procházková</w:t>
      </w:r>
    </w:p>
    <w:p w:rsidR="000F0885" w:rsidRDefault="000F088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</w:p>
    <w:p w:rsidR="000F0885" w:rsidRPr="000F0885" w:rsidRDefault="000F0885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F722EF" w:rsidRPr="000F0885" w:rsidRDefault="00F722E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F0885" w:rsidRDefault="000F088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5124F" w:rsidRPr="000F088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>Za správnost:</w:t>
      </w:r>
      <w:r w:rsidR="000F0885">
        <w:rPr>
          <w:rFonts w:ascii="Arial" w:hAnsi="Arial" w:cs="Arial"/>
          <w:color w:val="000000"/>
          <w:sz w:val="22"/>
          <w:szCs w:val="22"/>
        </w:rPr>
        <w:t xml:space="preserve"> Ing. Miroslava Jelínková</w:t>
      </w:r>
    </w:p>
    <w:p w:rsidR="00091141" w:rsidRPr="000F0885" w:rsidRDefault="0009114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0F088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F0885">
        <w:rPr>
          <w:rFonts w:ascii="Arial" w:hAnsi="Arial" w:cs="Arial"/>
          <w:color w:val="000000"/>
          <w:sz w:val="22"/>
          <w:szCs w:val="22"/>
        </w:rPr>
        <w:t xml:space="preserve"> .......................………........</w:t>
      </w:r>
      <w:r w:rsidR="00C5124F" w:rsidRPr="000F0885">
        <w:rPr>
          <w:rFonts w:ascii="Arial" w:hAnsi="Arial" w:cs="Arial"/>
          <w:color w:val="000000"/>
          <w:sz w:val="22"/>
          <w:szCs w:val="22"/>
        </w:rPr>
        <w:t>...................</w:t>
      </w:r>
    </w:p>
    <w:p w:rsidR="007B66F9" w:rsidRDefault="007B66F9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B66F9" w:rsidRDefault="007B66F9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B66F9" w:rsidRDefault="007B66F9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B66F9" w:rsidRDefault="007B66F9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B66F9" w:rsidRDefault="007B66F9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6C1D2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Tato smlouva byla uveřejněna v Registru smluv, vedeném dle zákona č. 340/2015 Sb., o registru smluv.</w:t>
      </w: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6C1D25">
        <w:rPr>
          <w:rFonts w:ascii="Arial" w:hAnsi="Arial" w:cs="Arial"/>
          <w:color w:val="000000"/>
          <w:sz w:val="22"/>
          <w:szCs w:val="22"/>
          <w:lang w:val="en-US"/>
        </w:rPr>
        <w:t>datum registrace ……………………………</w:t>
      </w: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6C1D25">
        <w:rPr>
          <w:rFonts w:ascii="Arial" w:hAnsi="Arial" w:cs="Arial"/>
          <w:color w:val="000000"/>
          <w:sz w:val="22"/>
          <w:szCs w:val="22"/>
          <w:lang w:val="en-US"/>
        </w:rPr>
        <w:t>ID smlouvy ………………………………</w:t>
      </w:r>
      <w:proofErr w:type="gramStart"/>
      <w:r w:rsidRPr="006C1D25">
        <w:rPr>
          <w:rFonts w:ascii="Arial" w:hAnsi="Arial" w:cs="Arial"/>
          <w:color w:val="000000"/>
          <w:sz w:val="22"/>
          <w:szCs w:val="22"/>
          <w:lang w:val="en-US"/>
        </w:rPr>
        <w:t>…..</w:t>
      </w:r>
      <w:proofErr w:type="gramEnd"/>
    </w:p>
    <w:p w:rsidR="006C1D25" w:rsidRPr="006C1D25" w:rsidRDefault="006C1D25" w:rsidP="006C1D25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6C1D25">
        <w:rPr>
          <w:rFonts w:ascii="Arial" w:hAnsi="Arial" w:cs="Arial"/>
          <w:color w:val="000000"/>
          <w:sz w:val="22"/>
          <w:szCs w:val="22"/>
          <w:lang w:val="en-US"/>
        </w:rPr>
        <w:t>ID verze ………………………………………</w:t>
      </w:r>
    </w:p>
    <w:p w:rsidR="006C1D25" w:rsidRPr="006C1D25" w:rsidRDefault="006C1D25" w:rsidP="006C1D25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6C1D25">
        <w:rPr>
          <w:rFonts w:ascii="Arial" w:hAnsi="Arial" w:cs="Arial"/>
          <w:color w:val="000000"/>
          <w:sz w:val="22"/>
          <w:szCs w:val="22"/>
          <w:lang w:val="en-US"/>
        </w:rPr>
        <w:t>registraci provedl: Ing. Miroslava Jelínková</w:t>
      </w: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6C1D25">
        <w:rPr>
          <w:rFonts w:ascii="Arial" w:hAnsi="Arial" w:cs="Arial"/>
          <w:color w:val="000000"/>
          <w:sz w:val="22"/>
          <w:szCs w:val="22"/>
        </w:rPr>
        <w:t>V Jihlavě dne …………………………</w:t>
      </w:r>
      <w:proofErr w:type="gramStart"/>
      <w:r w:rsidRPr="006C1D25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6C1D2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C1D25" w:rsidRPr="006C1D25" w:rsidRDefault="006C1D25" w:rsidP="006C1D25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B3D96" w:rsidRPr="006C1D25" w:rsidRDefault="00AB3D9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6C1D2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6C1D25">
        <w:rPr>
          <w:rFonts w:ascii="Arial" w:hAnsi="Arial" w:cs="Arial"/>
          <w:color w:val="000000"/>
          <w:sz w:val="22"/>
          <w:szCs w:val="22"/>
        </w:rPr>
        <w:t xml:space="preserve">ID čísla převáděných nemovitostí: 21358, 21359,  </w:t>
      </w:r>
    </w:p>
    <w:p w:rsidR="00AD4CDE" w:rsidRPr="006C1D25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6C1D25" w:rsidRDefault="00AD4CDE">
      <w:pPr>
        <w:widowControl/>
        <w:rPr>
          <w:rFonts w:ascii="Arial" w:hAnsi="Arial" w:cs="Arial"/>
          <w:sz w:val="22"/>
          <w:szCs w:val="22"/>
        </w:rPr>
      </w:pPr>
      <w:r w:rsidRPr="006C1D25">
        <w:rPr>
          <w:rFonts w:ascii="Arial" w:hAnsi="Arial" w:cs="Arial"/>
          <w:color w:val="000000"/>
          <w:sz w:val="22"/>
          <w:szCs w:val="22"/>
        </w:rPr>
        <w:t xml:space="preserve">Datum tisku: 2. 10. </w:t>
      </w:r>
      <w:proofErr w:type="gramStart"/>
      <w:r w:rsidRPr="006C1D25">
        <w:rPr>
          <w:rFonts w:ascii="Arial" w:hAnsi="Arial" w:cs="Arial"/>
          <w:color w:val="000000"/>
          <w:sz w:val="22"/>
          <w:szCs w:val="22"/>
        </w:rPr>
        <w:t>2020  Verze</w:t>
      </w:r>
      <w:proofErr w:type="gramEnd"/>
      <w:r w:rsidRPr="006C1D25">
        <w:rPr>
          <w:rFonts w:ascii="Arial" w:hAnsi="Arial" w:cs="Arial"/>
          <w:color w:val="000000"/>
          <w:sz w:val="22"/>
          <w:szCs w:val="22"/>
        </w:rPr>
        <w:t xml:space="preserve"> programu Restituce: 5.91</w:t>
      </w:r>
    </w:p>
    <w:sectPr w:rsidR="00AD4CDE" w:rsidRPr="006C1D25">
      <w:footerReference w:type="default" r:id="rId6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25" w:rsidRDefault="006C1D25" w:rsidP="006C1D25">
      <w:r>
        <w:separator/>
      </w:r>
    </w:p>
  </w:endnote>
  <w:endnote w:type="continuationSeparator" w:id="0">
    <w:p w:rsidR="006C1D25" w:rsidRDefault="006C1D25" w:rsidP="006C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25" w:rsidRDefault="006C1D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C1D25" w:rsidRDefault="006C1D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25" w:rsidRDefault="006C1D25" w:rsidP="006C1D25">
      <w:r>
        <w:separator/>
      </w:r>
    </w:p>
  </w:footnote>
  <w:footnote w:type="continuationSeparator" w:id="0">
    <w:p w:rsidR="006C1D25" w:rsidRDefault="006C1D25" w:rsidP="006C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E"/>
    <w:rsid w:val="0000799B"/>
    <w:rsid w:val="00051722"/>
    <w:rsid w:val="0007035E"/>
    <w:rsid w:val="0008169E"/>
    <w:rsid w:val="000900B7"/>
    <w:rsid w:val="00091141"/>
    <w:rsid w:val="000A3D59"/>
    <w:rsid w:val="000B04FE"/>
    <w:rsid w:val="000B4D5B"/>
    <w:rsid w:val="000C2D2F"/>
    <w:rsid w:val="000F0885"/>
    <w:rsid w:val="000F61EA"/>
    <w:rsid w:val="001015DC"/>
    <w:rsid w:val="0012285A"/>
    <w:rsid w:val="00125ACF"/>
    <w:rsid w:val="00150EBF"/>
    <w:rsid w:val="00162E8E"/>
    <w:rsid w:val="00165114"/>
    <w:rsid w:val="0017437A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456B6"/>
    <w:rsid w:val="002515B8"/>
    <w:rsid w:val="002A1AB9"/>
    <w:rsid w:val="002A2A4B"/>
    <w:rsid w:val="002B7458"/>
    <w:rsid w:val="002C7AD6"/>
    <w:rsid w:val="002D163D"/>
    <w:rsid w:val="002E0BC1"/>
    <w:rsid w:val="00306639"/>
    <w:rsid w:val="003271AE"/>
    <w:rsid w:val="003315E7"/>
    <w:rsid w:val="003A69C2"/>
    <w:rsid w:val="00407016"/>
    <w:rsid w:val="0043267F"/>
    <w:rsid w:val="004934BF"/>
    <w:rsid w:val="004C1C6B"/>
    <w:rsid w:val="00511ECA"/>
    <w:rsid w:val="00540A55"/>
    <w:rsid w:val="00547094"/>
    <w:rsid w:val="005A5801"/>
    <w:rsid w:val="005F4E66"/>
    <w:rsid w:val="006230F7"/>
    <w:rsid w:val="00663872"/>
    <w:rsid w:val="00683264"/>
    <w:rsid w:val="00684DB4"/>
    <w:rsid w:val="00691EE6"/>
    <w:rsid w:val="00696E39"/>
    <w:rsid w:val="006B5F0F"/>
    <w:rsid w:val="006B7BC3"/>
    <w:rsid w:val="006C1D25"/>
    <w:rsid w:val="006D2030"/>
    <w:rsid w:val="006E1A46"/>
    <w:rsid w:val="006F699E"/>
    <w:rsid w:val="00732FBB"/>
    <w:rsid w:val="007457FE"/>
    <w:rsid w:val="0078597A"/>
    <w:rsid w:val="00796D9F"/>
    <w:rsid w:val="007A250F"/>
    <w:rsid w:val="007B3E1D"/>
    <w:rsid w:val="007B66F9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4748"/>
    <w:rsid w:val="008D75D8"/>
    <w:rsid w:val="008F0079"/>
    <w:rsid w:val="0092179A"/>
    <w:rsid w:val="00924A3D"/>
    <w:rsid w:val="009519F9"/>
    <w:rsid w:val="009D5879"/>
    <w:rsid w:val="009D7CA0"/>
    <w:rsid w:val="009E2FAA"/>
    <w:rsid w:val="00A21E60"/>
    <w:rsid w:val="00A22F0A"/>
    <w:rsid w:val="00A616E9"/>
    <w:rsid w:val="00A67E42"/>
    <w:rsid w:val="00A70B02"/>
    <w:rsid w:val="00A75281"/>
    <w:rsid w:val="00A75704"/>
    <w:rsid w:val="00A808BA"/>
    <w:rsid w:val="00AA11EB"/>
    <w:rsid w:val="00AB3D96"/>
    <w:rsid w:val="00AD2C21"/>
    <w:rsid w:val="00AD4CDE"/>
    <w:rsid w:val="00B01442"/>
    <w:rsid w:val="00B11680"/>
    <w:rsid w:val="00B2414E"/>
    <w:rsid w:val="00B631AE"/>
    <w:rsid w:val="00B70A94"/>
    <w:rsid w:val="00B72E27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75B4F"/>
    <w:rsid w:val="00DC5978"/>
    <w:rsid w:val="00DE4537"/>
    <w:rsid w:val="00DF2443"/>
    <w:rsid w:val="00DF4838"/>
    <w:rsid w:val="00DF6D39"/>
    <w:rsid w:val="00E037AB"/>
    <w:rsid w:val="00E03B26"/>
    <w:rsid w:val="00E23DFA"/>
    <w:rsid w:val="00E569A9"/>
    <w:rsid w:val="00E64305"/>
    <w:rsid w:val="00F15025"/>
    <w:rsid w:val="00F33A11"/>
    <w:rsid w:val="00F36629"/>
    <w:rsid w:val="00F450A2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F2324"/>
  <w14:defaultImageDpi w14:val="0"/>
  <w15:docId w15:val="{5733B1F7-C8A7-4A87-BB0D-B2BDEE52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88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E2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E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935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Jelínková Miroslava Ing.</dc:creator>
  <cp:keywords/>
  <dc:description/>
  <cp:lastModifiedBy>Jelínková Miroslava Ing.</cp:lastModifiedBy>
  <cp:revision>3</cp:revision>
  <cp:lastPrinted>2020-10-07T06:37:00Z</cp:lastPrinted>
  <dcterms:created xsi:type="dcterms:W3CDTF">2020-10-07T13:44:00Z</dcterms:created>
  <dcterms:modified xsi:type="dcterms:W3CDTF">2020-10-07T14:00:00Z</dcterms:modified>
</cp:coreProperties>
</file>