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F2" w:rsidRDefault="00B81D9B">
      <w:pPr>
        <w:pStyle w:val="Zkladntext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872993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99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FF2" w:rsidRDefault="00A21FF2">
      <w:pPr>
        <w:pStyle w:val="Zkladntext"/>
        <w:rPr>
          <w:rFonts w:ascii="Times New Roman"/>
          <w:sz w:val="20"/>
        </w:rPr>
      </w:pPr>
    </w:p>
    <w:p w:rsidR="00A21FF2" w:rsidRDefault="00A21FF2">
      <w:pPr>
        <w:pStyle w:val="Zkladntext"/>
        <w:rPr>
          <w:rFonts w:ascii="Times New Roman"/>
          <w:sz w:val="20"/>
        </w:rPr>
      </w:pPr>
    </w:p>
    <w:p w:rsidR="00A21FF2" w:rsidRDefault="00A21FF2">
      <w:pPr>
        <w:pStyle w:val="Zkladntext"/>
        <w:spacing w:before="4"/>
        <w:rPr>
          <w:rFonts w:ascii="Times New Roman"/>
          <w:sz w:val="17"/>
        </w:rPr>
      </w:pPr>
    </w:p>
    <w:p w:rsidR="00A21FF2" w:rsidRDefault="00B81D9B">
      <w:pPr>
        <w:pStyle w:val="Nadpis1"/>
        <w:spacing w:before="101"/>
        <w:ind w:left="3676" w:right="3673" w:firstLine="280"/>
      </w:pPr>
      <w:proofErr w:type="spellStart"/>
      <w:r>
        <w:rPr>
          <w:color w:val="233E5F"/>
        </w:rPr>
        <w:t>Dodatek</w:t>
      </w:r>
      <w:bookmarkStart w:id="0" w:name="_GoBack"/>
      <w:bookmarkEnd w:id="0"/>
      <w:proofErr w:type="spellEnd"/>
      <w:r>
        <w:rPr>
          <w:color w:val="233E5F"/>
        </w:rPr>
        <w:t xml:space="preserve"> č. 1 </w:t>
      </w:r>
      <w:proofErr w:type="spellStart"/>
      <w:r>
        <w:rPr>
          <w:color w:val="233E5F"/>
        </w:rPr>
        <w:t>ke</w:t>
      </w:r>
      <w:proofErr w:type="spellEnd"/>
      <w:r>
        <w:rPr>
          <w:color w:val="233E5F"/>
        </w:rPr>
        <w:t xml:space="preserve"> </w:t>
      </w:r>
      <w:proofErr w:type="spellStart"/>
      <w:r>
        <w:rPr>
          <w:color w:val="233E5F"/>
        </w:rPr>
        <w:t>Smlouvě</w:t>
      </w:r>
      <w:proofErr w:type="spellEnd"/>
      <w:r>
        <w:rPr>
          <w:color w:val="233E5F"/>
        </w:rPr>
        <w:t xml:space="preserve"> o</w:t>
      </w:r>
      <w:r>
        <w:rPr>
          <w:color w:val="233E5F"/>
          <w:spacing w:val="-4"/>
        </w:rPr>
        <w:t xml:space="preserve"> </w:t>
      </w:r>
      <w:proofErr w:type="spellStart"/>
      <w:r>
        <w:rPr>
          <w:color w:val="233E5F"/>
        </w:rPr>
        <w:t>dílo</w:t>
      </w:r>
      <w:proofErr w:type="spellEnd"/>
    </w:p>
    <w:p w:rsidR="00A21FF2" w:rsidRDefault="00B81D9B">
      <w:pPr>
        <w:spacing w:line="314" w:lineRule="exact"/>
        <w:ind w:left="598"/>
        <w:rPr>
          <w:sz w:val="28"/>
        </w:rPr>
      </w:pPr>
      <w:r>
        <w:rPr>
          <w:sz w:val="28"/>
        </w:rPr>
        <w:t xml:space="preserve">„ZČU – </w:t>
      </w:r>
      <w:proofErr w:type="spellStart"/>
      <w:r>
        <w:rPr>
          <w:sz w:val="28"/>
        </w:rPr>
        <w:t>Rozšíření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chlazení</w:t>
      </w:r>
      <w:proofErr w:type="spellEnd"/>
      <w:r>
        <w:rPr>
          <w:sz w:val="28"/>
        </w:rPr>
        <w:t xml:space="preserve"> v </w:t>
      </w:r>
      <w:proofErr w:type="spellStart"/>
      <w:r>
        <w:rPr>
          <w:sz w:val="28"/>
        </w:rPr>
        <w:t>objektu</w:t>
      </w:r>
      <w:proofErr w:type="spellEnd"/>
      <w:r>
        <w:rPr>
          <w:sz w:val="28"/>
        </w:rPr>
        <w:t xml:space="preserve"> EU, </w:t>
      </w:r>
      <w:proofErr w:type="spellStart"/>
      <w:r>
        <w:rPr>
          <w:sz w:val="28"/>
        </w:rPr>
        <w:t>Fakulta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elektrotechnická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Plzeň</w:t>
      </w:r>
      <w:proofErr w:type="spellEnd"/>
      <w:r>
        <w:rPr>
          <w:sz w:val="28"/>
        </w:rPr>
        <w:t>“</w:t>
      </w:r>
    </w:p>
    <w:p w:rsidR="00A21FF2" w:rsidRDefault="00B81D9B">
      <w:pPr>
        <w:ind w:left="1949" w:right="1949"/>
        <w:jc w:val="center"/>
        <w:rPr>
          <w:i/>
        </w:rPr>
      </w:pPr>
      <w:proofErr w:type="spellStart"/>
      <w:r>
        <w:rPr>
          <w:i/>
        </w:rPr>
        <w:t>uzavřené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dle</w:t>
      </w:r>
      <w:proofErr w:type="spellEnd"/>
      <w:r>
        <w:rPr>
          <w:i/>
        </w:rPr>
        <w:t xml:space="preserve"> § 2586 a </w:t>
      </w:r>
      <w:proofErr w:type="spellStart"/>
      <w:r>
        <w:rPr>
          <w:i/>
        </w:rPr>
        <w:t>násl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zákona</w:t>
      </w:r>
      <w:proofErr w:type="spellEnd"/>
      <w:r>
        <w:rPr>
          <w:i/>
        </w:rPr>
        <w:t xml:space="preserve"> č. 89/2012 Sb., </w:t>
      </w:r>
      <w:proofErr w:type="spellStart"/>
      <w:r>
        <w:rPr>
          <w:i/>
        </w:rPr>
        <w:t>občanský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zákoník</w:t>
      </w:r>
      <w:proofErr w:type="spellEnd"/>
    </w:p>
    <w:p w:rsidR="00A21FF2" w:rsidRDefault="00A21FF2">
      <w:pPr>
        <w:pStyle w:val="Zkladntext"/>
        <w:spacing w:before="10"/>
        <w:rPr>
          <w:i/>
          <w:sz w:val="21"/>
        </w:rPr>
      </w:pPr>
    </w:p>
    <w:p w:rsidR="00A21FF2" w:rsidRDefault="00B81D9B">
      <w:pPr>
        <w:pStyle w:val="Zkladntext"/>
        <w:spacing w:line="242" w:lineRule="auto"/>
        <w:ind w:left="118" w:right="342"/>
      </w:pPr>
      <w:proofErr w:type="spellStart"/>
      <w:r>
        <w:t>Dodatek</w:t>
      </w:r>
      <w:proofErr w:type="spellEnd"/>
      <w:r>
        <w:t xml:space="preserve"> je </w:t>
      </w:r>
      <w:proofErr w:type="spellStart"/>
      <w:r>
        <w:t>uzavřen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</w:t>
      </w:r>
      <w:proofErr w:type="spellEnd"/>
      <w:r>
        <w:t xml:space="preserve">. o </w:t>
      </w:r>
      <w:proofErr w:type="spellStart"/>
      <w:r>
        <w:t>nepodstatných</w:t>
      </w:r>
      <w:proofErr w:type="spellEnd"/>
      <w:r>
        <w:t xml:space="preserve"> </w:t>
      </w:r>
      <w:proofErr w:type="spellStart"/>
      <w:r>
        <w:t>změnách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222 </w:t>
      </w:r>
      <w:proofErr w:type="spellStart"/>
      <w:r>
        <w:t>zák</w:t>
      </w:r>
      <w:proofErr w:type="spellEnd"/>
      <w:r>
        <w:t xml:space="preserve">. č. 134/2016 Sb.,     o </w:t>
      </w:r>
      <w:proofErr w:type="spellStart"/>
      <w:r>
        <w:t>zadávání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zakázek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„ZZVZ“)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naplnění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222 </w:t>
      </w:r>
      <w:proofErr w:type="spellStart"/>
      <w:r>
        <w:t>odst</w:t>
      </w:r>
      <w:proofErr w:type="spellEnd"/>
      <w:r>
        <w:t>. 4</w:t>
      </w:r>
      <w:r>
        <w:rPr>
          <w:spacing w:val="-13"/>
        </w:rPr>
        <w:t xml:space="preserve"> </w:t>
      </w:r>
      <w:r>
        <w:t>ZZVZ</w:t>
      </w:r>
    </w:p>
    <w:p w:rsidR="00A21FF2" w:rsidRDefault="00A21FF2">
      <w:pPr>
        <w:pStyle w:val="Zkladntext"/>
        <w:spacing w:before="8"/>
        <w:rPr>
          <w:sz w:val="21"/>
        </w:rPr>
      </w:pPr>
    </w:p>
    <w:p w:rsidR="00A21FF2" w:rsidRDefault="00B81D9B">
      <w:pPr>
        <w:pStyle w:val="Zkladntext"/>
        <w:tabs>
          <w:tab w:val="left" w:pos="2951"/>
        </w:tabs>
        <w:ind w:left="118" w:right="4574"/>
      </w:pPr>
      <w:proofErr w:type="spellStart"/>
      <w:r>
        <w:t>číslo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proofErr w:type="spellStart"/>
      <w:r>
        <w:t>objednatele</w:t>
      </w:r>
      <w:proofErr w:type="spellEnd"/>
      <w:r>
        <w:t>:</w:t>
      </w:r>
      <w:r>
        <w:tab/>
      </w:r>
      <w:r>
        <w:rPr>
          <w:spacing w:val="-1"/>
        </w:rPr>
        <w:t xml:space="preserve">SML/8200/0240/20 </w:t>
      </w:r>
      <w:proofErr w:type="spellStart"/>
      <w:r>
        <w:t>číslo</w:t>
      </w:r>
      <w:proofErr w:type="spellEnd"/>
      <w:r>
        <w:rPr>
          <w:spacing w:val="-1"/>
        </w:rPr>
        <w:t xml:space="preserve"> </w:t>
      </w:r>
      <w:proofErr w:type="spellStart"/>
      <w:r>
        <w:t>smlo</w:t>
      </w:r>
      <w:r>
        <w:t>uvy</w:t>
      </w:r>
      <w:proofErr w:type="spellEnd"/>
      <w:r>
        <w:rPr>
          <w:spacing w:val="-2"/>
        </w:rPr>
        <w:t xml:space="preserve"> </w:t>
      </w:r>
      <w:proofErr w:type="spellStart"/>
      <w:r>
        <w:t>zhotovitele</w:t>
      </w:r>
      <w:proofErr w:type="spellEnd"/>
      <w:r>
        <w:t>:</w:t>
      </w:r>
      <w:r>
        <w:tab/>
        <w:t>10/20</w:t>
      </w:r>
    </w:p>
    <w:p w:rsidR="00A21FF2" w:rsidRDefault="00A21FF2">
      <w:pPr>
        <w:pStyle w:val="Zkladntext"/>
        <w:spacing w:before="11"/>
        <w:rPr>
          <w:sz w:val="21"/>
        </w:rPr>
      </w:pPr>
    </w:p>
    <w:p w:rsidR="00A21FF2" w:rsidRDefault="00B81D9B">
      <w:pPr>
        <w:pStyle w:val="Nadpis3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:rsidR="00A21FF2" w:rsidRDefault="00A21FF2">
      <w:pPr>
        <w:pStyle w:val="Zkladntext"/>
        <w:spacing w:before="10"/>
        <w:rPr>
          <w:b/>
          <w:sz w:val="21"/>
        </w:rPr>
      </w:pPr>
    </w:p>
    <w:p w:rsidR="00A21FF2" w:rsidRDefault="00B81D9B">
      <w:pPr>
        <w:pStyle w:val="Odstavecseseznamem"/>
        <w:numPr>
          <w:ilvl w:val="0"/>
          <w:numId w:val="4"/>
        </w:numPr>
        <w:tabs>
          <w:tab w:val="left" w:pos="826"/>
          <w:tab w:val="left" w:pos="827"/>
        </w:tabs>
        <w:spacing w:before="0"/>
        <w:rPr>
          <w:b/>
        </w:rPr>
      </w:pPr>
      <w:proofErr w:type="spellStart"/>
      <w:r>
        <w:rPr>
          <w:b/>
        </w:rPr>
        <w:t>Západočeská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univerzita</w:t>
      </w:r>
      <w:proofErr w:type="spellEnd"/>
      <w:r>
        <w:rPr>
          <w:b/>
        </w:rPr>
        <w:t xml:space="preserve"> v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Plzni</w:t>
      </w:r>
      <w:proofErr w:type="spellEnd"/>
    </w:p>
    <w:p w:rsidR="00A21FF2" w:rsidRDefault="00B81D9B">
      <w:pPr>
        <w:pStyle w:val="Zkladntext"/>
        <w:tabs>
          <w:tab w:val="left" w:pos="2951"/>
        </w:tabs>
        <w:spacing w:before="1" w:line="247" w:lineRule="exact"/>
        <w:ind w:left="82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8, 301 00</w:t>
      </w:r>
      <w:r>
        <w:rPr>
          <w:spacing w:val="-4"/>
        </w:rPr>
        <w:t xml:space="preserve"> </w:t>
      </w:r>
      <w:proofErr w:type="spellStart"/>
      <w:r>
        <w:t>Plzeň</w:t>
      </w:r>
      <w:proofErr w:type="spellEnd"/>
      <w:r>
        <w:t>,</w:t>
      </w:r>
    </w:p>
    <w:p w:rsidR="00A21FF2" w:rsidRDefault="00B81D9B">
      <w:pPr>
        <w:pStyle w:val="Zkladntext"/>
        <w:tabs>
          <w:tab w:val="left" w:pos="2951"/>
        </w:tabs>
        <w:spacing w:line="247" w:lineRule="exact"/>
        <w:ind w:left="826"/>
      </w:pPr>
      <w:r>
        <w:t>IČ:</w:t>
      </w:r>
      <w:r>
        <w:tab/>
        <w:t>49777513</w:t>
      </w:r>
    </w:p>
    <w:p w:rsidR="00A21FF2" w:rsidRDefault="00B81D9B">
      <w:pPr>
        <w:pStyle w:val="Zkladntext"/>
        <w:tabs>
          <w:tab w:val="left" w:pos="2951"/>
        </w:tabs>
        <w:spacing w:line="247" w:lineRule="exact"/>
        <w:ind w:left="826"/>
      </w:pPr>
      <w:r>
        <w:t>DIČ:</w:t>
      </w:r>
      <w:r>
        <w:tab/>
        <w:t>CZ49777513</w:t>
      </w:r>
    </w:p>
    <w:p w:rsidR="00A21FF2" w:rsidRDefault="00B81D9B">
      <w:pPr>
        <w:pStyle w:val="Zkladntext"/>
        <w:tabs>
          <w:tab w:val="left" w:pos="2951"/>
        </w:tabs>
        <w:spacing w:line="247" w:lineRule="exact"/>
        <w:ind w:left="826"/>
      </w:pPr>
      <w:proofErr w:type="spellStart"/>
      <w:r>
        <w:t>Zastoupená</w:t>
      </w:r>
      <w:proofErr w:type="spellEnd"/>
      <w:r>
        <w:t>:</w:t>
      </w:r>
      <w:r>
        <w:tab/>
        <w:t xml:space="preserve">doc. Dr. </w:t>
      </w:r>
      <w:proofErr w:type="spellStart"/>
      <w:r>
        <w:t>RNDr</w:t>
      </w:r>
      <w:proofErr w:type="spellEnd"/>
      <w:r>
        <w:t xml:space="preserve">. Miroslav </w:t>
      </w:r>
      <w:proofErr w:type="spellStart"/>
      <w:r>
        <w:t>Holeček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rektor</w:t>
      </w:r>
      <w:proofErr w:type="spellEnd"/>
    </w:p>
    <w:p w:rsidR="00A21FF2" w:rsidRDefault="00B81D9B">
      <w:pPr>
        <w:pStyle w:val="Zkladntext"/>
        <w:tabs>
          <w:tab w:val="left" w:pos="2951"/>
        </w:tabs>
        <w:ind w:left="826" w:right="1584"/>
      </w:pPr>
      <w:proofErr w:type="spellStart"/>
      <w:r>
        <w:t>Bankovní</w:t>
      </w:r>
      <w:proofErr w:type="spellEnd"/>
      <w:r>
        <w:rPr>
          <w:spacing w:val="-2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 xml:space="preserve">4811530257/0100,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</w:t>
      </w:r>
      <w:proofErr w:type="spellEnd"/>
      <w:r>
        <w:t xml:space="preserve">., </w:t>
      </w:r>
      <w:proofErr w:type="spellStart"/>
      <w:r>
        <w:t>Plzeň</w:t>
      </w:r>
      <w:proofErr w:type="spellEnd"/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město</w:t>
      </w:r>
      <w:proofErr w:type="spellEnd"/>
      <w:r>
        <w:t xml:space="preserve"> </w:t>
      </w:r>
      <w:proofErr w:type="spellStart"/>
      <w:r>
        <w:t>Zřízena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314/1991</w:t>
      </w:r>
      <w:r>
        <w:rPr>
          <w:spacing w:val="-2"/>
        </w:rPr>
        <w:t xml:space="preserve"> </w:t>
      </w:r>
      <w:r>
        <w:t>Sb.</w:t>
      </w:r>
    </w:p>
    <w:p w:rsidR="00A21FF2" w:rsidRDefault="00B81D9B">
      <w:pPr>
        <w:spacing w:line="247" w:lineRule="exact"/>
        <w:ind w:left="118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či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>“)</w:t>
      </w:r>
    </w:p>
    <w:p w:rsidR="00A21FF2" w:rsidRDefault="00A21FF2">
      <w:pPr>
        <w:pStyle w:val="Zkladntext"/>
        <w:spacing w:before="2"/>
      </w:pPr>
    </w:p>
    <w:p w:rsidR="00A21FF2" w:rsidRDefault="00B81D9B">
      <w:pPr>
        <w:pStyle w:val="Nadpis3"/>
        <w:numPr>
          <w:ilvl w:val="0"/>
          <w:numId w:val="4"/>
        </w:numPr>
        <w:tabs>
          <w:tab w:val="left" w:pos="826"/>
          <w:tab w:val="left" w:pos="827"/>
        </w:tabs>
      </w:pPr>
      <w:r>
        <w:t>PROKAT INVEST</w:t>
      </w:r>
      <w:r>
        <w:rPr>
          <w:spacing w:val="-8"/>
        </w:rPr>
        <w:t xml:space="preserve"> </w:t>
      </w:r>
      <w:proofErr w:type="spellStart"/>
      <w:r>
        <w:t>s.r.o</w:t>
      </w:r>
      <w:proofErr w:type="spellEnd"/>
      <w:r>
        <w:t>.</w:t>
      </w:r>
    </w:p>
    <w:p w:rsidR="00A21FF2" w:rsidRDefault="00B81D9B">
      <w:pPr>
        <w:pStyle w:val="Zkladntext"/>
        <w:tabs>
          <w:tab w:val="left" w:pos="2951"/>
        </w:tabs>
        <w:spacing w:before="23" w:line="247" w:lineRule="exact"/>
        <w:ind w:left="82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Břetislavova</w:t>
      </w:r>
      <w:proofErr w:type="spellEnd"/>
      <w:r>
        <w:t xml:space="preserve"> 85, </w:t>
      </w:r>
      <w:proofErr w:type="spellStart"/>
      <w:r>
        <w:t>Dolejší</w:t>
      </w:r>
      <w:proofErr w:type="spellEnd"/>
      <w:r>
        <w:t xml:space="preserve"> </w:t>
      </w:r>
      <w:proofErr w:type="spellStart"/>
      <w:r>
        <w:t>Předměstí</w:t>
      </w:r>
      <w:proofErr w:type="spellEnd"/>
      <w:r>
        <w:t>, 344 01</w:t>
      </w:r>
      <w:r>
        <w:rPr>
          <w:spacing w:val="-11"/>
        </w:rPr>
        <w:t xml:space="preserve"> </w:t>
      </w:r>
      <w:proofErr w:type="spellStart"/>
      <w:r>
        <w:t>Domažlice</w:t>
      </w:r>
      <w:proofErr w:type="spellEnd"/>
    </w:p>
    <w:p w:rsidR="00A21FF2" w:rsidRDefault="00B81D9B">
      <w:pPr>
        <w:pStyle w:val="Zkladntext"/>
        <w:tabs>
          <w:tab w:val="left" w:pos="2951"/>
        </w:tabs>
        <w:spacing w:line="247" w:lineRule="exact"/>
        <w:ind w:left="826"/>
      </w:pPr>
      <w:r>
        <w:t>IČ:</w:t>
      </w:r>
      <w:r>
        <w:tab/>
        <w:t>25238876</w:t>
      </w:r>
    </w:p>
    <w:p w:rsidR="00A21FF2" w:rsidRDefault="00B81D9B">
      <w:pPr>
        <w:pStyle w:val="Zkladntext"/>
        <w:tabs>
          <w:tab w:val="left" w:pos="2951"/>
        </w:tabs>
        <w:ind w:left="826"/>
      </w:pPr>
      <w:r>
        <w:t>DIČ:</w:t>
      </w:r>
      <w:r>
        <w:tab/>
        <w:t>CZ25238876</w:t>
      </w:r>
    </w:p>
    <w:p w:rsidR="00A21FF2" w:rsidRDefault="00B81D9B">
      <w:pPr>
        <w:pStyle w:val="Zkladntext"/>
        <w:tabs>
          <w:tab w:val="left" w:pos="2951"/>
        </w:tabs>
        <w:spacing w:line="247" w:lineRule="exact"/>
        <w:ind w:left="82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>
        <w:t>Ing</w:t>
      </w:r>
      <w:proofErr w:type="spellEnd"/>
      <w:r>
        <w:t xml:space="preserve">. </w:t>
      </w:r>
      <w:proofErr w:type="spellStart"/>
      <w:r>
        <w:t>Vladimírem</w:t>
      </w:r>
      <w:proofErr w:type="spellEnd"/>
      <w:r>
        <w:t xml:space="preserve"> </w:t>
      </w:r>
      <w:proofErr w:type="spellStart"/>
      <w:r>
        <w:t>Škrlantem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jednatelem</w:t>
      </w:r>
      <w:proofErr w:type="spellEnd"/>
    </w:p>
    <w:p w:rsidR="00A21FF2" w:rsidRDefault="00B81D9B">
      <w:pPr>
        <w:pStyle w:val="Zkladntext"/>
        <w:spacing w:line="242" w:lineRule="auto"/>
        <w:ind w:left="118" w:right="502" w:firstLine="707"/>
      </w:pPr>
      <w:proofErr w:type="spellStart"/>
      <w:r>
        <w:t>Zapsaný</w:t>
      </w:r>
      <w:proofErr w:type="spellEnd"/>
      <w:r>
        <w:t xml:space="preserve"> v </w:t>
      </w:r>
      <w:proofErr w:type="spellStart"/>
      <w:r>
        <w:t>obchodn</w:t>
      </w:r>
      <w:r>
        <w:t>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: </w:t>
      </w:r>
      <w:proofErr w:type="spellStart"/>
      <w:r>
        <w:t>vedeného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111832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Zhotovitel</w:t>
      </w:r>
      <w:proofErr w:type="spellEnd"/>
      <w:r>
        <w:t xml:space="preserve">“ </w:t>
      </w:r>
      <w:proofErr w:type="spellStart"/>
      <w:r>
        <w:t>či</w:t>
      </w:r>
      <w:proofErr w:type="spellEnd"/>
      <w:r>
        <w:t xml:space="preserve"> „</w:t>
      </w:r>
      <w:proofErr w:type="spellStart"/>
      <w:r>
        <w:rPr>
          <w:b/>
        </w:rPr>
        <w:t>zhotovitel</w:t>
      </w:r>
      <w:proofErr w:type="spellEnd"/>
      <w:r>
        <w:t>“)</w:t>
      </w:r>
    </w:p>
    <w:p w:rsidR="00A21FF2" w:rsidRDefault="00A21FF2">
      <w:pPr>
        <w:pStyle w:val="Zkladntext"/>
        <w:spacing w:before="8"/>
        <w:rPr>
          <w:sz w:val="21"/>
        </w:rPr>
      </w:pPr>
    </w:p>
    <w:p w:rsidR="00A21FF2" w:rsidRDefault="00B81D9B">
      <w:pPr>
        <w:pStyle w:val="Nadpis3"/>
      </w:pPr>
      <w:proofErr w:type="spellStart"/>
      <w:r>
        <w:t>Preambule</w:t>
      </w:r>
      <w:proofErr w:type="spellEnd"/>
    </w:p>
    <w:p w:rsidR="00A21FF2" w:rsidRDefault="00B81D9B">
      <w:pPr>
        <w:pStyle w:val="Zkladntext"/>
        <w:spacing w:before="119"/>
        <w:ind w:left="118"/>
      </w:pPr>
      <w:proofErr w:type="spellStart"/>
      <w:r>
        <w:t>Vzhledem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, </w:t>
      </w:r>
      <w:proofErr w:type="spellStart"/>
      <w:r>
        <w:t>že</w:t>
      </w:r>
      <w:proofErr w:type="spellEnd"/>
      <w:r>
        <w:t>:</w:t>
      </w:r>
    </w:p>
    <w:p w:rsidR="00A21FF2" w:rsidRDefault="00B81D9B">
      <w:pPr>
        <w:pStyle w:val="Odstavecseseznamem"/>
        <w:numPr>
          <w:ilvl w:val="1"/>
          <w:numId w:val="4"/>
        </w:numPr>
        <w:tabs>
          <w:tab w:val="left" w:pos="839"/>
        </w:tabs>
        <w:ind w:right="113"/>
        <w:jc w:val="both"/>
      </w:pP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16. 6. 2020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, </w:t>
      </w:r>
      <w:proofErr w:type="spellStart"/>
      <w:r>
        <w:t>jejímž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je </w:t>
      </w:r>
      <w:proofErr w:type="spellStart"/>
      <w:r>
        <w:t>provedení</w:t>
      </w:r>
      <w:proofErr w:type="spellEnd"/>
      <w:r>
        <w:t xml:space="preserve">  </w:t>
      </w:r>
      <w:proofErr w:type="spellStart"/>
      <w:r>
        <w:t>díla</w:t>
      </w:r>
      <w:proofErr w:type="spellEnd"/>
      <w:r>
        <w:t xml:space="preserve"> s </w:t>
      </w:r>
      <w:proofErr w:type="spellStart"/>
      <w:r>
        <w:t>názvem</w:t>
      </w:r>
      <w:proofErr w:type="spellEnd"/>
      <w:r>
        <w:t xml:space="preserve">:  „ZČU  –  </w:t>
      </w:r>
      <w:proofErr w:type="spellStart"/>
      <w:r>
        <w:t>Rozšíření</w:t>
      </w:r>
      <w:proofErr w:type="spellEnd"/>
      <w:r>
        <w:t xml:space="preserve"> </w:t>
      </w:r>
      <w:proofErr w:type="spellStart"/>
      <w:r>
        <w:t>chlazení</w:t>
      </w:r>
      <w:proofErr w:type="spellEnd"/>
      <w:r>
        <w:t xml:space="preserve"> v </w:t>
      </w:r>
      <w:proofErr w:type="spellStart"/>
      <w:r>
        <w:t>objektu</w:t>
      </w:r>
      <w:proofErr w:type="spellEnd"/>
      <w:r>
        <w:t xml:space="preserve">  EU, </w:t>
      </w:r>
      <w:proofErr w:type="spellStart"/>
      <w:r>
        <w:t>Fakulta</w:t>
      </w:r>
      <w:proofErr w:type="spellEnd"/>
      <w:r>
        <w:t xml:space="preserve">  </w:t>
      </w:r>
      <w:r>
        <w:rPr>
          <w:spacing w:val="38"/>
        </w:rPr>
        <w:t xml:space="preserve"> </w:t>
      </w:r>
      <w:proofErr w:type="spellStart"/>
      <w:r>
        <w:t>elektrotechnická</w:t>
      </w:r>
      <w:proofErr w:type="spellEnd"/>
      <w:r>
        <w:t>,</w:t>
      </w:r>
    </w:p>
    <w:p w:rsidR="00A21FF2" w:rsidRDefault="00B81D9B">
      <w:pPr>
        <w:pStyle w:val="Zkladntext"/>
        <w:spacing w:line="247" w:lineRule="exact"/>
        <w:ind w:left="838"/>
      </w:pPr>
      <w:proofErr w:type="spellStart"/>
      <w:r>
        <w:t>Plzeň</w:t>
      </w:r>
      <w:proofErr w:type="spellEnd"/>
      <w:r>
        <w:t>“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„SOD“) a</w:t>
      </w:r>
    </w:p>
    <w:p w:rsidR="00A21FF2" w:rsidRDefault="00B81D9B">
      <w:pPr>
        <w:pStyle w:val="Odstavecseseznamem"/>
        <w:numPr>
          <w:ilvl w:val="1"/>
          <w:numId w:val="4"/>
        </w:numPr>
        <w:tabs>
          <w:tab w:val="left" w:pos="839"/>
        </w:tabs>
        <w:spacing w:before="120"/>
        <w:ind w:right="114"/>
        <w:jc w:val="both"/>
      </w:pPr>
      <w:proofErr w:type="spellStart"/>
      <w:r>
        <w:t>souhrn</w:t>
      </w:r>
      <w:proofErr w:type="spellEnd"/>
      <w:r>
        <w:t xml:space="preserve"> </w:t>
      </w:r>
      <w:proofErr w:type="spellStart"/>
      <w:r>
        <w:t>absolutních</w:t>
      </w:r>
      <w:proofErr w:type="spellEnd"/>
      <w:r>
        <w:t xml:space="preserve"> </w:t>
      </w:r>
      <w:proofErr w:type="spellStart"/>
      <w:r>
        <w:t>hodnot</w:t>
      </w:r>
      <w:proofErr w:type="spellEnd"/>
      <w:r>
        <w:t xml:space="preserve"> </w:t>
      </w:r>
      <w:proofErr w:type="spellStart"/>
      <w:r>
        <w:t>dosud</w:t>
      </w:r>
      <w:proofErr w:type="spellEnd"/>
      <w:r>
        <w:t xml:space="preserve"> </w:t>
      </w:r>
      <w:proofErr w:type="spellStart"/>
      <w:r>
        <w:t>provedenýc</w:t>
      </w:r>
      <w:r>
        <w:t>h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SOD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222 </w:t>
      </w:r>
      <w:proofErr w:type="spellStart"/>
      <w:r>
        <w:t>odst</w:t>
      </w:r>
      <w:proofErr w:type="spellEnd"/>
      <w:r>
        <w:t xml:space="preserve">. 4 ZZVZ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, </w:t>
      </w:r>
      <w:proofErr w:type="spellStart"/>
      <w:r>
        <w:t>nepřesahuje</w:t>
      </w:r>
      <w:proofErr w:type="spellEnd"/>
      <w:r>
        <w:t xml:space="preserve"> 15 % </w:t>
      </w:r>
      <w:proofErr w:type="spellStart"/>
      <w:r>
        <w:t>původního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,</w:t>
      </w:r>
    </w:p>
    <w:p w:rsidR="00A21FF2" w:rsidRDefault="00B81D9B">
      <w:pPr>
        <w:pStyle w:val="Zkladntext"/>
        <w:spacing w:before="120"/>
        <w:ind w:left="118"/>
      </w:pPr>
      <w:r>
        <w:t xml:space="preserve">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XIV. </w:t>
      </w:r>
      <w:proofErr w:type="spellStart"/>
      <w:r>
        <w:t>odst</w:t>
      </w:r>
      <w:proofErr w:type="spellEnd"/>
      <w:r>
        <w:t xml:space="preserve">. 1 SOD,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SOD.</w:t>
      </w:r>
    </w:p>
    <w:p w:rsidR="00A21FF2" w:rsidRDefault="00B81D9B">
      <w:pPr>
        <w:pStyle w:val="Nadpis3"/>
        <w:numPr>
          <w:ilvl w:val="0"/>
          <w:numId w:val="3"/>
        </w:numPr>
        <w:tabs>
          <w:tab w:val="left" w:pos="685"/>
          <w:tab w:val="left" w:pos="686"/>
        </w:tabs>
        <w:spacing w:before="120"/>
      </w:pPr>
      <w:proofErr w:type="spellStart"/>
      <w:r>
        <w:t>Změna</w:t>
      </w:r>
      <w:proofErr w:type="spellEnd"/>
      <w:r>
        <w:t xml:space="preserve"> SOD</w:t>
      </w:r>
    </w:p>
    <w:p w:rsidR="00A21FF2" w:rsidRDefault="00B81D9B">
      <w:pPr>
        <w:pStyle w:val="Odstavecseseznamem"/>
        <w:numPr>
          <w:ilvl w:val="1"/>
          <w:numId w:val="2"/>
        </w:numPr>
        <w:tabs>
          <w:tab w:val="left" w:pos="685"/>
          <w:tab w:val="left" w:pos="686"/>
        </w:tabs>
        <w:ind w:right="115"/>
      </w:pPr>
      <w:proofErr w:type="spellStart"/>
      <w:r>
        <w:t>Rozsah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d</w:t>
      </w:r>
      <w:r>
        <w:t>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SOD se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mění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písemnými</w:t>
      </w:r>
      <w:proofErr w:type="spellEnd"/>
      <w:r>
        <w:t xml:space="preserve"> </w:t>
      </w:r>
      <w:proofErr w:type="spellStart"/>
      <w:r>
        <w:t>soupisy</w:t>
      </w:r>
      <w:proofErr w:type="spellEnd"/>
      <w:r>
        <w:t xml:space="preserve"> </w:t>
      </w:r>
      <w:proofErr w:type="spellStart"/>
      <w:r>
        <w:t>víceprací</w:t>
      </w:r>
      <w:proofErr w:type="spellEnd"/>
      <w:r>
        <w:t xml:space="preserve"> a </w:t>
      </w:r>
      <w:proofErr w:type="spellStart"/>
      <w:r>
        <w:t>méněprací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přílohu</w:t>
      </w:r>
      <w:proofErr w:type="spellEnd"/>
      <w:r>
        <w:t xml:space="preserve"> </w:t>
      </w:r>
      <w:proofErr w:type="spellStart"/>
      <w:r>
        <w:t>tohoto</w:t>
      </w:r>
      <w:proofErr w:type="spellEnd"/>
      <w:r>
        <w:rPr>
          <w:spacing w:val="-6"/>
        </w:rPr>
        <w:t xml:space="preserve"> </w:t>
      </w:r>
      <w:proofErr w:type="spellStart"/>
      <w:r>
        <w:t>dodatku</w:t>
      </w:r>
      <w:proofErr w:type="spellEnd"/>
      <w:r>
        <w:t>.</w:t>
      </w:r>
    </w:p>
    <w:p w:rsidR="00A21FF2" w:rsidRDefault="00B81D9B">
      <w:pPr>
        <w:pStyle w:val="Odstavecseseznamem"/>
        <w:numPr>
          <w:ilvl w:val="1"/>
          <w:numId w:val="2"/>
        </w:numPr>
        <w:tabs>
          <w:tab w:val="left" w:pos="685"/>
          <w:tab w:val="left" w:pos="686"/>
        </w:tabs>
      </w:pPr>
      <w:proofErr w:type="spellStart"/>
      <w:r>
        <w:t>Změna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sjednaná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rPr>
          <w:spacing w:val="-4"/>
        </w:rPr>
        <w:t xml:space="preserve"> </w:t>
      </w:r>
      <w:proofErr w:type="spellStart"/>
      <w:r>
        <w:t>odpovídá</w:t>
      </w:r>
      <w:proofErr w:type="spellEnd"/>
      <w:r>
        <w:t>:</w:t>
      </w:r>
    </w:p>
    <w:p w:rsidR="00A21FF2" w:rsidRDefault="00B81D9B">
      <w:pPr>
        <w:pStyle w:val="Odstavecseseznamem"/>
        <w:numPr>
          <w:ilvl w:val="2"/>
          <w:numId w:val="2"/>
        </w:numPr>
        <w:tabs>
          <w:tab w:val="left" w:pos="1045"/>
          <w:tab w:val="left" w:pos="1046"/>
        </w:tabs>
      </w:pPr>
      <w:proofErr w:type="spellStart"/>
      <w:r>
        <w:t>vícepracím</w:t>
      </w:r>
      <w:proofErr w:type="spellEnd"/>
      <w:r>
        <w:t xml:space="preserve"> v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hodnotě</w:t>
      </w:r>
      <w:proofErr w:type="spellEnd"/>
      <w:r>
        <w:t xml:space="preserve">: 138.105 </w:t>
      </w:r>
      <w:proofErr w:type="spellStart"/>
      <w:r>
        <w:t>Kč</w:t>
      </w:r>
      <w:proofErr w:type="spellEnd"/>
      <w:r>
        <w:t xml:space="preserve"> bez DPH</w:t>
      </w:r>
      <w:r>
        <w:rPr>
          <w:spacing w:val="-7"/>
        </w:rPr>
        <w:t xml:space="preserve"> </w:t>
      </w:r>
      <w:r>
        <w:t>a</w:t>
      </w:r>
    </w:p>
    <w:p w:rsidR="00A21FF2" w:rsidRDefault="00B81D9B">
      <w:pPr>
        <w:pStyle w:val="Odstavecseseznamem"/>
        <w:numPr>
          <w:ilvl w:val="2"/>
          <w:numId w:val="2"/>
        </w:numPr>
        <w:tabs>
          <w:tab w:val="left" w:pos="1046"/>
        </w:tabs>
        <w:spacing w:before="121"/>
      </w:pPr>
      <w:proofErr w:type="spellStart"/>
      <w:r>
        <w:t>méněpracím</w:t>
      </w:r>
      <w:proofErr w:type="spellEnd"/>
      <w:r>
        <w:t xml:space="preserve"> v </w:t>
      </w:r>
      <w:proofErr w:type="spellStart"/>
      <w:r>
        <w:t>cel</w:t>
      </w:r>
      <w:r>
        <w:t>kové</w:t>
      </w:r>
      <w:proofErr w:type="spellEnd"/>
      <w:r>
        <w:t xml:space="preserve"> </w:t>
      </w:r>
      <w:proofErr w:type="spellStart"/>
      <w:r>
        <w:t>hodnotě</w:t>
      </w:r>
      <w:proofErr w:type="spellEnd"/>
      <w:r>
        <w:t xml:space="preserve"> 28.209</w:t>
      </w:r>
      <w:r>
        <w:rPr>
          <w:spacing w:val="-8"/>
        </w:rPr>
        <w:t xml:space="preserve"> </w:t>
      </w:r>
      <w:proofErr w:type="spellStart"/>
      <w:r>
        <w:t>Kč</w:t>
      </w:r>
      <w:proofErr w:type="spellEnd"/>
      <w:r>
        <w:t>.</w:t>
      </w:r>
    </w:p>
    <w:p w:rsidR="00A21FF2" w:rsidRDefault="00B81D9B">
      <w:pPr>
        <w:pStyle w:val="Odstavecseseznamem"/>
        <w:numPr>
          <w:ilvl w:val="1"/>
          <w:numId w:val="2"/>
        </w:numPr>
        <w:tabs>
          <w:tab w:val="left" w:pos="685"/>
          <w:tab w:val="left" w:pos="686"/>
        </w:tabs>
      </w:pPr>
      <w:proofErr w:type="spellStart"/>
      <w:r>
        <w:t>Původní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o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VI. SOD se </w:t>
      </w:r>
      <w:proofErr w:type="spellStart"/>
      <w:r>
        <w:t>mění</w:t>
      </w:r>
      <w:proofErr w:type="spellEnd"/>
      <w:r>
        <w:rPr>
          <w:spacing w:val="-8"/>
        </w:rPr>
        <w:t xml:space="preserve"> </w:t>
      </w:r>
      <w:proofErr w:type="spellStart"/>
      <w:r>
        <w:t>následovně</w:t>
      </w:r>
      <w:proofErr w:type="spellEnd"/>
      <w:r>
        <w:t>:</w:t>
      </w:r>
    </w:p>
    <w:p w:rsidR="00A21FF2" w:rsidRDefault="00A21FF2">
      <w:pPr>
        <w:sectPr w:rsidR="00A21FF2">
          <w:footerReference w:type="default" r:id="rId9"/>
          <w:type w:val="continuous"/>
          <w:pgSz w:w="11910" w:h="16840"/>
          <w:pgMar w:top="1260" w:right="1300" w:bottom="920" w:left="1300" w:header="708" w:footer="733" w:gutter="0"/>
          <w:pgNumType w:start="1"/>
          <w:cols w:space="708"/>
        </w:sectPr>
      </w:pPr>
    </w:p>
    <w:p w:rsidR="00A21FF2" w:rsidRDefault="00B81D9B">
      <w:pPr>
        <w:pStyle w:val="Odstavecseseznamem"/>
        <w:numPr>
          <w:ilvl w:val="2"/>
          <w:numId w:val="2"/>
        </w:numPr>
        <w:tabs>
          <w:tab w:val="left" w:pos="1045"/>
          <w:tab w:val="left" w:pos="1046"/>
        </w:tabs>
        <w:spacing w:before="78" w:line="357" w:lineRule="auto"/>
        <w:ind w:left="1042" w:right="4387" w:hanging="357"/>
      </w:pPr>
      <w:proofErr w:type="spellStart"/>
      <w:r>
        <w:lastRenderedPageBreak/>
        <w:t>Celková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VI. </w:t>
      </w:r>
      <w:proofErr w:type="spellStart"/>
      <w:r>
        <w:t>odst</w:t>
      </w:r>
      <w:proofErr w:type="spellEnd"/>
      <w:r>
        <w:t xml:space="preserve">. 1 SOD </w:t>
      </w:r>
      <w:proofErr w:type="spellStart"/>
      <w:r>
        <w:t>tj</w:t>
      </w:r>
      <w:proofErr w:type="spellEnd"/>
      <w:r>
        <w:t xml:space="preserve">.: 4.754.237 </w:t>
      </w:r>
      <w:proofErr w:type="spellStart"/>
      <w:r>
        <w:t>Kč</w:t>
      </w:r>
      <w:proofErr w:type="spellEnd"/>
      <w:r>
        <w:t xml:space="preserve"> bez</w:t>
      </w:r>
      <w:r>
        <w:rPr>
          <w:spacing w:val="-8"/>
        </w:rPr>
        <w:t xml:space="preserve"> </w:t>
      </w:r>
      <w:r>
        <w:t>DPH</w:t>
      </w:r>
    </w:p>
    <w:p w:rsidR="00A21FF2" w:rsidRDefault="00B81D9B">
      <w:pPr>
        <w:pStyle w:val="Zkladntext"/>
        <w:spacing w:line="246" w:lineRule="exact"/>
        <w:ind w:left="1042"/>
      </w:pPr>
      <w:r>
        <w:t xml:space="preserve">se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zvyšuje</w:t>
      </w:r>
      <w:proofErr w:type="spellEnd"/>
      <w:r>
        <w:t xml:space="preserve"> o </w:t>
      </w:r>
      <w:proofErr w:type="spellStart"/>
      <w:r>
        <w:t>částku</w:t>
      </w:r>
      <w:proofErr w:type="spellEnd"/>
      <w:r>
        <w:t xml:space="preserve">: 109.896 </w:t>
      </w:r>
      <w:proofErr w:type="spellStart"/>
      <w:r>
        <w:t>Kč</w:t>
      </w:r>
      <w:proofErr w:type="spellEnd"/>
      <w:r>
        <w:t xml:space="preserve"> bez DPH.</w:t>
      </w:r>
    </w:p>
    <w:p w:rsidR="00A21FF2" w:rsidRDefault="00B81D9B">
      <w:pPr>
        <w:pStyle w:val="Odstavecseseznamem"/>
        <w:numPr>
          <w:ilvl w:val="2"/>
          <w:numId w:val="2"/>
        </w:numPr>
        <w:tabs>
          <w:tab w:val="left" w:pos="1046"/>
        </w:tabs>
        <w:spacing w:before="120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tak</w:t>
      </w:r>
      <w:proofErr w:type="spellEnd"/>
      <w:r>
        <w:rPr>
          <w:spacing w:val="-11"/>
        </w:rPr>
        <w:t xml:space="preserve"> </w:t>
      </w:r>
      <w:proofErr w:type="spellStart"/>
      <w:r>
        <w:t>činí</w:t>
      </w:r>
      <w:proofErr w:type="spellEnd"/>
      <w:r>
        <w:t>:</w:t>
      </w:r>
    </w:p>
    <w:p w:rsidR="00A21FF2" w:rsidRDefault="00B81D9B">
      <w:pPr>
        <w:pStyle w:val="Nadpis3"/>
        <w:spacing w:before="119"/>
        <w:ind w:left="1042"/>
      </w:pPr>
      <w:r>
        <w:t xml:space="preserve">4.864.133 </w:t>
      </w:r>
      <w:proofErr w:type="spellStart"/>
      <w:r>
        <w:t>Kč</w:t>
      </w:r>
      <w:proofErr w:type="spellEnd"/>
      <w:r>
        <w:t xml:space="preserve"> bez DPH</w:t>
      </w:r>
    </w:p>
    <w:p w:rsidR="00A21FF2" w:rsidRDefault="00A21FF2">
      <w:pPr>
        <w:pStyle w:val="Zkladntext"/>
        <w:spacing w:before="2"/>
        <w:rPr>
          <w:b/>
          <w:sz w:val="21"/>
        </w:rPr>
      </w:pPr>
    </w:p>
    <w:p w:rsidR="00A21FF2" w:rsidRDefault="00B81D9B">
      <w:pPr>
        <w:pStyle w:val="Odstavecseseznamem"/>
        <w:numPr>
          <w:ilvl w:val="1"/>
          <w:numId w:val="2"/>
        </w:numPr>
        <w:tabs>
          <w:tab w:val="left" w:pos="685"/>
          <w:tab w:val="left" w:pos="686"/>
        </w:tabs>
        <w:spacing w:before="1"/>
      </w:pPr>
      <w:proofErr w:type="spellStart"/>
      <w:r>
        <w:t>Termín</w:t>
      </w:r>
      <w:proofErr w:type="spellEnd"/>
      <w:r>
        <w:t xml:space="preserve"> pro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se</w:t>
      </w:r>
      <w:r>
        <w:rPr>
          <w:spacing w:val="-6"/>
        </w:rPr>
        <w:t xml:space="preserve"> </w:t>
      </w:r>
      <w:proofErr w:type="spellStart"/>
      <w:r>
        <w:t>nemění</w:t>
      </w:r>
      <w:proofErr w:type="spellEnd"/>
      <w:r>
        <w:t>.</w:t>
      </w:r>
    </w:p>
    <w:p w:rsidR="00A21FF2" w:rsidRDefault="00B81D9B">
      <w:pPr>
        <w:pStyle w:val="Nadpis3"/>
        <w:numPr>
          <w:ilvl w:val="0"/>
          <w:numId w:val="3"/>
        </w:numPr>
        <w:tabs>
          <w:tab w:val="left" w:pos="685"/>
          <w:tab w:val="left" w:pos="686"/>
        </w:tabs>
        <w:spacing w:before="120"/>
      </w:pPr>
      <w:proofErr w:type="spellStart"/>
      <w:r>
        <w:t>Závěr</w:t>
      </w:r>
      <w:r>
        <w:t>ečná</w:t>
      </w:r>
      <w:proofErr w:type="spellEnd"/>
      <w:r>
        <w:rPr>
          <w:spacing w:val="-3"/>
        </w:rPr>
        <w:t xml:space="preserve"> </w:t>
      </w:r>
      <w:proofErr w:type="spellStart"/>
      <w:r>
        <w:t>ustanovení</w:t>
      </w:r>
      <w:proofErr w:type="spellEnd"/>
    </w:p>
    <w:p w:rsidR="00A21FF2" w:rsidRDefault="00B81D9B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spacing w:before="122"/>
      </w:pPr>
      <w:proofErr w:type="spellStart"/>
      <w:r>
        <w:t>Ustanovení</w:t>
      </w:r>
      <w:proofErr w:type="spellEnd"/>
      <w:r>
        <w:t xml:space="preserve"> SOD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nedotčená</w:t>
      </w:r>
      <w:proofErr w:type="spellEnd"/>
      <w:r>
        <w:t xml:space="preserve"> se</w:t>
      </w:r>
      <w:r>
        <w:rPr>
          <w:spacing w:val="-6"/>
        </w:rPr>
        <w:t xml:space="preserve"> </w:t>
      </w:r>
      <w:proofErr w:type="spellStart"/>
      <w:r>
        <w:t>nemění</w:t>
      </w:r>
      <w:proofErr w:type="spellEnd"/>
      <w:r>
        <w:t>.</w:t>
      </w:r>
    </w:p>
    <w:p w:rsidR="00A21FF2" w:rsidRDefault="00B81D9B">
      <w:pPr>
        <w:pStyle w:val="Odstavecseseznamem"/>
        <w:numPr>
          <w:ilvl w:val="1"/>
          <w:numId w:val="1"/>
        </w:numPr>
        <w:tabs>
          <w:tab w:val="left" w:pos="686"/>
        </w:tabs>
        <w:ind w:right="111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je </w:t>
      </w:r>
      <w:proofErr w:type="spellStart"/>
      <w:r>
        <w:t>uzavřen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a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proofErr w:type="spellStart"/>
      <w:r>
        <w:t>Registru</w:t>
      </w:r>
      <w:proofErr w:type="spellEnd"/>
      <w:r>
        <w:rPr>
          <w:spacing w:val="-15"/>
        </w:rPr>
        <w:t xml:space="preserve"> </w:t>
      </w:r>
      <w:proofErr w:type="spellStart"/>
      <w:r>
        <w:t>smluv</w:t>
      </w:r>
      <w:proofErr w:type="spellEnd"/>
      <w:r>
        <w:rPr>
          <w:spacing w:val="-14"/>
        </w:rPr>
        <w:t xml:space="preserve"> </w:t>
      </w:r>
      <w:proofErr w:type="spellStart"/>
      <w:r>
        <w:t>dle</w:t>
      </w:r>
      <w:proofErr w:type="spellEnd"/>
      <w:r>
        <w:rPr>
          <w:spacing w:val="-16"/>
        </w:rPr>
        <w:t xml:space="preserve"> </w:t>
      </w:r>
      <w:proofErr w:type="spellStart"/>
      <w:r>
        <w:t>zákona</w:t>
      </w:r>
      <w:proofErr w:type="spellEnd"/>
      <w:r>
        <w:rPr>
          <w:spacing w:val="-16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340/2015</w:t>
      </w:r>
      <w:r>
        <w:rPr>
          <w:spacing w:val="-15"/>
        </w:rPr>
        <w:t xml:space="preserve"> </w:t>
      </w:r>
      <w:r>
        <w:t>Sb.,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zvláštních</w:t>
      </w:r>
      <w:proofErr w:type="spellEnd"/>
      <w:r>
        <w:rPr>
          <w:spacing w:val="-15"/>
        </w:rPr>
        <w:t xml:space="preserve"> </w:t>
      </w:r>
      <w:proofErr w:type="spellStart"/>
      <w:r>
        <w:t>podmínkách</w:t>
      </w:r>
      <w:proofErr w:type="spellEnd"/>
      <w:r>
        <w:rPr>
          <w:spacing w:val="-14"/>
        </w:rPr>
        <w:t xml:space="preserve"> </w:t>
      </w:r>
      <w:proofErr w:type="spellStart"/>
      <w:r>
        <w:t>účinnosti</w:t>
      </w:r>
      <w:proofErr w:type="spellEnd"/>
      <w:r>
        <w:rPr>
          <w:spacing w:val="-14"/>
        </w:rP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uveřejňování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rPr>
          <w:spacing w:val="-7"/>
        </w:rPr>
        <w:t xml:space="preserve"> </w:t>
      </w:r>
      <w:proofErr w:type="spellStart"/>
      <w:r>
        <w:t>smluv</w:t>
      </w:r>
      <w:proofErr w:type="spellEnd"/>
      <w:r>
        <w:t>.</w:t>
      </w:r>
    </w:p>
    <w:p w:rsidR="00A21FF2" w:rsidRDefault="00B81D9B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zveřejní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8"/>
        </w:rPr>
        <w:t xml:space="preserve"> </w:t>
      </w:r>
      <w:proofErr w:type="spellStart"/>
      <w:r>
        <w:t>smluv</w:t>
      </w:r>
      <w:proofErr w:type="spellEnd"/>
      <w:r>
        <w:t>.</w:t>
      </w:r>
    </w:p>
    <w:p w:rsidR="00A21FF2" w:rsidRDefault="00B81D9B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spacing w:before="120"/>
        <w:ind w:right="112"/>
      </w:pPr>
      <w:proofErr w:type="spellStart"/>
      <w:r>
        <w:t>Nebude</w:t>
      </w:r>
      <w:proofErr w:type="spellEnd"/>
      <w:r>
        <w:t>-li</w:t>
      </w:r>
      <w:r>
        <w:rPr>
          <w:spacing w:val="-11"/>
        </w:rPr>
        <w:t xml:space="preserve"> </w:t>
      </w:r>
      <w:proofErr w:type="spellStart"/>
      <w:r>
        <w:t>tento</w:t>
      </w:r>
      <w:proofErr w:type="spellEnd"/>
      <w:r>
        <w:rPr>
          <w:spacing w:val="-10"/>
        </w:rPr>
        <w:t xml:space="preserve"> </w:t>
      </w:r>
      <w:proofErr w:type="spellStart"/>
      <w:r>
        <w:t>dodatek</w:t>
      </w:r>
      <w:proofErr w:type="spellEnd"/>
      <w:r>
        <w:rPr>
          <w:spacing w:val="-11"/>
        </w:rPr>
        <w:t xml:space="preserve"> </w:t>
      </w:r>
      <w:proofErr w:type="spellStart"/>
      <w:r>
        <w:t>zveřejněn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souladu</w:t>
      </w:r>
      <w:proofErr w:type="spellEnd"/>
      <w:r>
        <w:rPr>
          <w:spacing w:val="-1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proofErr w:type="spellStart"/>
      <w:r>
        <w:t>zák</w:t>
      </w:r>
      <w:proofErr w:type="spellEnd"/>
      <w:r>
        <w:t>.</w:t>
      </w:r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340/2015</w:t>
      </w:r>
      <w:r>
        <w:rPr>
          <w:spacing w:val="-11"/>
        </w:rPr>
        <w:t xml:space="preserve"> </w:t>
      </w:r>
      <w:r>
        <w:t>Sb.</w:t>
      </w:r>
      <w:r>
        <w:rPr>
          <w:spacing w:val="-11"/>
        </w:rPr>
        <w:t xml:space="preserve"> </w:t>
      </w:r>
      <w:proofErr w:type="spellStart"/>
      <w:r>
        <w:t>Objednatelem</w:t>
      </w:r>
      <w:proofErr w:type="spellEnd"/>
      <w:r>
        <w:rPr>
          <w:spacing w:val="-11"/>
        </w:rP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je </w:t>
      </w:r>
      <w:proofErr w:type="spellStart"/>
      <w:r>
        <w:t>Zho</w:t>
      </w:r>
      <w:r>
        <w:t>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uveřejnit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r>
        <w:rPr>
          <w:spacing w:val="30"/>
        </w:rPr>
        <w:t xml:space="preserve"> </w:t>
      </w:r>
      <w:proofErr w:type="spellStart"/>
      <w:r>
        <w:t>ust</w:t>
      </w:r>
      <w:proofErr w:type="spellEnd"/>
      <w:r>
        <w:t>.</w:t>
      </w:r>
    </w:p>
    <w:p w:rsidR="00A21FF2" w:rsidRDefault="00B81D9B">
      <w:pPr>
        <w:pStyle w:val="Zkladntext"/>
        <w:spacing w:line="247" w:lineRule="exact"/>
        <w:ind w:left="685"/>
      </w:pPr>
      <w:r>
        <w:t xml:space="preserve">§ 5 </w:t>
      </w:r>
      <w:proofErr w:type="spellStart"/>
      <w:r>
        <w:t>zák</w:t>
      </w:r>
      <w:proofErr w:type="spellEnd"/>
      <w:r>
        <w:t xml:space="preserve">. č. 340/2015 Sb. </w:t>
      </w:r>
      <w:proofErr w:type="spellStart"/>
      <w:r>
        <w:t>nejpozději</w:t>
      </w:r>
      <w:proofErr w:type="spellEnd"/>
      <w:r>
        <w:t xml:space="preserve"> do 3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>.</w:t>
      </w:r>
    </w:p>
    <w:p w:rsidR="00A21FF2" w:rsidRDefault="00B81D9B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spacing w:before="122"/>
        <w:ind w:right="111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je </w:t>
      </w:r>
      <w:proofErr w:type="spellStart"/>
      <w:r>
        <w:t>vyhotoven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se </w:t>
      </w:r>
      <w:proofErr w:type="spellStart"/>
      <w:r>
        <w:t>zaručenými</w:t>
      </w:r>
      <w:proofErr w:type="spellEnd"/>
      <w:r>
        <w:t xml:space="preserve"> </w:t>
      </w:r>
      <w:proofErr w:type="spellStart"/>
      <w:r>
        <w:t>elektronickými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založenými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kvalifi</w:t>
      </w:r>
      <w:r>
        <w:t>kovaném</w:t>
      </w:r>
      <w:proofErr w:type="spellEnd"/>
      <w:r>
        <w:rPr>
          <w:spacing w:val="-14"/>
        </w:rPr>
        <w:t xml:space="preserve"> </w:t>
      </w:r>
      <w:proofErr w:type="spellStart"/>
      <w:r>
        <w:t>certifikátu</w:t>
      </w:r>
      <w:proofErr w:type="spellEnd"/>
      <w:r>
        <w:t>.</w:t>
      </w:r>
    </w:p>
    <w:p w:rsidR="00A21FF2" w:rsidRDefault="00B81D9B">
      <w:pPr>
        <w:pStyle w:val="Nadpis3"/>
        <w:spacing w:before="119" w:line="247" w:lineRule="exact"/>
      </w:pPr>
      <w:proofErr w:type="spellStart"/>
      <w:r>
        <w:t>Přílohy</w:t>
      </w:r>
      <w:proofErr w:type="spellEnd"/>
      <w:r>
        <w:t>:</w:t>
      </w:r>
    </w:p>
    <w:p w:rsidR="00A21FF2" w:rsidRDefault="00B81D9B">
      <w:pPr>
        <w:pStyle w:val="Zkladntext"/>
        <w:ind w:left="118"/>
      </w:pPr>
      <w:proofErr w:type="spellStart"/>
      <w:r>
        <w:t>Příloha</w:t>
      </w:r>
      <w:proofErr w:type="spellEnd"/>
      <w:r>
        <w:t xml:space="preserve"> č. 1 - </w:t>
      </w:r>
      <w:proofErr w:type="spellStart"/>
      <w:r>
        <w:t>oceněný</w:t>
      </w:r>
      <w:proofErr w:type="spellEnd"/>
      <w:r>
        <w:t xml:space="preserve">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víceprací</w:t>
      </w:r>
      <w:proofErr w:type="spellEnd"/>
      <w:r>
        <w:t xml:space="preserve"> a </w:t>
      </w:r>
      <w:proofErr w:type="spellStart"/>
      <w:r>
        <w:t>méněprací</w:t>
      </w:r>
      <w:proofErr w:type="spellEnd"/>
    </w:p>
    <w:p w:rsidR="00A21FF2" w:rsidRDefault="00A21FF2">
      <w:pPr>
        <w:pStyle w:val="Zkladntext"/>
      </w:pPr>
    </w:p>
    <w:p w:rsidR="00A21FF2" w:rsidRDefault="00B81D9B">
      <w:pPr>
        <w:pStyle w:val="Zkladntext"/>
        <w:tabs>
          <w:tab w:val="left" w:pos="5783"/>
        </w:tabs>
        <w:ind w:left="133"/>
      </w:pPr>
      <w:proofErr w:type="spellStart"/>
      <w:r>
        <w:t>Objednatel</w:t>
      </w:r>
      <w:proofErr w:type="spellEnd"/>
      <w:r>
        <w:t>:</w:t>
      </w:r>
      <w:r>
        <w:tab/>
      </w:r>
      <w:proofErr w:type="spellStart"/>
      <w:r>
        <w:t>Zhotovitel</w:t>
      </w:r>
      <w:proofErr w:type="spellEnd"/>
      <w:r>
        <w:t>:</w:t>
      </w:r>
    </w:p>
    <w:p w:rsidR="00A21FF2" w:rsidRDefault="00A21FF2">
      <w:pPr>
        <w:pStyle w:val="Zkladntext"/>
        <w:spacing w:before="10"/>
        <w:rPr>
          <w:sz w:val="21"/>
        </w:rPr>
      </w:pPr>
    </w:p>
    <w:p w:rsidR="00A21FF2" w:rsidRDefault="00B81D9B">
      <w:pPr>
        <w:pStyle w:val="Zkladntext"/>
        <w:tabs>
          <w:tab w:val="left" w:pos="5783"/>
        </w:tabs>
        <w:ind w:left="118"/>
      </w:pPr>
      <w:r>
        <w:pict>
          <v:shape id="_x0000_s1033" style="position:absolute;left:0;text-align:left;margin-left:402pt;margin-top:17.35pt;width:38.25pt;height:38pt;z-index:-18184;mso-position-horizontal-relative:page" coordorigin="8040,347" coordsize="765,760" o:spt="100" adj="0,,0" path="m8178,946r-66,43l8069,1031r-22,36l8040,1094r,12l8099,1106r4,-2l8055,1104r7,-28l8087,1036r40,-45l8178,946xm8367,347r-15,10l8344,381r-3,26l8341,426r,17l8343,462r3,19l8349,502r3,20l8357,543r5,22l8367,586r-9,34l8334,685r-36,84l8252,861r-50,91l8150,1029r-50,55l8055,1104r48,l8106,1104r40,-35l8195,1006r58,-92l8261,912r-8,l8308,811r37,-78l8368,674r13,-45l8409,629r-17,-46l8397,544r-16,l8372,510r-6,-33l8363,446r-1,-28l8362,406r2,-20l8369,365r9,-14l8397,351r-10,-3l8367,347xm8797,911r-22,l8767,918r,21l8775,947r22,l8801,943r-23,l8771,937r,-16l8778,914r23,l8797,911xm8801,914r-6,l8800,921r,16l8795,943r6,l8805,939r,-21l8801,914xm8791,917r-12,l8779,939r3,l8782,931r10,l8792,930r-3,-1l8794,928r-12,l8782,921r12,l8793,920r-2,-3xm8792,931r-5,l8789,933r,2l8790,939r4,l8793,935r,-3l8792,931xm8794,921r-6,l8789,922r,5l8787,928r7,l8794,925r,-4xm8409,629r-28,l8423,713r44,57l8508,807r33,22l8471,843r-73,18l8325,884r-72,28l8261,912r65,-20l8406,873r82,-14l8570,848r58,l8616,843r53,-3l8789,840r-20,-11l8740,823r-158,l8563,813r-17,-11l8528,790r-17,-12l8473,739r-33,-47l8413,639r-4,-10xm8628,848r-58,l8621,871r50,18l8718,900r39,4l8773,902r12,-3l8793,894r1,-3l8773,891r-31,-3l8704,878r-43,-16l8628,848xm8797,886r-5,2l8783,891r11,l8797,886xm8789,840r-120,l8730,842r50,11l8800,877r3,-5l8805,869r,-5l8796,844r-7,-4xm8675,818r-21,l8631,820r-49,3l8740,823r-12,-2l8675,818xm8405,411r-4,23l8396,463r-6,37l8381,544r16,l8398,539r3,-43l8403,454r2,-43xm8397,351r-19,l8387,357r8,8l8401,378r4,19l8408,368r-7,-15l8397,351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56.85pt;margin-top:20.75pt;width:63.55pt;height:14.6pt;z-index:1144;mso-position-horizontal-relative:page" filled="f" stroked="f">
            <v:textbox inset="0,0,0,0">
              <w:txbxContent>
                <w:p w:rsidR="00A21FF2" w:rsidRDefault="00B81D9B">
                  <w:pPr>
                    <w:spacing w:before="2" w:line="289" w:lineRule="exact"/>
                    <w:rPr>
                      <w:rFonts w:ascii="Calibri" w:hAnsi="Calibri"/>
                      <w:sz w:val="24"/>
                    </w:rPr>
                  </w:pPr>
                  <w:proofErr w:type="spellStart"/>
                  <w:r>
                    <w:rPr>
                      <w:rFonts w:ascii="Calibri" w:hAnsi="Calibri"/>
                      <w:w w:val="105"/>
                      <w:sz w:val="24"/>
                    </w:rPr>
                    <w:t>ing</w:t>
                  </w:r>
                  <w:proofErr w:type="spellEnd"/>
                  <w:r>
                    <w:rPr>
                      <w:rFonts w:ascii="Calibri" w:hAnsi="Calibri"/>
                      <w:w w:val="105"/>
                      <w:sz w:val="24"/>
                    </w:rPr>
                    <w:t>.</w:t>
                  </w:r>
                  <w:r>
                    <w:rPr>
                      <w:rFonts w:ascii="Calibri" w:hAnsi="Calibri"/>
                      <w:spacing w:val="-18"/>
                      <w:w w:val="10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w w:val="105"/>
                      <w:sz w:val="24"/>
                    </w:rPr>
                    <w:t>Vladimír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t>Dne</w:t>
      </w:r>
      <w:proofErr w:type="spellEnd"/>
      <w:r>
        <w:t xml:space="preserve">: </w:t>
      </w:r>
      <w:proofErr w:type="spellStart"/>
      <w:r>
        <w:t>viz</w:t>
      </w:r>
      <w:proofErr w:type="spellEnd"/>
      <w:r>
        <w:rPr>
          <w:spacing w:val="-2"/>
        </w:rPr>
        <w:t xml:space="preserve"> </w:t>
      </w:r>
      <w:proofErr w:type="spellStart"/>
      <w:r>
        <w:t>elektronický</w:t>
      </w:r>
      <w:proofErr w:type="spellEnd"/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tab/>
      </w:r>
      <w:proofErr w:type="spellStart"/>
      <w:r>
        <w:t>Dne</w:t>
      </w:r>
      <w:proofErr w:type="spellEnd"/>
      <w:r>
        <w:t xml:space="preserve">: </w:t>
      </w:r>
      <w:proofErr w:type="spellStart"/>
      <w:r>
        <w:t>viz</w:t>
      </w:r>
      <w:proofErr w:type="spellEnd"/>
      <w:r>
        <w:t xml:space="preserve"> </w:t>
      </w:r>
      <w:proofErr w:type="spellStart"/>
      <w:r>
        <w:t>elektronický</w:t>
      </w:r>
      <w:proofErr w:type="spellEnd"/>
      <w:r>
        <w:rPr>
          <w:spacing w:val="-3"/>
        </w:rPr>
        <w:t xml:space="preserve"> </w:t>
      </w:r>
      <w:proofErr w:type="spellStart"/>
      <w:r>
        <w:t>podpis</w:t>
      </w:r>
      <w:proofErr w:type="spellEnd"/>
    </w:p>
    <w:p w:rsidR="00A21FF2" w:rsidRDefault="00A21FF2">
      <w:pPr>
        <w:sectPr w:rsidR="00A21FF2">
          <w:pgSz w:w="11910" w:h="16840"/>
          <w:pgMar w:top="1180" w:right="1300" w:bottom="920" w:left="1300" w:header="0" w:footer="733" w:gutter="0"/>
          <w:cols w:space="708"/>
        </w:sectPr>
      </w:pPr>
    </w:p>
    <w:p w:rsidR="00A21FF2" w:rsidRDefault="00B81D9B">
      <w:pPr>
        <w:spacing w:before="17" w:line="170" w:lineRule="atLeast"/>
        <w:ind w:left="1583" w:right="-13"/>
        <w:rPr>
          <w:rFonts w:ascii="Calibri" w:hAnsi="Calibri"/>
          <w:sz w:val="14"/>
        </w:rPr>
      </w:pPr>
      <w:r>
        <w:lastRenderedPageBreak/>
        <w:pict>
          <v:group id="_x0000_s1029" style="position:absolute;left:0;text-align:left;margin-left:70.65pt;margin-top:1.2pt;width:94.5pt;height:46.9pt;z-index:-18160;mso-position-horizontal-relative:page" coordorigin="1413,24" coordsize="1890,938">
            <v:shape id="_x0000_s1031" style="position:absolute;left:2422;top:24;width:881;height:875" coordorigin="2422,24" coordsize="881,875" o:spt="100" adj="0,,0" path="m2580,714r-76,50l2455,812r-26,42l2422,884r5,12l2432,899r57,l2494,897r-55,l2446,864r29,-46l2521,766r59,-52xm2798,24r-17,12l2772,63r-4,31l2768,116r,19l2770,157r3,22l2777,203r4,23l2786,250r6,25l2798,299r-6,29l2773,380r-28,70l2708,531r-42,86l2620,701r-48,76l2525,839r-46,42l2439,897r55,l2497,896r46,-41l2600,784r66,-106l2675,675r-9,l2719,580r39,-78l2785,440r18,-50l2814,349r32,l2826,297r7,-46l2814,251r-10,-39l2797,174r-4,-36l2792,106r,-14l2794,69r6,-24l2811,29r22,l2821,25r-23,-1xm3293,673r-25,l3258,682r,25l3268,716r25,l3298,711r-27,l3263,704r,-19l3271,678r27,l3293,673xm3298,678r-7,l3297,685r,19l3291,711r7,l3302,707r,-25l3298,678xm3286,681r-14,l3272,707r4,l3276,697r12,l3287,696r-3,-1l3290,693r-14,l3276,686r13,l3289,684r-3,-3xm3288,697r-6,l3284,699r,3l3285,707r5,l3289,702r,-3l3288,697xm3289,686r-6,l3284,687r,5l3282,693r8,l3290,690r-1,-4xm2846,349r-32,l2863,446r50,66l2960,554r38,25l2918,595r-84,22l2749,643r-83,32l2675,675r58,-18l2805,639r75,-16l2956,611r76,-9l3099,602r-15,-7l3145,593r139,l3261,580r-34,-7l3045,573r-21,-12l3004,548r-20,-13l2964,521r-44,-45l2882,421r-32,-60l2846,349xm3099,602r-67,l3090,628r59,20l3202,661r45,4l3265,664r14,-4l3289,654r1,-3l3266,651r-36,-4l3186,636r-49,-18l3099,602xm3293,645r-6,2l3277,651r13,l3293,645xm3284,593r-139,l3216,595r58,12l3297,635r3,-6l3302,626r,-6l3292,597r-8,-4xm3153,567r-24,l3102,569r-57,4l3227,573r-14,-3l3153,567xm2841,98r-4,26l2831,158r-7,42l2814,251r19,l2833,245r4,-49l2840,147r1,-49xm2833,29r-22,l2821,36r9,9l2837,60r4,21l2845,48r-8,-17l2833,29xe" fillcolor="#ffd8d8" stroked="f">
              <v:stroke joinstyle="round"/>
              <v:formulas/>
              <v:path arrowok="t" o:connecttype="segments"/>
            </v:shape>
            <v:line id="_x0000_s1030" style="position:absolute" from="1419,955" to="2884,955" strokeweight=".19472mm"/>
            <w10:wrap anchorx="page"/>
          </v:group>
        </w:pict>
      </w:r>
      <w:r>
        <w:pict>
          <v:shape id="_x0000_s1028" type="#_x0000_t202" style="position:absolute;left:0;text-align:left;margin-left:78.95pt;margin-top:2.95pt;width:61.95pt;height:12.65pt;z-index:1120;mso-position-horizontal-relative:page" filled="f" stroked="f">
            <v:textbox inset="0,0,0,0">
              <w:txbxContent>
                <w:p w:rsidR="00A21FF2" w:rsidRDefault="00B81D9B">
                  <w:pPr>
                    <w:spacing w:line="253" w:lineRule="exact"/>
                    <w:rPr>
                      <w:rFonts w:ascii="Calibri"/>
                      <w:sz w:val="21"/>
                    </w:rPr>
                  </w:pPr>
                  <w:r>
                    <w:rPr>
                      <w:rFonts w:ascii="Calibri"/>
                      <w:sz w:val="21"/>
                    </w:rPr>
                    <w:t xml:space="preserve">Doc. Dr. </w:t>
                  </w:r>
                  <w:proofErr w:type="spellStart"/>
                  <w:r>
                    <w:rPr>
                      <w:rFonts w:ascii="Calibri"/>
                      <w:sz w:val="21"/>
                    </w:rPr>
                    <w:t>RNDr</w:t>
                  </w:r>
                  <w:proofErr w:type="spellEnd"/>
                  <w:r>
                    <w:rPr>
                      <w:rFonts w:ascii="Calibri"/>
                      <w:sz w:val="21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Calibri" w:hAnsi="Calibri"/>
          <w:w w:val="105"/>
          <w:sz w:val="14"/>
        </w:rPr>
        <w:t>Digitálně</w:t>
      </w:r>
      <w:proofErr w:type="spellEnd"/>
      <w:r>
        <w:rPr>
          <w:rFonts w:ascii="Calibri" w:hAnsi="Calibri"/>
          <w:w w:val="105"/>
          <w:sz w:val="14"/>
        </w:rPr>
        <w:t xml:space="preserve"> </w:t>
      </w:r>
      <w:proofErr w:type="spellStart"/>
      <w:r>
        <w:rPr>
          <w:rFonts w:ascii="Calibri" w:hAnsi="Calibri"/>
          <w:w w:val="105"/>
          <w:sz w:val="14"/>
        </w:rPr>
        <w:t>podepsal</w:t>
      </w:r>
      <w:proofErr w:type="spellEnd"/>
      <w:r>
        <w:rPr>
          <w:rFonts w:ascii="Calibri" w:hAnsi="Calibri"/>
          <w:w w:val="105"/>
          <w:sz w:val="14"/>
        </w:rPr>
        <w:t xml:space="preserve"> Doc. Dr. </w:t>
      </w:r>
      <w:proofErr w:type="spellStart"/>
      <w:r>
        <w:rPr>
          <w:rFonts w:ascii="Calibri" w:hAnsi="Calibri"/>
          <w:w w:val="105"/>
          <w:sz w:val="14"/>
        </w:rPr>
        <w:t>RNDr</w:t>
      </w:r>
      <w:proofErr w:type="spellEnd"/>
      <w:r>
        <w:rPr>
          <w:rFonts w:ascii="Calibri" w:hAnsi="Calibri"/>
          <w:w w:val="105"/>
          <w:sz w:val="14"/>
        </w:rPr>
        <w:t>.</w:t>
      </w:r>
    </w:p>
    <w:p w:rsidR="00A21FF2" w:rsidRDefault="00B81D9B">
      <w:pPr>
        <w:spacing w:before="117" w:line="170" w:lineRule="atLeast"/>
        <w:ind w:left="1587" w:right="796"/>
        <w:rPr>
          <w:rFonts w:ascii="Calibri" w:hAnsi="Calibri"/>
          <w:sz w:val="14"/>
        </w:rPr>
      </w:pPr>
      <w:r>
        <w:br w:type="column"/>
      </w:r>
      <w:proofErr w:type="spellStart"/>
      <w:r>
        <w:rPr>
          <w:rFonts w:ascii="Calibri" w:hAnsi="Calibri"/>
          <w:w w:val="110"/>
          <w:sz w:val="14"/>
        </w:rPr>
        <w:lastRenderedPageBreak/>
        <w:t>Digitálně</w:t>
      </w:r>
      <w:proofErr w:type="spellEnd"/>
      <w:r>
        <w:rPr>
          <w:rFonts w:ascii="Calibri" w:hAnsi="Calibri"/>
          <w:w w:val="110"/>
          <w:sz w:val="14"/>
        </w:rPr>
        <w:t xml:space="preserve"> </w:t>
      </w:r>
      <w:proofErr w:type="spellStart"/>
      <w:r>
        <w:rPr>
          <w:rFonts w:ascii="Calibri" w:hAnsi="Calibri"/>
          <w:w w:val="110"/>
          <w:sz w:val="14"/>
        </w:rPr>
        <w:t>podepsal</w:t>
      </w:r>
      <w:proofErr w:type="spellEnd"/>
      <w:r>
        <w:rPr>
          <w:rFonts w:ascii="Calibri" w:hAnsi="Calibri"/>
          <w:w w:val="110"/>
          <w:sz w:val="14"/>
        </w:rPr>
        <w:t xml:space="preserve"> </w:t>
      </w:r>
      <w:proofErr w:type="spellStart"/>
      <w:r>
        <w:rPr>
          <w:rFonts w:ascii="Calibri" w:hAnsi="Calibri"/>
          <w:w w:val="110"/>
          <w:sz w:val="14"/>
        </w:rPr>
        <w:t>ing</w:t>
      </w:r>
      <w:proofErr w:type="spellEnd"/>
      <w:r>
        <w:rPr>
          <w:rFonts w:ascii="Calibri" w:hAnsi="Calibri"/>
          <w:w w:val="110"/>
          <w:sz w:val="14"/>
        </w:rPr>
        <w:t xml:space="preserve">. </w:t>
      </w:r>
      <w:proofErr w:type="spellStart"/>
      <w:r>
        <w:rPr>
          <w:rFonts w:ascii="Calibri" w:hAnsi="Calibri"/>
          <w:w w:val="110"/>
          <w:sz w:val="14"/>
        </w:rPr>
        <w:t>Vladimír</w:t>
      </w:r>
      <w:proofErr w:type="spellEnd"/>
      <w:r>
        <w:rPr>
          <w:rFonts w:ascii="Calibri" w:hAnsi="Calibri"/>
          <w:w w:val="110"/>
          <w:sz w:val="14"/>
        </w:rPr>
        <w:t xml:space="preserve"> </w:t>
      </w:r>
      <w:proofErr w:type="spellStart"/>
      <w:r>
        <w:rPr>
          <w:rFonts w:ascii="Calibri" w:hAnsi="Calibri"/>
          <w:w w:val="110"/>
          <w:sz w:val="14"/>
        </w:rPr>
        <w:t>Škrlant</w:t>
      </w:r>
      <w:proofErr w:type="spellEnd"/>
    </w:p>
    <w:p w:rsidR="00A21FF2" w:rsidRDefault="00A21FF2">
      <w:pPr>
        <w:spacing w:line="170" w:lineRule="atLeast"/>
        <w:rPr>
          <w:rFonts w:ascii="Calibri" w:hAnsi="Calibri"/>
          <w:sz w:val="14"/>
        </w:rPr>
        <w:sectPr w:rsidR="00A21FF2">
          <w:type w:val="continuous"/>
          <w:pgSz w:w="11910" w:h="16840"/>
          <w:pgMar w:top="1260" w:right="1300" w:bottom="920" w:left="1300" w:header="708" w:footer="708" w:gutter="0"/>
          <w:cols w:num="2" w:space="708" w:equalWidth="0">
            <w:col w:w="2699" w:space="2859"/>
            <w:col w:w="3752"/>
          </w:cols>
        </w:sectPr>
      </w:pPr>
    </w:p>
    <w:p w:rsidR="00A21FF2" w:rsidRDefault="00B81D9B">
      <w:pPr>
        <w:spacing w:line="101" w:lineRule="exact"/>
        <w:ind w:left="279"/>
        <w:rPr>
          <w:rFonts w:ascii="Calibri"/>
          <w:sz w:val="21"/>
        </w:rPr>
      </w:pPr>
      <w:r>
        <w:rPr>
          <w:rFonts w:ascii="Calibri"/>
          <w:sz w:val="21"/>
        </w:rPr>
        <w:lastRenderedPageBreak/>
        <w:t>Miroslav</w:t>
      </w:r>
    </w:p>
    <w:p w:rsidR="00A21FF2" w:rsidRDefault="00B81D9B">
      <w:pPr>
        <w:spacing w:line="254" w:lineRule="exact"/>
        <w:ind w:left="279"/>
        <w:rPr>
          <w:rFonts w:ascii="Calibri" w:hAnsi="Calibri"/>
          <w:sz w:val="21"/>
        </w:rPr>
      </w:pPr>
      <w:proofErr w:type="spellStart"/>
      <w:r>
        <w:rPr>
          <w:rFonts w:ascii="Calibri" w:hAnsi="Calibri"/>
          <w:w w:val="105"/>
          <w:sz w:val="21"/>
        </w:rPr>
        <w:t>Holeček</w:t>
      </w:r>
      <w:proofErr w:type="spellEnd"/>
    </w:p>
    <w:p w:rsidR="00A21FF2" w:rsidRDefault="00B81D9B">
      <w:pPr>
        <w:spacing w:line="68" w:lineRule="exact"/>
        <w:ind w:left="279"/>
        <w:rPr>
          <w:rFonts w:ascii="Calibri" w:hAnsi="Calibri"/>
          <w:sz w:val="14"/>
        </w:rPr>
      </w:pPr>
      <w:r>
        <w:br w:type="column"/>
      </w:r>
      <w:r>
        <w:rPr>
          <w:rFonts w:ascii="Calibri" w:hAnsi="Calibri"/>
          <w:sz w:val="14"/>
        </w:rPr>
        <w:lastRenderedPageBreak/>
        <w:t xml:space="preserve">Miroslav </w:t>
      </w:r>
      <w:proofErr w:type="spellStart"/>
      <w:r>
        <w:rPr>
          <w:rFonts w:ascii="Calibri" w:hAnsi="Calibri"/>
          <w:sz w:val="14"/>
        </w:rPr>
        <w:t>Holeček</w:t>
      </w:r>
      <w:proofErr w:type="spellEnd"/>
    </w:p>
    <w:p w:rsidR="00A21FF2" w:rsidRDefault="00B81D9B">
      <w:pPr>
        <w:spacing w:before="5" w:line="170" w:lineRule="exact"/>
        <w:ind w:left="279"/>
        <w:rPr>
          <w:rFonts w:ascii="Calibri"/>
          <w:sz w:val="14"/>
        </w:rPr>
      </w:pPr>
      <w:r>
        <w:rPr>
          <w:rFonts w:ascii="Calibri"/>
          <w:sz w:val="14"/>
        </w:rPr>
        <w:t>Datum: 2020.10.06</w:t>
      </w:r>
    </w:p>
    <w:p w:rsidR="00A21FF2" w:rsidRDefault="00B81D9B">
      <w:pPr>
        <w:spacing w:line="281" w:lineRule="exact"/>
        <w:ind w:left="279"/>
        <w:rPr>
          <w:rFonts w:ascii="Calibri"/>
          <w:sz w:val="14"/>
        </w:rPr>
      </w:pPr>
      <w:r>
        <w:pict>
          <v:line id="_x0000_s1027" style="position:absolute;left:0;text-align:left;z-index:1072;mso-position-horizontal-relative:page" from="191.9pt,12.35pt" to="214pt,12.35pt" strokeweight=".19472mm">
            <w10:wrap anchorx="page"/>
          </v:line>
        </w:pict>
      </w:r>
      <w:r>
        <w:rPr>
          <w:rFonts w:ascii="Calibri"/>
          <w:w w:val="102"/>
          <w:sz w:val="14"/>
        </w:rPr>
        <w:t>1</w:t>
      </w:r>
      <w:r>
        <w:rPr>
          <w:rFonts w:ascii="Calibri"/>
          <w:spacing w:val="-68"/>
          <w:w w:val="102"/>
          <w:sz w:val="14"/>
        </w:rPr>
        <w:t>4</w:t>
      </w:r>
      <w:r>
        <w:rPr>
          <w:b/>
          <w:spacing w:val="-44"/>
          <w:position w:val="-8"/>
        </w:rPr>
        <w:t>_</w:t>
      </w:r>
      <w:r>
        <w:rPr>
          <w:rFonts w:ascii="Calibri"/>
          <w:w w:val="78"/>
          <w:sz w:val="14"/>
        </w:rPr>
        <w:t>:</w:t>
      </w:r>
      <w:r>
        <w:rPr>
          <w:rFonts w:ascii="Calibri"/>
          <w:spacing w:val="-62"/>
          <w:w w:val="102"/>
          <w:sz w:val="14"/>
        </w:rPr>
        <w:t>4</w:t>
      </w:r>
      <w:r>
        <w:rPr>
          <w:b/>
          <w:spacing w:val="-50"/>
          <w:position w:val="-8"/>
        </w:rPr>
        <w:t>_</w:t>
      </w:r>
      <w:r>
        <w:rPr>
          <w:rFonts w:ascii="Calibri"/>
          <w:spacing w:val="-24"/>
          <w:w w:val="102"/>
          <w:sz w:val="14"/>
        </w:rPr>
        <w:t>5</w:t>
      </w:r>
      <w:r>
        <w:rPr>
          <w:b/>
          <w:spacing w:val="-88"/>
          <w:position w:val="-8"/>
        </w:rPr>
        <w:t>_</w:t>
      </w:r>
      <w:r>
        <w:rPr>
          <w:rFonts w:ascii="Calibri"/>
          <w:w w:val="78"/>
          <w:sz w:val="14"/>
        </w:rPr>
        <w:t>:</w:t>
      </w:r>
      <w:r>
        <w:rPr>
          <w:rFonts w:ascii="Calibri"/>
          <w:spacing w:val="-15"/>
          <w:w w:val="102"/>
          <w:sz w:val="14"/>
        </w:rPr>
        <w:t>5</w:t>
      </w:r>
      <w:r>
        <w:rPr>
          <w:b/>
          <w:spacing w:val="-96"/>
          <w:position w:val="-8"/>
        </w:rPr>
        <w:t>_</w:t>
      </w:r>
      <w:r>
        <w:rPr>
          <w:rFonts w:ascii="Calibri"/>
          <w:w w:val="102"/>
          <w:sz w:val="14"/>
        </w:rPr>
        <w:t>3</w:t>
      </w:r>
      <w:r>
        <w:rPr>
          <w:rFonts w:ascii="Calibri"/>
          <w:spacing w:val="-9"/>
          <w:sz w:val="14"/>
        </w:rPr>
        <w:t xml:space="preserve"> </w:t>
      </w:r>
      <w:r>
        <w:rPr>
          <w:b/>
          <w:spacing w:val="-104"/>
          <w:position w:val="-8"/>
        </w:rPr>
        <w:t>_</w:t>
      </w:r>
      <w:r>
        <w:rPr>
          <w:rFonts w:ascii="Calibri"/>
          <w:w w:val="120"/>
          <w:sz w:val="14"/>
        </w:rPr>
        <w:t>+</w:t>
      </w:r>
      <w:r>
        <w:rPr>
          <w:rFonts w:ascii="Calibri"/>
          <w:spacing w:val="-54"/>
          <w:w w:val="102"/>
          <w:sz w:val="14"/>
        </w:rPr>
        <w:t>0</w:t>
      </w:r>
      <w:r>
        <w:rPr>
          <w:b/>
          <w:spacing w:val="-57"/>
          <w:position w:val="-8"/>
        </w:rPr>
        <w:t>_</w:t>
      </w:r>
      <w:r>
        <w:rPr>
          <w:rFonts w:ascii="Calibri"/>
          <w:spacing w:val="-16"/>
          <w:w w:val="102"/>
          <w:sz w:val="14"/>
        </w:rPr>
        <w:t>2</w:t>
      </w:r>
      <w:r>
        <w:rPr>
          <w:b/>
          <w:spacing w:val="-95"/>
          <w:position w:val="-8"/>
        </w:rPr>
        <w:t>_</w:t>
      </w:r>
      <w:r>
        <w:rPr>
          <w:rFonts w:ascii="Calibri"/>
          <w:w w:val="86"/>
          <w:sz w:val="14"/>
        </w:rPr>
        <w:t>'</w:t>
      </w:r>
      <w:r>
        <w:rPr>
          <w:rFonts w:ascii="Calibri"/>
          <w:spacing w:val="-8"/>
          <w:w w:val="102"/>
          <w:sz w:val="14"/>
        </w:rPr>
        <w:t>0</w:t>
      </w:r>
      <w:r>
        <w:rPr>
          <w:b/>
          <w:spacing w:val="-104"/>
          <w:position w:val="-8"/>
        </w:rPr>
        <w:t>_</w:t>
      </w:r>
      <w:r>
        <w:rPr>
          <w:rFonts w:ascii="Calibri"/>
          <w:w w:val="97"/>
          <w:sz w:val="14"/>
        </w:rPr>
        <w:t>0'</w:t>
      </w:r>
    </w:p>
    <w:p w:rsidR="00A21FF2" w:rsidRDefault="00B81D9B">
      <w:pPr>
        <w:pStyle w:val="Nadpis2"/>
        <w:ind w:left="279"/>
      </w:pPr>
      <w:r>
        <w:br w:type="column"/>
      </w:r>
      <w:proofErr w:type="spellStart"/>
      <w:r>
        <w:lastRenderedPageBreak/>
        <w:t>Škrlant</w:t>
      </w:r>
      <w:proofErr w:type="spellEnd"/>
    </w:p>
    <w:p w:rsidR="00A21FF2" w:rsidRDefault="00B81D9B">
      <w:pPr>
        <w:spacing w:before="5"/>
        <w:ind w:left="279"/>
        <w:rPr>
          <w:rFonts w:ascii="Calibri"/>
          <w:sz w:val="14"/>
        </w:rPr>
      </w:pPr>
      <w:r>
        <w:br w:type="column"/>
      </w:r>
      <w:r>
        <w:rPr>
          <w:rFonts w:ascii="Calibri"/>
          <w:w w:val="105"/>
          <w:sz w:val="14"/>
        </w:rPr>
        <w:lastRenderedPageBreak/>
        <w:t>Datum: 2020.10.06</w:t>
      </w:r>
    </w:p>
    <w:p w:rsidR="00A21FF2" w:rsidRDefault="00B81D9B">
      <w:pPr>
        <w:spacing w:before="5"/>
        <w:ind w:left="279"/>
        <w:rPr>
          <w:rFonts w:ascii="Calibri"/>
          <w:sz w:val="14"/>
        </w:rPr>
      </w:pPr>
      <w:r>
        <w:pict>
          <v:line id="_x0000_s1026" style="position:absolute;left:0;text-align:left;z-index:1096;mso-position-horizontal-relative:page" from="354.2pt,15.7pt" to="497.2pt,15.7pt" strokeweight=".19472mm">
            <w10:wrap anchorx="page"/>
          </v:line>
        </w:pict>
      </w:r>
      <w:r>
        <w:rPr>
          <w:rFonts w:ascii="Calibri"/>
          <w:w w:val="105"/>
          <w:sz w:val="14"/>
        </w:rPr>
        <w:t>13:36:29 +02'00'</w:t>
      </w:r>
    </w:p>
    <w:p w:rsidR="00A21FF2" w:rsidRDefault="00A21FF2">
      <w:pPr>
        <w:rPr>
          <w:rFonts w:ascii="Calibri"/>
          <w:sz w:val="14"/>
        </w:rPr>
        <w:sectPr w:rsidR="00A21FF2">
          <w:type w:val="continuous"/>
          <w:pgSz w:w="11910" w:h="16840"/>
          <w:pgMar w:top="1260" w:right="1300" w:bottom="920" w:left="1300" w:header="708" w:footer="708" w:gutter="0"/>
          <w:cols w:num="4" w:space="708" w:equalWidth="0">
            <w:col w:w="1018" w:space="287"/>
            <w:col w:w="1384" w:space="2870"/>
            <w:col w:w="982" w:space="326"/>
            <w:col w:w="2443"/>
          </w:cols>
        </w:sectPr>
      </w:pPr>
    </w:p>
    <w:p w:rsidR="00A21FF2" w:rsidRDefault="00B81D9B">
      <w:pPr>
        <w:pStyle w:val="Nadpis3"/>
        <w:tabs>
          <w:tab w:val="left" w:pos="5783"/>
        </w:tabs>
        <w:spacing w:before="1" w:line="247" w:lineRule="exact"/>
      </w:pPr>
      <w:proofErr w:type="spellStart"/>
      <w:r>
        <w:lastRenderedPageBreak/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Plzni</w:t>
      </w:r>
      <w:proofErr w:type="spellEnd"/>
      <w:r>
        <w:tab/>
        <w:t>PROKAT invest</w:t>
      </w:r>
      <w:r>
        <w:rPr>
          <w:spacing w:val="-5"/>
        </w:rPr>
        <w:t xml:space="preserve"> </w:t>
      </w:r>
      <w:proofErr w:type="spellStart"/>
      <w:r>
        <w:t>s.r.o</w:t>
      </w:r>
      <w:proofErr w:type="spellEnd"/>
      <w:r>
        <w:t>.</w:t>
      </w:r>
    </w:p>
    <w:p w:rsidR="00A21FF2" w:rsidRDefault="00B81D9B">
      <w:pPr>
        <w:pStyle w:val="Zkladntext"/>
        <w:tabs>
          <w:tab w:val="left" w:pos="5783"/>
        </w:tabs>
        <w:spacing w:line="247" w:lineRule="exact"/>
        <w:ind w:left="118"/>
      </w:pPr>
      <w:r>
        <w:t xml:space="preserve">Dr. </w:t>
      </w:r>
      <w:proofErr w:type="spellStart"/>
      <w:r>
        <w:t>RNDr</w:t>
      </w:r>
      <w:proofErr w:type="spellEnd"/>
      <w:r>
        <w:t>.</w:t>
      </w:r>
      <w:r>
        <w:rPr>
          <w:spacing w:val="-2"/>
        </w:rPr>
        <w:t xml:space="preserve"> </w:t>
      </w:r>
      <w:r>
        <w:t>Miroslav</w:t>
      </w:r>
      <w:r>
        <w:rPr>
          <w:spacing w:val="-4"/>
        </w:rPr>
        <w:t xml:space="preserve"> </w:t>
      </w:r>
      <w:proofErr w:type="spellStart"/>
      <w:r>
        <w:t>Holeček</w:t>
      </w:r>
      <w:proofErr w:type="spellEnd"/>
      <w:r>
        <w:tab/>
      </w:r>
      <w:proofErr w:type="spellStart"/>
      <w:r>
        <w:t>Ing</w:t>
      </w:r>
      <w:proofErr w:type="spellEnd"/>
      <w:r>
        <w:t xml:space="preserve">. </w:t>
      </w:r>
      <w:proofErr w:type="spellStart"/>
      <w:r>
        <w:t>Vladimír</w:t>
      </w:r>
      <w:proofErr w:type="spellEnd"/>
      <w:r>
        <w:rPr>
          <w:spacing w:val="-3"/>
        </w:rPr>
        <w:t xml:space="preserve"> </w:t>
      </w:r>
      <w:proofErr w:type="spellStart"/>
      <w:r>
        <w:t>Škrlant</w:t>
      </w:r>
      <w:proofErr w:type="spellEnd"/>
    </w:p>
    <w:p w:rsidR="00A21FF2" w:rsidRDefault="00B81D9B">
      <w:pPr>
        <w:pStyle w:val="Zkladntext"/>
        <w:tabs>
          <w:tab w:val="left" w:pos="5783"/>
        </w:tabs>
        <w:spacing w:line="247" w:lineRule="exact"/>
        <w:ind w:left="118"/>
      </w:pPr>
      <w:proofErr w:type="spellStart"/>
      <w:r>
        <w:t>rektor</w:t>
      </w:r>
      <w:proofErr w:type="spellEnd"/>
      <w:r>
        <w:tab/>
      </w:r>
      <w:proofErr w:type="spellStart"/>
      <w:r>
        <w:t>jednatel</w:t>
      </w:r>
      <w:proofErr w:type="spellEnd"/>
    </w:p>
    <w:p w:rsidR="00A21FF2" w:rsidRDefault="00B81D9B">
      <w:pPr>
        <w:tabs>
          <w:tab w:val="left" w:pos="5783"/>
        </w:tabs>
        <w:ind w:left="118"/>
        <w:rPr>
          <w:i/>
        </w:rPr>
      </w:pPr>
      <w:proofErr w:type="spellStart"/>
      <w:r>
        <w:rPr>
          <w:i/>
        </w:rPr>
        <w:t>podepsáno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elektronicky</w:t>
      </w:r>
      <w:proofErr w:type="spellEnd"/>
      <w:r>
        <w:rPr>
          <w:i/>
        </w:rPr>
        <w:tab/>
      </w:r>
      <w:proofErr w:type="spellStart"/>
      <w:r>
        <w:rPr>
          <w:i/>
        </w:rPr>
        <w:t>podepsáno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elektronicky</w:t>
      </w:r>
      <w:proofErr w:type="spellEnd"/>
    </w:p>
    <w:p w:rsidR="00A21FF2" w:rsidRDefault="00A21FF2">
      <w:pPr>
        <w:sectPr w:rsidR="00A21FF2">
          <w:type w:val="continuous"/>
          <w:pgSz w:w="11910" w:h="16840"/>
          <w:pgMar w:top="1260" w:right="1300" w:bottom="920" w:left="1300" w:header="708" w:footer="708" w:gutter="0"/>
          <w:cols w:space="708"/>
        </w:sectPr>
      </w:pPr>
    </w:p>
    <w:p w:rsidR="00A21FF2" w:rsidRDefault="00B81D9B">
      <w:pPr>
        <w:spacing w:before="76" w:line="264" w:lineRule="auto"/>
        <w:ind w:left="495" w:right="-12"/>
        <w:rPr>
          <w:rFonts w:ascii="Arial"/>
          <w:sz w:val="20"/>
        </w:rPr>
      </w:pPr>
      <w:r>
        <w:rPr>
          <w:rFonts w:ascii="Arial"/>
          <w:sz w:val="20"/>
        </w:rPr>
        <w:lastRenderedPageBreak/>
        <w:t>AIRTECH GROUP s. r. o. DPS</w:t>
      </w:r>
    </w:p>
    <w:p w:rsidR="00A21FF2" w:rsidRDefault="00B81D9B">
      <w:pPr>
        <w:spacing w:before="81"/>
        <w:ind w:left="585"/>
        <w:jc w:val="center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z w:val="20"/>
        </w:rPr>
        <w:lastRenderedPageBreak/>
        <w:t>E .   S O U P I S   P R A C Í</w:t>
      </w:r>
    </w:p>
    <w:p w:rsidR="00A21FF2" w:rsidRDefault="00B81D9B">
      <w:pPr>
        <w:spacing w:before="32"/>
        <w:ind w:left="495"/>
        <w:jc w:val="center"/>
        <w:rPr>
          <w:rFonts w:ascii="Arial" w:hAnsi="Arial"/>
          <w:b/>
          <w:i/>
          <w:sz w:val="20"/>
        </w:rPr>
      </w:pPr>
      <w:proofErr w:type="spellStart"/>
      <w:r>
        <w:rPr>
          <w:rFonts w:ascii="Arial" w:hAnsi="Arial"/>
          <w:b/>
          <w:sz w:val="20"/>
        </w:rPr>
        <w:t>Akce</w:t>
      </w:r>
      <w:proofErr w:type="spellEnd"/>
      <w:r>
        <w:rPr>
          <w:rFonts w:ascii="Arial" w:hAnsi="Arial"/>
          <w:b/>
          <w:sz w:val="20"/>
        </w:rPr>
        <w:t xml:space="preserve">: </w:t>
      </w:r>
      <w:r>
        <w:rPr>
          <w:rFonts w:ascii="Arial" w:hAnsi="Arial"/>
          <w:b/>
          <w:i/>
          <w:sz w:val="20"/>
        </w:rPr>
        <w:t>"</w:t>
      </w:r>
      <w:proofErr w:type="spellStart"/>
      <w:r>
        <w:rPr>
          <w:rFonts w:ascii="Arial" w:hAnsi="Arial"/>
          <w:b/>
          <w:i/>
          <w:sz w:val="20"/>
        </w:rPr>
        <w:t>Rozšíření</w:t>
      </w:r>
      <w:proofErr w:type="spellEnd"/>
      <w:r>
        <w:rPr>
          <w:rFonts w:ascii="Arial" w:hAnsi="Arial"/>
          <w:b/>
          <w:i/>
          <w:sz w:val="20"/>
        </w:rPr>
        <w:t xml:space="preserve"> </w:t>
      </w:r>
      <w:proofErr w:type="spellStart"/>
      <w:r>
        <w:rPr>
          <w:rFonts w:ascii="Arial" w:hAnsi="Arial"/>
          <w:b/>
          <w:i/>
          <w:sz w:val="20"/>
        </w:rPr>
        <w:t>chlazení</w:t>
      </w:r>
      <w:proofErr w:type="spellEnd"/>
      <w:r>
        <w:rPr>
          <w:rFonts w:ascii="Arial" w:hAnsi="Arial"/>
          <w:b/>
          <w:i/>
          <w:sz w:val="20"/>
        </w:rPr>
        <w:t xml:space="preserve"> v </w:t>
      </w:r>
      <w:proofErr w:type="spellStart"/>
      <w:r>
        <w:rPr>
          <w:rFonts w:ascii="Arial" w:hAnsi="Arial"/>
          <w:b/>
          <w:i/>
          <w:sz w:val="20"/>
        </w:rPr>
        <w:t>objektu</w:t>
      </w:r>
      <w:proofErr w:type="spellEnd"/>
      <w:r>
        <w:rPr>
          <w:rFonts w:ascii="Arial" w:hAnsi="Arial"/>
          <w:b/>
          <w:i/>
          <w:sz w:val="20"/>
        </w:rPr>
        <w:t xml:space="preserve"> EU v ZČU, </w:t>
      </w:r>
      <w:proofErr w:type="spellStart"/>
      <w:r>
        <w:rPr>
          <w:rFonts w:ascii="Arial" w:hAnsi="Arial"/>
          <w:b/>
          <w:i/>
          <w:sz w:val="20"/>
        </w:rPr>
        <w:t>Fakulta</w:t>
      </w:r>
      <w:proofErr w:type="spellEnd"/>
      <w:r>
        <w:rPr>
          <w:rFonts w:ascii="Arial" w:hAnsi="Arial"/>
          <w:b/>
          <w:i/>
          <w:sz w:val="20"/>
        </w:rPr>
        <w:t xml:space="preserve"> </w:t>
      </w:r>
      <w:proofErr w:type="spellStart"/>
      <w:r>
        <w:rPr>
          <w:rFonts w:ascii="Arial" w:hAnsi="Arial"/>
          <w:b/>
          <w:i/>
          <w:sz w:val="20"/>
        </w:rPr>
        <w:t>elektrotechnická</w:t>
      </w:r>
      <w:proofErr w:type="spellEnd"/>
      <w:r>
        <w:rPr>
          <w:rFonts w:ascii="Arial" w:hAnsi="Arial"/>
          <w:b/>
          <w:i/>
          <w:sz w:val="20"/>
        </w:rPr>
        <w:t>"</w:t>
      </w:r>
    </w:p>
    <w:p w:rsidR="00A21FF2" w:rsidRDefault="00B81D9B">
      <w:pPr>
        <w:spacing w:before="76"/>
        <w:ind w:left="495"/>
        <w:rPr>
          <w:rFonts w:ascii="Arial" w:hAnsi="Arial"/>
          <w:sz w:val="20"/>
        </w:rPr>
      </w:pPr>
      <w:r>
        <w:br w:type="column"/>
      </w:r>
      <w:r>
        <w:rPr>
          <w:rFonts w:ascii="Arial" w:hAnsi="Arial"/>
          <w:sz w:val="20"/>
        </w:rPr>
        <w:lastRenderedPageBreak/>
        <w:t>č.  PI 1901250138</w:t>
      </w:r>
    </w:p>
    <w:p w:rsidR="00A21FF2" w:rsidRDefault="00B81D9B">
      <w:pPr>
        <w:spacing w:before="22"/>
        <w:ind w:left="1346"/>
        <w:rPr>
          <w:rFonts w:ascii="Arial"/>
          <w:sz w:val="20"/>
        </w:rPr>
      </w:pPr>
      <w:r>
        <w:rPr>
          <w:rFonts w:ascii="Arial"/>
          <w:sz w:val="20"/>
        </w:rPr>
        <w:t>11/ 2019</w:t>
      </w:r>
    </w:p>
    <w:p w:rsidR="00A21FF2" w:rsidRDefault="00A21FF2">
      <w:pPr>
        <w:rPr>
          <w:rFonts w:ascii="Arial"/>
          <w:sz w:val="20"/>
        </w:rPr>
        <w:sectPr w:rsidR="00A21FF2">
          <w:footerReference w:type="default" r:id="rId10"/>
          <w:pgSz w:w="17360" w:h="12280" w:orient="landscape"/>
          <w:pgMar w:top="380" w:right="640" w:bottom="0" w:left="620" w:header="0" w:footer="0" w:gutter="0"/>
          <w:cols w:num="3" w:space="708" w:equalWidth="0">
            <w:col w:w="2782" w:space="1318"/>
            <w:col w:w="7383" w:space="2009"/>
            <w:col w:w="2608"/>
          </w:cols>
        </w:sectPr>
      </w:pPr>
    </w:p>
    <w:p w:rsidR="00A21FF2" w:rsidRDefault="00A21FF2">
      <w:pPr>
        <w:pStyle w:val="Zkladntext"/>
        <w:spacing w:before="7" w:after="1"/>
        <w:rPr>
          <w:rFonts w:ascii="Arial"/>
          <w:sz w:val="26"/>
        </w:rPr>
      </w:pPr>
    </w:p>
    <w:tbl>
      <w:tblPr>
        <w:tblStyle w:val="TableNormal"/>
        <w:tblW w:w="0" w:type="auto"/>
        <w:tblInd w:w="107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876"/>
        <w:gridCol w:w="1336"/>
        <w:gridCol w:w="6157"/>
        <w:gridCol w:w="636"/>
        <w:gridCol w:w="859"/>
        <w:gridCol w:w="1128"/>
        <w:gridCol w:w="1128"/>
        <w:gridCol w:w="1384"/>
        <w:gridCol w:w="1654"/>
      </w:tblGrid>
      <w:tr w:rsidR="00A21FF2">
        <w:trPr>
          <w:trHeight w:hRule="exact" w:val="407"/>
        </w:trPr>
        <w:tc>
          <w:tcPr>
            <w:tcW w:w="15826" w:type="dxa"/>
            <w:gridSpan w:val="10"/>
            <w:tcBorders>
              <w:bottom w:val="nil"/>
            </w:tcBorders>
            <w:shd w:val="clear" w:color="auto" w:fill="FFFF00"/>
          </w:tcPr>
          <w:p w:rsidR="00A21FF2" w:rsidRDefault="00B81D9B">
            <w:pPr>
              <w:pStyle w:val="TableParagraph"/>
              <w:spacing w:before="0" w:line="362" w:lineRule="exact"/>
              <w:ind w:left="34"/>
              <w:rPr>
                <w:sz w:val="32"/>
              </w:rPr>
            </w:pPr>
            <w:r>
              <w:rPr>
                <w:sz w:val="32"/>
              </w:rPr>
              <w:t xml:space="preserve">ZČZ </w:t>
            </w:r>
            <w:proofErr w:type="spellStart"/>
            <w:r>
              <w:rPr>
                <w:sz w:val="32"/>
              </w:rPr>
              <w:t>Plzeň</w:t>
            </w:r>
            <w:proofErr w:type="spellEnd"/>
            <w:r>
              <w:rPr>
                <w:sz w:val="32"/>
              </w:rPr>
              <w:t xml:space="preserve"> - FAKULTE ELEKTRO - </w:t>
            </w:r>
            <w:proofErr w:type="spellStart"/>
            <w:r>
              <w:rPr>
                <w:sz w:val="32"/>
              </w:rPr>
              <w:t>instalace</w:t>
            </w:r>
            <w:proofErr w:type="spellEnd"/>
            <w:r>
              <w:rPr>
                <w:sz w:val="32"/>
              </w:rPr>
              <w:t xml:space="preserve"> FCU - REKAPITULACE ZMĚN - VPC/MNP</w:t>
            </w:r>
          </w:p>
        </w:tc>
      </w:tr>
      <w:tr w:rsidR="00A21FF2">
        <w:trPr>
          <w:trHeight w:hRule="exact" w:val="232"/>
        </w:trPr>
        <w:tc>
          <w:tcPr>
            <w:tcW w:w="15826" w:type="dxa"/>
            <w:gridSpan w:val="10"/>
            <w:tcBorders>
              <w:top w:val="nil"/>
            </w:tcBorders>
            <w:shd w:val="clear" w:color="auto" w:fill="FFFF00"/>
          </w:tcPr>
          <w:p w:rsidR="00A21FF2" w:rsidRDefault="00B81D9B">
            <w:pPr>
              <w:pStyle w:val="TableParagraph"/>
              <w:spacing w:before="20"/>
              <w:ind w:left="12"/>
              <w:rPr>
                <w:sz w:val="16"/>
              </w:rPr>
            </w:pPr>
            <w:r>
              <w:rPr>
                <w:sz w:val="16"/>
              </w:rPr>
              <w:t xml:space="preserve">PROKAT invest </w:t>
            </w:r>
            <w:proofErr w:type="spellStart"/>
            <w:r>
              <w:rPr>
                <w:sz w:val="16"/>
              </w:rPr>
              <w:t>s.r.o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A21FF2">
        <w:trPr>
          <w:trHeight w:hRule="exact" w:val="237"/>
        </w:trPr>
        <w:tc>
          <w:tcPr>
            <w:tcW w:w="668" w:type="dxa"/>
            <w:vMerge w:val="restart"/>
            <w:tcBorders>
              <w:right w:val="single" w:sz="8" w:space="0" w:color="000000"/>
            </w:tcBorders>
          </w:tcPr>
          <w:p w:rsidR="00A21FF2" w:rsidRDefault="00A21FF2">
            <w:pPr>
              <w:pStyle w:val="TableParagraph"/>
              <w:spacing w:before="11"/>
              <w:rPr>
                <w:sz w:val="19"/>
              </w:rPr>
            </w:pPr>
          </w:p>
          <w:p w:rsidR="00A21FF2" w:rsidRDefault="00B81D9B">
            <w:pPr>
              <w:pStyle w:val="TableParagraph"/>
              <w:spacing w:before="0"/>
              <w:ind w:left="66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Pol.č</w:t>
            </w:r>
            <w:proofErr w:type="spellEnd"/>
            <w:r>
              <w:rPr>
                <w:b/>
                <w:i/>
                <w:sz w:val="18"/>
              </w:rPr>
              <w:t>.</w:t>
            </w:r>
          </w:p>
        </w:tc>
        <w:tc>
          <w:tcPr>
            <w:tcW w:w="87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21FF2" w:rsidRDefault="00A21FF2">
            <w:pPr>
              <w:pStyle w:val="TableParagraph"/>
              <w:spacing w:before="11"/>
              <w:rPr>
                <w:sz w:val="19"/>
              </w:rPr>
            </w:pPr>
          </w:p>
          <w:p w:rsidR="00A21FF2" w:rsidRDefault="00B81D9B">
            <w:pPr>
              <w:pStyle w:val="TableParagraph"/>
              <w:spacing w:before="0"/>
              <w:ind w:left="22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KCN</w:t>
            </w:r>
          </w:p>
        </w:tc>
        <w:tc>
          <w:tcPr>
            <w:tcW w:w="13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21FF2" w:rsidRDefault="00A21FF2">
            <w:pPr>
              <w:pStyle w:val="TableParagraph"/>
              <w:spacing w:before="11"/>
              <w:rPr>
                <w:sz w:val="19"/>
              </w:rPr>
            </w:pPr>
          </w:p>
          <w:p w:rsidR="00A21FF2" w:rsidRDefault="00B81D9B">
            <w:pPr>
              <w:pStyle w:val="TableParagraph"/>
              <w:spacing w:before="0"/>
              <w:ind w:left="282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Kód</w:t>
            </w:r>
            <w:proofErr w:type="spellEnd"/>
            <w:r>
              <w:rPr>
                <w:b/>
                <w:i/>
                <w:sz w:val="18"/>
              </w:rPr>
              <w:t xml:space="preserve"> pol.</w:t>
            </w:r>
          </w:p>
        </w:tc>
        <w:tc>
          <w:tcPr>
            <w:tcW w:w="615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21FF2" w:rsidRDefault="00A21FF2">
            <w:pPr>
              <w:pStyle w:val="TableParagraph"/>
              <w:spacing w:before="11"/>
              <w:rPr>
                <w:sz w:val="19"/>
              </w:rPr>
            </w:pPr>
          </w:p>
          <w:p w:rsidR="00A21FF2" w:rsidRDefault="00B81D9B">
            <w:pPr>
              <w:pStyle w:val="TableParagraph"/>
              <w:spacing w:before="0"/>
              <w:ind w:left="2435" w:right="2450"/>
              <w:jc w:val="center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Popis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položky</w:t>
            </w:r>
            <w:proofErr w:type="spellEnd"/>
          </w:p>
        </w:tc>
        <w:tc>
          <w:tcPr>
            <w:tcW w:w="6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21FF2" w:rsidRDefault="00A21FF2">
            <w:pPr>
              <w:pStyle w:val="TableParagraph"/>
              <w:spacing w:before="11"/>
              <w:rPr>
                <w:sz w:val="19"/>
              </w:rPr>
            </w:pPr>
          </w:p>
          <w:p w:rsidR="00A21FF2" w:rsidRDefault="00B81D9B">
            <w:pPr>
              <w:pStyle w:val="TableParagraph"/>
              <w:spacing w:before="0"/>
              <w:ind w:left="11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Jed.</w:t>
            </w:r>
          </w:p>
        </w:tc>
        <w:tc>
          <w:tcPr>
            <w:tcW w:w="85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21FF2" w:rsidRDefault="00A21FF2">
            <w:pPr>
              <w:pStyle w:val="TableParagraph"/>
              <w:spacing w:before="11"/>
              <w:rPr>
                <w:sz w:val="19"/>
              </w:rPr>
            </w:pPr>
          </w:p>
          <w:p w:rsidR="00A21FF2" w:rsidRDefault="00B81D9B">
            <w:pPr>
              <w:pStyle w:val="TableParagraph"/>
              <w:spacing w:before="0"/>
              <w:ind w:left="257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Mn</w:t>
            </w:r>
            <w:proofErr w:type="spellEnd"/>
            <w:r>
              <w:rPr>
                <w:b/>
                <w:i/>
                <w:sz w:val="18"/>
              </w:rPr>
              <w:t>.</w:t>
            </w:r>
          </w:p>
        </w:tc>
        <w:tc>
          <w:tcPr>
            <w:tcW w:w="112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115" w:line="266" w:lineRule="auto"/>
              <w:ind w:left="165" w:right="183" w:firstLine="32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Cena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za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dodávku</w:t>
            </w:r>
            <w:proofErr w:type="spellEnd"/>
          </w:p>
        </w:tc>
        <w:tc>
          <w:tcPr>
            <w:tcW w:w="112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115" w:line="266" w:lineRule="auto"/>
              <w:ind w:left="222" w:right="214" w:hanging="28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Cena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za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montáž</w:t>
            </w:r>
            <w:proofErr w:type="spellEnd"/>
          </w:p>
        </w:tc>
        <w:tc>
          <w:tcPr>
            <w:tcW w:w="303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21FF2" w:rsidRDefault="00B81D9B">
            <w:pPr>
              <w:pStyle w:val="TableParagraph"/>
              <w:spacing w:before="0" w:line="192" w:lineRule="exact"/>
              <w:ind w:left="1080" w:right="109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CENA </w:t>
            </w:r>
            <w:proofErr w:type="spellStart"/>
            <w:r>
              <w:rPr>
                <w:b/>
                <w:i/>
                <w:sz w:val="18"/>
              </w:rPr>
              <w:t>Kč</w:t>
            </w:r>
            <w:proofErr w:type="spellEnd"/>
          </w:p>
        </w:tc>
      </w:tr>
      <w:tr w:rsidR="00A21FF2">
        <w:trPr>
          <w:trHeight w:hRule="exact" w:val="490"/>
        </w:trPr>
        <w:tc>
          <w:tcPr>
            <w:tcW w:w="668" w:type="dxa"/>
            <w:vMerge/>
            <w:tcBorders>
              <w:right w:val="single" w:sz="8" w:space="0" w:color="000000"/>
            </w:tcBorders>
          </w:tcPr>
          <w:p w:rsidR="00A21FF2" w:rsidRDefault="00A21FF2"/>
        </w:tc>
        <w:tc>
          <w:tcPr>
            <w:tcW w:w="8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3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615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6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8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16" w:line="266" w:lineRule="auto"/>
              <w:ind w:left="290" w:right="164" w:hanging="141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Celkem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za</w:t>
            </w:r>
            <w:proofErr w:type="spellEnd"/>
            <w:r>
              <w:rPr>
                <w:b/>
                <w:i/>
                <w:sz w:val="18"/>
              </w:rPr>
              <w:t xml:space="preserve"> 1 </w:t>
            </w:r>
            <w:proofErr w:type="spellStart"/>
            <w:r>
              <w:rPr>
                <w:b/>
                <w:i/>
                <w:sz w:val="18"/>
              </w:rPr>
              <w:t>jednotku</w:t>
            </w:r>
            <w:proofErr w:type="spellEnd"/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</w:tcBorders>
          </w:tcPr>
          <w:p w:rsidR="00A21FF2" w:rsidRDefault="00B81D9B">
            <w:pPr>
              <w:pStyle w:val="TableParagraph"/>
              <w:spacing w:before="130"/>
              <w:ind w:left="480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Celkem</w:t>
            </w:r>
            <w:proofErr w:type="spellEnd"/>
          </w:p>
        </w:tc>
      </w:tr>
      <w:tr w:rsidR="00A21FF2">
        <w:trPr>
          <w:trHeight w:hRule="exact" w:val="252"/>
        </w:trPr>
        <w:tc>
          <w:tcPr>
            <w:tcW w:w="15826" w:type="dxa"/>
            <w:gridSpan w:val="10"/>
            <w:tcBorders>
              <w:left w:val="nil"/>
              <w:bottom w:val="single" w:sz="8" w:space="0" w:color="000000"/>
            </w:tcBorders>
          </w:tcPr>
          <w:p w:rsidR="00A21FF2" w:rsidRDefault="00A21FF2"/>
        </w:tc>
      </w:tr>
      <w:tr w:rsidR="00A21FF2">
        <w:trPr>
          <w:trHeight w:hRule="exact" w:val="267"/>
        </w:trPr>
        <w:tc>
          <w:tcPr>
            <w:tcW w:w="15826" w:type="dxa"/>
            <w:gridSpan w:val="10"/>
            <w:tcBorders>
              <w:top w:val="single" w:sz="8" w:space="0" w:color="000000"/>
              <w:bottom w:val="single" w:sz="8" w:space="0" w:color="000000"/>
            </w:tcBorders>
            <w:shd w:val="clear" w:color="auto" w:fill="FFC000"/>
          </w:tcPr>
          <w:p w:rsidR="00A21FF2" w:rsidRDefault="00B81D9B">
            <w:pPr>
              <w:pStyle w:val="TableParagraph"/>
              <w:ind w:left="2900"/>
              <w:rPr>
                <w:b/>
                <w:sz w:val="20"/>
              </w:rPr>
            </w:pPr>
            <w:r>
              <w:rPr>
                <w:b/>
                <w:sz w:val="20"/>
              </w:rPr>
              <w:t>E. SOUPIS PRACÍ</w:t>
            </w:r>
          </w:p>
        </w:tc>
      </w:tr>
      <w:tr w:rsidR="00A21FF2">
        <w:trPr>
          <w:trHeight w:hRule="exact" w:val="267"/>
        </w:trPr>
        <w:tc>
          <w:tcPr>
            <w:tcW w:w="6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ind w:left="144"/>
              <w:rPr>
                <w:sz w:val="20"/>
              </w:rPr>
            </w:pPr>
            <w:proofErr w:type="spellStart"/>
            <w:r>
              <w:rPr>
                <w:sz w:val="20"/>
              </w:rPr>
              <w:t>cena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m.j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1FF2" w:rsidRDefault="00B81D9B">
            <w:pPr>
              <w:pStyle w:val="TableParagraph"/>
              <w:ind w:left="247"/>
              <w:rPr>
                <w:sz w:val="20"/>
              </w:rPr>
            </w:pPr>
            <w:proofErr w:type="spellStart"/>
            <w:r>
              <w:rPr>
                <w:sz w:val="20"/>
              </w:rPr>
              <w:t>cena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celkem</w:t>
            </w:r>
            <w:proofErr w:type="spellEnd"/>
          </w:p>
        </w:tc>
      </w:tr>
      <w:tr w:rsidR="00A21FF2">
        <w:trPr>
          <w:trHeight w:hRule="exact" w:val="252"/>
        </w:trPr>
        <w:tc>
          <w:tcPr>
            <w:tcW w:w="15826" w:type="dxa"/>
            <w:gridSpan w:val="10"/>
            <w:tcBorders>
              <w:top w:val="single" w:sz="8" w:space="0" w:color="000000"/>
              <w:bottom w:val="single" w:sz="8" w:space="0" w:color="000000"/>
            </w:tcBorders>
            <w:shd w:val="clear" w:color="auto" w:fill="92D050"/>
          </w:tcPr>
          <w:p w:rsidR="00A21FF2" w:rsidRDefault="00B81D9B">
            <w:pPr>
              <w:pStyle w:val="TableParagraph"/>
              <w:spacing w:before="0"/>
              <w:ind w:left="2900"/>
              <w:rPr>
                <w:b/>
                <w:sz w:val="20"/>
              </w:rPr>
            </w:pPr>
            <w:r>
              <w:rPr>
                <w:b/>
                <w:sz w:val="20"/>
              </w:rPr>
              <w:t>ODPOČTY</w:t>
            </w:r>
          </w:p>
        </w:tc>
      </w:tr>
      <w:tr w:rsidR="00A21FF2">
        <w:trPr>
          <w:trHeight w:hRule="exact" w:val="507"/>
        </w:trPr>
        <w:tc>
          <w:tcPr>
            <w:tcW w:w="668" w:type="dxa"/>
            <w:tcBorders>
              <w:top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1"/>
              <w:ind w:left="109" w:right="99"/>
              <w:jc w:val="center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0" w:line="264" w:lineRule="auto"/>
              <w:ind w:left="29"/>
              <w:rPr>
                <w:sz w:val="20"/>
              </w:rPr>
            </w:pPr>
            <w:proofErr w:type="spellStart"/>
            <w:r>
              <w:rPr>
                <w:sz w:val="20"/>
              </w:rPr>
              <w:t>Dodávka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podhledových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desek</w:t>
            </w:r>
            <w:proofErr w:type="spellEnd"/>
            <w:r>
              <w:rPr>
                <w:sz w:val="20"/>
              </w:rPr>
              <w:t xml:space="preserve"> 600/600 ( 625/625 ) - </w:t>
            </w:r>
            <w:proofErr w:type="spellStart"/>
            <w:r>
              <w:rPr>
                <w:sz w:val="20"/>
              </w:rPr>
              <w:t>náhrada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zničené</w:t>
            </w:r>
            <w:proofErr w:type="spellEnd"/>
            <w:r>
              <w:rPr>
                <w:sz w:val="20"/>
              </w:rPr>
              <w:t xml:space="preserve"> (10% z </w:t>
            </w:r>
            <w:proofErr w:type="spellStart"/>
            <w:r>
              <w:rPr>
                <w:sz w:val="20"/>
              </w:rPr>
              <w:t>plochy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1"/>
              <w:ind w:left="127" w:right="111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1"/>
              <w:ind w:left="158" w:right="139"/>
              <w:jc w:val="center"/>
              <w:rPr>
                <w:sz w:val="20"/>
              </w:rPr>
            </w:pPr>
            <w:r>
              <w:rPr>
                <w:sz w:val="20"/>
              </w:rPr>
              <w:t>-53,4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1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110,00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D9D9D9"/>
          </w:tcPr>
          <w:p w:rsidR="00A21FF2" w:rsidRDefault="00B81D9B">
            <w:pPr>
              <w:pStyle w:val="TableParagraph"/>
              <w:spacing w:before="1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110,00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D9D9D9"/>
          </w:tcPr>
          <w:p w:rsidR="00A21FF2" w:rsidRDefault="00B81D9B">
            <w:pPr>
              <w:pStyle w:val="TableParagraph"/>
              <w:spacing w:before="1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-5 874,00</w:t>
            </w:r>
          </w:p>
        </w:tc>
      </w:tr>
      <w:tr w:rsidR="00A21FF2">
        <w:trPr>
          <w:trHeight w:hRule="exact" w:val="252"/>
        </w:trPr>
        <w:tc>
          <w:tcPr>
            <w:tcW w:w="668" w:type="dxa"/>
            <w:tcBorders>
              <w:top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7"/>
              <w:ind w:left="109" w:right="99"/>
              <w:jc w:val="center"/>
              <w:rPr>
                <w:sz w:val="20"/>
              </w:rPr>
            </w:pPr>
            <w:r>
              <w:rPr>
                <w:sz w:val="20"/>
              </w:rPr>
              <w:t>1.16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7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7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5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0" w:line="228" w:lineRule="exact"/>
              <w:ind w:left="29"/>
              <w:rPr>
                <w:sz w:val="20"/>
              </w:rPr>
            </w:pPr>
            <w:proofErr w:type="spellStart"/>
            <w:r>
              <w:rPr>
                <w:sz w:val="20"/>
              </w:rPr>
              <w:t>Úprava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dřevěného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obkladu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kolem</w:t>
            </w:r>
            <w:proofErr w:type="spellEnd"/>
            <w:r>
              <w:rPr>
                <w:sz w:val="20"/>
              </w:rPr>
              <w:t xml:space="preserve"> ŽB </w:t>
            </w:r>
            <w:proofErr w:type="spellStart"/>
            <w:r>
              <w:rPr>
                <w:sz w:val="20"/>
              </w:rPr>
              <w:t>průvlaku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m.č</w:t>
            </w:r>
            <w:proofErr w:type="spellEnd"/>
            <w:r>
              <w:rPr>
                <w:sz w:val="20"/>
              </w:rPr>
              <w:t>. 219</w:t>
            </w:r>
          </w:p>
        </w:tc>
        <w:tc>
          <w:tcPr>
            <w:tcW w:w="6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7"/>
              <w:ind w:left="127" w:right="111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7"/>
              <w:ind w:left="156" w:right="139"/>
              <w:jc w:val="center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112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12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7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10 000,00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D9D9D9"/>
          </w:tcPr>
          <w:p w:rsidR="00A21FF2" w:rsidRDefault="00B81D9B">
            <w:pPr>
              <w:pStyle w:val="TableParagraph"/>
              <w:spacing w:before="7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10 000,00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D9D9D9"/>
          </w:tcPr>
          <w:p w:rsidR="00A21FF2" w:rsidRDefault="00B81D9B">
            <w:pPr>
              <w:pStyle w:val="TableParagraph"/>
              <w:spacing w:before="7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-10 000,00</w:t>
            </w:r>
          </w:p>
        </w:tc>
      </w:tr>
      <w:tr w:rsidR="00A21FF2">
        <w:trPr>
          <w:trHeight w:hRule="exact" w:val="252"/>
        </w:trPr>
        <w:tc>
          <w:tcPr>
            <w:tcW w:w="668" w:type="dxa"/>
            <w:tcBorders>
              <w:top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ind w:left="109" w:right="99"/>
              <w:jc w:val="center"/>
              <w:rPr>
                <w:sz w:val="20"/>
              </w:rPr>
            </w:pPr>
            <w:r>
              <w:rPr>
                <w:sz w:val="20"/>
              </w:rPr>
              <w:t>1.17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5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0" w:line="228" w:lineRule="exact"/>
              <w:ind w:left="29"/>
              <w:rPr>
                <w:sz w:val="20"/>
              </w:rPr>
            </w:pPr>
            <w:proofErr w:type="spellStart"/>
            <w:r>
              <w:rPr>
                <w:sz w:val="20"/>
              </w:rPr>
              <w:t>Oprava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výmalby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kolem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podhledů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prostupů</w:t>
            </w:r>
            <w:proofErr w:type="spellEnd"/>
          </w:p>
        </w:tc>
        <w:tc>
          <w:tcPr>
            <w:tcW w:w="6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ind w:left="127" w:right="111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ind w:left="158" w:right="138"/>
              <w:jc w:val="center"/>
              <w:rPr>
                <w:sz w:val="20"/>
              </w:rPr>
            </w:pPr>
            <w:r>
              <w:rPr>
                <w:sz w:val="20"/>
              </w:rPr>
              <w:t>-74</w:t>
            </w:r>
          </w:p>
        </w:tc>
        <w:tc>
          <w:tcPr>
            <w:tcW w:w="112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12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105,00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D9D9D9"/>
          </w:tcPr>
          <w:p w:rsidR="00A21FF2" w:rsidRDefault="00B81D9B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105,00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D9D9D9"/>
          </w:tcPr>
          <w:p w:rsidR="00A21FF2" w:rsidRDefault="00B81D9B">
            <w:pPr>
              <w:pStyle w:val="TableParagraph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-7 770,00</w:t>
            </w:r>
          </w:p>
        </w:tc>
      </w:tr>
      <w:tr w:rsidR="00A21FF2">
        <w:trPr>
          <w:trHeight w:hRule="exact" w:val="1261"/>
        </w:trPr>
        <w:tc>
          <w:tcPr>
            <w:tcW w:w="668" w:type="dxa"/>
            <w:tcBorders>
              <w:top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87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57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0" w:line="264" w:lineRule="auto"/>
              <w:ind w:left="29"/>
              <w:rPr>
                <w:sz w:val="20"/>
              </w:rPr>
            </w:pPr>
            <w:r>
              <w:rPr>
                <w:sz w:val="20"/>
              </w:rPr>
              <w:t xml:space="preserve">V </w:t>
            </w:r>
            <w:proofErr w:type="spellStart"/>
            <w:r>
              <w:rPr>
                <w:sz w:val="20"/>
              </w:rPr>
              <w:t>rámci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učeben</w:t>
            </w:r>
            <w:proofErr w:type="spellEnd"/>
            <w:r>
              <w:rPr>
                <w:sz w:val="20"/>
              </w:rPr>
              <w:t xml:space="preserve"> č. 407, 409, a 411 </w:t>
            </w:r>
            <w:proofErr w:type="spellStart"/>
            <w:r>
              <w:rPr>
                <w:sz w:val="20"/>
              </w:rPr>
              <w:t>nutný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posun</w:t>
            </w:r>
            <w:proofErr w:type="spellEnd"/>
            <w:r>
              <w:rPr>
                <w:sz w:val="20"/>
              </w:rPr>
              <w:t xml:space="preserve"> 4ks FCU </w:t>
            </w:r>
            <w:proofErr w:type="spellStart"/>
            <w:r>
              <w:rPr>
                <w:sz w:val="20"/>
              </w:rPr>
              <w:t>jednotek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Nově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budou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usazeny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všechny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ostatní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podél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stěny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chodby</w:t>
            </w:r>
            <w:proofErr w:type="spellEnd"/>
            <w:r>
              <w:rPr>
                <w:sz w:val="20"/>
              </w:rPr>
              <w:t xml:space="preserve">. Tato </w:t>
            </w:r>
            <w:proofErr w:type="spellStart"/>
            <w:r>
              <w:rPr>
                <w:sz w:val="20"/>
              </w:rPr>
              <w:t>změna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celkovou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cenovou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úsporu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složenou</w:t>
            </w:r>
            <w:proofErr w:type="spellEnd"/>
            <w:r>
              <w:rPr>
                <w:sz w:val="20"/>
              </w:rPr>
              <w:t xml:space="preserve"> z (8bm </w:t>
            </w:r>
            <w:proofErr w:type="spellStart"/>
            <w:r>
              <w:rPr>
                <w:sz w:val="20"/>
              </w:rPr>
              <w:t>potrubí</w:t>
            </w:r>
            <w:proofErr w:type="spellEnd"/>
            <w:r>
              <w:rPr>
                <w:sz w:val="20"/>
              </w:rPr>
              <w:t xml:space="preserve"> = 8x 347,- </w:t>
            </w:r>
            <w:proofErr w:type="spellStart"/>
            <w:r>
              <w:rPr>
                <w:sz w:val="20"/>
              </w:rPr>
              <w:t>Kč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bm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izolace</w:t>
            </w:r>
            <w:proofErr w:type="spellEnd"/>
            <w:r>
              <w:rPr>
                <w:sz w:val="20"/>
              </w:rPr>
              <w:t xml:space="preserve"> = 8x138,- </w:t>
            </w:r>
            <w:proofErr w:type="spellStart"/>
            <w:r>
              <w:rPr>
                <w:sz w:val="20"/>
              </w:rPr>
              <w:t>Kč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bm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kondenzátního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potrubí</w:t>
            </w:r>
            <w:proofErr w:type="spellEnd"/>
            <w:r>
              <w:rPr>
                <w:sz w:val="20"/>
              </w:rPr>
              <w:t xml:space="preserve"> = 8</w:t>
            </w:r>
            <w:r>
              <w:rPr>
                <w:sz w:val="20"/>
              </w:rPr>
              <w:t xml:space="preserve">x85,- </w:t>
            </w:r>
            <w:proofErr w:type="spellStart"/>
            <w:r>
              <w:rPr>
                <w:sz w:val="20"/>
              </w:rPr>
              <w:t>Kč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bm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3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ind w:left="128" w:right="11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kpl</w:t>
            </w:r>
            <w:proofErr w:type="spellEnd"/>
          </w:p>
        </w:tc>
        <w:tc>
          <w:tcPr>
            <w:tcW w:w="85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ind w:left="156" w:right="139"/>
              <w:jc w:val="center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1128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128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384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21FF2" w:rsidRDefault="00B81D9B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4 565,00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A21FF2" w:rsidRDefault="00B81D9B">
            <w:pPr>
              <w:pStyle w:val="TableParagraph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-4 565,00</w:t>
            </w:r>
          </w:p>
        </w:tc>
      </w:tr>
      <w:tr w:rsidR="00A21FF2">
        <w:trPr>
          <w:trHeight w:hRule="exact" w:val="267"/>
        </w:trPr>
        <w:tc>
          <w:tcPr>
            <w:tcW w:w="668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92D050"/>
          </w:tcPr>
          <w:p w:rsidR="00A21FF2" w:rsidRDefault="00A21FF2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92D050"/>
          </w:tcPr>
          <w:p w:rsidR="00A21FF2" w:rsidRDefault="00A21FF2"/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92D050"/>
          </w:tcPr>
          <w:p w:rsidR="00A21FF2" w:rsidRDefault="00A21FF2"/>
        </w:tc>
        <w:tc>
          <w:tcPr>
            <w:tcW w:w="61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92D050"/>
          </w:tcPr>
          <w:p w:rsidR="00A21FF2" w:rsidRDefault="00B81D9B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ODPOČTY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92D050"/>
          </w:tcPr>
          <w:p w:rsidR="00A21FF2" w:rsidRDefault="00A21FF2"/>
        </w:tc>
        <w:tc>
          <w:tcPr>
            <w:tcW w:w="8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92D050"/>
          </w:tcPr>
          <w:p w:rsidR="00A21FF2" w:rsidRDefault="00A21FF2"/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92D050"/>
          </w:tcPr>
          <w:p w:rsidR="00A21FF2" w:rsidRDefault="00A21FF2"/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92D050"/>
          </w:tcPr>
          <w:p w:rsidR="00A21FF2" w:rsidRDefault="00A21FF2"/>
        </w:tc>
        <w:tc>
          <w:tcPr>
            <w:tcW w:w="13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92D050"/>
          </w:tcPr>
          <w:p w:rsidR="00A21FF2" w:rsidRDefault="00A21FF2"/>
        </w:tc>
        <w:tc>
          <w:tcPr>
            <w:tcW w:w="1654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92D050"/>
          </w:tcPr>
          <w:p w:rsidR="00A21FF2" w:rsidRDefault="00B81D9B">
            <w:pPr>
              <w:pStyle w:val="TableParagraph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-28 209,00</w:t>
            </w:r>
          </w:p>
        </w:tc>
      </w:tr>
      <w:tr w:rsidR="00A21FF2">
        <w:trPr>
          <w:trHeight w:hRule="exact" w:val="267"/>
        </w:trPr>
        <w:tc>
          <w:tcPr>
            <w:tcW w:w="6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1FF2" w:rsidRDefault="00A21FF2"/>
        </w:tc>
      </w:tr>
      <w:tr w:rsidR="00A21FF2">
        <w:trPr>
          <w:trHeight w:hRule="exact" w:val="253"/>
        </w:trPr>
        <w:tc>
          <w:tcPr>
            <w:tcW w:w="15826" w:type="dxa"/>
            <w:gridSpan w:val="10"/>
            <w:tcBorders>
              <w:top w:val="single" w:sz="8" w:space="0" w:color="000000"/>
              <w:bottom w:val="single" w:sz="8" w:space="0" w:color="000000"/>
            </w:tcBorders>
            <w:shd w:val="clear" w:color="auto" w:fill="FF0000"/>
          </w:tcPr>
          <w:p w:rsidR="00A21FF2" w:rsidRDefault="00B81D9B">
            <w:pPr>
              <w:pStyle w:val="TableParagraph"/>
              <w:spacing w:before="1"/>
              <w:ind w:left="2900"/>
              <w:rPr>
                <w:b/>
                <w:sz w:val="20"/>
              </w:rPr>
            </w:pPr>
            <w:r>
              <w:rPr>
                <w:b/>
                <w:sz w:val="20"/>
              </w:rPr>
              <w:t>PŘÍPOČTY</w:t>
            </w:r>
          </w:p>
        </w:tc>
      </w:tr>
      <w:tr w:rsidR="00A21FF2">
        <w:trPr>
          <w:trHeight w:hRule="exact" w:val="1278"/>
        </w:trPr>
        <w:tc>
          <w:tcPr>
            <w:tcW w:w="668" w:type="dxa"/>
            <w:tcBorders>
              <w:top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0"/>
              <w:ind w:left="109" w:right="99"/>
              <w:jc w:val="center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0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0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0" w:line="266" w:lineRule="auto"/>
              <w:ind w:left="29" w:right="108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Dodávka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podhledových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desek</w:t>
            </w:r>
            <w:proofErr w:type="spellEnd"/>
            <w:r>
              <w:rPr>
                <w:b/>
                <w:sz w:val="20"/>
              </w:rPr>
              <w:t xml:space="preserve"> 600/600 - ECOPHON = </w:t>
            </w:r>
            <w:proofErr w:type="spellStart"/>
            <w:r>
              <w:rPr>
                <w:b/>
                <w:sz w:val="20"/>
              </w:rPr>
              <w:t>cca</w:t>
            </w:r>
            <w:proofErr w:type="spellEnd"/>
            <w:r>
              <w:rPr>
                <w:b/>
                <w:sz w:val="20"/>
              </w:rPr>
              <w:t xml:space="preserve"> 580m2) - </w:t>
            </w:r>
            <w:proofErr w:type="spellStart"/>
            <w:r>
              <w:rPr>
                <w:sz w:val="20"/>
              </w:rPr>
              <w:t>nové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navýšení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dodávku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nových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kazet</w:t>
            </w:r>
            <w:proofErr w:type="spellEnd"/>
            <w:r>
              <w:rPr>
                <w:sz w:val="20"/>
              </w:rPr>
              <w:t xml:space="preserve"> DEK </w:t>
            </w:r>
            <w:proofErr w:type="spellStart"/>
            <w:r>
              <w:rPr>
                <w:sz w:val="20"/>
              </w:rPr>
              <w:t>Ecophon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Opta</w:t>
            </w:r>
            <w:proofErr w:type="spellEnd"/>
            <w:r>
              <w:rPr>
                <w:sz w:val="20"/>
              </w:rPr>
              <w:t xml:space="preserve"> = 110.200,- </w:t>
            </w:r>
            <w:proofErr w:type="spellStart"/>
            <w:r>
              <w:rPr>
                <w:sz w:val="20"/>
              </w:rPr>
              <w:t>Kč</w:t>
            </w:r>
            <w:proofErr w:type="spellEnd"/>
            <w:r>
              <w:rPr>
                <w:sz w:val="20"/>
              </w:rPr>
              <w:t xml:space="preserve"> bez DPH (= 580 m2 á 190,- </w:t>
            </w:r>
            <w:proofErr w:type="spellStart"/>
            <w:r>
              <w:rPr>
                <w:sz w:val="20"/>
              </w:rPr>
              <w:t>Kč</w:t>
            </w:r>
            <w:proofErr w:type="spellEnd"/>
            <w:r>
              <w:rPr>
                <w:sz w:val="20"/>
              </w:rPr>
              <w:t>/m2) (</w:t>
            </w:r>
            <w:proofErr w:type="spellStart"/>
            <w:r>
              <w:rPr>
                <w:sz w:val="20"/>
              </w:rPr>
              <w:t>původní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výměra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celkem</w:t>
            </w:r>
            <w:proofErr w:type="spellEnd"/>
            <w:r>
              <w:rPr>
                <w:sz w:val="20"/>
              </w:rPr>
              <w:t xml:space="preserve"> = 533,5 m2 = </w:t>
            </w:r>
            <w:proofErr w:type="spellStart"/>
            <w:r>
              <w:rPr>
                <w:sz w:val="20"/>
              </w:rPr>
              <w:t>položka</w:t>
            </w:r>
            <w:proofErr w:type="spellEnd"/>
            <w:r>
              <w:rPr>
                <w:sz w:val="20"/>
              </w:rPr>
              <w:t xml:space="preserve"> 1.09 89m2 + </w:t>
            </w:r>
            <w:proofErr w:type="spellStart"/>
            <w:r>
              <w:rPr>
                <w:sz w:val="20"/>
              </w:rPr>
              <w:t>položka</w:t>
            </w:r>
            <w:proofErr w:type="spellEnd"/>
            <w:r>
              <w:rPr>
                <w:sz w:val="20"/>
              </w:rPr>
              <w:t xml:space="preserve"> 1.10   444,5m2)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0"/>
              <w:ind w:left="127" w:right="111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0"/>
              <w:ind w:left="158" w:right="139"/>
              <w:jc w:val="center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0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190,00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D9D9D9"/>
          </w:tcPr>
          <w:p w:rsidR="00A21FF2" w:rsidRDefault="00B81D9B">
            <w:pPr>
              <w:pStyle w:val="TableParagraph"/>
              <w:spacing w:before="0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190,00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D9D9D9"/>
          </w:tcPr>
          <w:p w:rsidR="00A21FF2" w:rsidRDefault="00B81D9B">
            <w:pPr>
              <w:pStyle w:val="TableParagraph"/>
              <w:spacing w:before="0"/>
              <w:ind w:right="30"/>
              <w:jc w:val="right"/>
              <w:rPr>
                <w:sz w:val="20"/>
              </w:rPr>
            </w:pPr>
            <w:r>
              <w:rPr>
                <w:sz w:val="20"/>
              </w:rPr>
              <w:t>110 200,00</w:t>
            </w:r>
          </w:p>
        </w:tc>
      </w:tr>
      <w:tr w:rsidR="00A21FF2">
        <w:trPr>
          <w:trHeight w:hRule="exact" w:val="712"/>
        </w:trPr>
        <w:tc>
          <w:tcPr>
            <w:tcW w:w="668" w:type="dxa"/>
            <w:tcBorders>
              <w:top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8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3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615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7" w:line="264" w:lineRule="auto"/>
              <w:ind w:left="29"/>
              <w:rPr>
                <w:sz w:val="20"/>
              </w:rPr>
            </w:pPr>
            <w:proofErr w:type="spellStart"/>
            <w:r>
              <w:rPr>
                <w:sz w:val="20"/>
              </w:rPr>
              <w:t>Začištění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stavebních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otvorů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drážek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spár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stávajících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omítkách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opravy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rámci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učeben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laboratoří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umístěných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4.NP, 3.NP.</w:t>
            </w:r>
          </w:p>
        </w:tc>
        <w:tc>
          <w:tcPr>
            <w:tcW w:w="6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7"/>
              <w:ind w:left="130" w:right="11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hod</w:t>
            </w:r>
            <w:proofErr w:type="spellEnd"/>
          </w:p>
        </w:tc>
        <w:tc>
          <w:tcPr>
            <w:tcW w:w="859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7"/>
              <w:ind w:left="158" w:right="139"/>
              <w:jc w:val="center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12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12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7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D9D9D9"/>
          </w:tcPr>
          <w:p w:rsidR="00A21FF2" w:rsidRDefault="00B81D9B">
            <w:pPr>
              <w:pStyle w:val="TableParagraph"/>
              <w:spacing w:before="7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D9D9D9"/>
          </w:tcPr>
          <w:p w:rsidR="00A21FF2" w:rsidRDefault="00B81D9B">
            <w:pPr>
              <w:pStyle w:val="TableParagraph"/>
              <w:spacing w:before="7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12 000,00</w:t>
            </w:r>
          </w:p>
        </w:tc>
      </w:tr>
      <w:tr w:rsidR="00A21FF2">
        <w:trPr>
          <w:trHeight w:hRule="exact" w:val="758"/>
        </w:trPr>
        <w:tc>
          <w:tcPr>
            <w:tcW w:w="668" w:type="dxa"/>
            <w:tcBorders>
              <w:top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8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3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615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line="264" w:lineRule="auto"/>
              <w:ind w:left="29"/>
              <w:rPr>
                <w:sz w:val="20"/>
              </w:rPr>
            </w:pPr>
            <w:proofErr w:type="spellStart"/>
            <w:r>
              <w:rPr>
                <w:sz w:val="20"/>
              </w:rPr>
              <w:t>Začištění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stavebních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drážek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kabelech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</w:t>
            </w:r>
            <w:proofErr w:type="spellEnd"/>
            <w:r>
              <w:rPr>
                <w:sz w:val="20"/>
              </w:rPr>
              <w:t xml:space="preserve"> k </w:t>
            </w:r>
            <w:proofErr w:type="spellStart"/>
            <w:r>
              <w:rPr>
                <w:sz w:val="20"/>
              </w:rPr>
              <w:t>prostorvým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ovladačům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čidlům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rámci</w:t>
            </w:r>
            <w:proofErr w:type="spellEnd"/>
            <w:r>
              <w:rPr>
                <w:sz w:val="20"/>
              </w:rPr>
              <w:t xml:space="preserve"> 2.NP - REKTORÁT. </w:t>
            </w:r>
            <w:proofErr w:type="spellStart"/>
            <w:r>
              <w:rPr>
                <w:sz w:val="20"/>
              </w:rPr>
              <w:t>Nad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rámec</w:t>
            </w:r>
            <w:proofErr w:type="spellEnd"/>
            <w:r>
              <w:rPr>
                <w:sz w:val="20"/>
              </w:rPr>
              <w:t xml:space="preserve"> SOD </w:t>
            </w:r>
            <w:proofErr w:type="spellStart"/>
            <w:r>
              <w:rPr>
                <w:sz w:val="20"/>
              </w:rPr>
              <w:t>budou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ropzvody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nově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zapuštěny</w:t>
            </w:r>
            <w:proofErr w:type="spellEnd"/>
            <w:r>
              <w:rPr>
                <w:sz w:val="20"/>
              </w:rPr>
              <w:t xml:space="preserve"> pod </w:t>
            </w:r>
            <w:proofErr w:type="spellStart"/>
            <w:r>
              <w:rPr>
                <w:sz w:val="20"/>
              </w:rPr>
              <w:t>omítku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ind w:left="130" w:right="11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hod</w:t>
            </w:r>
            <w:proofErr w:type="spellEnd"/>
          </w:p>
        </w:tc>
        <w:tc>
          <w:tcPr>
            <w:tcW w:w="859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ind w:left="158" w:right="139"/>
              <w:jc w:val="center"/>
              <w:rPr>
                <w:sz w:val="20"/>
              </w:rPr>
            </w:pPr>
            <w:r>
              <w:rPr>
                <w:sz w:val="20"/>
              </w:rPr>
              <w:t>24,00</w:t>
            </w:r>
          </w:p>
        </w:tc>
        <w:tc>
          <w:tcPr>
            <w:tcW w:w="112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12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D9D9D9"/>
          </w:tcPr>
          <w:p w:rsidR="00A21FF2" w:rsidRDefault="00B81D9B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D9D9D9"/>
          </w:tcPr>
          <w:p w:rsidR="00A21FF2" w:rsidRDefault="00B81D9B">
            <w:pPr>
              <w:pStyle w:val="TableParagraph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7 200,00</w:t>
            </w:r>
          </w:p>
        </w:tc>
      </w:tr>
      <w:tr w:rsidR="00A21FF2">
        <w:trPr>
          <w:trHeight w:hRule="exact" w:val="757"/>
        </w:trPr>
        <w:tc>
          <w:tcPr>
            <w:tcW w:w="668" w:type="dxa"/>
            <w:tcBorders>
              <w:top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8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3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615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7" w:line="264" w:lineRule="auto"/>
              <w:ind w:left="29"/>
              <w:rPr>
                <w:sz w:val="20"/>
              </w:rPr>
            </w:pPr>
            <w:proofErr w:type="spellStart"/>
            <w:r>
              <w:rPr>
                <w:sz w:val="20"/>
              </w:rPr>
              <w:t>Materiál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stavební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opravy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rámec</w:t>
            </w:r>
            <w:proofErr w:type="spellEnd"/>
            <w:r>
              <w:rPr>
                <w:sz w:val="20"/>
              </w:rPr>
              <w:t xml:space="preserve"> SOD </w:t>
            </w:r>
            <w:proofErr w:type="spellStart"/>
            <w:r>
              <w:rPr>
                <w:sz w:val="20"/>
              </w:rPr>
              <w:t>viz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položky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výše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štuk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jádrová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omítka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včetně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dopravy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stavbu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doprava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pracovníků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stavbu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režie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7"/>
              <w:ind w:left="128" w:right="11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kpl</w:t>
            </w:r>
            <w:proofErr w:type="spellEnd"/>
          </w:p>
        </w:tc>
        <w:tc>
          <w:tcPr>
            <w:tcW w:w="859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7"/>
              <w:ind w:left="156" w:right="139"/>
              <w:jc w:val="center"/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  <w:tc>
          <w:tcPr>
            <w:tcW w:w="112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12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38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D9D9D9"/>
          </w:tcPr>
          <w:p w:rsidR="00A21FF2" w:rsidRDefault="00B81D9B">
            <w:pPr>
              <w:pStyle w:val="TableParagraph"/>
              <w:spacing w:before="7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3 560,00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D9D9D9"/>
          </w:tcPr>
          <w:p w:rsidR="00A21FF2" w:rsidRDefault="00B81D9B">
            <w:pPr>
              <w:pStyle w:val="TableParagraph"/>
              <w:spacing w:before="7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3 560,00</w:t>
            </w:r>
          </w:p>
        </w:tc>
      </w:tr>
      <w:tr w:rsidR="00A21FF2">
        <w:trPr>
          <w:trHeight w:hRule="exact" w:val="251"/>
        </w:trPr>
        <w:tc>
          <w:tcPr>
            <w:tcW w:w="668" w:type="dxa"/>
            <w:tcBorders>
              <w:top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87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33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6157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spacing w:before="0" w:line="228" w:lineRule="exact"/>
              <w:ind w:left="29"/>
              <w:rPr>
                <w:sz w:val="20"/>
              </w:rPr>
            </w:pPr>
            <w:proofErr w:type="spellStart"/>
            <w:r>
              <w:rPr>
                <w:sz w:val="20"/>
              </w:rPr>
              <w:t>Oprava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výmalby</w:t>
            </w:r>
            <w:proofErr w:type="spellEnd"/>
            <w:r>
              <w:rPr>
                <w:sz w:val="20"/>
              </w:rPr>
              <w:t xml:space="preserve"> - SDK </w:t>
            </w:r>
            <w:proofErr w:type="spellStart"/>
            <w:r>
              <w:rPr>
                <w:sz w:val="20"/>
              </w:rPr>
              <w:t>čílka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sdk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kastlíky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opravy</w:t>
            </w:r>
            <w:proofErr w:type="spellEnd"/>
          </w:p>
        </w:tc>
        <w:tc>
          <w:tcPr>
            <w:tcW w:w="63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ind w:left="127" w:right="111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B81D9B">
            <w:pPr>
              <w:pStyle w:val="TableParagraph"/>
              <w:ind w:left="158" w:right="139"/>
              <w:jc w:val="center"/>
              <w:rPr>
                <w:sz w:val="20"/>
              </w:rPr>
            </w:pPr>
            <w:r>
              <w:rPr>
                <w:sz w:val="20"/>
              </w:rPr>
              <w:t>49,00</w:t>
            </w:r>
          </w:p>
        </w:tc>
        <w:tc>
          <w:tcPr>
            <w:tcW w:w="1128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128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384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21FF2" w:rsidRDefault="00B81D9B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105,00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A21FF2" w:rsidRDefault="00B81D9B">
            <w:pPr>
              <w:pStyle w:val="TableParagraph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5 145,00</w:t>
            </w:r>
          </w:p>
        </w:tc>
      </w:tr>
      <w:tr w:rsidR="00A21FF2">
        <w:trPr>
          <w:trHeight w:hRule="exact" w:val="267"/>
        </w:trPr>
        <w:tc>
          <w:tcPr>
            <w:tcW w:w="668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F0000"/>
          </w:tcPr>
          <w:p w:rsidR="00A21FF2" w:rsidRDefault="00A21FF2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A21FF2" w:rsidRDefault="00A21FF2"/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A21FF2" w:rsidRDefault="00A21FF2"/>
        </w:tc>
        <w:tc>
          <w:tcPr>
            <w:tcW w:w="61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A21FF2" w:rsidRDefault="00B81D9B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PŘÍPOČTY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A21FF2" w:rsidRDefault="00A21FF2"/>
        </w:tc>
        <w:tc>
          <w:tcPr>
            <w:tcW w:w="8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A21FF2" w:rsidRDefault="00A21FF2"/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A21FF2" w:rsidRDefault="00A21FF2"/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A21FF2" w:rsidRDefault="00A21FF2"/>
        </w:tc>
        <w:tc>
          <w:tcPr>
            <w:tcW w:w="13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A21FF2" w:rsidRDefault="00A21FF2"/>
        </w:tc>
        <w:tc>
          <w:tcPr>
            <w:tcW w:w="1654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FF0000"/>
          </w:tcPr>
          <w:p w:rsidR="00A21FF2" w:rsidRDefault="00B81D9B">
            <w:pPr>
              <w:pStyle w:val="TableParagraph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138 105,00</w:t>
            </w:r>
          </w:p>
        </w:tc>
      </w:tr>
      <w:tr w:rsidR="00A21FF2">
        <w:trPr>
          <w:trHeight w:hRule="exact" w:val="267"/>
        </w:trPr>
        <w:tc>
          <w:tcPr>
            <w:tcW w:w="6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FF2" w:rsidRDefault="00A21FF2"/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1FF2" w:rsidRDefault="00A21FF2"/>
        </w:tc>
      </w:tr>
      <w:tr w:rsidR="00A21FF2">
        <w:trPr>
          <w:trHeight w:hRule="exact" w:val="431"/>
        </w:trPr>
        <w:tc>
          <w:tcPr>
            <w:tcW w:w="6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A21FF2" w:rsidRDefault="00A21FF2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A21FF2" w:rsidRDefault="00A21FF2"/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A21FF2" w:rsidRDefault="00A21FF2"/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A21FF2" w:rsidRDefault="00B81D9B">
            <w:pPr>
              <w:pStyle w:val="TableParagraph"/>
              <w:spacing w:before="80"/>
              <w:ind w:left="32"/>
              <w:rPr>
                <w:b/>
              </w:rPr>
            </w:pPr>
            <w:r>
              <w:rPr>
                <w:b/>
              </w:rPr>
              <w:t>ROZDÍLOVÁ CENA - REKAPITULACE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A21FF2" w:rsidRDefault="00A21FF2"/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A21FF2" w:rsidRDefault="00A21FF2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A21FF2" w:rsidRDefault="00A21FF2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A21FF2" w:rsidRDefault="00A21FF2"/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A21FF2" w:rsidRDefault="00A21FF2"/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000"/>
          </w:tcPr>
          <w:p w:rsidR="00A21FF2" w:rsidRDefault="00B81D9B">
            <w:pPr>
              <w:pStyle w:val="TableParagraph"/>
              <w:spacing w:before="80"/>
              <w:ind w:right="34"/>
              <w:jc w:val="right"/>
              <w:rPr>
                <w:b/>
              </w:rPr>
            </w:pPr>
            <w:r>
              <w:rPr>
                <w:b/>
              </w:rPr>
              <w:t>109 896,00</w:t>
            </w:r>
          </w:p>
        </w:tc>
      </w:tr>
    </w:tbl>
    <w:p w:rsidR="00A21FF2" w:rsidRDefault="00A21FF2">
      <w:pPr>
        <w:pStyle w:val="Zkladntext"/>
        <w:spacing w:before="6"/>
        <w:rPr>
          <w:rFonts w:ascii="Arial"/>
          <w:sz w:val="10"/>
        </w:rPr>
      </w:pPr>
    </w:p>
    <w:p w:rsidR="00A21FF2" w:rsidRDefault="00B81D9B">
      <w:pPr>
        <w:spacing w:before="94"/>
        <w:ind w:right="491"/>
        <w:jc w:val="right"/>
        <w:rPr>
          <w:rFonts w:ascii="Arial"/>
          <w:sz w:val="20"/>
        </w:rPr>
      </w:pPr>
      <w:r>
        <w:rPr>
          <w:rFonts w:ascii="Arial"/>
          <w:sz w:val="20"/>
        </w:rPr>
        <w:t>1</w:t>
      </w:r>
    </w:p>
    <w:sectPr w:rsidR="00A21FF2">
      <w:type w:val="continuous"/>
      <w:pgSz w:w="17360" w:h="12280" w:orient="landscape"/>
      <w:pgMar w:top="1260" w:right="640" w:bottom="92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D9B" w:rsidRDefault="00B81D9B">
      <w:r>
        <w:separator/>
      </w:r>
    </w:p>
  </w:endnote>
  <w:endnote w:type="continuationSeparator" w:id="0">
    <w:p w:rsidR="00B81D9B" w:rsidRDefault="00B8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F2" w:rsidRDefault="00B81D9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4.1pt;margin-top:794.25pt;width:47.05pt;height:12.15pt;z-index:-251658752;mso-position-horizontal-relative:page;mso-position-vertical-relative:page" filled="f" stroked="f">
          <v:textbox inset="0,0,0,0">
            <w:txbxContent>
              <w:p w:rsidR="00A21FF2" w:rsidRDefault="00B81D9B">
                <w:pPr>
                  <w:spacing w:before="20"/>
                  <w:ind w:left="20"/>
                  <w:rPr>
                    <w:b/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Stránka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B7D8F">
                  <w:rPr>
                    <w:b/>
                    <w:noProof/>
                    <w:sz w:val="18"/>
                  </w:rPr>
                  <w:t>2</w:t>
                </w:r>
                <w:r>
                  <w:fldChar w:fldCharType="end"/>
                </w:r>
                <w:r>
                  <w:rPr>
                    <w:b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z </w:t>
                </w:r>
                <w:r>
                  <w:rPr>
                    <w:b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F2" w:rsidRDefault="00A21FF2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D9B" w:rsidRDefault="00B81D9B">
      <w:r>
        <w:separator/>
      </w:r>
    </w:p>
  </w:footnote>
  <w:footnote w:type="continuationSeparator" w:id="0">
    <w:p w:rsidR="00B81D9B" w:rsidRDefault="00B8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805BA"/>
    <w:multiLevelType w:val="hybridMultilevel"/>
    <w:tmpl w:val="D5BE6C80"/>
    <w:lvl w:ilvl="0" w:tplc="060A0CF4">
      <w:start w:val="1"/>
      <w:numFmt w:val="decimal"/>
      <w:lvlText w:val="%1."/>
      <w:lvlJc w:val="left"/>
      <w:pPr>
        <w:ind w:left="826" w:hanging="708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1" w:tplc="64E64692">
      <w:start w:val="1"/>
      <w:numFmt w:val="lowerLetter"/>
      <w:lvlText w:val="%2)"/>
      <w:lvlJc w:val="left"/>
      <w:pPr>
        <w:ind w:left="838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2" w:tplc="B8D8E636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3F98315C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F5FEDB78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26342454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33F46F98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9FA8A022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E25C6EE0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">
    <w:nsid w:val="4FFA030E"/>
    <w:multiLevelType w:val="multilevel"/>
    <w:tmpl w:val="2034EFF4"/>
    <w:lvl w:ilvl="0">
      <w:start w:val="1"/>
      <w:numFmt w:val="decimal"/>
      <w:lvlText w:val="%1"/>
      <w:lvlJc w:val="left"/>
      <w:pPr>
        <w:ind w:left="685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45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76" w:hanging="360"/>
      </w:pPr>
      <w:rPr>
        <w:rFonts w:hint="default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</w:rPr>
    </w:lvl>
    <w:lvl w:ilvl="5">
      <w:numFmt w:val="bullet"/>
      <w:lvlText w:val="•"/>
      <w:lvlJc w:val="left"/>
      <w:pPr>
        <w:ind w:left="4713" w:hanging="360"/>
      </w:pPr>
      <w:rPr>
        <w:rFonts w:hint="default"/>
      </w:rPr>
    </w:lvl>
    <w:lvl w:ilvl="6">
      <w:numFmt w:val="bullet"/>
      <w:lvlText w:val="•"/>
      <w:lvlJc w:val="left"/>
      <w:pPr>
        <w:ind w:left="5632" w:hanging="360"/>
      </w:pPr>
      <w:rPr>
        <w:rFonts w:hint="default"/>
      </w:rPr>
    </w:lvl>
    <w:lvl w:ilvl="7">
      <w:numFmt w:val="bullet"/>
      <w:lvlText w:val="•"/>
      <w:lvlJc w:val="left"/>
      <w:pPr>
        <w:ind w:left="6550" w:hanging="360"/>
      </w:pPr>
      <w:rPr>
        <w:rFonts w:hint="default"/>
      </w:rPr>
    </w:lvl>
    <w:lvl w:ilvl="8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">
    <w:nsid w:val="6A160B0F"/>
    <w:multiLevelType w:val="hybridMultilevel"/>
    <w:tmpl w:val="C08C7496"/>
    <w:lvl w:ilvl="0" w:tplc="367A6696">
      <w:start w:val="1"/>
      <w:numFmt w:val="upperRoman"/>
      <w:lvlText w:val="%1."/>
      <w:lvlJc w:val="left"/>
      <w:pPr>
        <w:ind w:left="685" w:hanging="567"/>
        <w:jc w:val="left"/>
      </w:pPr>
      <w:rPr>
        <w:rFonts w:ascii="Garamond" w:eastAsia="Garamond" w:hAnsi="Garamond" w:cs="Garamond" w:hint="default"/>
        <w:b/>
        <w:bCs/>
        <w:spacing w:val="-2"/>
        <w:w w:val="100"/>
        <w:sz w:val="22"/>
        <w:szCs w:val="22"/>
      </w:rPr>
    </w:lvl>
    <w:lvl w:ilvl="1" w:tplc="1A964C6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11C7C8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A80C810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AE080A3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022BB5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89120B9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C4884B2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2B44E4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6E767915"/>
    <w:multiLevelType w:val="multilevel"/>
    <w:tmpl w:val="F6D03D0E"/>
    <w:lvl w:ilvl="0">
      <w:start w:val="2"/>
      <w:numFmt w:val="decimal"/>
      <w:lvlText w:val="%1"/>
      <w:lvlJc w:val="left"/>
      <w:pPr>
        <w:ind w:left="685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21FF2"/>
    <w:rsid w:val="00A21FF2"/>
    <w:rsid w:val="00B81D9B"/>
    <w:rsid w:val="00DB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Garamond" w:eastAsia="Garamond" w:hAnsi="Garamond" w:cs="Garamond"/>
    </w:rPr>
  </w:style>
  <w:style w:type="paragraph" w:styleId="Nadpis1">
    <w:name w:val="heading 1"/>
    <w:basedOn w:val="Normln"/>
    <w:uiPriority w:val="1"/>
    <w:qFormat/>
    <w:pPr>
      <w:ind w:left="598"/>
      <w:outlineLvl w:val="0"/>
    </w:pPr>
    <w:rPr>
      <w:sz w:val="28"/>
      <w:szCs w:val="28"/>
    </w:rPr>
  </w:style>
  <w:style w:type="paragraph" w:styleId="Nadpis2">
    <w:name w:val="heading 2"/>
    <w:basedOn w:val="Normln"/>
    <w:uiPriority w:val="1"/>
    <w:qFormat/>
    <w:pPr>
      <w:spacing w:line="288" w:lineRule="exact"/>
      <w:outlineLvl w:val="1"/>
    </w:pPr>
    <w:rPr>
      <w:rFonts w:ascii="Calibri" w:eastAsia="Calibri" w:hAnsi="Calibri" w:cs="Calibri"/>
      <w:sz w:val="24"/>
      <w:szCs w:val="24"/>
    </w:rPr>
  </w:style>
  <w:style w:type="paragraph" w:styleId="Nadpis3">
    <w:name w:val="heading 3"/>
    <w:basedOn w:val="Normln"/>
    <w:uiPriority w:val="1"/>
    <w:qFormat/>
    <w:pPr>
      <w:ind w:left="118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19"/>
      <w:ind w:left="685" w:hanging="567"/>
    </w:pPr>
  </w:style>
  <w:style w:type="paragraph" w:customStyle="1" w:styleId="TableParagraph">
    <w:name w:val="Table Paragraph"/>
    <w:basedOn w:val="Normln"/>
    <w:uiPriority w:val="1"/>
    <w:qFormat/>
    <w:pPr>
      <w:spacing w:before="8"/>
    </w:pPr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7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D8F"/>
    <w:rPr>
      <w:rFonts w:ascii="Tahoma" w:eastAsia="Garamond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813</Words>
  <Characters>4802</Characters>
  <Application>Microsoft Office Word</Application>
  <DocSecurity>0</DocSecurity>
  <Lines>40</Lines>
  <Paragraphs>11</Paragraphs>
  <ScaleCrop>false</ScaleCrop>
  <Company>Západočeská Univerzita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3</cp:revision>
  <dcterms:created xsi:type="dcterms:W3CDTF">2020-10-07T07:27:00Z</dcterms:created>
  <dcterms:modified xsi:type="dcterms:W3CDTF">2020-10-07T05:28:00Z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2020-10-07T00:00:00Z</vt:filetime>
  </property>
</Properties>
</file>