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690" w:rsidRDefault="005F5690">
      <w:pPr>
        <w:jc w:val="center"/>
        <w:rPr>
          <w:b/>
          <w:bCs/>
          <w:sz w:val="40"/>
          <w:szCs w:val="40"/>
        </w:rPr>
      </w:pPr>
      <w:bookmarkStart w:id="0" w:name="_Toc323104681"/>
      <w:bookmarkStart w:id="1" w:name="_Toc323104679"/>
    </w:p>
    <w:p w:rsidR="005F5690" w:rsidRDefault="005F5690">
      <w:pPr>
        <w:jc w:val="center"/>
        <w:rPr>
          <w:b/>
          <w:bCs/>
          <w:sz w:val="40"/>
          <w:szCs w:val="40"/>
        </w:rPr>
      </w:pPr>
    </w:p>
    <w:p w:rsidR="005F5690" w:rsidRDefault="005F5690">
      <w:pPr>
        <w:jc w:val="center"/>
        <w:rPr>
          <w:b/>
          <w:bCs/>
          <w:sz w:val="40"/>
          <w:szCs w:val="40"/>
        </w:rPr>
      </w:pPr>
    </w:p>
    <w:p w:rsidR="005F5690" w:rsidRDefault="005F5690">
      <w:pPr>
        <w:jc w:val="center"/>
        <w:rPr>
          <w:b/>
          <w:bCs/>
          <w:sz w:val="40"/>
          <w:szCs w:val="40"/>
        </w:rPr>
      </w:pPr>
    </w:p>
    <w:p w:rsidR="00E0503C" w:rsidRDefault="002F593F">
      <w:pPr>
        <w:jc w:val="center"/>
        <w:rPr>
          <w:b/>
          <w:bCs/>
          <w:sz w:val="52"/>
          <w:szCs w:val="52"/>
        </w:rPr>
      </w:pPr>
      <w:proofErr w:type="gramStart"/>
      <w:r>
        <w:rPr>
          <w:b/>
          <w:bCs/>
          <w:sz w:val="40"/>
          <w:szCs w:val="40"/>
        </w:rPr>
        <w:t>SMLOUVA  O  DÍLO</w:t>
      </w:r>
      <w:proofErr w:type="gramEnd"/>
      <w:r>
        <w:rPr>
          <w:b/>
          <w:bCs/>
          <w:sz w:val="52"/>
          <w:szCs w:val="52"/>
        </w:rPr>
        <w:t xml:space="preserve"> </w:t>
      </w:r>
    </w:p>
    <w:p w:rsidR="00E0503C" w:rsidRDefault="005F5690" w:rsidP="005F5690">
      <w:pPr>
        <w:tabs>
          <w:tab w:val="left" w:pos="3990"/>
        </w:tabs>
        <w:rPr>
          <w:b/>
          <w:bCs/>
          <w:sz w:val="52"/>
          <w:szCs w:val="52"/>
        </w:rPr>
      </w:pPr>
      <w:r>
        <w:rPr>
          <w:b/>
          <w:bCs/>
          <w:sz w:val="52"/>
          <w:szCs w:val="52"/>
        </w:rPr>
        <w:tab/>
      </w:r>
    </w:p>
    <w:p w:rsidR="005F5690" w:rsidRDefault="005F5690" w:rsidP="005F5690">
      <w:pPr>
        <w:tabs>
          <w:tab w:val="left" w:pos="3990"/>
        </w:tabs>
        <w:rPr>
          <w:b/>
          <w:bCs/>
          <w:sz w:val="52"/>
          <w:szCs w:val="52"/>
        </w:rPr>
      </w:pPr>
    </w:p>
    <w:p w:rsidR="00E0503C" w:rsidRDefault="002F593F">
      <w:pPr>
        <w:jc w:val="center"/>
        <w:rPr>
          <w:sz w:val="24"/>
          <w:szCs w:val="24"/>
        </w:rPr>
      </w:pPr>
      <w:r>
        <w:rPr>
          <w:sz w:val="24"/>
          <w:szCs w:val="24"/>
        </w:rPr>
        <w:t xml:space="preserve">Venkovní čítárna ve Smetanových sadech </w:t>
      </w:r>
    </w:p>
    <w:p w:rsidR="00E0503C" w:rsidRDefault="00E0503C">
      <w:pPr>
        <w:jc w:val="center"/>
        <w:rPr>
          <w:b/>
          <w:bCs/>
          <w:sz w:val="24"/>
          <w:szCs w:val="24"/>
        </w:rPr>
      </w:pPr>
    </w:p>
    <w:p w:rsidR="00E0503C" w:rsidRDefault="00E0503C" w:rsidP="005F5690">
      <w:pPr>
        <w:jc w:val="center"/>
        <w:rPr>
          <w:sz w:val="24"/>
          <w:szCs w:val="24"/>
        </w:rPr>
      </w:pPr>
    </w:p>
    <w:p w:rsidR="005F5690" w:rsidRDefault="005F5690" w:rsidP="005F5690">
      <w:pPr>
        <w:jc w:val="center"/>
        <w:rPr>
          <w:sz w:val="24"/>
          <w:szCs w:val="24"/>
        </w:rPr>
      </w:pPr>
    </w:p>
    <w:p w:rsidR="00E0503C" w:rsidRDefault="002F593F">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rsidR="00E0503C" w:rsidRDefault="002F593F">
      <w:pPr>
        <w:jc w:val="center"/>
        <w:rPr>
          <w:b/>
          <w:sz w:val="24"/>
          <w:szCs w:val="24"/>
        </w:rPr>
      </w:pPr>
      <w:r>
        <w:rPr>
          <w:b/>
          <w:sz w:val="24"/>
          <w:szCs w:val="24"/>
        </w:rPr>
        <w:t xml:space="preserve">Smluvní strany  </w:t>
      </w:r>
    </w:p>
    <w:p w:rsidR="00E0503C" w:rsidRDefault="00E0503C">
      <w:pPr>
        <w:rPr>
          <w:sz w:val="24"/>
          <w:szCs w:val="24"/>
        </w:rPr>
      </w:pPr>
    </w:p>
    <w:p w:rsidR="00E0503C" w:rsidRDefault="002F593F">
      <w:pPr>
        <w:pStyle w:val="Standard"/>
        <w:tabs>
          <w:tab w:val="left" w:pos="2520"/>
        </w:tabs>
        <w:jc w:val="both"/>
      </w:pPr>
      <w:r>
        <w:rPr>
          <w:b/>
          <w:bCs/>
        </w:rPr>
        <w:t>Objednatel:</w:t>
      </w:r>
      <w:r>
        <w:tab/>
      </w:r>
      <w:r>
        <w:rPr>
          <w:b/>
          <w:bCs/>
        </w:rPr>
        <w:t>Město Nový Jičín</w:t>
      </w:r>
    </w:p>
    <w:p w:rsidR="00E0503C" w:rsidRDefault="002F593F">
      <w:pPr>
        <w:pStyle w:val="Standard"/>
        <w:tabs>
          <w:tab w:val="left" w:pos="2520"/>
        </w:tabs>
        <w:jc w:val="both"/>
      </w:pPr>
      <w:r>
        <w:rPr>
          <w:i/>
          <w:iCs/>
        </w:rPr>
        <w:t>se sídlem:</w:t>
      </w:r>
      <w:r>
        <w:tab/>
        <w:t>Masarykovo nám. 1/1</w:t>
      </w:r>
    </w:p>
    <w:p w:rsidR="00E0503C" w:rsidRDefault="002F593F">
      <w:pPr>
        <w:pStyle w:val="Standard"/>
        <w:tabs>
          <w:tab w:val="left" w:pos="2520"/>
        </w:tabs>
        <w:jc w:val="both"/>
      </w:pPr>
      <w:r>
        <w:tab/>
        <w:t>741 01 Nový Jičín</w:t>
      </w:r>
    </w:p>
    <w:p w:rsidR="00E0503C" w:rsidRDefault="002F593F">
      <w:pPr>
        <w:pStyle w:val="Standard"/>
        <w:tabs>
          <w:tab w:val="left" w:pos="2520"/>
        </w:tabs>
        <w:jc w:val="both"/>
      </w:pPr>
      <w:r>
        <w:rPr>
          <w:i/>
          <w:iCs/>
        </w:rPr>
        <w:t>IČO:</w:t>
      </w:r>
      <w:r>
        <w:tab/>
        <w:t>00298212</w:t>
      </w:r>
    </w:p>
    <w:p w:rsidR="00E0503C" w:rsidRDefault="002F593F">
      <w:pPr>
        <w:pStyle w:val="Standard"/>
        <w:tabs>
          <w:tab w:val="left" w:pos="2520"/>
        </w:tabs>
        <w:jc w:val="both"/>
      </w:pPr>
      <w:r>
        <w:rPr>
          <w:i/>
        </w:rPr>
        <w:t>bankovní spojení:</w:t>
      </w:r>
      <w:r>
        <w:tab/>
        <w:t>Komerční banka a.s., Nový Jičín</w:t>
      </w:r>
    </w:p>
    <w:p w:rsidR="00E0503C" w:rsidRDefault="002F593F">
      <w:pPr>
        <w:pStyle w:val="Standard"/>
        <w:tabs>
          <w:tab w:val="left" w:pos="2520"/>
        </w:tabs>
        <w:jc w:val="both"/>
      </w:pPr>
      <w:r>
        <w:rPr>
          <w:i/>
          <w:iCs/>
        </w:rPr>
        <w:t>číslo účtu:</w:t>
      </w:r>
      <w:r>
        <w:tab/>
        <w:t>326801/0100</w:t>
      </w:r>
    </w:p>
    <w:p w:rsidR="00E0503C" w:rsidRDefault="002F593F">
      <w:pPr>
        <w:pStyle w:val="Standard"/>
        <w:ind w:left="4678" w:hanging="4678"/>
        <w:jc w:val="both"/>
      </w:pPr>
      <w:r>
        <w:rPr>
          <w:i/>
          <w:iCs/>
        </w:rPr>
        <w:t>osoba oprávněná jednat ve věcech smluvních:</w:t>
      </w:r>
      <w:r>
        <w:rPr>
          <w:i/>
          <w:iCs/>
        </w:rPr>
        <w:tab/>
      </w:r>
      <w:r w:rsidRPr="008304C2">
        <w:rPr>
          <w:iCs/>
        </w:rPr>
        <w:t>Ing. arch. Jitka Pospíšilová, vedoucí Odboru rozvoje a investic</w:t>
      </w:r>
      <w:r>
        <w:t xml:space="preserve"> Městského úřadu Nový Jičín</w:t>
      </w:r>
    </w:p>
    <w:p w:rsidR="00E0503C" w:rsidRDefault="002F593F">
      <w:pPr>
        <w:pStyle w:val="Standard"/>
        <w:ind w:left="4680" w:hanging="4680"/>
        <w:jc w:val="both"/>
      </w:pPr>
      <w:r>
        <w:rPr>
          <w:i/>
          <w:iCs/>
        </w:rPr>
        <w:t>osoba oprávněná jednat ve věcech technických:</w:t>
      </w:r>
      <w:r>
        <w:rPr>
          <w:i/>
          <w:iCs/>
        </w:rPr>
        <w:tab/>
      </w:r>
      <w:proofErr w:type="spellStart"/>
      <w:r w:rsidR="00D016B5">
        <w:rPr>
          <w:i/>
          <w:iCs/>
        </w:rPr>
        <w:t>xxxxxxxxxxxxxxxxxxxxxxx</w:t>
      </w:r>
      <w:proofErr w:type="spellEnd"/>
      <w:r w:rsidRPr="008304C2">
        <w:rPr>
          <w:iCs/>
        </w:rPr>
        <w:t>, referent Odboru rozvoje a investic</w:t>
      </w:r>
      <w:r w:rsidRPr="000F567C">
        <w:t xml:space="preserve"> </w:t>
      </w:r>
      <w:r>
        <w:t>Městského úřadu Nový Jičín</w:t>
      </w:r>
    </w:p>
    <w:p w:rsidR="00E0503C" w:rsidRDefault="00E0503C">
      <w:pPr>
        <w:pStyle w:val="Standard"/>
        <w:tabs>
          <w:tab w:val="left" w:pos="2520"/>
          <w:tab w:val="left" w:pos="5040"/>
        </w:tabs>
        <w:jc w:val="both"/>
        <w:rPr>
          <w:color w:val="FF00FF"/>
        </w:rPr>
      </w:pPr>
    </w:p>
    <w:p w:rsidR="00E0503C" w:rsidRDefault="002F593F">
      <w:pPr>
        <w:pStyle w:val="Standard"/>
        <w:tabs>
          <w:tab w:val="left" w:pos="2520"/>
        </w:tabs>
        <w:jc w:val="both"/>
      </w:pPr>
      <w:r>
        <w:t>(dále jen „objednatel“)</w:t>
      </w:r>
    </w:p>
    <w:p w:rsidR="00E0503C" w:rsidRDefault="00E0503C">
      <w:pPr>
        <w:pStyle w:val="Standard"/>
        <w:tabs>
          <w:tab w:val="left" w:pos="2520"/>
        </w:tabs>
        <w:jc w:val="both"/>
      </w:pPr>
    </w:p>
    <w:p w:rsidR="00E0503C" w:rsidRDefault="002F593F">
      <w:pPr>
        <w:pStyle w:val="Standard"/>
        <w:tabs>
          <w:tab w:val="left" w:pos="2520"/>
        </w:tabs>
        <w:jc w:val="both"/>
        <w:rPr>
          <w:b/>
          <w:bCs/>
        </w:rPr>
      </w:pPr>
      <w:r>
        <w:rPr>
          <w:b/>
          <w:bCs/>
        </w:rPr>
        <w:t>a</w:t>
      </w:r>
    </w:p>
    <w:p w:rsidR="00E0503C" w:rsidRDefault="00E0503C">
      <w:pPr>
        <w:pStyle w:val="Standard"/>
        <w:tabs>
          <w:tab w:val="left" w:pos="2520"/>
        </w:tabs>
        <w:jc w:val="both"/>
      </w:pPr>
    </w:p>
    <w:p w:rsidR="00E0503C" w:rsidRDefault="002F593F">
      <w:pPr>
        <w:pStyle w:val="Standard"/>
        <w:tabs>
          <w:tab w:val="left" w:pos="2520"/>
        </w:tabs>
        <w:jc w:val="both"/>
      </w:pPr>
      <w:r>
        <w:rPr>
          <w:b/>
          <w:bCs/>
        </w:rPr>
        <w:t>Zhotovitel:</w:t>
      </w:r>
      <w:r>
        <w:tab/>
      </w:r>
      <w:r>
        <w:rPr>
          <w:b/>
          <w:bCs/>
        </w:rPr>
        <w:t>Hybaj s.r.o.</w:t>
      </w:r>
    </w:p>
    <w:p w:rsidR="00E0503C" w:rsidRDefault="002F593F">
      <w:pPr>
        <w:pStyle w:val="Standard"/>
        <w:tabs>
          <w:tab w:val="left" w:pos="2520"/>
        </w:tabs>
        <w:jc w:val="both"/>
      </w:pPr>
      <w:r>
        <w:rPr>
          <w:i/>
          <w:iCs/>
        </w:rPr>
        <w:t>se sídlem:</w:t>
      </w:r>
      <w:r>
        <w:tab/>
        <w:t>Myslbekova 403/21</w:t>
      </w:r>
    </w:p>
    <w:p w:rsidR="00E0503C" w:rsidRDefault="002F593F">
      <w:pPr>
        <w:pStyle w:val="Standard"/>
        <w:tabs>
          <w:tab w:val="left" w:pos="2520"/>
        </w:tabs>
        <w:jc w:val="both"/>
      </w:pPr>
      <w:r>
        <w:tab/>
        <w:t xml:space="preserve">741 01 Nový Jičín </w:t>
      </w:r>
    </w:p>
    <w:p w:rsidR="00E0503C" w:rsidRDefault="002F593F">
      <w:pPr>
        <w:pStyle w:val="Standard"/>
        <w:tabs>
          <w:tab w:val="left" w:pos="2520"/>
        </w:tabs>
        <w:jc w:val="both"/>
      </w:pPr>
      <w:r>
        <w:rPr>
          <w:i/>
          <w:iCs/>
        </w:rPr>
        <w:t>IČO:</w:t>
      </w:r>
      <w:r>
        <w:tab/>
        <w:t>28633474</w:t>
      </w:r>
    </w:p>
    <w:p w:rsidR="00E0503C" w:rsidRDefault="002F593F">
      <w:pPr>
        <w:pStyle w:val="Standard"/>
        <w:tabs>
          <w:tab w:val="left" w:pos="2520"/>
        </w:tabs>
        <w:jc w:val="both"/>
      </w:pPr>
      <w:r>
        <w:rPr>
          <w:i/>
        </w:rPr>
        <w:t>DIČ:</w:t>
      </w:r>
      <w:r>
        <w:tab/>
        <w:t>CZ28633474</w:t>
      </w:r>
    </w:p>
    <w:p w:rsidR="000F567C" w:rsidRPr="000F567C" w:rsidRDefault="000F567C">
      <w:pPr>
        <w:pStyle w:val="Standard"/>
        <w:tabs>
          <w:tab w:val="left" w:pos="2520"/>
        </w:tabs>
        <w:jc w:val="both"/>
      </w:pPr>
      <w:r w:rsidRPr="008304C2">
        <w:rPr>
          <w:i/>
        </w:rPr>
        <w:t>zastoupený:</w:t>
      </w:r>
      <w:r>
        <w:rPr>
          <w:i/>
        </w:rPr>
        <w:t xml:space="preserve">                       </w:t>
      </w:r>
      <w:r w:rsidRPr="008304C2">
        <w:t>Zdeňkem Besedou</w:t>
      </w:r>
      <w:r>
        <w:t>, jednatelem</w:t>
      </w:r>
    </w:p>
    <w:p w:rsidR="00E0503C" w:rsidRPr="001A2BBB" w:rsidRDefault="002F593F">
      <w:pPr>
        <w:pStyle w:val="Standard"/>
        <w:tabs>
          <w:tab w:val="left" w:pos="2520"/>
        </w:tabs>
        <w:jc w:val="both"/>
      </w:pPr>
      <w:r>
        <w:rPr>
          <w:i/>
        </w:rPr>
        <w:t>bankovní spojení:</w:t>
      </w:r>
      <w:r>
        <w:rPr>
          <w:i/>
        </w:rPr>
        <w:tab/>
      </w:r>
      <w:proofErr w:type="spellStart"/>
      <w:r w:rsidR="001A2BBB" w:rsidRPr="001A2BBB">
        <w:t>Fio</w:t>
      </w:r>
      <w:proofErr w:type="spellEnd"/>
      <w:r w:rsidR="001A2BBB" w:rsidRPr="001A2BBB">
        <w:t xml:space="preserve"> Banka a.s.</w:t>
      </w:r>
    </w:p>
    <w:p w:rsidR="00E0503C" w:rsidRPr="008304C2" w:rsidRDefault="002F593F" w:rsidP="001A2BBB">
      <w:pPr>
        <w:pStyle w:val="Standard"/>
        <w:tabs>
          <w:tab w:val="left" w:pos="2520"/>
        </w:tabs>
        <w:jc w:val="both"/>
        <w:rPr>
          <w:i/>
          <w:iCs/>
        </w:rPr>
      </w:pPr>
      <w:r>
        <w:rPr>
          <w:i/>
          <w:iCs/>
        </w:rPr>
        <w:t>číslo účtu:</w:t>
      </w:r>
      <w:r w:rsidR="001A2BBB">
        <w:rPr>
          <w:i/>
          <w:iCs/>
        </w:rPr>
        <w:tab/>
      </w:r>
      <w:r w:rsidR="001A2BBB" w:rsidRPr="001A2BBB">
        <w:rPr>
          <w:iCs/>
        </w:rPr>
        <w:t>2200267067/2010</w:t>
      </w:r>
    </w:p>
    <w:p w:rsidR="00E0503C" w:rsidRDefault="002F593F">
      <w:pPr>
        <w:pStyle w:val="Standard"/>
        <w:tabs>
          <w:tab w:val="left" w:pos="2520"/>
        </w:tabs>
        <w:jc w:val="both"/>
        <w:rPr>
          <w:i/>
          <w:iCs/>
        </w:rPr>
      </w:pPr>
      <w:r>
        <w:rPr>
          <w:i/>
          <w:iCs/>
        </w:rPr>
        <w:t xml:space="preserve">osoba oprávněná jednat ve věcech technických: </w:t>
      </w:r>
      <w:proofErr w:type="spellStart"/>
      <w:r w:rsidR="00830496">
        <w:rPr>
          <w:i/>
          <w:iCs/>
        </w:rPr>
        <w:t>xxxxxxxxxxxxxxx</w:t>
      </w:r>
      <w:proofErr w:type="spellEnd"/>
    </w:p>
    <w:p w:rsidR="00E0503C" w:rsidRDefault="00E0503C">
      <w:pPr>
        <w:pStyle w:val="Standard"/>
        <w:tabs>
          <w:tab w:val="left" w:pos="2520"/>
        </w:tabs>
        <w:jc w:val="both"/>
      </w:pPr>
    </w:p>
    <w:p w:rsidR="00E0503C" w:rsidRDefault="002F593F">
      <w:pPr>
        <w:pStyle w:val="Standard"/>
        <w:tabs>
          <w:tab w:val="left" w:pos="2520"/>
        </w:tabs>
        <w:jc w:val="both"/>
      </w:pPr>
      <w:r>
        <w:t>(dále jen „Zhotovitel“)</w:t>
      </w:r>
    </w:p>
    <w:p w:rsidR="00E0503C" w:rsidRDefault="00E0503C">
      <w:pPr>
        <w:pStyle w:val="Standard"/>
        <w:tabs>
          <w:tab w:val="left" w:pos="2520"/>
        </w:tabs>
        <w:jc w:val="both"/>
      </w:pPr>
    </w:p>
    <w:p w:rsidR="00E0503C" w:rsidRDefault="00E0503C">
      <w:pPr>
        <w:pStyle w:val="Standard"/>
        <w:tabs>
          <w:tab w:val="left" w:pos="2520"/>
        </w:tabs>
        <w:jc w:val="both"/>
      </w:pPr>
    </w:p>
    <w:p w:rsidR="00E0503C" w:rsidRDefault="00E0503C">
      <w:pPr>
        <w:pStyle w:val="Nadpis2"/>
        <w:numPr>
          <w:ilvl w:val="0"/>
          <w:numId w:val="0"/>
        </w:numPr>
        <w:jc w:val="center"/>
        <w:rPr>
          <w:rFonts w:ascii="Times New Roman" w:hAnsi="Times New Roman"/>
          <w:sz w:val="24"/>
          <w:szCs w:val="24"/>
        </w:rPr>
      </w:pPr>
    </w:p>
    <w:p w:rsidR="00E0503C" w:rsidRDefault="002F593F">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rsidR="00E0503C" w:rsidRDefault="002F593F">
      <w:pPr>
        <w:jc w:val="center"/>
        <w:rPr>
          <w:b/>
          <w:sz w:val="24"/>
          <w:szCs w:val="24"/>
        </w:rPr>
      </w:pPr>
      <w:r>
        <w:rPr>
          <w:b/>
          <w:sz w:val="24"/>
          <w:szCs w:val="24"/>
        </w:rPr>
        <w:t xml:space="preserve">Základní ustanovení </w:t>
      </w:r>
    </w:p>
    <w:p w:rsidR="00E0503C" w:rsidRDefault="00E0503C">
      <w:pPr>
        <w:jc w:val="center"/>
        <w:rPr>
          <w:b/>
          <w:sz w:val="24"/>
          <w:szCs w:val="24"/>
        </w:rPr>
      </w:pPr>
    </w:p>
    <w:p w:rsidR="00E0503C" w:rsidRDefault="002F593F">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rsidR="00E0503C" w:rsidRDefault="002F593F">
      <w:pPr>
        <w:ind w:left="567" w:hanging="567"/>
        <w:jc w:val="both"/>
        <w:rPr>
          <w:sz w:val="24"/>
          <w:szCs w:val="24"/>
        </w:rPr>
      </w:pPr>
      <w:proofErr w:type="gramStart"/>
      <w:r>
        <w:rPr>
          <w:sz w:val="24"/>
          <w:szCs w:val="24"/>
        </w:rPr>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E0503C" w:rsidRDefault="002F593F">
      <w:pPr>
        <w:ind w:left="567" w:hanging="567"/>
        <w:jc w:val="both"/>
        <w:rPr>
          <w:sz w:val="24"/>
          <w:szCs w:val="24"/>
        </w:rPr>
      </w:pPr>
      <w:proofErr w:type="gramStart"/>
      <w:r>
        <w:rPr>
          <w:sz w:val="24"/>
          <w:szCs w:val="24"/>
        </w:rPr>
        <w:t>2.3   Zhotovitel</w:t>
      </w:r>
      <w:proofErr w:type="gramEnd"/>
      <w:r>
        <w:rPr>
          <w:sz w:val="24"/>
          <w:szCs w:val="24"/>
        </w:rPr>
        <w:t xml:space="preserve"> prohlašuje, že je odborně způsobilý k zajištění předmětu plnění podle této smlouvy. </w:t>
      </w:r>
    </w:p>
    <w:p w:rsidR="00E0503C" w:rsidRDefault="002F593F">
      <w:pPr>
        <w:ind w:left="567" w:hanging="567"/>
        <w:jc w:val="both"/>
        <w:rPr>
          <w:sz w:val="24"/>
          <w:szCs w:val="24"/>
        </w:rPr>
      </w:pPr>
      <w:r>
        <w:rPr>
          <w:sz w:val="24"/>
          <w:szCs w:val="24"/>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E0503C" w:rsidRDefault="002F593F">
      <w:pPr>
        <w:ind w:left="567" w:hanging="567"/>
        <w:jc w:val="both"/>
        <w:rPr>
          <w:sz w:val="24"/>
          <w:szCs w:val="24"/>
        </w:rPr>
      </w:pPr>
      <w:proofErr w:type="gramStart"/>
      <w:r>
        <w:rPr>
          <w:sz w:val="24"/>
          <w:szCs w:val="24"/>
        </w:rPr>
        <w:t>2.5    Zhotovitel</w:t>
      </w:r>
      <w:proofErr w:type="gramEnd"/>
      <w:r>
        <w:rPr>
          <w:sz w:val="24"/>
          <w:szCs w:val="24"/>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E0503C" w:rsidRDefault="00E0503C">
      <w:pPr>
        <w:ind w:left="567" w:hanging="567"/>
        <w:jc w:val="both"/>
        <w:rPr>
          <w:sz w:val="24"/>
          <w:szCs w:val="24"/>
        </w:rPr>
      </w:pPr>
    </w:p>
    <w:p w:rsidR="00E0503C" w:rsidRDefault="00E0503C">
      <w:pPr>
        <w:ind w:left="567" w:hanging="567"/>
        <w:jc w:val="both"/>
        <w:rPr>
          <w:sz w:val="24"/>
          <w:szCs w:val="24"/>
        </w:rPr>
      </w:pPr>
    </w:p>
    <w:p w:rsidR="005F5690" w:rsidRDefault="005F5690">
      <w:pPr>
        <w:ind w:left="567" w:hanging="567"/>
        <w:jc w:val="both"/>
        <w:rPr>
          <w:sz w:val="24"/>
          <w:szCs w:val="24"/>
        </w:rPr>
      </w:pPr>
    </w:p>
    <w:p w:rsidR="00E0503C" w:rsidRDefault="002F593F">
      <w:pPr>
        <w:jc w:val="center"/>
        <w:rPr>
          <w:b/>
          <w:sz w:val="24"/>
          <w:szCs w:val="24"/>
        </w:rPr>
      </w:pPr>
      <w:r>
        <w:rPr>
          <w:b/>
          <w:sz w:val="24"/>
          <w:szCs w:val="24"/>
        </w:rPr>
        <w:t>III.</w:t>
      </w:r>
    </w:p>
    <w:p w:rsidR="00E0503C" w:rsidRDefault="002F593F">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rsidR="00E0503C" w:rsidRDefault="00E0503C">
      <w:pPr>
        <w:pStyle w:val="Nadpis2"/>
        <w:numPr>
          <w:ilvl w:val="0"/>
          <w:numId w:val="0"/>
        </w:numPr>
        <w:jc w:val="center"/>
        <w:rPr>
          <w:rFonts w:ascii="Times New Roman" w:hAnsi="Times New Roman"/>
          <w:b w:val="0"/>
          <w:bCs w:val="0"/>
          <w:sz w:val="24"/>
          <w:szCs w:val="24"/>
          <w:u w:val="single"/>
        </w:rPr>
      </w:pPr>
    </w:p>
    <w:p w:rsidR="00E0503C" w:rsidRDefault="002F593F">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rsidR="00E0503C" w:rsidRDefault="002F593F">
      <w:pPr>
        <w:ind w:left="709" w:hanging="709"/>
        <w:jc w:val="both"/>
      </w:pPr>
      <w:r>
        <w:rPr>
          <w:bCs/>
          <w:sz w:val="24"/>
          <w:szCs w:val="24"/>
        </w:rPr>
        <w:t xml:space="preserve">3.1.1.  </w:t>
      </w:r>
      <w:r>
        <w:rPr>
          <w:sz w:val="24"/>
          <w:szCs w:val="24"/>
        </w:rPr>
        <w:t>Zhotovitel se zavazuje provést pro objednatele dílo</w:t>
      </w:r>
      <w:r>
        <w:rPr>
          <w:b/>
          <w:sz w:val="24"/>
          <w:szCs w:val="24"/>
        </w:rPr>
        <w:t xml:space="preserve"> „Venkovní čítárna ve Smetanových sadech“</w:t>
      </w:r>
      <w:r>
        <w:rPr>
          <w:sz w:val="24"/>
          <w:szCs w:val="24"/>
        </w:rPr>
        <w:t xml:space="preserve"> (dále jen „dílo“)</w:t>
      </w:r>
      <w:r>
        <w:rPr>
          <w:i/>
          <w:sz w:val="24"/>
          <w:szCs w:val="24"/>
        </w:rPr>
        <w:t>.</w:t>
      </w:r>
      <w:r w:rsidR="000F567C" w:rsidRPr="000F567C">
        <w:rPr>
          <w:sz w:val="24"/>
          <w:szCs w:val="24"/>
        </w:rPr>
        <w:t xml:space="preserve"> </w:t>
      </w:r>
      <w:r w:rsidR="000F567C">
        <w:rPr>
          <w:sz w:val="24"/>
          <w:szCs w:val="24"/>
        </w:rPr>
        <w:t>Dílo je vítězným projektem podpořeným v rámci výzvy „Projekty pro Nový Jičín 2019“ (participativní rozpočet) vyhlášené Městem Nový Jičín dne 21. 1. 2019.</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3.1.2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w:t>
      </w:r>
    </w:p>
    <w:p w:rsidR="00E0503C" w:rsidRDefault="002F593F">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 3.2.      </w:t>
      </w:r>
      <w:r>
        <w:rPr>
          <w:rFonts w:ascii="Times New Roman" w:hAnsi="Times New Roman"/>
          <w:b w:val="0"/>
          <w:bCs w:val="0"/>
          <w:sz w:val="24"/>
          <w:szCs w:val="24"/>
          <w:u w:val="single"/>
        </w:rPr>
        <w:t xml:space="preserve">Rozsah předmětu díla </w:t>
      </w:r>
    </w:p>
    <w:p w:rsidR="00E0503C" w:rsidRDefault="002F593F">
      <w:pPr>
        <w:pStyle w:val="Nadpis3"/>
        <w:numPr>
          <w:ilvl w:val="0"/>
          <w:numId w:val="0"/>
        </w:numPr>
        <w:ind w:left="720" w:hanging="720"/>
        <w:jc w:val="both"/>
        <w:rPr>
          <w:rFonts w:ascii="Times New Roman" w:hAnsi="Times New Roman"/>
          <w:b w:val="0"/>
          <w:bCs w:val="0"/>
          <w:i/>
          <w:sz w:val="24"/>
          <w:szCs w:val="24"/>
        </w:rPr>
      </w:pPr>
      <w:r>
        <w:rPr>
          <w:rFonts w:ascii="Times New Roman" w:hAnsi="Times New Roman"/>
          <w:b w:val="0"/>
          <w:bCs w:val="0"/>
          <w:sz w:val="24"/>
          <w:szCs w:val="24"/>
        </w:rPr>
        <w:t>3.2.1    Předmětem díla je dodávka a montáž venkovní dřevěné knihovny a šesti dřevěných hranolů na sezení ve Smetanových sadech v Novém Jičíně. Součástí díla bude upevnění prvků k podkladu včetně provedení výkopů a betonáže.  Knihovna bude upevněna na pozinkované ocelové kotvy do betonové patky, dřevěné hranoly na sezen</w:t>
      </w:r>
      <w:r w:rsidR="000F567C">
        <w:rPr>
          <w:rFonts w:ascii="Times New Roman" w:hAnsi="Times New Roman"/>
          <w:b w:val="0"/>
          <w:bCs w:val="0"/>
          <w:sz w:val="24"/>
          <w:szCs w:val="24"/>
        </w:rPr>
        <w:t>í</w:t>
      </w:r>
      <w:r>
        <w:rPr>
          <w:rFonts w:ascii="Times New Roman" w:hAnsi="Times New Roman"/>
          <w:b w:val="0"/>
          <w:bCs w:val="0"/>
          <w:sz w:val="24"/>
          <w:szCs w:val="24"/>
        </w:rPr>
        <w:t xml:space="preserve"> pomocí závitových tyčí rovněž do betonových patek. Bližší specifikace díla je obsahem Přílohy č. 1 – Situační nákres umístění prvků, Přílohy č. 2 – Nákres provedení prvků a Přílohy č. 3 - Položkový rozpočet, které jsou nedílnou součástí této smlouvy.  </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3.2.2  Mimo</w:t>
      </w:r>
      <w:proofErr w:type="gramEnd"/>
      <w:r>
        <w:rPr>
          <w:rFonts w:ascii="Times New Roman" w:hAnsi="Times New Roman"/>
          <w:b w:val="0"/>
          <w:bCs w:val="0"/>
          <w:sz w:val="24"/>
          <w:szCs w:val="24"/>
        </w:rPr>
        <w:t xml:space="preserve"> všechny definované činnosti, jež jsou obsahem Položkového rozpočtu  patří k úplnému provedení stavebního díla</w:t>
      </w:r>
      <w:r>
        <w:rPr>
          <w:rFonts w:ascii="Times New Roman" w:hAnsi="Times New Roman"/>
          <w:b w:val="0"/>
          <w:bCs w:val="0"/>
          <w:color w:val="FF0000"/>
          <w:sz w:val="24"/>
          <w:szCs w:val="24"/>
        </w:rPr>
        <w:t xml:space="preserve"> </w:t>
      </w:r>
      <w:r>
        <w:rPr>
          <w:rFonts w:ascii="Times New Roman" w:hAnsi="Times New Roman"/>
          <w:b w:val="0"/>
          <w:bCs w:val="0"/>
          <w:sz w:val="24"/>
          <w:szCs w:val="24"/>
        </w:rPr>
        <w:t>i následující práce a činnosti:</w:t>
      </w:r>
      <w:r>
        <w:rPr>
          <w:rFonts w:ascii="Times New Roman" w:hAnsi="Times New Roman"/>
          <w:b w:val="0"/>
          <w:bCs w:val="0"/>
          <w:color w:val="FF0000"/>
          <w:sz w:val="24"/>
          <w:szCs w:val="24"/>
        </w:rPr>
        <w:t xml:space="preserve"> </w:t>
      </w:r>
    </w:p>
    <w:p w:rsidR="00E0503C" w:rsidRDefault="002F593F">
      <w:pPr>
        <w:ind w:left="709" w:hanging="709"/>
        <w:jc w:val="both"/>
        <w:rPr>
          <w:sz w:val="24"/>
          <w:szCs w:val="24"/>
        </w:rPr>
      </w:pPr>
      <w:r>
        <w:rPr>
          <w:sz w:val="24"/>
          <w:szCs w:val="24"/>
        </w:rPr>
        <w:t xml:space="preserve">            a) Zajištění a provedení všech nezbytných zkoušek, atestů a revizí zařízení a </w:t>
      </w:r>
      <w:r>
        <w:rPr>
          <w:bCs/>
          <w:iCs/>
          <w:sz w:val="24"/>
          <w:szCs w:val="24"/>
        </w:rPr>
        <w:t>systémů tvořících předmět plnění</w:t>
      </w:r>
      <w:r>
        <w:rPr>
          <w:b/>
          <w:bCs/>
          <w:i/>
          <w:iCs/>
          <w:sz w:val="24"/>
          <w:szCs w:val="24"/>
        </w:rPr>
        <w:t xml:space="preserve"> </w:t>
      </w:r>
      <w:r>
        <w:rPr>
          <w:sz w:val="24"/>
          <w:szCs w:val="24"/>
        </w:rPr>
        <w:t xml:space="preserve">dle právních předpisů a technických norem platných v době </w:t>
      </w:r>
      <w:r>
        <w:rPr>
          <w:sz w:val="24"/>
          <w:szCs w:val="24"/>
        </w:rPr>
        <w:lastRenderedPageBreak/>
        <w:t xml:space="preserve">provádění a předání díla, kterými bude prokázáno dosažení předepsané kvality a technických parametrů díla, včetně vyhodnocení provedených zkoušek.  </w:t>
      </w:r>
    </w:p>
    <w:p w:rsidR="00E0503C" w:rsidRDefault="002F593F">
      <w:pPr>
        <w:ind w:left="709" w:hanging="709"/>
        <w:jc w:val="both"/>
        <w:rPr>
          <w:sz w:val="24"/>
          <w:szCs w:val="24"/>
        </w:rPr>
      </w:pPr>
      <w:r>
        <w:rPr>
          <w:sz w:val="24"/>
          <w:szCs w:val="24"/>
        </w:rPr>
        <w:t xml:space="preserve">            c) Zajištění dokladů o provedených zkouškách, revizích, atestech a požadovaných vlastnostech výrobků (i dle zákona č. 22/1997 Sb. – prohlášení o shodě), vše v českém jazyce.             </w:t>
      </w:r>
    </w:p>
    <w:p w:rsidR="00E0503C" w:rsidRDefault="002F593F">
      <w:pPr>
        <w:ind w:left="709" w:hanging="709"/>
        <w:jc w:val="both"/>
        <w:rPr>
          <w:sz w:val="24"/>
          <w:szCs w:val="24"/>
        </w:rPr>
      </w:pPr>
      <w:r>
        <w:rPr>
          <w:sz w:val="24"/>
          <w:szCs w:val="24"/>
        </w:rPr>
        <w:t xml:space="preserve">            d)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E0503C" w:rsidRDefault="002F593F">
      <w:pPr>
        <w:ind w:left="709" w:hanging="709"/>
        <w:jc w:val="both"/>
        <w:rPr>
          <w:sz w:val="24"/>
          <w:szCs w:val="24"/>
        </w:rPr>
      </w:pPr>
      <w:r>
        <w:rPr>
          <w:sz w:val="24"/>
          <w:szCs w:val="24"/>
        </w:rPr>
        <w:t xml:space="preserve">            e) Odvoz a uložení vybouraných hmot a jiných odpadů na řízenou skládku vč. </w:t>
      </w:r>
      <w:proofErr w:type="gramStart"/>
      <w:r>
        <w:rPr>
          <w:sz w:val="24"/>
          <w:szCs w:val="24"/>
        </w:rPr>
        <w:t>úhrady  za</w:t>
      </w:r>
      <w:proofErr w:type="gramEnd"/>
      <w:r>
        <w:rPr>
          <w:color w:val="FF0000"/>
          <w:sz w:val="24"/>
          <w:szCs w:val="24"/>
        </w:rPr>
        <w:t xml:space="preserve"> </w:t>
      </w:r>
      <w:r>
        <w:rPr>
          <w:sz w:val="24"/>
          <w:szCs w:val="24"/>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E0503C" w:rsidRDefault="002F593F">
      <w:pPr>
        <w:ind w:left="709"/>
        <w:jc w:val="both"/>
        <w:rPr>
          <w:sz w:val="24"/>
          <w:szCs w:val="24"/>
        </w:rPr>
      </w:pPr>
      <w:r>
        <w:rPr>
          <w:sz w:val="24"/>
          <w:szCs w:val="24"/>
        </w:rPr>
        <w:t xml:space="preserve">f) Uvedení všech povrchů dotčených stavbou do původního stavu (komunikace, chodníky, zeleň, uliční vpusti atd.). </w:t>
      </w:r>
    </w:p>
    <w:p w:rsidR="00E0503C" w:rsidRDefault="002F593F">
      <w:pPr>
        <w:ind w:left="709"/>
        <w:jc w:val="both"/>
        <w:rPr>
          <w:sz w:val="24"/>
          <w:szCs w:val="24"/>
        </w:rPr>
      </w:pPr>
      <w:r>
        <w:rPr>
          <w:sz w:val="24"/>
          <w:szCs w:val="24"/>
        </w:rPr>
        <w:t>g) Udržování stavbou dotčených zpevněných ploch, veřejných komunikací, chodníků, zeleně a ostatních ploch přilehlých ke staveništi v pořádku a čistotě.</w:t>
      </w:r>
    </w:p>
    <w:p w:rsidR="00E0503C" w:rsidRDefault="002F593F">
      <w:pPr>
        <w:ind w:left="709"/>
        <w:jc w:val="both"/>
        <w:rPr>
          <w:sz w:val="24"/>
          <w:szCs w:val="24"/>
        </w:rPr>
      </w:pPr>
      <w:r>
        <w:rPr>
          <w:sz w:val="24"/>
          <w:szCs w:val="24"/>
        </w:rPr>
        <w:t xml:space="preserve">h) Zajištění ochrany proti šíření prašnosti a nadměrnému hluku v souladu s právními předpisy. </w:t>
      </w:r>
    </w:p>
    <w:p w:rsidR="00E0503C" w:rsidRDefault="002F593F">
      <w:pPr>
        <w:ind w:left="709"/>
        <w:jc w:val="both"/>
        <w:rPr>
          <w:sz w:val="24"/>
          <w:szCs w:val="24"/>
        </w:rPr>
      </w:pPr>
      <w:r>
        <w:rPr>
          <w:bCs/>
          <w:iCs/>
          <w:sz w:val="24"/>
          <w:szCs w:val="24"/>
        </w:rPr>
        <w:t xml:space="preserve">i) </w:t>
      </w:r>
      <w:r>
        <w:rPr>
          <w:sz w:val="24"/>
          <w:szCs w:val="24"/>
        </w:rPr>
        <w:t xml:space="preserve">Veškeré práce a dodávky související s bezpečnostními opatřeními na ochranu </w:t>
      </w:r>
      <w:proofErr w:type="gramStart"/>
      <w:r>
        <w:rPr>
          <w:sz w:val="24"/>
          <w:szCs w:val="24"/>
        </w:rPr>
        <w:t>lidí  a majetku</w:t>
      </w:r>
      <w:proofErr w:type="gramEnd"/>
      <w:r>
        <w:rPr>
          <w:sz w:val="24"/>
          <w:szCs w:val="24"/>
        </w:rPr>
        <w:t xml:space="preserve"> (zejména chodců a vozidel v místech dotčených stavbou). </w:t>
      </w:r>
    </w:p>
    <w:p w:rsidR="00E0503C" w:rsidRDefault="002F593F">
      <w:pPr>
        <w:ind w:left="709"/>
        <w:jc w:val="both"/>
        <w:rPr>
          <w:sz w:val="24"/>
          <w:szCs w:val="24"/>
        </w:rPr>
      </w:pPr>
      <w:r>
        <w:rPr>
          <w:sz w:val="24"/>
          <w:szCs w:val="24"/>
        </w:rPr>
        <w:t xml:space="preserve">j) Ostraha stavby a staveniště, zajištění bezpečnosti práce a ochrany životního prostředí. </w:t>
      </w:r>
    </w:p>
    <w:p w:rsidR="00E0503C" w:rsidRDefault="002F593F">
      <w:pPr>
        <w:ind w:left="709"/>
        <w:jc w:val="both"/>
        <w:rPr>
          <w:sz w:val="24"/>
          <w:szCs w:val="24"/>
        </w:rPr>
      </w:pPr>
      <w:r>
        <w:rPr>
          <w:sz w:val="24"/>
          <w:szCs w:val="24"/>
        </w:rPr>
        <w:t xml:space="preserve">k) Pojištění díla a odpovědnosti za škodu způsobenou v souvislosti s prováděním díla. </w:t>
      </w:r>
    </w:p>
    <w:p w:rsidR="00E0503C" w:rsidRDefault="002F593F">
      <w:pPr>
        <w:ind w:left="709"/>
        <w:jc w:val="both"/>
        <w:rPr>
          <w:sz w:val="24"/>
          <w:szCs w:val="24"/>
        </w:rPr>
      </w:pPr>
      <w:r>
        <w:rPr>
          <w:sz w:val="24"/>
          <w:szCs w:val="24"/>
        </w:rPr>
        <w:t>l) Provedení průběžné fotodokumentace stavby a její dodání objednateli.</w:t>
      </w:r>
    </w:p>
    <w:p w:rsidR="00E0503C" w:rsidRDefault="002F593F">
      <w:pPr>
        <w:ind w:left="709"/>
        <w:jc w:val="both"/>
        <w:rPr>
          <w:sz w:val="24"/>
          <w:szCs w:val="24"/>
        </w:rPr>
      </w:pPr>
      <w:r>
        <w:rPr>
          <w:sz w:val="24"/>
          <w:szCs w:val="24"/>
        </w:rPr>
        <w:t xml:space="preserve">m) Dodání technických listů jednotlivých prvků, návodů k údržbě a návrhu Pravidel užívání pro veřejnost. </w:t>
      </w:r>
    </w:p>
    <w:p w:rsidR="00E0503C" w:rsidRDefault="002F593F">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rsidR="00E0503C" w:rsidRDefault="002F593F">
      <w:pPr>
        <w:tabs>
          <w:tab w:val="left" w:pos="709"/>
        </w:tabs>
        <w:ind w:left="709" w:hanging="709"/>
        <w:jc w:val="both"/>
        <w:rPr>
          <w:sz w:val="24"/>
          <w:szCs w:val="24"/>
        </w:rPr>
      </w:pPr>
      <w:proofErr w:type="gramStart"/>
      <w:r>
        <w:rPr>
          <w:sz w:val="24"/>
          <w:szCs w:val="24"/>
        </w:rPr>
        <w:t>3.3.1   Objednatel</w:t>
      </w:r>
      <w:proofErr w:type="gramEnd"/>
      <w:r>
        <w:rPr>
          <w:sz w:val="24"/>
          <w:szCs w:val="24"/>
        </w:rPr>
        <w:t xml:space="preserve"> je z vážných důvodů oprávněn požadovat změnu provedení díla i v průběhu provádění díla. Zhotovitel se zavazuje tyto požadované změny akceptovat. </w:t>
      </w:r>
    </w:p>
    <w:p w:rsidR="00E0503C" w:rsidRDefault="002F593F">
      <w:pPr>
        <w:tabs>
          <w:tab w:val="left" w:pos="709"/>
        </w:tabs>
        <w:ind w:left="709" w:hanging="709"/>
        <w:jc w:val="both"/>
        <w:rPr>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Vícepráce mohou být realizovány až po uzavření příslušného dodatku. </w:t>
      </w:r>
    </w:p>
    <w:p w:rsidR="00E0503C" w:rsidRDefault="002F593F">
      <w:pPr>
        <w:ind w:left="720" w:hanging="720"/>
        <w:jc w:val="both"/>
        <w:rPr>
          <w:sz w:val="24"/>
          <w:szCs w:val="24"/>
        </w:rPr>
      </w:pPr>
      <w:proofErr w:type="gramStart"/>
      <w:r>
        <w:rPr>
          <w:sz w:val="24"/>
          <w:szCs w:val="24"/>
        </w:rPr>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E0503C" w:rsidRDefault="00E0503C">
      <w:pPr>
        <w:ind w:left="720" w:hanging="720"/>
        <w:jc w:val="both"/>
        <w:rPr>
          <w:sz w:val="24"/>
          <w:szCs w:val="24"/>
        </w:rPr>
      </w:pPr>
    </w:p>
    <w:p w:rsidR="00E0503C" w:rsidRDefault="00E0503C">
      <w:pPr>
        <w:ind w:left="720" w:hanging="720"/>
        <w:jc w:val="both"/>
        <w:rPr>
          <w:sz w:val="24"/>
          <w:szCs w:val="24"/>
        </w:rPr>
      </w:pPr>
    </w:p>
    <w:p w:rsidR="005F5690" w:rsidRDefault="005F5690">
      <w:pPr>
        <w:ind w:left="720" w:hanging="720"/>
        <w:jc w:val="both"/>
        <w:rPr>
          <w:sz w:val="24"/>
          <w:szCs w:val="24"/>
        </w:rPr>
      </w:pPr>
    </w:p>
    <w:p w:rsidR="00E0503C" w:rsidRDefault="002F593F">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rsidR="00E0503C" w:rsidRDefault="002F593F">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2"/>
    </w:p>
    <w:p w:rsidR="00E0503C" w:rsidRDefault="00E0503C">
      <w:pPr>
        <w:pStyle w:val="Nadpis2"/>
        <w:numPr>
          <w:ilvl w:val="0"/>
          <w:numId w:val="0"/>
        </w:numPr>
        <w:ind w:left="576"/>
        <w:jc w:val="center"/>
        <w:rPr>
          <w:rFonts w:ascii="Times New Roman" w:hAnsi="Times New Roman"/>
          <w:bCs w:val="0"/>
          <w:sz w:val="24"/>
          <w:szCs w:val="24"/>
          <w:u w:val="single"/>
        </w:rPr>
      </w:pPr>
    </w:p>
    <w:p w:rsidR="00E0503C" w:rsidRDefault="002F593F">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4.1    </w:t>
      </w:r>
      <w:r>
        <w:rPr>
          <w:rFonts w:ascii="Times New Roman" w:hAnsi="Times New Roman"/>
          <w:b w:val="0"/>
          <w:bCs w:val="0"/>
          <w:sz w:val="24"/>
          <w:szCs w:val="24"/>
          <w:u w:val="single"/>
        </w:rPr>
        <w:t>Závazek</w:t>
      </w:r>
      <w:proofErr w:type="gramEnd"/>
      <w:r>
        <w:rPr>
          <w:rFonts w:ascii="Times New Roman" w:hAnsi="Times New Roman"/>
          <w:b w:val="0"/>
          <w:bCs w:val="0"/>
          <w:sz w:val="24"/>
          <w:szCs w:val="24"/>
          <w:u w:val="single"/>
        </w:rPr>
        <w:t xml:space="preserve"> zhotovitele provést dílo</w:t>
      </w:r>
      <w:r>
        <w:rPr>
          <w:rFonts w:ascii="Times New Roman" w:hAnsi="Times New Roman"/>
          <w:b w:val="0"/>
          <w:bCs w:val="0"/>
          <w:sz w:val="24"/>
          <w:szCs w:val="24"/>
        </w:rPr>
        <w:t xml:space="preserve"> </w:t>
      </w:r>
    </w:p>
    <w:p w:rsidR="00E0503C" w:rsidRDefault="002F593F">
      <w:pPr>
        <w:pStyle w:val="Zkladntext2"/>
        <w:tabs>
          <w:tab w:val="left" w:pos="540"/>
        </w:tabs>
        <w:ind w:left="567" w:hanging="567"/>
        <w:rPr>
          <w:sz w:val="24"/>
          <w:szCs w:val="24"/>
        </w:rPr>
      </w:pPr>
      <w:r>
        <w:rPr>
          <w:sz w:val="24"/>
          <w:szCs w:val="24"/>
        </w:rPr>
        <w:t xml:space="preserve">4.1.1 </w:t>
      </w:r>
      <w:proofErr w:type="spellStart"/>
      <w:r>
        <w:rPr>
          <w:sz w:val="24"/>
          <w:szCs w:val="24"/>
        </w:rPr>
        <w:t>Zhotovitel</w:t>
      </w:r>
      <w:proofErr w:type="spellEnd"/>
      <w:r>
        <w:rPr>
          <w:sz w:val="24"/>
          <w:szCs w:val="24"/>
        </w:rPr>
        <w:t xml:space="preserve"> je </w:t>
      </w:r>
      <w:proofErr w:type="spellStart"/>
      <w:r>
        <w:rPr>
          <w:sz w:val="24"/>
          <w:szCs w:val="24"/>
        </w:rPr>
        <w:t>povinen</w:t>
      </w:r>
      <w:proofErr w:type="spellEnd"/>
      <w:r>
        <w:rPr>
          <w:sz w:val="24"/>
          <w:szCs w:val="24"/>
        </w:rPr>
        <w:t xml:space="preserve"> </w:t>
      </w:r>
      <w:proofErr w:type="spellStart"/>
      <w:r>
        <w:rPr>
          <w:sz w:val="24"/>
          <w:szCs w:val="24"/>
        </w:rPr>
        <w:t>řádně</w:t>
      </w:r>
      <w:proofErr w:type="spellEnd"/>
      <w:r>
        <w:rPr>
          <w:sz w:val="24"/>
          <w:szCs w:val="24"/>
        </w:rPr>
        <w:t xml:space="preserve"> </w:t>
      </w:r>
      <w:proofErr w:type="spellStart"/>
      <w:r>
        <w:rPr>
          <w:sz w:val="24"/>
          <w:szCs w:val="24"/>
        </w:rPr>
        <w:t>provést</w:t>
      </w:r>
      <w:proofErr w:type="spellEnd"/>
      <w:r>
        <w:rPr>
          <w:sz w:val="24"/>
          <w:szCs w:val="24"/>
        </w:rPr>
        <w:t xml:space="preserve"> </w:t>
      </w:r>
      <w:proofErr w:type="spellStart"/>
      <w:r>
        <w:rPr>
          <w:sz w:val="24"/>
          <w:szCs w:val="24"/>
        </w:rPr>
        <w:t>dílo</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svůj</w:t>
      </w:r>
      <w:proofErr w:type="spellEnd"/>
      <w:r>
        <w:rPr>
          <w:sz w:val="24"/>
          <w:szCs w:val="24"/>
        </w:rPr>
        <w:t xml:space="preserve"> </w:t>
      </w:r>
      <w:proofErr w:type="spellStart"/>
      <w:r>
        <w:rPr>
          <w:sz w:val="24"/>
          <w:szCs w:val="24"/>
        </w:rPr>
        <w:t>náklad</w:t>
      </w:r>
      <w:proofErr w:type="spellEnd"/>
      <w:r>
        <w:rPr>
          <w:sz w:val="24"/>
          <w:szCs w:val="24"/>
        </w:rPr>
        <w:t xml:space="preserve"> a </w:t>
      </w:r>
      <w:proofErr w:type="spellStart"/>
      <w:r>
        <w:rPr>
          <w:sz w:val="24"/>
          <w:szCs w:val="24"/>
        </w:rPr>
        <w:t>na</w:t>
      </w:r>
      <w:proofErr w:type="spellEnd"/>
      <w:r>
        <w:rPr>
          <w:sz w:val="24"/>
          <w:szCs w:val="24"/>
        </w:rPr>
        <w:t xml:space="preserve"> </w:t>
      </w:r>
      <w:proofErr w:type="spellStart"/>
      <w:r>
        <w:rPr>
          <w:sz w:val="24"/>
          <w:szCs w:val="24"/>
        </w:rPr>
        <w:t>své</w:t>
      </w:r>
      <w:proofErr w:type="spellEnd"/>
      <w:r>
        <w:rPr>
          <w:sz w:val="24"/>
          <w:szCs w:val="24"/>
        </w:rPr>
        <w:t xml:space="preserve"> </w:t>
      </w:r>
      <w:proofErr w:type="spellStart"/>
      <w:r>
        <w:rPr>
          <w:sz w:val="24"/>
          <w:szCs w:val="24"/>
        </w:rPr>
        <w:t>nebezpečí</w:t>
      </w:r>
      <w:proofErr w:type="spellEnd"/>
      <w:r>
        <w:rPr>
          <w:sz w:val="24"/>
          <w:szCs w:val="24"/>
        </w:rPr>
        <w:t xml:space="preserve"> </w:t>
      </w:r>
      <w:proofErr w:type="spellStart"/>
      <w:r>
        <w:rPr>
          <w:sz w:val="24"/>
          <w:szCs w:val="24"/>
        </w:rPr>
        <w:t>ve</w:t>
      </w:r>
      <w:proofErr w:type="spellEnd"/>
      <w:r>
        <w:rPr>
          <w:sz w:val="24"/>
          <w:szCs w:val="24"/>
        </w:rPr>
        <w:t xml:space="preserve"> </w:t>
      </w:r>
      <w:proofErr w:type="spellStart"/>
      <w:r>
        <w:rPr>
          <w:sz w:val="24"/>
          <w:szCs w:val="24"/>
        </w:rPr>
        <w:t>sjednané</w:t>
      </w:r>
      <w:proofErr w:type="spellEnd"/>
      <w:r>
        <w:rPr>
          <w:sz w:val="24"/>
          <w:szCs w:val="24"/>
        </w:rPr>
        <w:t xml:space="preserve"> </w:t>
      </w:r>
      <w:proofErr w:type="spellStart"/>
      <w:r>
        <w:rPr>
          <w:sz w:val="24"/>
          <w:szCs w:val="24"/>
        </w:rPr>
        <w:t>době</w:t>
      </w:r>
      <w:proofErr w:type="spellEnd"/>
      <w:r>
        <w:rPr>
          <w:sz w:val="24"/>
          <w:szCs w:val="24"/>
        </w:rPr>
        <w:t>, a to v </w:t>
      </w:r>
      <w:proofErr w:type="spellStart"/>
      <w:r>
        <w:rPr>
          <w:sz w:val="24"/>
          <w:szCs w:val="24"/>
        </w:rPr>
        <w:t>souladu</w:t>
      </w:r>
      <w:proofErr w:type="spellEnd"/>
      <w:r>
        <w:rPr>
          <w:sz w:val="24"/>
          <w:szCs w:val="24"/>
        </w:rPr>
        <w:t xml:space="preserve"> </w:t>
      </w:r>
      <w:r>
        <w:rPr>
          <w:sz w:val="24"/>
          <w:szCs w:val="24"/>
          <w:lang w:val="cs-CZ"/>
        </w:rPr>
        <w:t>s touto smlouvou a pokyny objednatele</w:t>
      </w:r>
      <w:r>
        <w:rPr>
          <w:sz w:val="24"/>
          <w:szCs w:val="24"/>
        </w:rPr>
        <w:t xml:space="preserve">. </w:t>
      </w:r>
    </w:p>
    <w:p w:rsidR="00E0503C" w:rsidRDefault="002F593F">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4.2    </w:t>
      </w:r>
      <w:r>
        <w:rPr>
          <w:rFonts w:ascii="Times New Roman" w:hAnsi="Times New Roman"/>
          <w:b w:val="0"/>
          <w:bCs w:val="0"/>
          <w:sz w:val="24"/>
          <w:szCs w:val="24"/>
          <w:u w:val="single"/>
        </w:rPr>
        <w:t>Kvalita</w:t>
      </w:r>
      <w:proofErr w:type="gramEnd"/>
      <w:r>
        <w:rPr>
          <w:rFonts w:ascii="Times New Roman" w:hAnsi="Times New Roman"/>
          <w:b w:val="0"/>
          <w:bCs w:val="0"/>
          <w:sz w:val="24"/>
          <w:szCs w:val="24"/>
          <w:u w:val="single"/>
        </w:rPr>
        <w:t xml:space="preserve"> a jakost díla</w:t>
      </w:r>
      <w:r>
        <w:rPr>
          <w:rFonts w:ascii="Times New Roman" w:hAnsi="Times New Roman"/>
          <w:b w:val="0"/>
          <w:bCs w:val="0"/>
          <w:sz w:val="24"/>
          <w:szCs w:val="24"/>
        </w:rPr>
        <w:t xml:space="preserve"> </w:t>
      </w:r>
    </w:p>
    <w:p w:rsidR="00E0503C" w:rsidRDefault="002F593F">
      <w:pPr>
        <w:ind w:left="567" w:hanging="567"/>
        <w:jc w:val="both"/>
        <w:rPr>
          <w:sz w:val="24"/>
          <w:szCs w:val="24"/>
        </w:rPr>
      </w:pPr>
      <w:r>
        <w:rPr>
          <w:sz w:val="24"/>
          <w:szCs w:val="24"/>
        </w:rPr>
        <w:t xml:space="preserve">4.2.1 Zhotovitel se zavazuje, provést dílo v souladu s právními a technickými předpisy platnými v době provádění a předání díla, v kvalitě stanovené technickými specifikacemi a uživatelskými standardy, které vyplývají z položkového rozpočtu. Zhotovitel odpovídá za bezpečnost prvků, které jsou součástí díla, a budou určeny k volnému užívání veřejnosti.   </w:t>
      </w:r>
    </w:p>
    <w:p w:rsidR="00E0503C" w:rsidRDefault="002F593F">
      <w:pPr>
        <w:pStyle w:val="Nadpis2"/>
        <w:numPr>
          <w:ilvl w:val="0"/>
          <w:numId w:val="0"/>
        </w:numPr>
        <w:ind w:left="576" w:hanging="576"/>
        <w:rPr>
          <w:rFonts w:ascii="Times New Roman" w:hAnsi="Times New Roman"/>
          <w:sz w:val="24"/>
          <w:szCs w:val="24"/>
        </w:rPr>
      </w:pPr>
      <w:proofErr w:type="gramStart"/>
      <w:r>
        <w:rPr>
          <w:rFonts w:ascii="Times New Roman" w:hAnsi="Times New Roman"/>
          <w:b w:val="0"/>
          <w:bCs w:val="0"/>
          <w:sz w:val="24"/>
          <w:szCs w:val="24"/>
        </w:rPr>
        <w:t xml:space="preserve">4.3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kontroly předaných podkladů a seznámení s podmínkami provádění díla</w:t>
      </w:r>
      <w:r>
        <w:rPr>
          <w:rFonts w:ascii="Times New Roman" w:hAnsi="Times New Roman"/>
          <w:sz w:val="24"/>
          <w:szCs w:val="24"/>
        </w:rPr>
        <w:t xml:space="preserve">. </w:t>
      </w:r>
    </w:p>
    <w:p w:rsidR="00E0503C" w:rsidRDefault="002F593F">
      <w:pPr>
        <w:pStyle w:val="Zkladntext2"/>
        <w:tabs>
          <w:tab w:val="left" w:pos="540"/>
        </w:tabs>
        <w:ind w:left="567" w:hanging="567"/>
        <w:rPr>
          <w:sz w:val="24"/>
          <w:szCs w:val="24"/>
        </w:rPr>
      </w:pPr>
      <w:r>
        <w:rPr>
          <w:sz w:val="24"/>
          <w:szCs w:val="24"/>
        </w:rPr>
        <w:t>4.3.</w:t>
      </w:r>
      <w:r>
        <w:rPr>
          <w:sz w:val="24"/>
          <w:szCs w:val="24"/>
          <w:lang w:val="cs-CZ"/>
        </w:rPr>
        <w:t>1</w:t>
      </w:r>
      <w:r>
        <w:rPr>
          <w:sz w:val="24"/>
          <w:szCs w:val="24"/>
        </w:rPr>
        <w:t> </w:t>
      </w:r>
      <w:proofErr w:type="spellStart"/>
      <w:r>
        <w:rPr>
          <w:sz w:val="24"/>
          <w:szCs w:val="24"/>
        </w:rPr>
        <w:t>Zhotovitel</w:t>
      </w:r>
      <w:proofErr w:type="spellEnd"/>
      <w:r>
        <w:rPr>
          <w:sz w:val="24"/>
          <w:szCs w:val="24"/>
        </w:rPr>
        <w:t xml:space="preserve"> </w:t>
      </w:r>
      <w:proofErr w:type="spellStart"/>
      <w:r>
        <w:rPr>
          <w:sz w:val="24"/>
          <w:szCs w:val="24"/>
        </w:rPr>
        <w:t>podpisem</w:t>
      </w:r>
      <w:proofErr w:type="spellEnd"/>
      <w:r>
        <w:rPr>
          <w:sz w:val="24"/>
          <w:szCs w:val="24"/>
        </w:rPr>
        <w:t xml:space="preserve"> </w:t>
      </w:r>
      <w:proofErr w:type="spellStart"/>
      <w:r>
        <w:rPr>
          <w:sz w:val="24"/>
          <w:szCs w:val="24"/>
        </w:rPr>
        <w:t>smlouvy</w:t>
      </w:r>
      <w:proofErr w:type="spellEnd"/>
      <w:r>
        <w:rPr>
          <w:sz w:val="24"/>
          <w:szCs w:val="24"/>
        </w:rPr>
        <w:t xml:space="preserve"> </w:t>
      </w:r>
      <w:proofErr w:type="spellStart"/>
      <w:r>
        <w:rPr>
          <w:sz w:val="24"/>
          <w:szCs w:val="24"/>
        </w:rPr>
        <w:t>potvrzuje</w:t>
      </w:r>
      <w:proofErr w:type="spellEnd"/>
      <w:r>
        <w:rPr>
          <w:sz w:val="24"/>
          <w:szCs w:val="24"/>
        </w:rPr>
        <w:t xml:space="preserve">, </w:t>
      </w:r>
      <w:proofErr w:type="spellStart"/>
      <w:r>
        <w:rPr>
          <w:sz w:val="24"/>
          <w:szCs w:val="24"/>
        </w:rPr>
        <w:t>že</w:t>
      </w:r>
      <w:proofErr w:type="spellEnd"/>
      <w:r>
        <w:rPr>
          <w:sz w:val="24"/>
          <w:szCs w:val="24"/>
        </w:rPr>
        <w:t xml:space="preserve"> se </w:t>
      </w:r>
      <w:proofErr w:type="spellStart"/>
      <w:r>
        <w:rPr>
          <w:sz w:val="24"/>
          <w:szCs w:val="24"/>
        </w:rPr>
        <w:t>seznámil</w:t>
      </w:r>
      <w:proofErr w:type="spellEnd"/>
      <w:r>
        <w:rPr>
          <w:sz w:val="24"/>
          <w:szCs w:val="24"/>
        </w:rPr>
        <w:t xml:space="preserve"> s </w:t>
      </w:r>
      <w:proofErr w:type="spellStart"/>
      <w:r>
        <w:rPr>
          <w:sz w:val="24"/>
          <w:szCs w:val="24"/>
        </w:rPr>
        <w:t>podmínkami</w:t>
      </w:r>
      <w:proofErr w:type="spellEnd"/>
      <w:r>
        <w:rPr>
          <w:sz w:val="24"/>
          <w:szCs w:val="24"/>
        </w:rPr>
        <w:t xml:space="preserve"> v </w:t>
      </w:r>
      <w:proofErr w:type="spellStart"/>
      <w:r>
        <w:rPr>
          <w:sz w:val="24"/>
          <w:szCs w:val="24"/>
        </w:rPr>
        <w:t>místě</w:t>
      </w:r>
      <w:proofErr w:type="spellEnd"/>
      <w:r>
        <w:rPr>
          <w:sz w:val="24"/>
          <w:szCs w:val="24"/>
        </w:rPr>
        <w:t xml:space="preserve"> </w:t>
      </w:r>
      <w:proofErr w:type="spellStart"/>
      <w:r>
        <w:rPr>
          <w:sz w:val="24"/>
          <w:szCs w:val="24"/>
        </w:rPr>
        <w:t>provádění</w:t>
      </w:r>
      <w:proofErr w:type="spellEnd"/>
      <w:r>
        <w:rPr>
          <w:sz w:val="24"/>
          <w:szCs w:val="24"/>
        </w:rPr>
        <w:t xml:space="preserve"> </w:t>
      </w:r>
      <w:proofErr w:type="spellStart"/>
      <w:r>
        <w:rPr>
          <w:sz w:val="24"/>
          <w:szCs w:val="24"/>
        </w:rPr>
        <w:t>díla</w:t>
      </w:r>
      <w:proofErr w:type="spellEnd"/>
      <w:r>
        <w:rPr>
          <w:sz w:val="24"/>
          <w:szCs w:val="24"/>
        </w:rPr>
        <w:t xml:space="preserve"> a </w:t>
      </w:r>
      <w:proofErr w:type="spellStart"/>
      <w:r>
        <w:rPr>
          <w:sz w:val="24"/>
          <w:szCs w:val="24"/>
        </w:rPr>
        <w:t>že</w:t>
      </w:r>
      <w:proofErr w:type="spellEnd"/>
      <w:r>
        <w:rPr>
          <w:sz w:val="24"/>
          <w:szCs w:val="24"/>
        </w:rPr>
        <w:t xml:space="preserve"> </w:t>
      </w:r>
      <w:proofErr w:type="spellStart"/>
      <w:r>
        <w:rPr>
          <w:sz w:val="24"/>
          <w:szCs w:val="24"/>
        </w:rPr>
        <w:t>práce</w:t>
      </w:r>
      <w:proofErr w:type="spellEnd"/>
      <w:r>
        <w:rPr>
          <w:sz w:val="24"/>
          <w:szCs w:val="24"/>
        </w:rPr>
        <w:t xml:space="preserve"> </w:t>
      </w:r>
      <w:proofErr w:type="spellStart"/>
      <w:r>
        <w:rPr>
          <w:sz w:val="24"/>
          <w:szCs w:val="24"/>
        </w:rPr>
        <w:t>mohou</w:t>
      </w:r>
      <w:proofErr w:type="spellEnd"/>
      <w:r>
        <w:rPr>
          <w:sz w:val="24"/>
          <w:szCs w:val="24"/>
        </w:rPr>
        <w:t xml:space="preserve"> </w:t>
      </w:r>
      <w:proofErr w:type="spellStart"/>
      <w:r>
        <w:rPr>
          <w:sz w:val="24"/>
          <w:szCs w:val="24"/>
        </w:rPr>
        <w:t>být</w:t>
      </w:r>
      <w:proofErr w:type="spellEnd"/>
      <w:r>
        <w:rPr>
          <w:sz w:val="24"/>
          <w:szCs w:val="24"/>
        </w:rPr>
        <w:t xml:space="preserve"> </w:t>
      </w:r>
      <w:proofErr w:type="spellStart"/>
      <w:r>
        <w:rPr>
          <w:sz w:val="24"/>
          <w:szCs w:val="24"/>
        </w:rPr>
        <w:t>provedeny</w:t>
      </w:r>
      <w:proofErr w:type="spellEnd"/>
      <w:r>
        <w:rPr>
          <w:sz w:val="24"/>
          <w:szCs w:val="24"/>
        </w:rPr>
        <w:t xml:space="preserve"> </w:t>
      </w:r>
      <w:proofErr w:type="spellStart"/>
      <w:r>
        <w:rPr>
          <w:sz w:val="24"/>
          <w:szCs w:val="24"/>
        </w:rPr>
        <w:t>způsobem</w:t>
      </w:r>
      <w:proofErr w:type="spellEnd"/>
      <w:r>
        <w:rPr>
          <w:sz w:val="24"/>
          <w:szCs w:val="24"/>
        </w:rPr>
        <w:t xml:space="preserve"> a v </w:t>
      </w:r>
      <w:proofErr w:type="spellStart"/>
      <w:r>
        <w:rPr>
          <w:sz w:val="24"/>
          <w:szCs w:val="24"/>
        </w:rPr>
        <w:t>termínech</w:t>
      </w:r>
      <w:proofErr w:type="spellEnd"/>
      <w:r>
        <w:rPr>
          <w:sz w:val="24"/>
          <w:szCs w:val="24"/>
        </w:rPr>
        <w:t xml:space="preserve"> </w:t>
      </w:r>
      <w:proofErr w:type="spellStart"/>
      <w:r>
        <w:rPr>
          <w:sz w:val="24"/>
          <w:szCs w:val="24"/>
        </w:rPr>
        <w:t>stanovených</w:t>
      </w:r>
      <w:proofErr w:type="spellEnd"/>
      <w:r>
        <w:rPr>
          <w:sz w:val="24"/>
          <w:szCs w:val="24"/>
        </w:rPr>
        <w:t xml:space="preserve"> </w:t>
      </w:r>
      <w:proofErr w:type="spellStart"/>
      <w:r>
        <w:rPr>
          <w:sz w:val="24"/>
          <w:szCs w:val="24"/>
        </w:rPr>
        <w:t>smlouvou</w:t>
      </w:r>
      <w:proofErr w:type="spellEnd"/>
      <w:r>
        <w:rPr>
          <w:sz w:val="24"/>
          <w:szCs w:val="24"/>
        </w:rPr>
        <w:t xml:space="preserve">. </w:t>
      </w:r>
    </w:p>
    <w:p w:rsidR="00E0503C" w:rsidRDefault="002F593F">
      <w:pPr>
        <w:pStyle w:val="Zkladntext2"/>
        <w:tabs>
          <w:tab w:val="left" w:pos="0"/>
        </w:tabs>
        <w:ind w:left="540" w:hanging="540"/>
        <w:rPr>
          <w:sz w:val="24"/>
          <w:szCs w:val="24"/>
        </w:rPr>
      </w:pPr>
      <w:r>
        <w:rPr>
          <w:sz w:val="24"/>
          <w:szCs w:val="24"/>
        </w:rPr>
        <w:t>4.</w:t>
      </w:r>
      <w:r>
        <w:rPr>
          <w:sz w:val="24"/>
          <w:szCs w:val="24"/>
          <w:lang w:val="cs-CZ"/>
        </w:rPr>
        <w:t>4</w:t>
      </w:r>
      <w:r>
        <w:rPr>
          <w:sz w:val="24"/>
          <w:szCs w:val="24"/>
        </w:rPr>
        <w:t xml:space="preserve">    </w:t>
      </w:r>
      <w:proofErr w:type="spellStart"/>
      <w:r>
        <w:rPr>
          <w:sz w:val="24"/>
          <w:szCs w:val="24"/>
          <w:u w:val="single"/>
        </w:rPr>
        <w:t>Základní</w:t>
      </w:r>
      <w:proofErr w:type="spellEnd"/>
      <w:r>
        <w:rPr>
          <w:sz w:val="24"/>
          <w:szCs w:val="24"/>
          <w:u w:val="single"/>
        </w:rPr>
        <w:t xml:space="preserve"> </w:t>
      </w:r>
      <w:proofErr w:type="spellStart"/>
      <w:r>
        <w:rPr>
          <w:sz w:val="24"/>
          <w:szCs w:val="24"/>
          <w:u w:val="single"/>
        </w:rPr>
        <w:t>povinnosti</w:t>
      </w:r>
      <w:proofErr w:type="spellEnd"/>
      <w:r>
        <w:rPr>
          <w:sz w:val="24"/>
          <w:szCs w:val="24"/>
          <w:u w:val="single"/>
        </w:rPr>
        <w:t xml:space="preserve"> </w:t>
      </w:r>
      <w:proofErr w:type="spellStart"/>
      <w:r>
        <w:rPr>
          <w:sz w:val="24"/>
          <w:szCs w:val="24"/>
          <w:u w:val="single"/>
        </w:rPr>
        <w:t>objednatele</w:t>
      </w:r>
      <w:proofErr w:type="spellEnd"/>
    </w:p>
    <w:p w:rsidR="00E0503C" w:rsidRDefault="002F593F">
      <w:pPr>
        <w:pStyle w:val="Zkladntext2"/>
        <w:ind w:left="567" w:hanging="567"/>
        <w:rPr>
          <w:sz w:val="24"/>
          <w:szCs w:val="24"/>
        </w:rPr>
      </w:pPr>
      <w:r>
        <w:rPr>
          <w:sz w:val="24"/>
          <w:szCs w:val="24"/>
        </w:rPr>
        <w:t>4.</w:t>
      </w:r>
      <w:r>
        <w:rPr>
          <w:sz w:val="24"/>
          <w:szCs w:val="24"/>
          <w:lang w:val="cs-CZ"/>
        </w:rPr>
        <w:t>4.</w:t>
      </w:r>
      <w:r>
        <w:rPr>
          <w:sz w:val="24"/>
          <w:szCs w:val="24"/>
        </w:rPr>
        <w:t xml:space="preserve">1 </w:t>
      </w:r>
      <w:proofErr w:type="spellStart"/>
      <w:r>
        <w:rPr>
          <w:sz w:val="24"/>
          <w:szCs w:val="24"/>
        </w:rPr>
        <w:t>Objednatel</w:t>
      </w:r>
      <w:proofErr w:type="spellEnd"/>
      <w:r>
        <w:rPr>
          <w:sz w:val="24"/>
          <w:szCs w:val="24"/>
        </w:rPr>
        <w:t xml:space="preserve"> je </w:t>
      </w:r>
      <w:proofErr w:type="spellStart"/>
      <w:r>
        <w:rPr>
          <w:sz w:val="24"/>
          <w:szCs w:val="24"/>
        </w:rPr>
        <w:t>povinen</w:t>
      </w:r>
      <w:proofErr w:type="spellEnd"/>
      <w:r>
        <w:rPr>
          <w:sz w:val="24"/>
          <w:szCs w:val="24"/>
        </w:rPr>
        <w:t xml:space="preserve"> </w:t>
      </w:r>
      <w:proofErr w:type="spellStart"/>
      <w:r>
        <w:rPr>
          <w:sz w:val="24"/>
          <w:szCs w:val="24"/>
        </w:rPr>
        <w:t>řádně</w:t>
      </w:r>
      <w:proofErr w:type="spellEnd"/>
      <w:r>
        <w:rPr>
          <w:sz w:val="24"/>
          <w:szCs w:val="24"/>
        </w:rPr>
        <w:t xml:space="preserve"> a </w:t>
      </w:r>
      <w:proofErr w:type="spellStart"/>
      <w:r>
        <w:rPr>
          <w:sz w:val="24"/>
          <w:szCs w:val="24"/>
        </w:rPr>
        <w:t>včas</w:t>
      </w:r>
      <w:proofErr w:type="spellEnd"/>
      <w:r>
        <w:rPr>
          <w:sz w:val="24"/>
          <w:szCs w:val="24"/>
        </w:rPr>
        <w:t xml:space="preserve"> </w:t>
      </w:r>
      <w:proofErr w:type="spellStart"/>
      <w:r>
        <w:rPr>
          <w:sz w:val="24"/>
          <w:szCs w:val="24"/>
        </w:rPr>
        <w:t>provedené</w:t>
      </w:r>
      <w:proofErr w:type="spellEnd"/>
      <w:r>
        <w:rPr>
          <w:sz w:val="24"/>
          <w:szCs w:val="24"/>
        </w:rPr>
        <w:t xml:space="preserve"> </w:t>
      </w:r>
      <w:proofErr w:type="spellStart"/>
      <w:r>
        <w:rPr>
          <w:sz w:val="24"/>
          <w:szCs w:val="24"/>
        </w:rPr>
        <w:t>dílo</w:t>
      </w:r>
      <w:proofErr w:type="spellEnd"/>
      <w:r>
        <w:rPr>
          <w:sz w:val="24"/>
          <w:szCs w:val="24"/>
        </w:rPr>
        <w:t xml:space="preserve"> bez </w:t>
      </w:r>
      <w:proofErr w:type="spellStart"/>
      <w:r>
        <w:rPr>
          <w:sz w:val="24"/>
          <w:szCs w:val="24"/>
        </w:rPr>
        <w:t>vad</w:t>
      </w:r>
      <w:proofErr w:type="spellEnd"/>
      <w:r>
        <w:rPr>
          <w:sz w:val="24"/>
          <w:szCs w:val="24"/>
        </w:rPr>
        <w:t xml:space="preserve"> a </w:t>
      </w:r>
      <w:proofErr w:type="spellStart"/>
      <w:r>
        <w:rPr>
          <w:sz w:val="24"/>
          <w:szCs w:val="24"/>
        </w:rPr>
        <w:t>nedodělků</w:t>
      </w:r>
      <w:proofErr w:type="spellEnd"/>
      <w:r>
        <w:rPr>
          <w:sz w:val="24"/>
          <w:szCs w:val="24"/>
        </w:rPr>
        <w:t xml:space="preserve"> </w:t>
      </w:r>
      <w:proofErr w:type="spellStart"/>
      <w:r>
        <w:rPr>
          <w:sz w:val="24"/>
          <w:szCs w:val="24"/>
        </w:rPr>
        <w:t>převzít</w:t>
      </w:r>
      <w:proofErr w:type="spellEnd"/>
      <w:r>
        <w:rPr>
          <w:sz w:val="24"/>
          <w:szCs w:val="24"/>
        </w:rPr>
        <w:t xml:space="preserve"> a </w:t>
      </w:r>
      <w:proofErr w:type="spellStart"/>
      <w:r>
        <w:rPr>
          <w:sz w:val="24"/>
          <w:szCs w:val="24"/>
        </w:rPr>
        <w:t>zaplatit</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něj</w:t>
      </w:r>
      <w:proofErr w:type="spellEnd"/>
      <w:r>
        <w:rPr>
          <w:sz w:val="24"/>
          <w:szCs w:val="24"/>
        </w:rPr>
        <w:t xml:space="preserve"> </w:t>
      </w:r>
      <w:proofErr w:type="spellStart"/>
      <w:r>
        <w:rPr>
          <w:sz w:val="24"/>
          <w:szCs w:val="24"/>
        </w:rPr>
        <w:t>dohodnutou</w:t>
      </w:r>
      <w:proofErr w:type="spellEnd"/>
      <w:r>
        <w:rPr>
          <w:sz w:val="24"/>
          <w:szCs w:val="24"/>
        </w:rPr>
        <w:t xml:space="preserve"> </w:t>
      </w:r>
      <w:proofErr w:type="spellStart"/>
      <w:r>
        <w:rPr>
          <w:sz w:val="24"/>
          <w:szCs w:val="24"/>
        </w:rPr>
        <w:t>cenu</w:t>
      </w:r>
      <w:proofErr w:type="spellEnd"/>
      <w:r>
        <w:rPr>
          <w:sz w:val="24"/>
          <w:szCs w:val="24"/>
        </w:rPr>
        <w:t xml:space="preserve">. </w:t>
      </w:r>
    </w:p>
    <w:p w:rsidR="00E0503C" w:rsidRDefault="00E0503C">
      <w:pPr>
        <w:pStyle w:val="Zkladntext2"/>
        <w:ind w:left="567" w:hanging="567"/>
        <w:rPr>
          <w:sz w:val="24"/>
          <w:szCs w:val="24"/>
        </w:rPr>
      </w:pPr>
    </w:p>
    <w:p w:rsidR="005F5690" w:rsidRDefault="005F5690">
      <w:pPr>
        <w:pStyle w:val="Zkladntext2"/>
        <w:ind w:left="567" w:hanging="567"/>
        <w:rPr>
          <w:sz w:val="24"/>
          <w:szCs w:val="24"/>
        </w:rPr>
      </w:pPr>
    </w:p>
    <w:p w:rsidR="00E0503C" w:rsidRDefault="005F5690" w:rsidP="005F5690">
      <w:pPr>
        <w:pStyle w:val="Zkladntext2"/>
        <w:tabs>
          <w:tab w:val="left" w:pos="3450"/>
        </w:tabs>
        <w:ind w:left="567" w:hanging="567"/>
        <w:rPr>
          <w:bCs/>
          <w:sz w:val="24"/>
          <w:szCs w:val="24"/>
        </w:rPr>
      </w:pPr>
      <w:r>
        <w:rPr>
          <w:bCs/>
          <w:sz w:val="24"/>
          <w:szCs w:val="24"/>
        </w:rPr>
        <w:tab/>
      </w:r>
    </w:p>
    <w:p w:rsidR="00E0503C" w:rsidRDefault="002F593F">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V.</w:t>
      </w:r>
    </w:p>
    <w:p w:rsidR="00E0503C" w:rsidRDefault="002F593F">
      <w:pPr>
        <w:jc w:val="center"/>
        <w:rPr>
          <w:b/>
          <w:sz w:val="24"/>
          <w:szCs w:val="24"/>
        </w:rPr>
      </w:pPr>
      <w:r>
        <w:rPr>
          <w:b/>
          <w:sz w:val="24"/>
          <w:szCs w:val="24"/>
        </w:rPr>
        <w:t>Doba a místo plnění</w:t>
      </w:r>
    </w:p>
    <w:p w:rsidR="00E0503C" w:rsidRDefault="00E0503C">
      <w:pPr>
        <w:jc w:val="center"/>
        <w:rPr>
          <w:b/>
          <w:sz w:val="24"/>
          <w:szCs w:val="24"/>
        </w:rPr>
      </w:pPr>
    </w:p>
    <w:p w:rsidR="00E0503C" w:rsidRDefault="002F593F">
      <w:pPr>
        <w:rPr>
          <w:sz w:val="24"/>
          <w:szCs w:val="24"/>
          <w:u w:val="single"/>
        </w:rPr>
      </w:pPr>
      <w:proofErr w:type="gramStart"/>
      <w:r>
        <w:rPr>
          <w:sz w:val="24"/>
          <w:szCs w:val="24"/>
        </w:rPr>
        <w:t xml:space="preserve">5.1     </w:t>
      </w:r>
      <w:r>
        <w:rPr>
          <w:sz w:val="24"/>
          <w:szCs w:val="24"/>
          <w:u w:val="single"/>
        </w:rPr>
        <w:t>Termín</w:t>
      </w:r>
      <w:proofErr w:type="gramEnd"/>
      <w:r>
        <w:rPr>
          <w:sz w:val="24"/>
          <w:szCs w:val="24"/>
          <w:u w:val="single"/>
        </w:rPr>
        <w:t xml:space="preserve"> zahájení</w:t>
      </w:r>
    </w:p>
    <w:p w:rsidR="00E0503C" w:rsidRDefault="002F593F" w:rsidP="008304C2">
      <w:pPr>
        <w:ind w:left="567" w:hanging="567"/>
        <w:jc w:val="both"/>
        <w:rPr>
          <w:sz w:val="24"/>
          <w:szCs w:val="24"/>
        </w:rPr>
      </w:pPr>
      <w:r>
        <w:rPr>
          <w:sz w:val="24"/>
          <w:szCs w:val="24"/>
        </w:rPr>
        <w:t xml:space="preserve">5.1.1  Zhotovitel je povinen zahájit práce na díle (přípravu montáže a montáž prvků) a řádně v nich pokračovat nejpozději do 3 dnů od protokolárním předání staveniště objednatelem. </w:t>
      </w:r>
    </w:p>
    <w:p w:rsidR="00E0503C" w:rsidRDefault="002F593F" w:rsidP="008304C2">
      <w:pPr>
        <w:ind w:left="567" w:hanging="567"/>
        <w:jc w:val="both"/>
        <w:rPr>
          <w:sz w:val="24"/>
          <w:szCs w:val="24"/>
        </w:rPr>
      </w:pPr>
      <w:r>
        <w:rPr>
          <w:sz w:val="24"/>
          <w:szCs w:val="24"/>
        </w:rPr>
        <w:t xml:space="preserve">5.1.2 Pokud zhotovitel práce na díle nezahájí ani ve lhůtě tří dnů ode dne, kdy měl práce na díle zahájit, je objednatel oprávněn od smlouvy odstoupit. </w:t>
      </w:r>
    </w:p>
    <w:p w:rsidR="00E0503C" w:rsidRDefault="002F593F">
      <w:pPr>
        <w:rPr>
          <w:b/>
          <w:bCs/>
          <w:sz w:val="24"/>
          <w:szCs w:val="24"/>
        </w:rPr>
      </w:pPr>
      <w:proofErr w:type="gramStart"/>
      <w:r>
        <w:rPr>
          <w:sz w:val="24"/>
          <w:szCs w:val="24"/>
        </w:rPr>
        <w:t xml:space="preserve">5.2    </w:t>
      </w:r>
      <w:r>
        <w:rPr>
          <w:sz w:val="24"/>
          <w:szCs w:val="24"/>
          <w:u w:val="single"/>
        </w:rPr>
        <w:t>Termín</w:t>
      </w:r>
      <w:proofErr w:type="gramEnd"/>
      <w:r>
        <w:rPr>
          <w:sz w:val="24"/>
          <w:szCs w:val="24"/>
          <w:u w:val="single"/>
        </w:rPr>
        <w:t xml:space="preserve"> dokončení a předání díla</w:t>
      </w:r>
      <w:r>
        <w:rPr>
          <w:sz w:val="24"/>
          <w:szCs w:val="24"/>
        </w:rPr>
        <w:t xml:space="preserve"> </w:t>
      </w:r>
    </w:p>
    <w:p w:rsidR="00E0503C" w:rsidRDefault="002F593F" w:rsidP="008304C2">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5.2.1  Zhotovitel je povinen dokončit práce na díle a předat dílo </w:t>
      </w:r>
      <w:r w:rsidRPr="004C2439">
        <w:rPr>
          <w:rFonts w:ascii="Times New Roman" w:hAnsi="Times New Roman"/>
          <w:b w:val="0"/>
          <w:bCs w:val="0"/>
          <w:sz w:val="24"/>
          <w:szCs w:val="24"/>
        </w:rPr>
        <w:t xml:space="preserve">objednateli nejpozději do </w:t>
      </w:r>
      <w:proofErr w:type="gramStart"/>
      <w:r w:rsidR="004C2439" w:rsidRPr="008304C2">
        <w:rPr>
          <w:rFonts w:ascii="Times New Roman" w:hAnsi="Times New Roman"/>
          <w:b w:val="0"/>
          <w:bCs w:val="0"/>
          <w:sz w:val="24"/>
          <w:szCs w:val="24"/>
        </w:rPr>
        <w:t>18</w:t>
      </w:r>
      <w:r w:rsidRPr="004C2439">
        <w:rPr>
          <w:rFonts w:ascii="Times New Roman" w:hAnsi="Times New Roman"/>
          <w:b w:val="0"/>
          <w:bCs w:val="0"/>
          <w:sz w:val="24"/>
          <w:szCs w:val="24"/>
        </w:rPr>
        <w:t>.12. 2020</w:t>
      </w:r>
      <w:proofErr w:type="gramEnd"/>
      <w:r w:rsidRPr="004C2439">
        <w:rPr>
          <w:rFonts w:ascii="Times New Roman" w:hAnsi="Times New Roman"/>
          <w:b w:val="0"/>
          <w:bCs w:val="0"/>
          <w:sz w:val="24"/>
          <w:szCs w:val="24"/>
        </w:rPr>
        <w:t>.</w:t>
      </w:r>
    </w:p>
    <w:p w:rsidR="00E0503C" w:rsidRDefault="002F593F">
      <w:pPr>
        <w:pStyle w:val="Nadpis3"/>
        <w:numPr>
          <w:ilvl w:val="0"/>
          <w:numId w:val="0"/>
        </w:numPr>
        <w:ind w:left="567" w:hanging="567"/>
        <w:jc w:val="both"/>
        <w:rPr>
          <w:rFonts w:ascii="Times New Roman" w:hAnsi="Times New Roman"/>
          <w:b w:val="0"/>
          <w:bCs w:val="0"/>
          <w:color w:val="000000"/>
          <w:sz w:val="24"/>
          <w:szCs w:val="24"/>
        </w:rPr>
      </w:pPr>
      <w:proofErr w:type="gramStart"/>
      <w:r>
        <w:rPr>
          <w:rFonts w:ascii="Times New Roman" w:hAnsi="Times New Roman"/>
          <w:b w:val="0"/>
          <w:bCs w:val="0"/>
          <w:sz w:val="24"/>
          <w:szCs w:val="24"/>
        </w:rPr>
        <w:t>5.2.2  Zhotovitel</w:t>
      </w:r>
      <w:proofErr w:type="gramEnd"/>
      <w:r>
        <w:rPr>
          <w:rFonts w:ascii="Times New Roman" w:hAnsi="Times New Roman"/>
          <w:b w:val="0"/>
          <w:bCs w:val="0"/>
          <w:sz w:val="24"/>
          <w:szCs w:val="24"/>
        </w:rPr>
        <w:t xml:space="preserve"> je oprávněn dokončit práce na díle i před sjednaným termínem a objednatel je povinen dříve dokončené dílo převzít a zaplatit</w:t>
      </w:r>
      <w:r>
        <w:rPr>
          <w:rFonts w:ascii="Times New Roman" w:hAnsi="Times New Roman"/>
          <w:b w:val="0"/>
          <w:bCs w:val="0"/>
          <w:color w:val="000000"/>
          <w:sz w:val="24"/>
          <w:szCs w:val="24"/>
        </w:rPr>
        <w:t>.</w:t>
      </w:r>
    </w:p>
    <w:p w:rsidR="00E0503C" w:rsidRDefault="002F593F">
      <w:pPr>
        <w:rPr>
          <w:sz w:val="24"/>
          <w:szCs w:val="24"/>
          <w:u w:val="single"/>
        </w:rPr>
      </w:pPr>
      <w:proofErr w:type="gramStart"/>
      <w:r>
        <w:rPr>
          <w:sz w:val="24"/>
          <w:szCs w:val="24"/>
        </w:rPr>
        <w:t xml:space="preserve">5.3    </w:t>
      </w:r>
      <w:r>
        <w:rPr>
          <w:sz w:val="24"/>
          <w:szCs w:val="24"/>
          <w:u w:val="single"/>
        </w:rPr>
        <w:t>Přerušení</w:t>
      </w:r>
      <w:proofErr w:type="gramEnd"/>
      <w:r>
        <w:rPr>
          <w:sz w:val="24"/>
          <w:szCs w:val="24"/>
          <w:u w:val="single"/>
        </w:rPr>
        <w:t xml:space="preserve"> prací </w:t>
      </w:r>
    </w:p>
    <w:p w:rsidR="00E0503C" w:rsidRDefault="002F593F">
      <w:pPr>
        <w:ind w:left="567" w:hanging="567"/>
        <w:jc w:val="both"/>
        <w:rPr>
          <w:sz w:val="24"/>
          <w:szCs w:val="24"/>
        </w:rPr>
      </w:pPr>
      <w:r>
        <w:rPr>
          <w:sz w:val="24"/>
          <w:szCs w:val="24"/>
        </w:rPr>
        <w:t xml:space="preserve">5.3.1 Přerušení prací z důvodů na straně zhotovitele ani z důvodu porušení pravidel bezpečnosti a ochrany zdraví při práci nemá vliv na sjednaný termín dokončení díla.  </w:t>
      </w:r>
    </w:p>
    <w:p w:rsidR="00E0503C" w:rsidRDefault="002F593F">
      <w:pPr>
        <w:rPr>
          <w:sz w:val="24"/>
          <w:szCs w:val="24"/>
          <w:u w:val="single"/>
        </w:rPr>
      </w:pPr>
      <w:proofErr w:type="gramStart"/>
      <w:r>
        <w:rPr>
          <w:sz w:val="24"/>
          <w:szCs w:val="24"/>
        </w:rPr>
        <w:t xml:space="preserve">5.3    </w:t>
      </w:r>
      <w:r>
        <w:rPr>
          <w:sz w:val="24"/>
          <w:szCs w:val="24"/>
          <w:u w:val="single"/>
        </w:rPr>
        <w:t>Místo</w:t>
      </w:r>
      <w:proofErr w:type="gramEnd"/>
      <w:r>
        <w:rPr>
          <w:sz w:val="24"/>
          <w:szCs w:val="24"/>
          <w:u w:val="single"/>
        </w:rPr>
        <w:t xml:space="preserve"> plnění </w:t>
      </w:r>
    </w:p>
    <w:p w:rsidR="00E0503C" w:rsidRDefault="002F593F">
      <w:pPr>
        <w:ind w:left="567" w:hanging="567"/>
        <w:rPr>
          <w:sz w:val="24"/>
          <w:szCs w:val="24"/>
        </w:rPr>
      </w:pPr>
      <w:r>
        <w:rPr>
          <w:sz w:val="24"/>
          <w:szCs w:val="24"/>
        </w:rPr>
        <w:t>5.2.1 Místem plnění je veřejné prostranství ve Smetanových sadech v Novém Jičíně</w:t>
      </w:r>
      <w:r w:rsidR="000F567C">
        <w:rPr>
          <w:sz w:val="24"/>
          <w:szCs w:val="24"/>
        </w:rPr>
        <w:t xml:space="preserve"> na pozemku</w:t>
      </w:r>
      <w:r>
        <w:rPr>
          <w:sz w:val="24"/>
          <w:szCs w:val="24"/>
        </w:rPr>
        <w:t xml:space="preserve"> p. </w:t>
      </w:r>
      <w:r w:rsidR="000F567C">
        <w:rPr>
          <w:sz w:val="24"/>
          <w:szCs w:val="24"/>
        </w:rPr>
        <w:t xml:space="preserve">č. </w:t>
      </w:r>
      <w:r>
        <w:rPr>
          <w:sz w:val="24"/>
          <w:szCs w:val="24"/>
        </w:rPr>
        <w:t>559/2</w:t>
      </w:r>
      <w:r w:rsidR="000F567C">
        <w:rPr>
          <w:sz w:val="24"/>
          <w:szCs w:val="24"/>
        </w:rPr>
        <w:t xml:space="preserve"> </w:t>
      </w:r>
      <w:r>
        <w:rPr>
          <w:sz w:val="24"/>
          <w:szCs w:val="24"/>
        </w:rPr>
        <w:t xml:space="preserve"> </w:t>
      </w:r>
      <w:r w:rsidR="000F567C">
        <w:rPr>
          <w:sz w:val="24"/>
          <w:szCs w:val="24"/>
        </w:rPr>
        <w:t xml:space="preserve">v </w:t>
      </w:r>
      <w:r>
        <w:rPr>
          <w:sz w:val="24"/>
          <w:szCs w:val="24"/>
        </w:rPr>
        <w:t xml:space="preserve">k. </w:t>
      </w:r>
      <w:proofErr w:type="spellStart"/>
      <w:r>
        <w:rPr>
          <w:sz w:val="24"/>
          <w:szCs w:val="24"/>
        </w:rPr>
        <w:t>ú</w:t>
      </w:r>
      <w:r w:rsidR="000F567C">
        <w:rPr>
          <w:sz w:val="24"/>
          <w:szCs w:val="24"/>
        </w:rPr>
        <w:t>.</w:t>
      </w:r>
      <w:proofErr w:type="spellEnd"/>
      <w:r>
        <w:rPr>
          <w:sz w:val="24"/>
          <w:szCs w:val="24"/>
        </w:rPr>
        <w:t xml:space="preserve"> Nový Jičín-Horní </w:t>
      </w:r>
      <w:r w:rsidR="000F567C">
        <w:rPr>
          <w:sz w:val="24"/>
          <w:szCs w:val="24"/>
        </w:rPr>
        <w:t>P</w:t>
      </w:r>
      <w:r>
        <w:rPr>
          <w:sz w:val="24"/>
          <w:szCs w:val="24"/>
        </w:rPr>
        <w:t>ředměstí, blíže vymezené Přílohou č. 1 této smlouvy.</w:t>
      </w:r>
    </w:p>
    <w:p w:rsidR="00E0503C" w:rsidRDefault="00E0503C">
      <w:pPr>
        <w:ind w:left="567" w:hanging="567"/>
        <w:rPr>
          <w:sz w:val="24"/>
          <w:szCs w:val="24"/>
        </w:rPr>
      </w:pPr>
    </w:p>
    <w:p w:rsidR="00E0503C" w:rsidRDefault="00E0503C">
      <w:pPr>
        <w:ind w:left="567" w:hanging="567"/>
        <w:rPr>
          <w:b/>
          <w:bCs/>
          <w:sz w:val="24"/>
          <w:szCs w:val="24"/>
        </w:rPr>
      </w:pPr>
    </w:p>
    <w:p w:rsidR="005F5690" w:rsidRDefault="005F5690">
      <w:pPr>
        <w:ind w:left="567" w:hanging="567"/>
        <w:rPr>
          <w:b/>
          <w:bCs/>
          <w:sz w:val="24"/>
          <w:szCs w:val="24"/>
        </w:rPr>
      </w:pPr>
    </w:p>
    <w:p w:rsidR="00E0503C" w:rsidRDefault="002F593F">
      <w:pPr>
        <w:jc w:val="center"/>
        <w:rPr>
          <w:b/>
          <w:bCs/>
          <w:sz w:val="24"/>
          <w:szCs w:val="24"/>
        </w:rPr>
      </w:pPr>
      <w:r>
        <w:rPr>
          <w:b/>
          <w:bCs/>
          <w:sz w:val="24"/>
          <w:szCs w:val="24"/>
        </w:rPr>
        <w:t xml:space="preserve">VI. </w:t>
      </w:r>
    </w:p>
    <w:p w:rsidR="00E0503C" w:rsidRDefault="002F593F">
      <w:pPr>
        <w:jc w:val="center"/>
        <w:rPr>
          <w:b/>
          <w:bCs/>
          <w:sz w:val="24"/>
          <w:szCs w:val="24"/>
        </w:rPr>
      </w:pPr>
      <w:r>
        <w:rPr>
          <w:b/>
          <w:bCs/>
          <w:sz w:val="24"/>
          <w:szCs w:val="24"/>
        </w:rPr>
        <w:t xml:space="preserve">Cena díla </w:t>
      </w:r>
    </w:p>
    <w:p w:rsidR="00E0503C" w:rsidRDefault="00E0503C">
      <w:pPr>
        <w:jc w:val="center"/>
        <w:rPr>
          <w:b/>
          <w:bCs/>
          <w:sz w:val="24"/>
          <w:szCs w:val="24"/>
          <w:u w:val="single"/>
        </w:rPr>
      </w:pPr>
    </w:p>
    <w:p w:rsidR="00E0503C" w:rsidRDefault="002F593F">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rsidR="00E0503C" w:rsidRDefault="002F593F">
      <w:pPr>
        <w:pStyle w:val="Nadpis3"/>
        <w:numPr>
          <w:ilvl w:val="0"/>
          <w:numId w:val="0"/>
        </w:numPr>
        <w:ind w:left="567" w:hanging="567"/>
        <w:jc w:val="both"/>
        <w:rPr>
          <w:rFonts w:ascii="Times New Roman" w:hAnsi="Times New Roman"/>
          <w:b w:val="0"/>
          <w:bCs w:val="0"/>
          <w:sz w:val="24"/>
          <w:szCs w:val="24"/>
          <w:u w:val="single"/>
        </w:rPr>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r w:rsidR="00D67F86">
        <w:rPr>
          <w:rFonts w:ascii="Times New Roman" w:hAnsi="Times New Roman"/>
          <w:b w:val="0"/>
          <w:bCs w:val="0"/>
          <w:sz w:val="24"/>
          <w:szCs w:val="24"/>
        </w:rPr>
        <w:t>bez DPH 59 788,- Kč, tj. 72 343</w:t>
      </w:r>
      <w:r>
        <w:rPr>
          <w:rFonts w:ascii="Times New Roman" w:hAnsi="Times New Roman"/>
          <w:b w:val="0"/>
          <w:bCs w:val="0"/>
          <w:sz w:val="24"/>
          <w:szCs w:val="24"/>
        </w:rPr>
        <w:t xml:space="preserve"> Kč s DPH (sazba 21%), slovy </w:t>
      </w:r>
      <w:proofErr w:type="spellStart"/>
      <w:r>
        <w:rPr>
          <w:rFonts w:ascii="Times New Roman" w:hAnsi="Times New Roman"/>
          <w:b w:val="0"/>
          <w:bCs w:val="0"/>
          <w:sz w:val="24"/>
          <w:szCs w:val="24"/>
        </w:rPr>
        <w:t>sedmdesátdvatisíctřistačtyři</w:t>
      </w:r>
      <w:r w:rsidR="000F567C">
        <w:rPr>
          <w:rFonts w:ascii="Times New Roman" w:hAnsi="Times New Roman"/>
          <w:b w:val="0"/>
          <w:bCs w:val="0"/>
          <w:sz w:val="24"/>
          <w:szCs w:val="24"/>
        </w:rPr>
        <w:t>c</w:t>
      </w:r>
      <w:r>
        <w:rPr>
          <w:rFonts w:ascii="Times New Roman" w:hAnsi="Times New Roman"/>
          <w:b w:val="0"/>
          <w:bCs w:val="0"/>
          <w:sz w:val="24"/>
          <w:szCs w:val="24"/>
        </w:rPr>
        <w:t>ettřikorunčeských</w:t>
      </w:r>
      <w:proofErr w:type="spellEnd"/>
      <w:r w:rsidR="00004F66">
        <w:rPr>
          <w:rFonts w:ascii="Times New Roman" w:hAnsi="Times New Roman"/>
          <w:b w:val="0"/>
          <w:bCs w:val="0"/>
          <w:sz w:val="24"/>
          <w:szCs w:val="24"/>
        </w:rPr>
        <w:t>.</w:t>
      </w:r>
    </w:p>
    <w:p w:rsidR="00E0503C" w:rsidRDefault="002F593F">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Položkového rozpočtu předloženého zhotovitelem. Zhotovitel prohlašuje, že Položkový rozpočet je správný a úplný. </w:t>
      </w:r>
    </w:p>
    <w:p w:rsidR="00E0503C" w:rsidRDefault="002F593F">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E0503C" w:rsidRDefault="002F593F">
      <w:pPr>
        <w:pStyle w:val="Nadpis3"/>
        <w:numPr>
          <w:ilvl w:val="0"/>
          <w:numId w:val="0"/>
        </w:numPr>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rsidR="00E0503C" w:rsidRDefault="002F593F">
      <w:pPr>
        <w:pStyle w:val="Nadpis2"/>
        <w:numPr>
          <w:ilvl w:val="0"/>
          <w:numId w:val="0"/>
        </w:numPr>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rsidR="00E0503C" w:rsidRDefault="002F593F">
      <w:pPr>
        <w:pStyle w:val="Nadpis3"/>
        <w:numPr>
          <w:ilvl w:val="0"/>
          <w:numId w:val="0"/>
        </w:numPr>
        <w:tabs>
          <w:tab w:val="clear" w:pos="574"/>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6.3.1 Sjednaná cena je cenou nejvýše přípustnou a může být změněna pouze za těchto podmínek </w:t>
      </w:r>
    </w:p>
    <w:p w:rsidR="00E0503C" w:rsidRDefault="002F593F">
      <w:pPr>
        <w:ind w:left="567" w:hanging="567"/>
        <w:jc w:val="both"/>
        <w:rPr>
          <w:sz w:val="24"/>
          <w:szCs w:val="24"/>
        </w:rPr>
      </w:pPr>
      <w:r>
        <w:rPr>
          <w:sz w:val="24"/>
          <w:szCs w:val="24"/>
        </w:rPr>
        <w:t xml:space="preserve">          - nebude-li některá část díla v důsledku sjednaných </w:t>
      </w:r>
      <w:proofErr w:type="spellStart"/>
      <w:r>
        <w:rPr>
          <w:sz w:val="24"/>
          <w:szCs w:val="24"/>
        </w:rPr>
        <w:t>méněprací</w:t>
      </w:r>
      <w:proofErr w:type="spellEnd"/>
      <w:r>
        <w:rPr>
          <w:sz w:val="24"/>
          <w:szCs w:val="24"/>
        </w:rPr>
        <w:t xml:space="preserve"> provedena, bude cena za dílo snížena, a to odečtením veškerých nákladů na provedení těch částí díla, které v rámci </w:t>
      </w:r>
      <w:proofErr w:type="spellStart"/>
      <w:r>
        <w:rPr>
          <w:sz w:val="24"/>
          <w:szCs w:val="24"/>
        </w:rPr>
        <w:t>méněprací</w:t>
      </w:r>
      <w:proofErr w:type="spellEnd"/>
      <w:r>
        <w:rPr>
          <w:sz w:val="24"/>
          <w:szCs w:val="24"/>
        </w:rPr>
        <w:t xml:space="preserve"> nebudou provedeny.  Náklady na </w:t>
      </w:r>
      <w:proofErr w:type="spellStart"/>
      <w:r>
        <w:rPr>
          <w:sz w:val="24"/>
          <w:szCs w:val="24"/>
        </w:rPr>
        <w:t>méněpráce</w:t>
      </w:r>
      <w:proofErr w:type="spellEnd"/>
      <w:r>
        <w:rPr>
          <w:sz w:val="24"/>
          <w:szCs w:val="24"/>
        </w:rPr>
        <w:t xml:space="preserve"> budou odečteny ve výši součtu veškerých odpovídajících položek a nákladů neprovedených dle Položkového rozpočtu, který je přílohou této smlouvy, </w:t>
      </w:r>
    </w:p>
    <w:p w:rsidR="00E0503C" w:rsidRDefault="002F593F">
      <w:pPr>
        <w:ind w:left="567" w:hanging="567"/>
        <w:jc w:val="both"/>
        <w:rPr>
          <w:bCs/>
          <w:sz w:val="24"/>
          <w:szCs w:val="24"/>
        </w:rPr>
      </w:pPr>
      <w:r>
        <w:rPr>
          <w:sz w:val="24"/>
          <w:szCs w:val="24"/>
        </w:rPr>
        <w:t xml:space="preserve">         </w:t>
      </w:r>
      <w:r>
        <w:rPr>
          <w:bCs/>
          <w:sz w:val="24"/>
          <w:szCs w:val="24"/>
        </w:rPr>
        <w:t xml:space="preserve">- bude-li objednatel požadovat i provedení jiných prací a dodávek, které nebyly součástí smluveného předmětu díla a v době podání nabídky do výběrového řízení o nich zhotovitel </w:t>
      </w:r>
      <w:proofErr w:type="gramStart"/>
      <w:r>
        <w:rPr>
          <w:bCs/>
          <w:sz w:val="24"/>
          <w:szCs w:val="24"/>
        </w:rPr>
        <w:t>nemohl</w:t>
      </w:r>
      <w:proofErr w:type="gramEnd"/>
      <w:r>
        <w:rPr>
          <w:bCs/>
          <w:sz w:val="24"/>
          <w:szCs w:val="24"/>
        </w:rPr>
        <w:t xml:space="preserve"> vědět ani je </w:t>
      </w:r>
      <w:proofErr w:type="gramStart"/>
      <w:r>
        <w:rPr>
          <w:bCs/>
          <w:sz w:val="24"/>
          <w:szCs w:val="24"/>
        </w:rPr>
        <w:t>nemohl</w:t>
      </w:r>
      <w:proofErr w:type="gramEnd"/>
      <w:r>
        <w:rPr>
          <w:bCs/>
          <w:sz w:val="24"/>
          <w:szCs w:val="24"/>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E0503C" w:rsidRDefault="002F593F">
      <w:pPr>
        <w:ind w:left="567" w:hanging="567"/>
        <w:jc w:val="both"/>
        <w:rPr>
          <w:b/>
          <w:bCs/>
          <w:sz w:val="24"/>
          <w:szCs w:val="24"/>
        </w:rPr>
      </w:pPr>
      <w:r>
        <w:rPr>
          <w:bCs/>
          <w:sz w:val="24"/>
          <w:szCs w:val="24"/>
        </w:rPr>
        <w:t xml:space="preserve">         </w:t>
      </w:r>
      <w:r>
        <w:rPr>
          <w:bCs/>
          <w:i/>
          <w:sz w:val="24"/>
          <w:szCs w:val="24"/>
        </w:rPr>
        <w:t>-</w:t>
      </w:r>
      <w:r>
        <w:rPr>
          <w:i/>
          <w:sz w:val="24"/>
          <w:szCs w:val="24"/>
        </w:rPr>
        <w:t xml:space="preserve"> </w:t>
      </w:r>
      <w:r>
        <w:rPr>
          <w:sz w:val="24"/>
          <w:szCs w:val="24"/>
        </w:rPr>
        <w:t>dojde-li před podpisem smlouvy nebo v průběhu realizace díla</w:t>
      </w:r>
      <w:r>
        <w:rPr>
          <w:bCs/>
          <w:sz w:val="24"/>
          <w:szCs w:val="24"/>
        </w:rPr>
        <w:t xml:space="preserve"> k zákonným změnám sazeb DPH; smluvní strany se dohodly, že v takovém případě je zhotovitel povinen účtovat DPH v platné výši a o změně výše ceny není třeba uzavírat dodatek ke smlouvě. </w:t>
      </w:r>
    </w:p>
    <w:p w:rsidR="00E0503C" w:rsidRDefault="00E0503C">
      <w:pPr>
        <w:rPr>
          <w:sz w:val="24"/>
          <w:szCs w:val="24"/>
        </w:rPr>
      </w:pPr>
    </w:p>
    <w:p w:rsidR="00E0503C" w:rsidRDefault="00E0503C">
      <w:pPr>
        <w:rPr>
          <w:sz w:val="24"/>
          <w:szCs w:val="24"/>
        </w:rPr>
      </w:pPr>
    </w:p>
    <w:p w:rsidR="005F5690" w:rsidRDefault="005F5690">
      <w:pPr>
        <w:rPr>
          <w:sz w:val="24"/>
          <w:szCs w:val="24"/>
        </w:rPr>
      </w:pPr>
    </w:p>
    <w:p w:rsidR="00E0503C" w:rsidRDefault="002F593F">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rsidR="00E0503C" w:rsidRDefault="002F593F">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Platební podmínky </w:t>
      </w:r>
    </w:p>
    <w:p w:rsidR="00E0503C" w:rsidRDefault="00E0503C">
      <w:pPr>
        <w:rPr>
          <w:sz w:val="24"/>
          <w:szCs w:val="24"/>
        </w:rPr>
      </w:pPr>
    </w:p>
    <w:p w:rsidR="00E0503C" w:rsidRDefault="002F593F">
      <w:pPr>
        <w:pStyle w:val="Nadpis2"/>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7.1.   </w:t>
      </w:r>
      <w:r>
        <w:rPr>
          <w:rFonts w:ascii="Times New Roman" w:hAnsi="Times New Roman"/>
          <w:b w:val="0"/>
          <w:bCs w:val="0"/>
          <w:sz w:val="24"/>
          <w:szCs w:val="24"/>
          <w:u w:val="single"/>
        </w:rPr>
        <w:t>Zálohy</w:t>
      </w:r>
    </w:p>
    <w:p w:rsidR="00E0503C" w:rsidRDefault="002F593F">
      <w:pPr>
        <w:pStyle w:val="Nadpis3"/>
        <w:numPr>
          <w:ilvl w:val="0"/>
          <w:numId w:val="0"/>
        </w:numPr>
        <w:ind w:left="720" w:hanging="720"/>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rsidR="00E0503C" w:rsidRDefault="002F593F">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 xml:space="preserve">7.2    </w:t>
      </w:r>
      <w:r>
        <w:rPr>
          <w:rFonts w:ascii="Times New Roman" w:hAnsi="Times New Roman"/>
          <w:b w:val="0"/>
          <w:bCs w:val="0"/>
          <w:sz w:val="24"/>
          <w:szCs w:val="24"/>
          <w:u w:val="single"/>
        </w:rPr>
        <w:t>Postup</w:t>
      </w:r>
      <w:proofErr w:type="gramEnd"/>
      <w:r>
        <w:rPr>
          <w:rFonts w:ascii="Times New Roman" w:hAnsi="Times New Roman"/>
          <w:b w:val="0"/>
          <w:bCs w:val="0"/>
          <w:sz w:val="24"/>
          <w:szCs w:val="24"/>
          <w:u w:val="single"/>
        </w:rPr>
        <w:t xml:space="preserve"> plateb</w:t>
      </w:r>
    </w:p>
    <w:p w:rsidR="00E0503C" w:rsidRDefault="002F593F">
      <w:pPr>
        <w:pStyle w:val="Nadpis3"/>
        <w:numPr>
          <w:ilvl w:val="0"/>
          <w:numId w:val="0"/>
        </w:numPr>
        <w:tabs>
          <w:tab w:val="clear" w:pos="574"/>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7.2.1 Cena za dílo bude hrazena po předání celého díla bez vad a nedodělků objednateli, a to na základě daňového dokladů (faktura) vystaveného zhotovitelem v souladu s obecně závaznými právními předpisy včetně zákona o DPH. </w:t>
      </w:r>
    </w:p>
    <w:p w:rsidR="00E0503C" w:rsidRDefault="002F593F">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7.3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p>
    <w:p w:rsidR="00E0503C" w:rsidRDefault="002F593F">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7.3.1 Kromě náležitostí stanovených právními předpisy pro daňový doklad je zhotovitel povinen na faktuře uvést i tyto údaje: </w:t>
      </w:r>
    </w:p>
    <w:p w:rsidR="00E0503C" w:rsidRDefault="002F593F">
      <w:pPr>
        <w:rPr>
          <w:sz w:val="24"/>
          <w:szCs w:val="24"/>
        </w:rPr>
      </w:pPr>
      <w:r>
        <w:rPr>
          <w:sz w:val="24"/>
          <w:szCs w:val="24"/>
        </w:rPr>
        <w:t xml:space="preserve">          a) číslo smlouvy objednatele</w:t>
      </w:r>
    </w:p>
    <w:p w:rsidR="00E0503C" w:rsidRDefault="002F593F">
      <w:pPr>
        <w:ind w:left="567" w:hanging="567"/>
        <w:jc w:val="both"/>
        <w:rPr>
          <w:sz w:val="24"/>
          <w:szCs w:val="24"/>
        </w:rPr>
      </w:pPr>
      <w:r>
        <w:rPr>
          <w:sz w:val="24"/>
          <w:szCs w:val="24"/>
        </w:rPr>
        <w:t xml:space="preserve">          b) označení banky a číslo účtu, na který má být zaplaceno (pokud je číslo účtu odlišné od čísla uvedeného v čl. I. je zhotovitel povinen o této skutečnosti informovat objednatele v souladu s </w:t>
      </w:r>
      <w:proofErr w:type="spellStart"/>
      <w:r>
        <w:rPr>
          <w:sz w:val="24"/>
          <w:szCs w:val="24"/>
        </w:rPr>
        <w:t>ust</w:t>
      </w:r>
      <w:proofErr w:type="spellEnd"/>
      <w:r>
        <w:rPr>
          <w:sz w:val="24"/>
          <w:szCs w:val="24"/>
        </w:rPr>
        <w:t xml:space="preserve">. </w:t>
      </w:r>
      <w:proofErr w:type="gramStart"/>
      <w:r>
        <w:rPr>
          <w:sz w:val="24"/>
          <w:szCs w:val="24"/>
        </w:rPr>
        <w:t>odst.</w:t>
      </w:r>
      <w:proofErr w:type="gramEnd"/>
      <w:r>
        <w:rPr>
          <w:sz w:val="24"/>
          <w:szCs w:val="24"/>
        </w:rPr>
        <w:t xml:space="preserve"> 2.5 smlouvy)      </w:t>
      </w:r>
    </w:p>
    <w:p w:rsidR="00E0503C" w:rsidRDefault="002F593F">
      <w:pPr>
        <w:pStyle w:val="Nadpis3"/>
        <w:numPr>
          <w:ilvl w:val="0"/>
          <w:numId w:val="0"/>
        </w:numPr>
        <w:ind w:left="567" w:hanging="567"/>
        <w:jc w:val="both"/>
        <w:rPr>
          <w:rFonts w:ascii="Times New Roman" w:hAnsi="Times New Roman"/>
          <w:bCs w:val="0"/>
          <w:iCs/>
          <w:sz w:val="24"/>
          <w:szCs w:val="24"/>
        </w:rPr>
      </w:pPr>
      <w:r>
        <w:rPr>
          <w:rFonts w:ascii="Times New Roman" w:hAnsi="Times New Roman"/>
          <w:b w:val="0"/>
          <w:bCs w:val="0"/>
          <w:iCs/>
          <w:sz w:val="24"/>
          <w:szCs w:val="24"/>
        </w:rPr>
        <w:t xml:space="preserve">7.3.2 Přestože se jedná o výkon veřejné správy a objednatel </w:t>
      </w:r>
      <w:proofErr w:type="gramStart"/>
      <w:r>
        <w:rPr>
          <w:rFonts w:ascii="Times New Roman" w:hAnsi="Times New Roman"/>
          <w:b w:val="0"/>
          <w:bCs w:val="0"/>
          <w:iCs/>
          <w:sz w:val="24"/>
          <w:szCs w:val="24"/>
        </w:rPr>
        <w:t>se</w:t>
      </w:r>
      <w:proofErr w:type="gramEnd"/>
      <w:r>
        <w:rPr>
          <w:rFonts w:ascii="Times New Roman" w:hAnsi="Times New Roman"/>
          <w:b w:val="0"/>
          <w:bCs w:val="0"/>
          <w:iCs/>
          <w:sz w:val="24"/>
          <w:szCs w:val="24"/>
        </w:rPr>
        <w:t xml:space="preserve"> v souladu s </w:t>
      </w:r>
      <w:proofErr w:type="spellStart"/>
      <w:r>
        <w:rPr>
          <w:rFonts w:ascii="Times New Roman" w:hAnsi="Times New Roman"/>
          <w:b w:val="0"/>
          <w:bCs w:val="0"/>
          <w:iCs/>
          <w:sz w:val="24"/>
          <w:szCs w:val="24"/>
        </w:rPr>
        <w:t>ust</w:t>
      </w:r>
      <w:proofErr w:type="spellEnd"/>
      <w:r>
        <w:rPr>
          <w:rFonts w:ascii="Times New Roman" w:hAnsi="Times New Roman"/>
          <w:b w:val="0"/>
          <w:bCs w:val="0"/>
          <w:iCs/>
          <w:sz w:val="24"/>
          <w:szCs w:val="24"/>
        </w:rPr>
        <w:t xml:space="preserve">. § 5 odst. 3 zákona č. 235/2004 Sb., v platném znění, nepovažuje za osobu povinnou k dani, bude vystaven objednateli doklad s náležitostmi dle tohoto zákona. </w:t>
      </w:r>
    </w:p>
    <w:p w:rsidR="00E0503C" w:rsidRDefault="002F593F">
      <w:pPr>
        <w:pStyle w:val="Nadpis3"/>
        <w:numPr>
          <w:ilvl w:val="0"/>
          <w:numId w:val="0"/>
        </w:numPr>
        <w:ind w:left="567" w:hanging="567"/>
        <w:jc w:val="both"/>
        <w:rPr>
          <w:rFonts w:ascii="Times New Roman" w:hAnsi="Times New Roman"/>
          <w:bCs w:val="0"/>
          <w:sz w:val="24"/>
          <w:szCs w:val="24"/>
        </w:rPr>
      </w:pPr>
      <w:r>
        <w:rPr>
          <w:rFonts w:ascii="Times New Roman" w:hAnsi="Times New Roman"/>
          <w:b w:val="0"/>
          <w:bCs w:val="0"/>
          <w:sz w:val="24"/>
          <w:szCs w:val="24"/>
        </w:rPr>
        <w:t xml:space="preserve">7.3.3 Splatnost daňových dokladů (faktur) je 15 dnů ode dne doručení faktury objednateli. </w:t>
      </w:r>
    </w:p>
    <w:p w:rsidR="00E0503C" w:rsidRDefault="002F593F">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E0503C" w:rsidRDefault="002F593F">
      <w:pPr>
        <w:ind w:left="540" w:hanging="540"/>
        <w:jc w:val="both"/>
        <w:rPr>
          <w:bCs/>
          <w:sz w:val="24"/>
          <w:szCs w:val="24"/>
        </w:rPr>
      </w:pPr>
      <w:r>
        <w:rPr>
          <w:bCs/>
          <w:sz w:val="24"/>
          <w:szCs w:val="24"/>
        </w:rPr>
        <w:t xml:space="preserve">7.4.   </w:t>
      </w:r>
      <w:r>
        <w:rPr>
          <w:bCs/>
          <w:sz w:val="24"/>
          <w:szCs w:val="24"/>
          <w:u w:val="single"/>
        </w:rPr>
        <w:t>Zvláštní způsob zajištění daně</w:t>
      </w:r>
      <w:r>
        <w:rPr>
          <w:bCs/>
          <w:sz w:val="24"/>
          <w:szCs w:val="24"/>
        </w:rPr>
        <w:t xml:space="preserve"> </w:t>
      </w:r>
    </w:p>
    <w:p w:rsidR="00E0503C" w:rsidRDefault="002F593F">
      <w:pPr>
        <w:ind w:left="540" w:hanging="540"/>
        <w:jc w:val="both"/>
        <w:rPr>
          <w:bCs/>
          <w:sz w:val="24"/>
          <w:szCs w:val="24"/>
        </w:rPr>
      </w:pPr>
      <w:r>
        <w:rPr>
          <w:bCs/>
          <w:sz w:val="24"/>
          <w:szCs w:val="24"/>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Pr>
          <w:bCs/>
          <w:sz w:val="24"/>
          <w:szCs w:val="24"/>
        </w:rPr>
        <w:t>ust</w:t>
      </w:r>
      <w:proofErr w:type="spellEnd"/>
      <w:r>
        <w:rPr>
          <w:bCs/>
          <w:sz w:val="24"/>
          <w:szCs w:val="24"/>
        </w:rPr>
        <w:t>. § 109a zákona č. 235/2004 Sb., o dani z přidané hodnoty, v platném znění.</w:t>
      </w:r>
      <w:bookmarkStart w:id="3" w:name="_Toc323104685"/>
    </w:p>
    <w:p w:rsidR="00E0503C" w:rsidRDefault="00E0503C">
      <w:pPr>
        <w:ind w:left="540" w:hanging="540"/>
        <w:jc w:val="both"/>
        <w:rPr>
          <w:bCs/>
          <w:sz w:val="24"/>
          <w:szCs w:val="24"/>
        </w:rPr>
      </w:pPr>
    </w:p>
    <w:p w:rsidR="005F5690" w:rsidRDefault="005F5690">
      <w:pPr>
        <w:ind w:left="540" w:hanging="540"/>
        <w:jc w:val="both"/>
        <w:rPr>
          <w:bCs/>
          <w:sz w:val="24"/>
          <w:szCs w:val="24"/>
        </w:rPr>
      </w:pPr>
    </w:p>
    <w:p w:rsidR="00E0503C" w:rsidRDefault="00E0503C">
      <w:pPr>
        <w:ind w:left="540" w:hanging="540"/>
        <w:jc w:val="both"/>
        <w:rPr>
          <w:bCs/>
          <w:sz w:val="24"/>
          <w:szCs w:val="24"/>
        </w:rPr>
      </w:pPr>
    </w:p>
    <w:p w:rsidR="00E0503C" w:rsidRDefault="002F593F">
      <w:pPr>
        <w:jc w:val="center"/>
        <w:rPr>
          <w:b/>
          <w:sz w:val="24"/>
          <w:szCs w:val="24"/>
        </w:rPr>
      </w:pPr>
      <w:r>
        <w:rPr>
          <w:b/>
          <w:sz w:val="24"/>
          <w:szCs w:val="24"/>
        </w:rPr>
        <w:t xml:space="preserve">VIII. </w:t>
      </w:r>
    </w:p>
    <w:p w:rsidR="00E0503C" w:rsidRDefault="002F593F">
      <w:pPr>
        <w:jc w:val="center"/>
        <w:rPr>
          <w:b/>
          <w:sz w:val="24"/>
          <w:szCs w:val="24"/>
        </w:rPr>
      </w:pPr>
      <w:r>
        <w:rPr>
          <w:b/>
          <w:sz w:val="24"/>
          <w:szCs w:val="24"/>
        </w:rPr>
        <w:t>Provádění díla</w:t>
      </w:r>
    </w:p>
    <w:p w:rsidR="00E0503C" w:rsidRDefault="00E0503C">
      <w:pPr>
        <w:jc w:val="center"/>
        <w:rPr>
          <w:b/>
          <w:sz w:val="24"/>
          <w:szCs w:val="24"/>
        </w:rPr>
      </w:pPr>
    </w:p>
    <w:p w:rsidR="00E0503C" w:rsidRDefault="002F593F">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8.1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E0503C" w:rsidRDefault="002F593F">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8.1.2   Zhotovitel je povinen zabezpečit i veškerá bezpečnostní opatření na ochranu osob a majetku mimo prostor staveniště, jsou-li dotčeny prováděním prací na díle (zejména, veřejná prostranství nebo komunikace ponechané v užívání veřejnosti).</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E0503C" w:rsidRDefault="002F593F">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8.2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rsidR="00E0503C" w:rsidRDefault="002F593F">
      <w:pPr>
        <w:ind w:left="709" w:hanging="709"/>
        <w:jc w:val="both"/>
        <w:rPr>
          <w:sz w:val="24"/>
          <w:szCs w:val="24"/>
        </w:rPr>
      </w:pPr>
      <w:proofErr w:type="gramStart"/>
      <w:r>
        <w:rPr>
          <w:sz w:val="24"/>
          <w:szCs w:val="24"/>
        </w:rPr>
        <w:t>8.2.1   Zhotovitel</w:t>
      </w:r>
      <w:proofErr w:type="gramEnd"/>
      <w:r>
        <w:rPr>
          <w:sz w:val="24"/>
          <w:szCs w:val="24"/>
        </w:rPr>
        <w:t xml:space="preserve"> zabezpečí veškerá potřebná povolení k uzavírkám, prokopávkám, záborům komunikací a dále osazení a údržbu provizorního dopravního značení, bude-li to třeba. Zhotovitel je povinen zajistit po dobu provádění díla organizaci dopravy a následné uvedení provozu do původního stavu. </w:t>
      </w:r>
    </w:p>
    <w:p w:rsidR="00E0503C" w:rsidRDefault="002F593F">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8.3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rsidR="00E0503C" w:rsidRDefault="002F593F">
      <w:pPr>
        <w:pStyle w:val="Nadpis2"/>
        <w:numPr>
          <w:ilvl w:val="0"/>
          <w:numId w:val="0"/>
        </w:numPr>
        <w:ind w:left="709" w:hanging="709"/>
        <w:jc w:val="both"/>
        <w:rPr>
          <w:rFonts w:ascii="Times New Roman" w:hAnsi="Times New Roman"/>
          <w:b w:val="0"/>
          <w:bCs w:val="0"/>
          <w:sz w:val="24"/>
          <w:szCs w:val="24"/>
          <w:u w:val="single"/>
        </w:rPr>
      </w:pPr>
      <w:proofErr w:type="gramStart"/>
      <w:r>
        <w:rPr>
          <w:rFonts w:ascii="Times New Roman" w:hAnsi="Times New Roman"/>
          <w:b w:val="0"/>
          <w:bCs w:val="0"/>
          <w:sz w:val="24"/>
          <w:szCs w:val="24"/>
        </w:rPr>
        <w:t>8.3.1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(dále též „stavbyvedoucí“) a odborného provádění prací oprávněnými osobami.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Times New Roman" w:hAnsi="Times New Roman"/>
          <w:b w:val="0"/>
          <w:bCs w:val="0"/>
          <w:sz w:val="24"/>
          <w:szCs w:val="24"/>
          <w:u w:val="single"/>
        </w:rPr>
        <w:t xml:space="preserve"> </w:t>
      </w:r>
    </w:p>
    <w:p w:rsidR="00E0503C" w:rsidRDefault="002F593F">
      <w:pPr>
        <w:ind w:left="709" w:hanging="709"/>
        <w:jc w:val="both"/>
        <w:rPr>
          <w:sz w:val="24"/>
          <w:szCs w:val="24"/>
        </w:rPr>
      </w:pPr>
      <w:proofErr w:type="gramStart"/>
      <w:r>
        <w:rPr>
          <w:sz w:val="24"/>
          <w:szCs w:val="24"/>
        </w:rPr>
        <w:t>8.3.2   Za</w:t>
      </w:r>
      <w:proofErr w:type="gramEnd"/>
      <w:r>
        <w:rPr>
          <w:sz w:val="24"/>
          <w:szCs w:val="24"/>
        </w:rPr>
        <w:t xml:space="preserve"> objednatele je ve věcech realizace díla oprávněna jednat osoba označená v záhlaví smlouvy jako zástupce objednatele ve věcech technických a realizace stavby. </w:t>
      </w:r>
    </w:p>
    <w:p w:rsidR="00E0503C" w:rsidRDefault="002F593F">
      <w:pPr>
        <w:ind w:left="709" w:hanging="709"/>
        <w:jc w:val="both"/>
        <w:rPr>
          <w:sz w:val="24"/>
          <w:szCs w:val="24"/>
          <w:u w:val="single"/>
        </w:rPr>
      </w:pPr>
      <w:proofErr w:type="gramStart"/>
      <w:r>
        <w:rPr>
          <w:sz w:val="24"/>
          <w:szCs w:val="24"/>
        </w:rPr>
        <w:t xml:space="preserve">8.4      </w:t>
      </w:r>
      <w:r>
        <w:rPr>
          <w:sz w:val="24"/>
          <w:szCs w:val="24"/>
          <w:u w:val="single"/>
        </w:rPr>
        <w:t>Povinnost</w:t>
      </w:r>
      <w:proofErr w:type="gramEnd"/>
      <w:r>
        <w:rPr>
          <w:sz w:val="24"/>
          <w:szCs w:val="24"/>
          <w:u w:val="single"/>
        </w:rPr>
        <w:t xml:space="preserve"> informovat objednatele </w:t>
      </w:r>
    </w:p>
    <w:p w:rsidR="00E0503C" w:rsidRDefault="002F593F">
      <w:pPr>
        <w:ind w:left="709" w:hanging="709"/>
        <w:jc w:val="both"/>
        <w:rPr>
          <w:sz w:val="24"/>
          <w:szCs w:val="24"/>
        </w:rPr>
      </w:pPr>
      <w:proofErr w:type="gramStart"/>
      <w:r>
        <w:rPr>
          <w:sz w:val="24"/>
          <w:szCs w:val="24"/>
        </w:rPr>
        <w:t>8.4.1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E0503C" w:rsidRDefault="002F593F">
      <w:pPr>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rsidR="00E0503C" w:rsidRDefault="002F593F">
      <w:pPr>
        <w:ind w:left="709" w:hanging="709"/>
        <w:jc w:val="both"/>
        <w:rPr>
          <w:sz w:val="24"/>
          <w:szCs w:val="24"/>
        </w:rPr>
      </w:pPr>
      <w:r>
        <w:rPr>
          <w:sz w:val="24"/>
          <w:szCs w:val="24"/>
        </w:rPr>
        <w:t xml:space="preserve">            b) o případné nevhodnosti realizace vyžadovaných prací.   </w:t>
      </w:r>
    </w:p>
    <w:p w:rsidR="00E0503C" w:rsidRDefault="002F593F">
      <w:pPr>
        <w:ind w:left="709" w:hanging="709"/>
        <w:jc w:val="both"/>
        <w:rPr>
          <w:b/>
          <w:bCs/>
          <w:sz w:val="24"/>
          <w:szCs w:val="24"/>
          <w:u w:val="single"/>
        </w:rPr>
      </w:pPr>
      <w:r>
        <w:rPr>
          <w:sz w:val="24"/>
          <w:szCs w:val="24"/>
        </w:rPr>
        <w:t xml:space="preserve">8.5.     </w:t>
      </w:r>
      <w:r>
        <w:rPr>
          <w:sz w:val="24"/>
          <w:szCs w:val="24"/>
          <w:u w:val="single"/>
        </w:rPr>
        <w:t>Odpovědnost zhotovitele za škodu a povinnost nahradit škodu</w:t>
      </w:r>
    </w:p>
    <w:p w:rsidR="00E0503C" w:rsidRDefault="002F593F">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8.5.1   Zhotovitel</w:t>
      </w:r>
      <w:proofErr w:type="gramEnd"/>
      <w:r>
        <w:rPr>
          <w:rFonts w:ascii="Times New Roman" w:hAnsi="Times New Roman"/>
          <w:b w:val="0"/>
          <w:bCs w:val="0"/>
          <w:sz w:val="24"/>
          <w:szCs w:val="24"/>
        </w:rPr>
        <w:t xml:space="preserve"> je povinen učinit všechna opatření potřebná k odvracení hrozící škody. </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8.5.2. Zhotovitel je povinen nahradit objednateli i třetím osobám v plné výši škodu, která vznikla při realizaci a užívání díla, a to uvedením do předešlého stavu a není-li to možné, nahradit ji v penězích. </w:t>
      </w:r>
    </w:p>
    <w:p w:rsidR="00E0503C" w:rsidRDefault="002F593F">
      <w:pPr>
        <w:pStyle w:val="Nadpis3"/>
        <w:numPr>
          <w:ilvl w:val="0"/>
          <w:numId w:val="0"/>
        </w:numPr>
        <w:ind w:left="720" w:hanging="720"/>
        <w:rPr>
          <w:rFonts w:ascii="Times New Roman" w:hAnsi="Times New Roman"/>
          <w:b w:val="0"/>
          <w:bCs w:val="0"/>
          <w:sz w:val="24"/>
          <w:szCs w:val="24"/>
        </w:rPr>
      </w:pPr>
      <w:proofErr w:type="gramStart"/>
      <w:r>
        <w:rPr>
          <w:rFonts w:ascii="Times New Roman" w:hAnsi="Times New Roman"/>
          <w:b w:val="0"/>
          <w:bCs w:val="0"/>
          <w:sz w:val="24"/>
          <w:szCs w:val="24"/>
        </w:rPr>
        <w:t>8.53   Zhotovitel</w:t>
      </w:r>
      <w:proofErr w:type="gramEnd"/>
      <w:r>
        <w:rPr>
          <w:rFonts w:ascii="Times New Roman" w:hAnsi="Times New Roman"/>
          <w:b w:val="0"/>
          <w:bCs w:val="0"/>
          <w:sz w:val="24"/>
          <w:szCs w:val="24"/>
        </w:rPr>
        <w:t xml:space="preserve"> odpovídá i za škodu způsobenou činností těch, kteří pro něj dílo provádějí.</w:t>
      </w:r>
    </w:p>
    <w:p w:rsidR="00E0503C" w:rsidRDefault="002F593F">
      <w:pPr>
        <w:ind w:left="567" w:hanging="567"/>
        <w:jc w:val="both"/>
        <w:rPr>
          <w:sz w:val="24"/>
          <w:szCs w:val="24"/>
        </w:rPr>
      </w:pPr>
      <w:proofErr w:type="gramStart"/>
      <w:r>
        <w:rPr>
          <w:sz w:val="24"/>
          <w:szCs w:val="24"/>
        </w:rPr>
        <w:t>8.5.4  Zhotovitel</w:t>
      </w:r>
      <w:proofErr w:type="gramEnd"/>
      <w:r>
        <w:rPr>
          <w:sz w:val="24"/>
          <w:szCs w:val="24"/>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E0503C" w:rsidRDefault="00E0503C">
      <w:pPr>
        <w:ind w:left="567" w:hanging="567"/>
        <w:jc w:val="both"/>
        <w:rPr>
          <w:sz w:val="24"/>
          <w:szCs w:val="24"/>
        </w:rPr>
      </w:pPr>
    </w:p>
    <w:p w:rsidR="00E0503C" w:rsidRDefault="00E0503C">
      <w:pPr>
        <w:ind w:left="567" w:hanging="567"/>
        <w:jc w:val="both"/>
        <w:rPr>
          <w:sz w:val="24"/>
          <w:szCs w:val="24"/>
        </w:rPr>
      </w:pPr>
    </w:p>
    <w:p w:rsidR="005F5690" w:rsidRDefault="005F5690">
      <w:pPr>
        <w:ind w:left="567" w:hanging="567"/>
        <w:jc w:val="both"/>
        <w:rPr>
          <w:sz w:val="24"/>
          <w:szCs w:val="24"/>
        </w:rPr>
      </w:pPr>
    </w:p>
    <w:p w:rsidR="00E0503C" w:rsidRDefault="002F593F">
      <w:pPr>
        <w:ind w:left="540" w:hanging="540"/>
        <w:jc w:val="center"/>
        <w:rPr>
          <w:b/>
          <w:sz w:val="24"/>
          <w:szCs w:val="24"/>
        </w:rPr>
      </w:pPr>
      <w:r>
        <w:rPr>
          <w:b/>
          <w:sz w:val="24"/>
          <w:szCs w:val="24"/>
        </w:rPr>
        <w:t xml:space="preserve">IX. </w:t>
      </w:r>
    </w:p>
    <w:p w:rsidR="00E0503C" w:rsidRDefault="002F593F">
      <w:pPr>
        <w:ind w:left="540" w:hanging="540"/>
        <w:jc w:val="center"/>
        <w:rPr>
          <w:b/>
          <w:sz w:val="24"/>
          <w:szCs w:val="24"/>
        </w:rPr>
      </w:pPr>
      <w:r>
        <w:rPr>
          <w:b/>
          <w:sz w:val="24"/>
          <w:szCs w:val="24"/>
        </w:rPr>
        <w:t>Staveniště</w:t>
      </w:r>
    </w:p>
    <w:p w:rsidR="00E0503C" w:rsidRDefault="00E0503C">
      <w:pPr>
        <w:ind w:left="540" w:hanging="540"/>
        <w:jc w:val="center"/>
        <w:rPr>
          <w:b/>
          <w:sz w:val="24"/>
          <w:szCs w:val="24"/>
        </w:rPr>
      </w:pPr>
    </w:p>
    <w:p w:rsidR="00E0503C" w:rsidRDefault="002F593F">
      <w:pPr>
        <w:pStyle w:val="Nadpis2"/>
        <w:numPr>
          <w:ilvl w:val="0"/>
          <w:numId w:val="0"/>
        </w:numPr>
        <w:ind w:left="576" w:hanging="576"/>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9.1.1 Objednatel je povinen předat zhotoviteli staveniště (nebo jeho ucelenou část) nejpozději do </w:t>
      </w:r>
      <w:proofErr w:type="gramStart"/>
      <w:r w:rsidR="00B5020B">
        <w:rPr>
          <w:rFonts w:ascii="Times New Roman" w:hAnsi="Times New Roman"/>
          <w:b w:val="0"/>
          <w:bCs w:val="0"/>
          <w:sz w:val="24"/>
          <w:szCs w:val="24"/>
        </w:rPr>
        <w:t>30</w:t>
      </w:r>
      <w:r>
        <w:rPr>
          <w:rFonts w:ascii="Times New Roman" w:hAnsi="Times New Roman"/>
          <w:b w:val="0"/>
          <w:bCs w:val="0"/>
          <w:sz w:val="24"/>
          <w:szCs w:val="24"/>
        </w:rPr>
        <w:t>-ti</w:t>
      </w:r>
      <w:proofErr w:type="gramEnd"/>
      <w:r>
        <w:rPr>
          <w:rFonts w:ascii="Times New Roman" w:hAnsi="Times New Roman"/>
          <w:b w:val="0"/>
          <w:bCs w:val="0"/>
          <w:sz w:val="24"/>
          <w:szCs w:val="24"/>
        </w:rPr>
        <w:t xml:space="preserve"> dnů od nabytí účinnosti smlouvy, pokud se obě smluvní strany nedohodnou písemně jinak.  Zhotovitel je povinen v termínu dle předchozí věty staveniště převzít. </w:t>
      </w:r>
    </w:p>
    <w:p w:rsidR="00E0503C" w:rsidRDefault="002F593F">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Vybudování</w:t>
      </w:r>
      <w:proofErr w:type="gramEnd"/>
      <w:r>
        <w:rPr>
          <w:rFonts w:ascii="Times New Roman" w:hAnsi="Times New Roman"/>
          <w:b w:val="0"/>
          <w:bCs w:val="0"/>
          <w:sz w:val="24"/>
          <w:szCs w:val="24"/>
          <w:u w:val="single"/>
        </w:rPr>
        <w:t xml:space="preserve"> a údržba zařízení staveniště</w:t>
      </w:r>
    </w:p>
    <w:p w:rsidR="00E0503C" w:rsidRDefault="002F593F">
      <w:pPr>
        <w:pStyle w:val="Nadpis3"/>
        <w:numPr>
          <w:ilvl w:val="0"/>
          <w:numId w:val="0"/>
        </w:numPr>
        <w:tabs>
          <w:tab w:val="left"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9.2.1 Provozní, sociální a výrobní zařízení staveniště zabezpečuje zhotovitel. Náklady na projekt, vybudování, zprovoznění, údržbu, likvidaci a vyklizení zařízení staveniště jsou zahrnuty ve sjednané ceně díla. </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E0503C" w:rsidRDefault="002F593F">
      <w:pPr>
        <w:ind w:left="709" w:hanging="709"/>
        <w:jc w:val="both"/>
        <w:rPr>
          <w:sz w:val="24"/>
          <w:szCs w:val="24"/>
        </w:rPr>
      </w:pPr>
      <w:r>
        <w:rPr>
          <w:sz w:val="24"/>
          <w:szCs w:val="24"/>
        </w:rPr>
        <w:t xml:space="preserve">9.2.3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E0503C" w:rsidRDefault="002F593F">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9.3.1 Veškerá potřebná povolení k užívání veřejných ploch a k překopům veřejných komunikací zajišťuje zhotovitel, který nese veškeré příp. náklady s tím související.</w:t>
      </w:r>
    </w:p>
    <w:p w:rsidR="00E0503C" w:rsidRDefault="002F593F">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9.4    </w:t>
      </w:r>
      <w:r>
        <w:rPr>
          <w:rFonts w:ascii="Times New Roman" w:hAnsi="Times New Roman"/>
          <w:b w:val="0"/>
          <w:bCs w:val="0"/>
          <w:sz w:val="24"/>
          <w:szCs w:val="24"/>
          <w:u w:val="single"/>
        </w:rPr>
        <w:t>Vyklizení</w:t>
      </w:r>
      <w:proofErr w:type="gramEnd"/>
      <w:r>
        <w:rPr>
          <w:rFonts w:ascii="Times New Roman" w:hAnsi="Times New Roman"/>
          <w:b w:val="0"/>
          <w:bCs w:val="0"/>
          <w:sz w:val="24"/>
          <w:szCs w:val="24"/>
          <w:u w:val="single"/>
        </w:rPr>
        <w:t xml:space="preserve"> staveniště</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9.4.1 Zhotovitel je povinen odstranit zařízení staveniště a vyklidit staveniště nejpozději do 5 dnů ode dne předání a převzetí díla, pokud se strany nedohodnou jinak.</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9.4.2 Nevyklidí-li zhotovitel staveniště ani do 5 dnů ode dne, kdy měl staveniště vyklidit, je objednatel oprávněn zabezpečit vyklizení staveniště třetí osobou a náklady s tím spojené uhradí objednateli zhotovitel.</w:t>
      </w:r>
    </w:p>
    <w:p w:rsidR="00E0503C" w:rsidRDefault="00E0503C"/>
    <w:p w:rsidR="005F5690" w:rsidRDefault="005F5690"/>
    <w:p w:rsidR="005F5690" w:rsidRDefault="005F5690"/>
    <w:p w:rsidR="00E0503C" w:rsidRDefault="00E0503C"/>
    <w:p w:rsidR="00E0503C" w:rsidRDefault="002F593F">
      <w:pPr>
        <w:ind w:left="540" w:hanging="540"/>
        <w:jc w:val="center"/>
        <w:rPr>
          <w:b/>
          <w:sz w:val="24"/>
          <w:szCs w:val="24"/>
        </w:rPr>
      </w:pPr>
      <w:r>
        <w:rPr>
          <w:b/>
          <w:sz w:val="24"/>
          <w:szCs w:val="24"/>
        </w:rPr>
        <w:t xml:space="preserve">X. </w:t>
      </w:r>
    </w:p>
    <w:p w:rsidR="00E0503C" w:rsidRDefault="002F593F">
      <w:pPr>
        <w:ind w:left="540" w:hanging="540"/>
        <w:jc w:val="center"/>
        <w:rPr>
          <w:b/>
          <w:sz w:val="24"/>
          <w:szCs w:val="24"/>
        </w:rPr>
      </w:pPr>
      <w:r>
        <w:rPr>
          <w:b/>
          <w:sz w:val="24"/>
          <w:szCs w:val="24"/>
        </w:rPr>
        <w:t xml:space="preserve">Stavební deník </w:t>
      </w:r>
    </w:p>
    <w:p w:rsidR="00E0503C" w:rsidRDefault="00E0503C">
      <w:pPr>
        <w:ind w:left="540" w:hanging="540"/>
        <w:jc w:val="center"/>
        <w:rPr>
          <w:b/>
          <w:sz w:val="24"/>
          <w:szCs w:val="24"/>
        </w:rPr>
      </w:pPr>
    </w:p>
    <w:p w:rsidR="00E0503C" w:rsidRDefault="002F593F">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rsidR="00E0503C" w:rsidRDefault="002F593F">
      <w:pPr>
        <w:pStyle w:val="Zkladntextodsazen3"/>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10.1.1 Zhotovitel je povinen vést ode dne předání a převzetí staveniště o pracích, které provádí, stavební deník. </w:t>
      </w:r>
      <w:r>
        <w:rPr>
          <w:rFonts w:ascii="Times New Roman" w:hAnsi="Times New Roman"/>
          <w:color w:val="000000"/>
          <w:sz w:val="24"/>
          <w:szCs w:val="24"/>
        </w:rPr>
        <w:t xml:space="preserve">Na stavbě bude veden stavební deník, který umožňuje zhotovení 2 a více propisovaných kopií. </w:t>
      </w:r>
    </w:p>
    <w:p w:rsidR="00E0503C" w:rsidRDefault="002F593F">
      <w:pPr>
        <w:pStyle w:val="Zkladntextodsazen3"/>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10.1.2 Stavební deník musí být přístupný na staveništi kdykoli v průběhu prací. Zhotovitel umožní zástupci objednatele vyjmout při prováděné kontrolní činnosti ze stavebního deníku první průpis denních záznamů.</w:t>
      </w:r>
    </w:p>
    <w:p w:rsidR="00E0503C" w:rsidRDefault="002F593F">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10.2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vedení a zápisu</w:t>
      </w:r>
    </w:p>
    <w:p w:rsidR="00E0503C" w:rsidRDefault="002F593F">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E0503C" w:rsidRDefault="002F593F">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10.2.2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E0503C" w:rsidRDefault="002F593F">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10.2.3  Nesouhlasí-li zhotovitel se zápisem, který učinil do stavebního deníku objednatel, musí k tomuto zápisu připojit svoje stanovisko nejpozději do 5 pracovních dnů, jinak se má za to, že se zápisem souhlasí.</w:t>
      </w:r>
      <w:bookmarkStart w:id="4" w:name="_Toc323104689"/>
      <w:bookmarkEnd w:id="3"/>
    </w:p>
    <w:p w:rsidR="00E0503C" w:rsidRDefault="00E0503C"/>
    <w:p w:rsidR="00E0503C" w:rsidRDefault="00E0503C" w:rsidP="005F5690">
      <w:pPr>
        <w:jc w:val="center"/>
      </w:pPr>
    </w:p>
    <w:p w:rsidR="005F5690" w:rsidRDefault="005F5690" w:rsidP="005F5690">
      <w:pPr>
        <w:jc w:val="center"/>
      </w:pPr>
    </w:p>
    <w:p w:rsidR="00E0503C" w:rsidRDefault="002F593F">
      <w:pPr>
        <w:ind w:left="540" w:hanging="540"/>
        <w:jc w:val="center"/>
        <w:rPr>
          <w:b/>
          <w:sz w:val="24"/>
          <w:szCs w:val="24"/>
        </w:rPr>
      </w:pPr>
      <w:r>
        <w:rPr>
          <w:b/>
          <w:sz w:val="24"/>
          <w:szCs w:val="24"/>
        </w:rPr>
        <w:t xml:space="preserve">XI. </w:t>
      </w:r>
    </w:p>
    <w:p w:rsidR="00E0503C" w:rsidRDefault="002F593F">
      <w:pPr>
        <w:ind w:left="540" w:hanging="540"/>
        <w:jc w:val="center"/>
        <w:rPr>
          <w:b/>
          <w:sz w:val="24"/>
          <w:szCs w:val="24"/>
        </w:rPr>
      </w:pPr>
      <w:r>
        <w:rPr>
          <w:b/>
          <w:sz w:val="24"/>
          <w:szCs w:val="24"/>
        </w:rPr>
        <w:t xml:space="preserve">Předání a převzetí díla </w:t>
      </w:r>
      <w:bookmarkEnd w:id="4"/>
    </w:p>
    <w:p w:rsidR="00E0503C" w:rsidRDefault="00E0503C">
      <w:pPr>
        <w:ind w:left="540" w:hanging="540"/>
        <w:jc w:val="center"/>
        <w:rPr>
          <w:b/>
          <w:sz w:val="24"/>
          <w:szCs w:val="24"/>
        </w:rPr>
      </w:pPr>
    </w:p>
    <w:p w:rsidR="00E0503C" w:rsidRDefault="002F593F">
      <w:pPr>
        <w:ind w:left="540" w:hanging="540"/>
        <w:rPr>
          <w:sz w:val="24"/>
          <w:szCs w:val="24"/>
          <w:u w:val="single"/>
        </w:rPr>
      </w:pPr>
      <w:proofErr w:type="gramStart"/>
      <w:r>
        <w:rPr>
          <w:sz w:val="24"/>
          <w:szCs w:val="24"/>
        </w:rPr>
        <w:t xml:space="preserve">11.1       </w:t>
      </w:r>
      <w:r>
        <w:rPr>
          <w:sz w:val="24"/>
          <w:szCs w:val="24"/>
          <w:u w:val="single"/>
        </w:rPr>
        <w:t>Předání</w:t>
      </w:r>
      <w:proofErr w:type="gramEnd"/>
      <w:r>
        <w:rPr>
          <w:sz w:val="24"/>
          <w:szCs w:val="24"/>
          <w:u w:val="single"/>
        </w:rPr>
        <w:t xml:space="preserve"> díla </w:t>
      </w:r>
    </w:p>
    <w:p w:rsidR="00E0503C" w:rsidRDefault="002F593F">
      <w:pPr>
        <w:ind w:left="540" w:hanging="540"/>
        <w:rPr>
          <w:sz w:val="24"/>
          <w:szCs w:val="24"/>
        </w:rPr>
      </w:pPr>
      <w:proofErr w:type="gramStart"/>
      <w:r>
        <w:rPr>
          <w:sz w:val="24"/>
          <w:szCs w:val="24"/>
        </w:rPr>
        <w:t>11.1.1   Zhotovitel</w:t>
      </w:r>
      <w:proofErr w:type="gramEnd"/>
      <w:r>
        <w:rPr>
          <w:sz w:val="24"/>
          <w:szCs w:val="24"/>
        </w:rPr>
        <w:t xml:space="preserve"> je povinen předat dílo objednateli v termínu sjednaném dle smlouvy bez vad a nedodělků. </w:t>
      </w:r>
    </w:p>
    <w:p w:rsidR="00E0503C" w:rsidRDefault="002F593F">
      <w:pPr>
        <w:ind w:left="540" w:hanging="540"/>
        <w:rPr>
          <w:sz w:val="24"/>
          <w:szCs w:val="24"/>
          <w:u w:val="single"/>
        </w:rPr>
      </w:pPr>
      <w:r>
        <w:rPr>
          <w:sz w:val="24"/>
          <w:szCs w:val="24"/>
        </w:rPr>
        <w:t xml:space="preserve">11.2.      </w:t>
      </w:r>
      <w:r>
        <w:rPr>
          <w:sz w:val="24"/>
          <w:szCs w:val="24"/>
          <w:u w:val="single"/>
        </w:rPr>
        <w:t>Organizace předání díla</w:t>
      </w:r>
    </w:p>
    <w:p w:rsidR="00E0503C" w:rsidRDefault="002F593F">
      <w:pPr>
        <w:ind w:left="540" w:hanging="540"/>
        <w:rPr>
          <w:b/>
          <w:bCs/>
          <w:sz w:val="24"/>
          <w:szCs w:val="24"/>
        </w:rPr>
      </w:pPr>
      <w:proofErr w:type="gramStart"/>
      <w:r>
        <w:rPr>
          <w:sz w:val="24"/>
          <w:szCs w:val="24"/>
        </w:rPr>
        <w:t>11.2.1   Zhotovitel</w:t>
      </w:r>
      <w:proofErr w:type="gramEnd"/>
      <w:r>
        <w:rPr>
          <w:sz w:val="24"/>
          <w:szCs w:val="24"/>
        </w:rPr>
        <w:t xml:space="preserve"> je povinen oznámit objednateli nejpozději 5 dnů předem, kdy bude dílo připraveno k předání a převzetí. </w:t>
      </w:r>
    </w:p>
    <w:p w:rsidR="00E0503C" w:rsidRDefault="002F593F">
      <w:pPr>
        <w:pStyle w:val="Nadpis2"/>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11.3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rsidR="00E0503C" w:rsidRDefault="002F593F">
      <w:pPr>
        <w:pStyle w:val="Nadpis3"/>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11.3.1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w:t>
      </w:r>
    </w:p>
    <w:p w:rsidR="00E0503C" w:rsidRDefault="002F593F">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11.3.2   Povinným</w:t>
      </w:r>
      <w:proofErr w:type="gramEnd"/>
      <w:r>
        <w:rPr>
          <w:rFonts w:ascii="Times New Roman" w:hAnsi="Times New Roman"/>
          <w:b w:val="0"/>
          <w:bCs w:val="0"/>
          <w:sz w:val="24"/>
          <w:szCs w:val="24"/>
        </w:rPr>
        <w:t xml:space="preserve"> obsahem protokolu jsou:</w:t>
      </w:r>
    </w:p>
    <w:p w:rsidR="00E0503C" w:rsidRDefault="002F593F">
      <w:pPr>
        <w:numPr>
          <w:ilvl w:val="0"/>
          <w:numId w:val="3"/>
        </w:numPr>
        <w:tabs>
          <w:tab w:val="clear" w:pos="720"/>
          <w:tab w:val="left" w:pos="360"/>
          <w:tab w:val="left" w:pos="900"/>
        </w:tabs>
        <w:ind w:left="360" w:firstLine="360"/>
        <w:rPr>
          <w:sz w:val="24"/>
          <w:szCs w:val="24"/>
        </w:rPr>
      </w:pPr>
      <w:r>
        <w:rPr>
          <w:sz w:val="24"/>
          <w:szCs w:val="24"/>
        </w:rPr>
        <w:t>Označení předmětu díla</w:t>
      </w:r>
    </w:p>
    <w:p w:rsidR="00E0503C" w:rsidRDefault="002F593F">
      <w:pPr>
        <w:numPr>
          <w:ilvl w:val="0"/>
          <w:numId w:val="3"/>
        </w:numPr>
        <w:tabs>
          <w:tab w:val="clear" w:pos="720"/>
          <w:tab w:val="left" w:pos="360"/>
          <w:tab w:val="left" w:pos="900"/>
        </w:tabs>
        <w:ind w:left="360" w:firstLine="360"/>
        <w:rPr>
          <w:sz w:val="24"/>
          <w:szCs w:val="24"/>
        </w:rPr>
      </w:pPr>
      <w:r>
        <w:rPr>
          <w:sz w:val="24"/>
          <w:szCs w:val="24"/>
        </w:rPr>
        <w:t>Údaje o zhotoviteli a objednateli.</w:t>
      </w:r>
    </w:p>
    <w:p w:rsidR="00E0503C" w:rsidRDefault="002F593F">
      <w:pPr>
        <w:numPr>
          <w:ilvl w:val="0"/>
          <w:numId w:val="3"/>
        </w:numPr>
        <w:tabs>
          <w:tab w:val="clear" w:pos="720"/>
          <w:tab w:val="left" w:pos="360"/>
          <w:tab w:val="left" w:pos="900"/>
        </w:tabs>
        <w:ind w:left="360" w:firstLine="360"/>
        <w:rPr>
          <w:sz w:val="24"/>
          <w:szCs w:val="24"/>
        </w:rPr>
      </w:pPr>
      <w:r>
        <w:rPr>
          <w:sz w:val="24"/>
          <w:szCs w:val="24"/>
        </w:rPr>
        <w:t>Termín zahájení a dokončení prací na díle.</w:t>
      </w:r>
    </w:p>
    <w:p w:rsidR="00E0503C" w:rsidRDefault="002F593F">
      <w:pPr>
        <w:numPr>
          <w:ilvl w:val="0"/>
          <w:numId w:val="3"/>
        </w:numPr>
        <w:tabs>
          <w:tab w:val="clear" w:pos="720"/>
          <w:tab w:val="left" w:pos="360"/>
          <w:tab w:val="left" w:pos="900"/>
        </w:tabs>
        <w:ind w:left="360" w:firstLine="360"/>
        <w:rPr>
          <w:sz w:val="24"/>
          <w:szCs w:val="24"/>
        </w:rPr>
      </w:pPr>
      <w:r>
        <w:rPr>
          <w:sz w:val="24"/>
          <w:szCs w:val="24"/>
        </w:rPr>
        <w:t>Prohlášení objednatele, zda dílo přejímá nebo ne.</w:t>
      </w:r>
    </w:p>
    <w:p w:rsidR="00E0503C" w:rsidRDefault="002F593F">
      <w:pPr>
        <w:numPr>
          <w:ilvl w:val="0"/>
          <w:numId w:val="3"/>
        </w:numPr>
        <w:tabs>
          <w:tab w:val="clear" w:pos="720"/>
          <w:tab w:val="left" w:pos="360"/>
          <w:tab w:val="left" w:pos="900"/>
        </w:tabs>
        <w:ind w:left="360" w:firstLine="360"/>
        <w:rPr>
          <w:sz w:val="24"/>
          <w:szCs w:val="24"/>
        </w:rPr>
      </w:pPr>
      <w:r>
        <w:rPr>
          <w:sz w:val="24"/>
          <w:szCs w:val="24"/>
        </w:rPr>
        <w:t>Dohoda o způsobu a termínu vyklizení staveniště.</w:t>
      </w:r>
    </w:p>
    <w:p w:rsidR="00E0503C" w:rsidRDefault="002F593F">
      <w:pPr>
        <w:numPr>
          <w:ilvl w:val="0"/>
          <w:numId w:val="3"/>
        </w:numPr>
        <w:tabs>
          <w:tab w:val="clear" w:pos="720"/>
          <w:tab w:val="left" w:pos="360"/>
          <w:tab w:val="left" w:pos="900"/>
        </w:tabs>
        <w:ind w:left="360" w:firstLine="360"/>
        <w:rPr>
          <w:sz w:val="24"/>
          <w:szCs w:val="24"/>
        </w:rPr>
      </w:pPr>
      <w:r>
        <w:rPr>
          <w:sz w:val="24"/>
          <w:szCs w:val="24"/>
        </w:rPr>
        <w:t>Termín, od kterého počíná běžet záruční lhůta.</w:t>
      </w:r>
    </w:p>
    <w:p w:rsidR="00E0503C" w:rsidRDefault="002F593F">
      <w:pPr>
        <w:numPr>
          <w:ilvl w:val="0"/>
          <w:numId w:val="3"/>
        </w:numPr>
        <w:tabs>
          <w:tab w:val="left" w:pos="900"/>
        </w:tabs>
        <w:ind w:firstLine="0"/>
        <w:jc w:val="both"/>
        <w:rPr>
          <w:sz w:val="24"/>
          <w:szCs w:val="24"/>
        </w:rPr>
      </w:pPr>
      <w:r>
        <w:rPr>
          <w:sz w:val="24"/>
          <w:szCs w:val="24"/>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E0503C" w:rsidRDefault="002F593F">
      <w:pPr>
        <w:pStyle w:val="Nadpis3"/>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11.3.3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rsidR="00E0503C" w:rsidRDefault="002F593F">
      <w:pPr>
        <w:ind w:left="709" w:hanging="709"/>
        <w:jc w:val="both"/>
        <w:rPr>
          <w:sz w:val="24"/>
          <w:szCs w:val="24"/>
        </w:rPr>
      </w:pPr>
      <w:r>
        <w:rPr>
          <w:sz w:val="24"/>
          <w:szCs w:val="24"/>
        </w:rPr>
        <w:t xml:space="preserve">11.3.4 Bylo-li dílo převzato s vadami a nedodělky dle odst. 12.3.2, sepíší smluvní strany o odstranění těchto vad a nedodělků zápis, podepsaný oprávněnými osobami. </w:t>
      </w:r>
    </w:p>
    <w:p w:rsidR="00E0503C" w:rsidRDefault="002F593F">
      <w:pPr>
        <w:ind w:left="709" w:hanging="709"/>
        <w:jc w:val="both"/>
        <w:rPr>
          <w:sz w:val="24"/>
          <w:szCs w:val="24"/>
          <w:u w:val="single"/>
        </w:rPr>
      </w:pPr>
      <w:proofErr w:type="gramStart"/>
      <w:r>
        <w:rPr>
          <w:sz w:val="24"/>
          <w:szCs w:val="24"/>
        </w:rPr>
        <w:t xml:space="preserve">11.4      </w:t>
      </w:r>
      <w:r>
        <w:rPr>
          <w:sz w:val="24"/>
          <w:szCs w:val="24"/>
          <w:u w:val="single"/>
        </w:rPr>
        <w:t>Doklady</w:t>
      </w:r>
      <w:proofErr w:type="gramEnd"/>
      <w:r>
        <w:rPr>
          <w:sz w:val="24"/>
          <w:szCs w:val="24"/>
          <w:u w:val="single"/>
        </w:rPr>
        <w:t xml:space="preserve"> nezbytné k předání a převzetí díla</w:t>
      </w:r>
    </w:p>
    <w:p w:rsidR="00E0503C" w:rsidRDefault="002F593F">
      <w:pPr>
        <w:ind w:left="709" w:hanging="709"/>
        <w:jc w:val="both"/>
        <w:rPr>
          <w:b/>
          <w:bCs/>
          <w:sz w:val="24"/>
          <w:szCs w:val="24"/>
        </w:rPr>
      </w:pPr>
      <w:proofErr w:type="gramStart"/>
      <w:r>
        <w:rPr>
          <w:sz w:val="24"/>
          <w:szCs w:val="24"/>
        </w:rPr>
        <w:t>11.4.1   Zhotovitel</w:t>
      </w:r>
      <w:proofErr w:type="gramEnd"/>
      <w:r>
        <w:rPr>
          <w:sz w:val="24"/>
          <w:szCs w:val="24"/>
        </w:rPr>
        <w:t xml:space="preserve"> je povinen připravit a doložit u předávacího a přejímacího řízení zejména tyto doklady:</w:t>
      </w:r>
    </w:p>
    <w:p w:rsidR="00E0503C" w:rsidRDefault="00E0503C" w:rsidP="008304C2">
      <w:pPr>
        <w:tabs>
          <w:tab w:val="left" w:pos="720"/>
          <w:tab w:val="left" w:pos="1080"/>
        </w:tabs>
        <w:ind w:left="1080"/>
        <w:jc w:val="both"/>
        <w:rPr>
          <w:sz w:val="24"/>
          <w:szCs w:val="24"/>
        </w:rPr>
      </w:pPr>
    </w:p>
    <w:p w:rsidR="00E0503C" w:rsidRDefault="002F593F">
      <w:pPr>
        <w:numPr>
          <w:ilvl w:val="0"/>
          <w:numId w:val="1"/>
        </w:numPr>
        <w:tabs>
          <w:tab w:val="clear" w:pos="720"/>
          <w:tab w:val="left" w:pos="1080"/>
        </w:tabs>
        <w:ind w:left="1080"/>
        <w:jc w:val="both"/>
        <w:rPr>
          <w:sz w:val="24"/>
          <w:szCs w:val="24"/>
        </w:rPr>
      </w:pPr>
      <w:r>
        <w:rPr>
          <w:sz w:val="24"/>
          <w:szCs w:val="24"/>
        </w:rPr>
        <w:t>1x doklady o likvidaci odpadů v souladu s ustanoveními zákona 185/2001 Sb., o odpadech, v platném znění</w:t>
      </w:r>
    </w:p>
    <w:p w:rsidR="00E0503C" w:rsidRDefault="002F593F">
      <w:pPr>
        <w:numPr>
          <w:ilvl w:val="0"/>
          <w:numId w:val="1"/>
        </w:numPr>
        <w:tabs>
          <w:tab w:val="clear" w:pos="720"/>
          <w:tab w:val="left" w:pos="1080"/>
        </w:tabs>
        <w:ind w:left="1080"/>
        <w:jc w:val="both"/>
        <w:rPr>
          <w:sz w:val="24"/>
          <w:szCs w:val="24"/>
        </w:rPr>
      </w:pPr>
      <w:r>
        <w:rPr>
          <w:sz w:val="24"/>
          <w:szCs w:val="24"/>
        </w:rPr>
        <w:t>1x doklady o uvedení všech povrchů dotčených stavbou do původního stavu</w:t>
      </w:r>
    </w:p>
    <w:p w:rsidR="00E0503C" w:rsidRDefault="002F593F">
      <w:pPr>
        <w:numPr>
          <w:ilvl w:val="0"/>
          <w:numId w:val="1"/>
        </w:numPr>
        <w:tabs>
          <w:tab w:val="clear" w:pos="720"/>
          <w:tab w:val="left" w:pos="1080"/>
        </w:tabs>
        <w:ind w:left="1080"/>
        <w:jc w:val="both"/>
        <w:rPr>
          <w:sz w:val="24"/>
          <w:szCs w:val="24"/>
        </w:rPr>
      </w:pPr>
      <w:r>
        <w:rPr>
          <w:sz w:val="24"/>
          <w:szCs w:val="24"/>
        </w:rPr>
        <w:t>fotodokumentace prováděných prací</w:t>
      </w:r>
    </w:p>
    <w:p w:rsidR="00E0503C" w:rsidRDefault="002F593F">
      <w:pPr>
        <w:numPr>
          <w:ilvl w:val="0"/>
          <w:numId w:val="5"/>
        </w:numPr>
        <w:tabs>
          <w:tab w:val="clear" w:pos="720"/>
          <w:tab w:val="left" w:pos="1080"/>
        </w:tabs>
        <w:ind w:left="1080"/>
        <w:jc w:val="both"/>
        <w:rPr>
          <w:color w:val="000000"/>
          <w:sz w:val="24"/>
          <w:szCs w:val="24"/>
        </w:rPr>
      </w:pPr>
      <w:r>
        <w:rPr>
          <w:sz w:val="24"/>
          <w:szCs w:val="24"/>
        </w:rPr>
        <w:t xml:space="preserve">1x </w:t>
      </w:r>
      <w:proofErr w:type="gramStart"/>
      <w:r>
        <w:rPr>
          <w:sz w:val="24"/>
          <w:szCs w:val="24"/>
        </w:rPr>
        <w:t>kopie  stavebního</w:t>
      </w:r>
      <w:proofErr w:type="gramEnd"/>
      <w:r>
        <w:rPr>
          <w:sz w:val="24"/>
          <w:szCs w:val="24"/>
        </w:rPr>
        <w:t xml:space="preserve"> deníku (případně deníků)</w:t>
      </w:r>
    </w:p>
    <w:p w:rsidR="00E0503C" w:rsidRDefault="002F593F">
      <w:pPr>
        <w:numPr>
          <w:ilvl w:val="0"/>
          <w:numId w:val="5"/>
        </w:numPr>
        <w:tabs>
          <w:tab w:val="clear" w:pos="720"/>
          <w:tab w:val="left" w:pos="1080"/>
        </w:tabs>
        <w:ind w:left="1080"/>
        <w:jc w:val="both"/>
        <w:rPr>
          <w:color w:val="000000"/>
          <w:sz w:val="24"/>
          <w:szCs w:val="24"/>
        </w:rPr>
      </w:pPr>
      <w:r>
        <w:rPr>
          <w:sz w:val="24"/>
          <w:szCs w:val="24"/>
        </w:rPr>
        <w:t>technické listy prvků</w:t>
      </w:r>
    </w:p>
    <w:p w:rsidR="00E0503C" w:rsidRDefault="002F593F">
      <w:pPr>
        <w:numPr>
          <w:ilvl w:val="0"/>
          <w:numId w:val="5"/>
        </w:numPr>
        <w:tabs>
          <w:tab w:val="clear" w:pos="720"/>
          <w:tab w:val="left" w:pos="1080"/>
        </w:tabs>
        <w:ind w:left="1080"/>
        <w:jc w:val="both"/>
        <w:rPr>
          <w:color w:val="000000"/>
          <w:sz w:val="24"/>
          <w:szCs w:val="24"/>
        </w:rPr>
      </w:pPr>
      <w:r>
        <w:rPr>
          <w:sz w:val="24"/>
          <w:szCs w:val="24"/>
        </w:rPr>
        <w:t>návody k údržbě prvků</w:t>
      </w:r>
    </w:p>
    <w:p w:rsidR="00E0503C" w:rsidRDefault="002F593F">
      <w:pPr>
        <w:numPr>
          <w:ilvl w:val="0"/>
          <w:numId w:val="5"/>
        </w:numPr>
        <w:tabs>
          <w:tab w:val="clear" w:pos="720"/>
          <w:tab w:val="left" w:pos="1080"/>
        </w:tabs>
        <w:ind w:left="1080"/>
        <w:jc w:val="both"/>
        <w:rPr>
          <w:color w:val="000000"/>
          <w:sz w:val="24"/>
          <w:szCs w:val="24"/>
        </w:rPr>
      </w:pPr>
      <w:r>
        <w:rPr>
          <w:sz w:val="24"/>
          <w:szCs w:val="24"/>
        </w:rPr>
        <w:t xml:space="preserve">návrh Pravidel užívání pro veřejnost  </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11.4.2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E0503C" w:rsidRDefault="00E0503C"/>
    <w:p w:rsidR="00E0503C" w:rsidRDefault="002F593F">
      <w:pPr>
        <w:pStyle w:val="Nadpis3"/>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t xml:space="preserve">11.5.    </w:t>
      </w:r>
      <w:r>
        <w:rPr>
          <w:rFonts w:ascii="Times New Roman" w:hAnsi="Times New Roman"/>
          <w:b w:val="0"/>
          <w:bCs w:val="0"/>
          <w:sz w:val="24"/>
          <w:szCs w:val="24"/>
          <w:u w:val="single"/>
        </w:rPr>
        <w:t>Zkoušky</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11.5.1 Zhotovitel je povinen provést předepsané zkoušky dle platných právních předpisů a technických norem. Úspěšné provedení těchto zkoušek je podmínkou převzetí díla.</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11.5.2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5" w:name="_Toc323104691"/>
    </w:p>
    <w:p w:rsidR="00E0503C" w:rsidRDefault="00E0503C" w:rsidP="005F5690">
      <w:pPr>
        <w:jc w:val="center"/>
      </w:pPr>
    </w:p>
    <w:p w:rsidR="005F5690" w:rsidRDefault="005F5690" w:rsidP="005F5690">
      <w:pPr>
        <w:jc w:val="center"/>
      </w:pPr>
    </w:p>
    <w:p w:rsidR="00E0503C" w:rsidRDefault="00E0503C"/>
    <w:p w:rsidR="00E0503C" w:rsidRDefault="002F593F">
      <w:pPr>
        <w:ind w:left="540" w:hanging="540"/>
        <w:jc w:val="center"/>
        <w:rPr>
          <w:b/>
          <w:sz w:val="24"/>
          <w:szCs w:val="24"/>
        </w:rPr>
      </w:pPr>
      <w:r>
        <w:rPr>
          <w:b/>
          <w:sz w:val="24"/>
          <w:szCs w:val="24"/>
        </w:rPr>
        <w:t xml:space="preserve">XII. </w:t>
      </w:r>
    </w:p>
    <w:p w:rsidR="00E0503C" w:rsidRDefault="002F593F">
      <w:pPr>
        <w:ind w:left="540" w:hanging="540"/>
        <w:jc w:val="center"/>
        <w:rPr>
          <w:sz w:val="24"/>
          <w:szCs w:val="24"/>
        </w:rPr>
      </w:pPr>
      <w:r>
        <w:rPr>
          <w:b/>
          <w:sz w:val="24"/>
          <w:szCs w:val="24"/>
        </w:rPr>
        <w:t xml:space="preserve">Odpovědnost za vady a záruka za jakost díla </w:t>
      </w:r>
      <w:bookmarkEnd w:id="5"/>
    </w:p>
    <w:p w:rsidR="00E0503C" w:rsidRDefault="00E0503C">
      <w:pPr>
        <w:ind w:left="540" w:hanging="540"/>
        <w:jc w:val="center"/>
        <w:rPr>
          <w:sz w:val="24"/>
          <w:szCs w:val="24"/>
        </w:rPr>
      </w:pPr>
    </w:p>
    <w:p w:rsidR="00E0503C" w:rsidRDefault="002F593F">
      <w:pPr>
        <w:ind w:left="540" w:hanging="540"/>
        <w:jc w:val="both"/>
        <w:rPr>
          <w:sz w:val="24"/>
          <w:szCs w:val="24"/>
        </w:rPr>
      </w:pPr>
      <w:proofErr w:type="gramStart"/>
      <w:r>
        <w:rPr>
          <w:sz w:val="24"/>
          <w:szCs w:val="24"/>
        </w:rPr>
        <w:t xml:space="preserve">12.1    </w:t>
      </w:r>
      <w:r>
        <w:rPr>
          <w:sz w:val="24"/>
          <w:szCs w:val="24"/>
          <w:u w:val="single"/>
        </w:rPr>
        <w:t>Odpovědnost</w:t>
      </w:r>
      <w:proofErr w:type="gramEnd"/>
      <w:r>
        <w:rPr>
          <w:sz w:val="24"/>
          <w:szCs w:val="24"/>
          <w:u w:val="single"/>
        </w:rPr>
        <w:t xml:space="preserve"> za vady díla</w:t>
      </w:r>
    </w:p>
    <w:p w:rsidR="00E0503C" w:rsidRDefault="002F593F">
      <w:pPr>
        <w:ind w:left="709" w:hanging="709"/>
        <w:jc w:val="both"/>
        <w:rPr>
          <w:bCs/>
          <w:sz w:val="24"/>
          <w:szCs w:val="24"/>
        </w:rPr>
      </w:pPr>
      <w:r>
        <w:rPr>
          <w:bCs/>
          <w:sz w:val="24"/>
          <w:szCs w:val="24"/>
        </w:rPr>
        <w:t xml:space="preserve">12.1.1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rsidR="00E0503C" w:rsidRDefault="002F593F">
      <w:pPr>
        <w:ind w:left="709" w:hanging="709"/>
        <w:jc w:val="both"/>
        <w:rPr>
          <w:bCs/>
          <w:sz w:val="24"/>
          <w:szCs w:val="24"/>
        </w:rPr>
      </w:pPr>
      <w:r>
        <w:rPr>
          <w:bCs/>
          <w:sz w:val="24"/>
          <w:szCs w:val="24"/>
        </w:rPr>
        <w:t xml:space="preserve">12.1.2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rsidR="00E0503C" w:rsidRDefault="002F593F">
      <w:pPr>
        <w:ind w:left="709" w:hanging="709"/>
        <w:jc w:val="both"/>
        <w:rPr>
          <w:sz w:val="24"/>
          <w:szCs w:val="24"/>
        </w:rPr>
      </w:pPr>
      <w:r>
        <w:rPr>
          <w:bCs/>
          <w:sz w:val="24"/>
          <w:szCs w:val="24"/>
        </w:rPr>
        <w:t xml:space="preserve">12.1.3 </w:t>
      </w:r>
      <w:r>
        <w:rPr>
          <w:sz w:val="24"/>
          <w:szCs w:val="24"/>
        </w:rPr>
        <w:t>Zhotovitel neodpovídá za vady díla, které byly způsobeny objednatelem nebo vyšší mocí.</w:t>
      </w:r>
    </w:p>
    <w:p w:rsidR="00E0503C" w:rsidRDefault="002F593F">
      <w:pPr>
        <w:ind w:left="540" w:hanging="540"/>
        <w:jc w:val="both"/>
        <w:rPr>
          <w:bCs/>
          <w:sz w:val="24"/>
          <w:szCs w:val="24"/>
          <w:u w:val="single"/>
        </w:rPr>
      </w:pPr>
      <w:r>
        <w:rPr>
          <w:bCs/>
          <w:sz w:val="24"/>
          <w:szCs w:val="24"/>
        </w:rPr>
        <w:t xml:space="preserve">12.2.   </w:t>
      </w:r>
      <w:r>
        <w:rPr>
          <w:bCs/>
          <w:sz w:val="24"/>
          <w:szCs w:val="24"/>
          <w:u w:val="single"/>
        </w:rPr>
        <w:t>Záruční doba</w:t>
      </w:r>
    </w:p>
    <w:p w:rsidR="00E0503C" w:rsidRDefault="002F593F">
      <w:pPr>
        <w:ind w:left="540" w:hanging="540"/>
        <w:jc w:val="both"/>
        <w:rPr>
          <w:sz w:val="24"/>
          <w:szCs w:val="24"/>
        </w:rPr>
      </w:pPr>
      <w:proofErr w:type="gramStart"/>
      <w:r>
        <w:rPr>
          <w:sz w:val="24"/>
          <w:szCs w:val="24"/>
        </w:rPr>
        <w:t>12.2.1  Záruční</w:t>
      </w:r>
      <w:proofErr w:type="gramEnd"/>
      <w:r>
        <w:rPr>
          <w:sz w:val="24"/>
          <w:szCs w:val="24"/>
        </w:rPr>
        <w:t xml:space="preserve"> doba je stanovena v délce 60 měsíců a počíná běžet převzetím díla bez vad a nedodělků objednatelem. V případě, že dílo bylo převzato s vadami, počíná běžet okamžikem podpisu zápisu o odstranění poslední z těchto vad. </w:t>
      </w:r>
    </w:p>
    <w:p w:rsidR="00E0503C" w:rsidRPr="008304C2" w:rsidRDefault="002F593F">
      <w:pPr>
        <w:ind w:left="540" w:hanging="540"/>
        <w:jc w:val="both"/>
        <w:rPr>
          <w:sz w:val="24"/>
          <w:szCs w:val="24"/>
          <w:u w:val="single"/>
        </w:rPr>
      </w:pPr>
      <w:proofErr w:type="gramStart"/>
      <w:r w:rsidRPr="008304C2">
        <w:rPr>
          <w:sz w:val="24"/>
          <w:szCs w:val="24"/>
        </w:rPr>
        <w:t xml:space="preserve">12.3    </w:t>
      </w:r>
      <w:r w:rsidRPr="008304C2">
        <w:rPr>
          <w:sz w:val="24"/>
          <w:szCs w:val="24"/>
          <w:u w:val="single"/>
        </w:rPr>
        <w:t>Výjimky</w:t>
      </w:r>
      <w:proofErr w:type="gramEnd"/>
      <w:r w:rsidRPr="008304C2">
        <w:rPr>
          <w:sz w:val="24"/>
          <w:szCs w:val="24"/>
          <w:u w:val="single"/>
        </w:rPr>
        <w:t xml:space="preserve"> ze záruky</w:t>
      </w:r>
    </w:p>
    <w:p w:rsidR="00E0503C" w:rsidRDefault="002F593F">
      <w:pPr>
        <w:ind w:left="540" w:hanging="540"/>
        <w:jc w:val="both"/>
        <w:rPr>
          <w:sz w:val="24"/>
          <w:szCs w:val="24"/>
        </w:rPr>
      </w:pPr>
      <w:proofErr w:type="gramStart"/>
      <w:r w:rsidRPr="008304C2">
        <w:rPr>
          <w:sz w:val="24"/>
          <w:szCs w:val="24"/>
        </w:rPr>
        <w:t>12.3.1  Záruční</w:t>
      </w:r>
      <w:proofErr w:type="gramEnd"/>
      <w:r w:rsidRPr="008304C2">
        <w:rPr>
          <w:sz w:val="24"/>
          <w:szCs w:val="24"/>
        </w:rPr>
        <w:t xml:space="preserve"> doba pro dodávky strojů a zařízení, na něž výrobce těchto zařízení vystavuje samostatný záruční list se sjednává v délce doby poskytnuté výrobcem nejméně však v délce 24 měsíců.</w:t>
      </w:r>
    </w:p>
    <w:p w:rsidR="00E0503C" w:rsidRDefault="002F593F">
      <w:pPr>
        <w:ind w:left="540" w:hanging="540"/>
        <w:jc w:val="both"/>
        <w:rPr>
          <w:sz w:val="24"/>
          <w:szCs w:val="24"/>
          <w:u w:val="single"/>
        </w:rPr>
      </w:pPr>
      <w:r>
        <w:rPr>
          <w:sz w:val="24"/>
          <w:szCs w:val="24"/>
        </w:rPr>
        <w:t xml:space="preserve">12.4.   </w:t>
      </w:r>
      <w:r>
        <w:rPr>
          <w:sz w:val="24"/>
          <w:szCs w:val="24"/>
          <w:u w:val="single"/>
        </w:rPr>
        <w:t>Způsob uplatnění reklamace</w:t>
      </w:r>
    </w:p>
    <w:p w:rsidR="00E0503C" w:rsidRDefault="002F593F">
      <w:pPr>
        <w:ind w:left="540" w:hanging="540"/>
        <w:jc w:val="both"/>
        <w:rPr>
          <w:b/>
          <w:bCs/>
          <w:sz w:val="24"/>
          <w:szCs w:val="24"/>
        </w:rPr>
      </w:pPr>
      <w:r>
        <w:rPr>
          <w:sz w:val="24"/>
          <w:szCs w:val="24"/>
        </w:rPr>
        <w:t>12.4.1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E0503C" w:rsidRDefault="002F593F">
      <w:pPr>
        <w:pStyle w:val="Nadpis3"/>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rsidR="00E0503C" w:rsidRDefault="002F593F">
      <w:pPr>
        <w:numPr>
          <w:ilvl w:val="0"/>
          <w:numId w:val="6"/>
        </w:numPr>
        <w:ind w:firstLine="131"/>
        <w:rPr>
          <w:sz w:val="24"/>
          <w:szCs w:val="24"/>
        </w:rPr>
      </w:pPr>
      <w:r>
        <w:rPr>
          <w:sz w:val="24"/>
          <w:szCs w:val="24"/>
        </w:rPr>
        <w:t>Odstranění vady opravou, je-li vada opravitelná.</w:t>
      </w:r>
    </w:p>
    <w:p w:rsidR="00E0503C" w:rsidRDefault="002F593F">
      <w:pPr>
        <w:numPr>
          <w:ilvl w:val="0"/>
          <w:numId w:val="6"/>
        </w:numPr>
        <w:ind w:firstLine="131"/>
        <w:rPr>
          <w:sz w:val="24"/>
          <w:szCs w:val="24"/>
        </w:rPr>
      </w:pPr>
      <w:r>
        <w:rPr>
          <w:sz w:val="24"/>
          <w:szCs w:val="24"/>
        </w:rPr>
        <w:t>Přiměřenou slevu ze sjednané ceny.</w:t>
      </w:r>
    </w:p>
    <w:p w:rsidR="00E0503C" w:rsidRDefault="002F593F">
      <w:pPr>
        <w:ind w:left="851"/>
        <w:jc w:val="both"/>
        <w:rPr>
          <w:sz w:val="24"/>
          <w:szCs w:val="24"/>
        </w:rPr>
      </w:pPr>
      <w:r>
        <w:rPr>
          <w:sz w:val="24"/>
          <w:szCs w:val="24"/>
        </w:rPr>
        <w:t>Tím není dotčeno právo objednatele odstoupit od smlouvy v případech stanovených zákonem ani další práva z vadného plnění náležející objednateli stanovená zákonem.</w:t>
      </w:r>
    </w:p>
    <w:p w:rsidR="00E0503C" w:rsidRDefault="002F593F">
      <w:pPr>
        <w:pStyle w:val="Nadpis2"/>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Podmínky odstranění reklamovaných vad</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12.5.1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12.5.2 Jestliže objednatel v reklamaci výslovně uvede, že se jedná o havárii, je zhotovitel povinen nastoupit a zahájit odstraňování vady (havárie) nejpozději do 24 hod. po obdržení reklamace (oznámení).</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12.5.3  Objednatel je povinen umožnit pracovníkům zhotovitele přístup do prostor nezbytných pro odstranění vady.</w:t>
      </w:r>
    </w:p>
    <w:p w:rsidR="00E0503C" w:rsidRDefault="002F593F">
      <w:pPr>
        <w:pStyle w:val="Nadpis2"/>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12.6.    </w:t>
      </w:r>
      <w:r>
        <w:rPr>
          <w:rFonts w:ascii="Times New Roman" w:hAnsi="Times New Roman"/>
          <w:b w:val="0"/>
          <w:bCs w:val="0"/>
          <w:sz w:val="24"/>
          <w:szCs w:val="24"/>
          <w:u w:val="single"/>
        </w:rPr>
        <w:t>Lhůty pro odstranění reklamovaných vad</w:t>
      </w:r>
    </w:p>
    <w:p w:rsidR="00E0503C" w:rsidRDefault="002F593F">
      <w:pPr>
        <w:pStyle w:val="Nadpis3"/>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12.6.1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rsidR="00E0503C" w:rsidRDefault="002F593F">
      <w:pPr>
        <w:ind w:left="851" w:hanging="851"/>
        <w:jc w:val="both"/>
        <w:rPr>
          <w:sz w:val="24"/>
          <w:szCs w:val="24"/>
        </w:rPr>
      </w:pPr>
      <w:r>
        <w:rPr>
          <w:sz w:val="24"/>
          <w:szCs w:val="24"/>
        </w:rPr>
        <w:t xml:space="preserve">  12.6.3 Neodstraní-li zhotovitel reklamovanou vadu ve smluvené nebo stanovené lhůtě, je objednatel oprávněn zajistit si odstranění vady na náklady zhotovitele u jiné odborné osoby.   </w:t>
      </w:r>
    </w:p>
    <w:p w:rsidR="00E0503C" w:rsidRDefault="002F593F">
      <w:pPr>
        <w:ind w:left="142" w:hanging="142"/>
        <w:rPr>
          <w:sz w:val="24"/>
          <w:szCs w:val="24"/>
          <w:u w:val="single"/>
        </w:rPr>
      </w:pPr>
      <w:r>
        <w:rPr>
          <w:sz w:val="24"/>
          <w:szCs w:val="24"/>
        </w:rPr>
        <w:t xml:space="preserve">  </w:t>
      </w:r>
      <w:proofErr w:type="gramStart"/>
      <w:r>
        <w:rPr>
          <w:sz w:val="24"/>
          <w:szCs w:val="24"/>
        </w:rPr>
        <w:t xml:space="preserve">12.7     </w:t>
      </w:r>
      <w:r>
        <w:rPr>
          <w:sz w:val="24"/>
          <w:szCs w:val="24"/>
          <w:u w:val="single"/>
        </w:rPr>
        <w:t>Postup</w:t>
      </w:r>
      <w:proofErr w:type="gramEnd"/>
      <w:r>
        <w:rPr>
          <w:sz w:val="24"/>
          <w:szCs w:val="24"/>
          <w:u w:val="single"/>
        </w:rPr>
        <w:t xml:space="preserve"> po odstranění vad </w:t>
      </w:r>
    </w:p>
    <w:p w:rsidR="00E0503C" w:rsidRDefault="002F593F">
      <w:pPr>
        <w:ind w:left="142" w:hanging="142"/>
        <w:jc w:val="both"/>
        <w:rPr>
          <w:sz w:val="24"/>
          <w:szCs w:val="24"/>
        </w:rPr>
      </w:pPr>
      <w:r>
        <w:rPr>
          <w:sz w:val="24"/>
          <w:szCs w:val="24"/>
        </w:rPr>
        <w:t xml:space="preserve">  </w:t>
      </w:r>
      <w:proofErr w:type="gramStart"/>
      <w:r>
        <w:rPr>
          <w:sz w:val="24"/>
          <w:szCs w:val="24"/>
        </w:rPr>
        <w:t>12.7.1</w:t>
      </w:r>
      <w:r>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rsidR="00E0503C" w:rsidRDefault="002F593F">
      <w:pPr>
        <w:tabs>
          <w:tab w:val="left" w:pos="851"/>
        </w:tabs>
        <w:ind w:left="851" w:hanging="851"/>
        <w:jc w:val="both"/>
        <w:rPr>
          <w:sz w:val="24"/>
          <w:szCs w:val="24"/>
        </w:rPr>
      </w:pPr>
      <w:r>
        <w:rPr>
          <w:sz w:val="24"/>
          <w:szCs w:val="24"/>
        </w:rPr>
        <w:t xml:space="preserve">  12.7.2 Na provedenou opravu vady případně vyměněnou část předmětu plnění poskytne zhotovitel záruku za jakost po dobu uvedenou v odst. 13.4.1 nebo 13.5.1, která počíná běžet dnem předání opraveného díla nebo jeho části. </w:t>
      </w:r>
    </w:p>
    <w:p w:rsidR="00E0503C" w:rsidRDefault="002F593F">
      <w:pPr>
        <w:ind w:left="851" w:hanging="851"/>
        <w:jc w:val="both"/>
        <w:rPr>
          <w:sz w:val="24"/>
          <w:szCs w:val="24"/>
          <w:u w:val="single"/>
        </w:rPr>
      </w:pPr>
      <w:r>
        <w:rPr>
          <w:sz w:val="24"/>
          <w:szCs w:val="24"/>
        </w:rPr>
        <w:t xml:space="preserve">  </w:t>
      </w:r>
      <w:proofErr w:type="gramStart"/>
      <w:r>
        <w:rPr>
          <w:sz w:val="24"/>
          <w:szCs w:val="24"/>
        </w:rPr>
        <w:t>12.7.3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rsidR="00E0503C" w:rsidRDefault="002F593F">
      <w:pPr>
        <w:ind w:left="851" w:hanging="851"/>
        <w:jc w:val="both"/>
        <w:rPr>
          <w:sz w:val="24"/>
          <w:szCs w:val="24"/>
          <w:u w:val="single"/>
        </w:rPr>
      </w:pPr>
      <w:r>
        <w:rPr>
          <w:sz w:val="24"/>
          <w:szCs w:val="24"/>
          <w:u w:val="single"/>
        </w:rPr>
        <w:t xml:space="preserve">   </w:t>
      </w:r>
    </w:p>
    <w:p w:rsidR="005F5690" w:rsidRDefault="005F5690">
      <w:pPr>
        <w:ind w:left="851" w:hanging="851"/>
        <w:jc w:val="both"/>
        <w:rPr>
          <w:sz w:val="24"/>
          <w:szCs w:val="24"/>
          <w:u w:val="single"/>
        </w:rPr>
      </w:pPr>
    </w:p>
    <w:p w:rsidR="005F5690" w:rsidRDefault="005F5690">
      <w:pPr>
        <w:ind w:left="851" w:hanging="851"/>
        <w:jc w:val="both"/>
        <w:rPr>
          <w:sz w:val="24"/>
          <w:szCs w:val="24"/>
          <w:u w:val="single"/>
        </w:rPr>
      </w:pPr>
    </w:p>
    <w:p w:rsidR="005F5690" w:rsidRDefault="005F5690">
      <w:pPr>
        <w:ind w:left="851" w:hanging="851"/>
        <w:jc w:val="both"/>
        <w:rPr>
          <w:sz w:val="24"/>
          <w:szCs w:val="24"/>
          <w:u w:val="single"/>
        </w:rPr>
      </w:pPr>
    </w:p>
    <w:p w:rsidR="00E0503C" w:rsidRDefault="002F593F">
      <w:pPr>
        <w:ind w:left="540" w:hanging="540"/>
        <w:jc w:val="center"/>
        <w:rPr>
          <w:b/>
          <w:sz w:val="24"/>
          <w:szCs w:val="24"/>
        </w:rPr>
      </w:pPr>
      <w:r>
        <w:rPr>
          <w:b/>
          <w:sz w:val="24"/>
          <w:szCs w:val="24"/>
        </w:rPr>
        <w:t xml:space="preserve">XIII. </w:t>
      </w:r>
    </w:p>
    <w:p w:rsidR="00E0503C" w:rsidRDefault="002F593F">
      <w:pPr>
        <w:ind w:left="709" w:hanging="709"/>
        <w:jc w:val="center"/>
        <w:rPr>
          <w:b/>
          <w:sz w:val="24"/>
          <w:szCs w:val="24"/>
        </w:rPr>
      </w:pPr>
      <w:r>
        <w:rPr>
          <w:b/>
          <w:sz w:val="24"/>
          <w:szCs w:val="24"/>
        </w:rPr>
        <w:t xml:space="preserve">Vlastnictví díla, nebezpečí škod na díle, pojištění díla </w:t>
      </w:r>
    </w:p>
    <w:p w:rsidR="00E0503C" w:rsidRDefault="002F593F">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rsidR="00E0503C" w:rsidRDefault="002F593F">
      <w:pPr>
        <w:pStyle w:val="Nadpis2"/>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13.1.1  Vlastníkem</w:t>
      </w:r>
      <w:proofErr w:type="gramEnd"/>
      <w:r>
        <w:rPr>
          <w:rFonts w:ascii="Times New Roman" w:hAnsi="Times New Roman"/>
          <w:b w:val="0"/>
          <w:bCs w:val="0"/>
          <w:sz w:val="24"/>
          <w:szCs w:val="24"/>
        </w:rPr>
        <w:t xml:space="preserve"> díla je od počátku objednatel.</w:t>
      </w:r>
    </w:p>
    <w:p w:rsidR="00E0503C" w:rsidRDefault="002F593F">
      <w:pPr>
        <w:pStyle w:val="Nadpis2"/>
        <w:numPr>
          <w:ilvl w:val="0"/>
          <w:numId w:val="0"/>
        </w:numPr>
        <w:ind w:left="718" w:hanging="576"/>
        <w:rPr>
          <w:rFonts w:ascii="Times New Roman" w:hAnsi="Times New Roman"/>
          <w:b w:val="0"/>
          <w:bCs w:val="0"/>
          <w:sz w:val="24"/>
          <w:szCs w:val="24"/>
        </w:rPr>
      </w:pPr>
      <w:r>
        <w:rPr>
          <w:rFonts w:ascii="Times New Roman" w:hAnsi="Times New Roman"/>
          <w:b w:val="0"/>
          <w:bCs w:val="0"/>
          <w:sz w:val="24"/>
          <w:szCs w:val="24"/>
        </w:rPr>
        <w:t xml:space="preserve">13.2.    </w:t>
      </w:r>
      <w:r>
        <w:rPr>
          <w:rFonts w:ascii="Times New Roman" w:hAnsi="Times New Roman"/>
          <w:b w:val="0"/>
          <w:bCs w:val="0"/>
          <w:sz w:val="24"/>
          <w:szCs w:val="24"/>
          <w:u w:val="single"/>
        </w:rPr>
        <w:t>Nebezpečí škod na díle</w:t>
      </w:r>
    </w:p>
    <w:p w:rsidR="00E0503C" w:rsidRDefault="002F593F">
      <w:pPr>
        <w:pStyle w:val="Nadpis3"/>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13.2.1  Nebezpečí</w:t>
      </w:r>
      <w:proofErr w:type="gramEnd"/>
      <w:r>
        <w:rPr>
          <w:rFonts w:ascii="Times New Roman" w:hAnsi="Times New Roman"/>
          <w:b w:val="0"/>
          <w:bCs w:val="0"/>
          <w:sz w:val="24"/>
          <w:szCs w:val="24"/>
        </w:rPr>
        <w:t xml:space="preserve"> škody na díle ve smyslu § 2624 Občanského zákoníku nese zhotovitel    a to až do doby řádného převzetí  díla bez vad a nedodělků objednatelem.</w:t>
      </w:r>
    </w:p>
    <w:p w:rsidR="00E0503C" w:rsidRDefault="002F593F">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13.3    </w:t>
      </w:r>
      <w:bookmarkStart w:id="6"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6"/>
    </w:p>
    <w:p w:rsidR="00E0503C" w:rsidRDefault="002F593F">
      <w:pPr>
        <w:pStyle w:val="Nadpis2"/>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13.3.1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E0503C" w:rsidRDefault="002F593F">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13.3.2 Objednatel je povinen poskytnout v souvislosti s pojistnou událostí zhotoviteli veškerou součinnost, která je v jeho možnostech.</w:t>
      </w:r>
    </w:p>
    <w:p w:rsidR="00E0503C" w:rsidRDefault="002F593F">
      <w:pPr>
        <w:pStyle w:val="Nadpis3"/>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13.3.3  Náklady</w:t>
      </w:r>
      <w:proofErr w:type="gramEnd"/>
      <w:r>
        <w:rPr>
          <w:rFonts w:ascii="Times New Roman" w:hAnsi="Times New Roman"/>
          <w:b w:val="0"/>
          <w:bCs w:val="0"/>
          <w:sz w:val="24"/>
          <w:szCs w:val="24"/>
        </w:rPr>
        <w:t xml:space="preserve"> na pojištění nese zhotovitel a jsou zahrnuty ve sjednané ceně díla.</w:t>
      </w:r>
    </w:p>
    <w:p w:rsidR="00E0503C" w:rsidRDefault="001A2BBB">
      <w:r>
        <w:br/>
      </w:r>
    </w:p>
    <w:p w:rsidR="005F5690" w:rsidRDefault="005F5690"/>
    <w:p w:rsidR="00E0503C" w:rsidRDefault="00E0503C"/>
    <w:p w:rsidR="00E0503C" w:rsidRDefault="002F593F">
      <w:pPr>
        <w:ind w:left="540" w:hanging="540"/>
        <w:jc w:val="center"/>
        <w:rPr>
          <w:b/>
          <w:sz w:val="24"/>
          <w:szCs w:val="24"/>
        </w:rPr>
      </w:pPr>
      <w:r>
        <w:rPr>
          <w:b/>
          <w:sz w:val="24"/>
          <w:szCs w:val="24"/>
        </w:rPr>
        <w:t xml:space="preserve">XIV. </w:t>
      </w:r>
    </w:p>
    <w:p w:rsidR="00E0503C" w:rsidRDefault="002F593F">
      <w:pPr>
        <w:ind w:left="709" w:hanging="709"/>
        <w:jc w:val="center"/>
        <w:rPr>
          <w:sz w:val="24"/>
          <w:szCs w:val="24"/>
          <w:u w:val="single"/>
        </w:rPr>
      </w:pPr>
      <w:r>
        <w:rPr>
          <w:b/>
          <w:sz w:val="24"/>
          <w:szCs w:val="24"/>
        </w:rPr>
        <w:t xml:space="preserve">Sankční ujednání  </w:t>
      </w:r>
    </w:p>
    <w:p w:rsidR="00E0503C" w:rsidRDefault="00E0503C">
      <w:pPr>
        <w:rPr>
          <w:sz w:val="24"/>
          <w:szCs w:val="24"/>
        </w:rPr>
      </w:pPr>
    </w:p>
    <w:p w:rsidR="00E0503C" w:rsidRDefault="002F593F">
      <w:pPr>
        <w:pStyle w:val="Nadpis2"/>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14.1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rsidR="00E0503C" w:rsidRDefault="002F593F">
      <w:pPr>
        <w:pStyle w:val="Nadpis3"/>
        <w:numPr>
          <w:ilvl w:val="0"/>
          <w:numId w:val="0"/>
        </w:numPr>
        <w:tabs>
          <w:tab w:val="left" w:pos="709"/>
        </w:tabs>
        <w:ind w:left="709" w:hanging="709"/>
        <w:jc w:val="both"/>
        <w:rPr>
          <w:sz w:val="24"/>
          <w:szCs w:val="24"/>
        </w:rPr>
      </w:pPr>
      <w:r>
        <w:rPr>
          <w:rFonts w:ascii="Times New Roman" w:hAnsi="Times New Roman"/>
          <w:b w:val="0"/>
          <w:bCs w:val="0"/>
          <w:sz w:val="24"/>
          <w:szCs w:val="24"/>
        </w:rPr>
        <w:t>14.1.1 Pokud bude zhotovitel v prodlení s předáním díla bez vad a nedodělků ve sjednaném termínu podle smlouvy, je povinen zaplatit objednateli smluvní pokutu ve výši 0,2 % z  celkové ceny díla</w:t>
      </w:r>
      <w:r>
        <w:rPr>
          <w:rFonts w:ascii="Times New Roman" w:hAnsi="Times New Roman"/>
          <w:b w:val="0"/>
          <w:bCs w:val="0"/>
          <w:i/>
          <w:sz w:val="24"/>
          <w:szCs w:val="24"/>
        </w:rPr>
        <w:t xml:space="preserve"> </w:t>
      </w:r>
      <w:r>
        <w:rPr>
          <w:rFonts w:ascii="Times New Roman" w:hAnsi="Times New Roman"/>
          <w:b w:val="0"/>
          <w:bCs w:val="0"/>
          <w:sz w:val="24"/>
          <w:szCs w:val="24"/>
        </w:rPr>
        <w:t xml:space="preserve">vč. </w:t>
      </w:r>
      <w:proofErr w:type="gramStart"/>
      <w:r>
        <w:rPr>
          <w:rFonts w:ascii="Times New Roman" w:hAnsi="Times New Roman"/>
          <w:b w:val="0"/>
          <w:bCs w:val="0"/>
          <w:sz w:val="24"/>
          <w:szCs w:val="24"/>
        </w:rPr>
        <w:t>DPH  za</w:t>
      </w:r>
      <w:proofErr w:type="gramEnd"/>
      <w:r>
        <w:rPr>
          <w:rFonts w:ascii="Times New Roman" w:hAnsi="Times New Roman"/>
          <w:b w:val="0"/>
          <w:bCs w:val="0"/>
          <w:sz w:val="24"/>
          <w:szCs w:val="24"/>
        </w:rPr>
        <w:t xml:space="preserve"> každý i započatý den prodlení. </w:t>
      </w:r>
    </w:p>
    <w:p w:rsidR="00E0503C" w:rsidRDefault="002F593F">
      <w:pPr>
        <w:pStyle w:val="Nadpis3"/>
        <w:numPr>
          <w:ilvl w:val="0"/>
          <w:numId w:val="0"/>
        </w:numPr>
        <w:tabs>
          <w:tab w:val="clear" w:pos="862"/>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14.1.2 Pokud bude objednatel v prodlení s placením faktur, může zhotovitel požadovat smluvní pokutu ve výši 0,2 % z dlužné částky vč. DPH, za každý i započatý den prodlení. To platí i v případě prodlení kterékoli smluvní strany s plněním jakéhokoli peněžitého závazku. </w:t>
      </w:r>
    </w:p>
    <w:p w:rsidR="00E0503C" w:rsidRDefault="002F593F">
      <w:pPr>
        <w:tabs>
          <w:tab w:val="left" w:pos="709"/>
        </w:tabs>
        <w:ind w:left="709" w:hanging="709"/>
        <w:jc w:val="both"/>
        <w:rPr>
          <w:sz w:val="24"/>
          <w:szCs w:val="24"/>
        </w:rPr>
      </w:pPr>
      <w:r>
        <w:rPr>
          <w:sz w:val="24"/>
          <w:szCs w:val="24"/>
        </w:rPr>
        <w:t xml:space="preserve">14.1.3 Pokud zhotovitel nevyklidí staveniště ve stanovené nebo dohodnuté lhůtě, může objednatel požadovat smluvní pokutu ve výši 1 000,- Kč za každý den prodlení s vyklizením staveniště.  </w:t>
      </w:r>
    </w:p>
    <w:p w:rsidR="00E0503C" w:rsidRDefault="002F593F">
      <w:pPr>
        <w:pStyle w:val="Nadpis2"/>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Sankce za neodstranění vad</w:t>
      </w:r>
    </w:p>
    <w:p w:rsidR="00E0503C" w:rsidRDefault="002F593F">
      <w:pPr>
        <w:pStyle w:val="Nadpis3"/>
        <w:numPr>
          <w:ilvl w:val="0"/>
          <w:numId w:val="0"/>
        </w:numPr>
        <w:tabs>
          <w:tab w:val="left"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14.2.1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E0503C" w:rsidRDefault="002F593F">
      <w:pPr>
        <w:pStyle w:val="Nadpis3"/>
        <w:numPr>
          <w:ilvl w:val="0"/>
          <w:numId w:val="0"/>
        </w:numPr>
        <w:tabs>
          <w:tab w:val="clear" w:pos="862"/>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14.2.2 Pokud zhotovitel neodstraní vadu ve sjednaném termínu, je povinen zaplatit objednateli smluvní pokutu ve výši 2.500,- Kč za každou reklamovanou vadu, u níž je v prodlení, a za každý den prodlení.</w:t>
      </w:r>
    </w:p>
    <w:p w:rsidR="00E0503C" w:rsidRDefault="002F593F">
      <w:pPr>
        <w:pStyle w:val="Nadpis3"/>
        <w:numPr>
          <w:ilvl w:val="0"/>
          <w:numId w:val="0"/>
        </w:numPr>
        <w:tabs>
          <w:tab w:val="clear" w:pos="862"/>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14.2.3  Označil-li objednatel v reklamaci, že se jedná o vadu, která brání řádnému užívání díla, příp. hrozí-li nebezpečí škody velkého rozsahu (havárie), sjednávají smluvní strany smluvní pokuty dle odst. 15.2.1 a 15.2.2 ve dvojnásobné výši.</w:t>
      </w:r>
    </w:p>
    <w:p w:rsidR="00E0503C" w:rsidRDefault="002F593F">
      <w:pPr>
        <w:pStyle w:val="Nadpis2"/>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14.3.    </w:t>
      </w:r>
      <w:r>
        <w:rPr>
          <w:rFonts w:ascii="Times New Roman" w:hAnsi="Times New Roman"/>
          <w:b w:val="0"/>
          <w:bCs w:val="0"/>
          <w:sz w:val="24"/>
          <w:szCs w:val="24"/>
          <w:u w:val="single"/>
        </w:rPr>
        <w:t>Sankce za porušení bezpečnostních předpisů</w:t>
      </w:r>
    </w:p>
    <w:p w:rsidR="00E0503C" w:rsidRDefault="002F593F">
      <w:pPr>
        <w:pStyle w:val="Zpat"/>
        <w:tabs>
          <w:tab w:val="clear" w:pos="4536"/>
          <w:tab w:val="clear" w:pos="9072"/>
        </w:tabs>
        <w:ind w:left="709" w:hanging="709"/>
        <w:jc w:val="both"/>
        <w:rPr>
          <w:sz w:val="24"/>
          <w:szCs w:val="24"/>
        </w:rPr>
      </w:pPr>
      <w:r>
        <w:rPr>
          <w:sz w:val="24"/>
          <w:szCs w:val="24"/>
        </w:rPr>
        <w:t xml:space="preserve">14.3.1 Pokud se zhotovitel nebo pracovníci zhotovitele dopustí méně závažného porušení bezpečnostních předpisů, je zhotovitel povinen zaplatit objednateli smluvní pokutu ve výši 1.000,- Kč za každé jednotlivé porušení. </w:t>
      </w:r>
    </w:p>
    <w:p w:rsidR="00E0503C" w:rsidRDefault="002F593F">
      <w:pPr>
        <w:pStyle w:val="dkanormln"/>
        <w:ind w:left="709" w:hanging="709"/>
        <w:rPr>
          <w:sz w:val="24"/>
          <w:szCs w:val="24"/>
        </w:rPr>
      </w:pPr>
      <w:r>
        <w:rPr>
          <w:sz w:val="24"/>
          <w:szCs w:val="24"/>
        </w:rPr>
        <w:t xml:space="preserve">14.3.2  Pokud se zhotovitel nebo pracovníci zhotovitele dopustí závažného porušení bezpečnostních předpisů, je povinen zhotovitel zaplatit objednateli smluvní pokutu ve </w:t>
      </w:r>
      <w:proofErr w:type="gramStart"/>
      <w:r>
        <w:rPr>
          <w:sz w:val="24"/>
          <w:szCs w:val="24"/>
        </w:rPr>
        <w:t>výši  10.000,</w:t>
      </w:r>
      <w:proofErr w:type="gramEnd"/>
      <w:r>
        <w:rPr>
          <w:sz w:val="24"/>
          <w:szCs w:val="24"/>
        </w:rPr>
        <w:t xml:space="preserve">- Kč za každé jednotlivé porušení. </w:t>
      </w:r>
    </w:p>
    <w:p w:rsidR="00E0503C" w:rsidRDefault="002F593F">
      <w:pPr>
        <w:ind w:left="709" w:hanging="709"/>
        <w:jc w:val="both"/>
        <w:rPr>
          <w:sz w:val="24"/>
          <w:szCs w:val="24"/>
        </w:rPr>
      </w:pPr>
      <w:r>
        <w:rPr>
          <w:sz w:val="24"/>
          <w:szCs w:val="24"/>
        </w:rPr>
        <w:t>14.3.3 V případě zjištění porušení bezpečnostních předpisů oprávněným orgánem státní správy (</w:t>
      </w:r>
      <w:proofErr w:type="spellStart"/>
      <w:r>
        <w:rPr>
          <w:sz w:val="24"/>
          <w:szCs w:val="24"/>
        </w:rPr>
        <w:t>stav.úřad,OIP</w:t>
      </w:r>
      <w:proofErr w:type="spellEnd"/>
      <w:r>
        <w:rPr>
          <w:sz w:val="24"/>
          <w:szCs w:val="24"/>
        </w:rPr>
        <w:t xml:space="preserve">), je zhotovitel povinen zaplatit objednateli smluvní pokutu ve </w:t>
      </w:r>
      <w:proofErr w:type="gramStart"/>
      <w:r>
        <w:rPr>
          <w:sz w:val="24"/>
          <w:szCs w:val="24"/>
        </w:rPr>
        <w:t>výši  50.000,</w:t>
      </w:r>
      <w:proofErr w:type="gramEnd"/>
      <w:r>
        <w:rPr>
          <w:sz w:val="24"/>
          <w:szCs w:val="24"/>
        </w:rPr>
        <w:t>-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rsidR="00E0503C" w:rsidRDefault="002F593F">
      <w:pPr>
        <w:tabs>
          <w:tab w:val="left" w:pos="851"/>
        </w:tabs>
        <w:rPr>
          <w:sz w:val="24"/>
          <w:szCs w:val="24"/>
        </w:rPr>
      </w:pPr>
      <w:proofErr w:type="gramStart"/>
      <w:r>
        <w:rPr>
          <w:sz w:val="24"/>
          <w:szCs w:val="24"/>
        </w:rPr>
        <w:t>14.3.4  Stupeň</w:t>
      </w:r>
      <w:proofErr w:type="gramEnd"/>
      <w:r>
        <w:rPr>
          <w:sz w:val="24"/>
          <w:szCs w:val="24"/>
        </w:rPr>
        <w:t xml:space="preserve"> závažnosti porušení bezpečnostních předpisů určuje objednatel.</w:t>
      </w:r>
    </w:p>
    <w:p w:rsidR="00E0503C" w:rsidRDefault="002F593F">
      <w:pPr>
        <w:ind w:left="709" w:hanging="709"/>
        <w:jc w:val="both"/>
        <w:rPr>
          <w:sz w:val="24"/>
          <w:szCs w:val="24"/>
          <w:u w:val="single"/>
        </w:rPr>
      </w:pPr>
      <w:r>
        <w:rPr>
          <w:sz w:val="24"/>
          <w:szCs w:val="24"/>
        </w:rPr>
        <w:t xml:space="preserve">  </w:t>
      </w:r>
      <w:proofErr w:type="gramStart"/>
      <w:r>
        <w:rPr>
          <w:sz w:val="24"/>
          <w:szCs w:val="24"/>
        </w:rPr>
        <w:t xml:space="preserve">14.4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rsidR="00E0503C" w:rsidRDefault="002F593F">
      <w:pPr>
        <w:pStyle w:val="dkanormln"/>
        <w:ind w:left="709" w:hanging="709"/>
        <w:rPr>
          <w:sz w:val="24"/>
          <w:szCs w:val="24"/>
        </w:rPr>
      </w:pPr>
      <w:r>
        <w:rPr>
          <w:sz w:val="24"/>
          <w:szCs w:val="24"/>
        </w:rPr>
        <w:t>14.4.1</w:t>
      </w:r>
      <w:r>
        <w:rPr>
          <w:sz w:val="24"/>
          <w:szCs w:val="24"/>
        </w:rPr>
        <w:tab/>
        <w:t>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w:t>
      </w:r>
    </w:p>
    <w:p w:rsidR="00E0503C" w:rsidRDefault="002F593F">
      <w:pPr>
        <w:pStyle w:val="dkanormln"/>
        <w:ind w:left="709" w:hanging="709"/>
        <w:rPr>
          <w:sz w:val="24"/>
          <w:szCs w:val="24"/>
        </w:rPr>
      </w:pPr>
      <w:r>
        <w:rPr>
          <w:sz w:val="24"/>
          <w:szCs w:val="24"/>
        </w:rPr>
        <w:t xml:space="preserve"> </w:t>
      </w:r>
      <w:proofErr w:type="gramStart"/>
      <w:r>
        <w:rPr>
          <w:sz w:val="24"/>
          <w:szCs w:val="24"/>
        </w:rPr>
        <w:t xml:space="preserve">14.5     </w:t>
      </w:r>
      <w:r>
        <w:rPr>
          <w:sz w:val="24"/>
          <w:szCs w:val="24"/>
          <w:u w:val="single"/>
        </w:rPr>
        <w:t>Společná</w:t>
      </w:r>
      <w:proofErr w:type="gramEnd"/>
      <w:r>
        <w:rPr>
          <w:sz w:val="24"/>
          <w:szCs w:val="24"/>
          <w:u w:val="single"/>
        </w:rPr>
        <w:t xml:space="preserve"> ustanovení</w:t>
      </w:r>
      <w:r>
        <w:rPr>
          <w:sz w:val="24"/>
          <w:szCs w:val="24"/>
        </w:rPr>
        <w:t xml:space="preserve"> </w:t>
      </w:r>
    </w:p>
    <w:p w:rsidR="00E0503C" w:rsidRDefault="002F593F">
      <w:pPr>
        <w:pStyle w:val="dkanormln"/>
        <w:ind w:left="709" w:hanging="709"/>
        <w:rPr>
          <w:sz w:val="24"/>
          <w:szCs w:val="24"/>
        </w:rPr>
      </w:pPr>
      <w:r>
        <w:rPr>
          <w:sz w:val="24"/>
          <w:szCs w:val="24"/>
        </w:rPr>
        <w:t xml:space="preserve">14.5.1  V případě, že závazek provést dílo zanikne před řádným ukončením díla, </w:t>
      </w:r>
      <w:proofErr w:type="gramStart"/>
      <w:r>
        <w:rPr>
          <w:sz w:val="24"/>
          <w:szCs w:val="24"/>
        </w:rPr>
        <w:t>nezaniká  nárok</w:t>
      </w:r>
      <w:proofErr w:type="gramEnd"/>
      <w:r>
        <w:rPr>
          <w:sz w:val="24"/>
          <w:szCs w:val="24"/>
        </w:rPr>
        <w:t xml:space="preserve"> na smluvní pokutu, pokud vznikl dřívějším porušením povinnosti. </w:t>
      </w:r>
    </w:p>
    <w:p w:rsidR="00E0503C" w:rsidRDefault="002F593F">
      <w:pPr>
        <w:pStyle w:val="dkanormln"/>
        <w:ind w:left="709" w:hanging="709"/>
        <w:rPr>
          <w:sz w:val="24"/>
          <w:szCs w:val="24"/>
        </w:rPr>
      </w:pPr>
      <w:r>
        <w:rPr>
          <w:sz w:val="24"/>
          <w:szCs w:val="24"/>
        </w:rPr>
        <w:t xml:space="preserve">14.5.2  Zánik závazku pozdním splněním nezpůsobuje zánik nároku na smluvní pokutu za prodlení s plněním. </w:t>
      </w:r>
    </w:p>
    <w:p w:rsidR="00E0503C" w:rsidRDefault="002F593F">
      <w:pPr>
        <w:pStyle w:val="dkanormln"/>
        <w:ind w:left="709" w:hanging="709"/>
        <w:rPr>
          <w:sz w:val="24"/>
          <w:szCs w:val="24"/>
        </w:rPr>
      </w:pPr>
      <w:r>
        <w:rPr>
          <w:sz w:val="24"/>
          <w:szCs w:val="24"/>
        </w:rPr>
        <w:t xml:space="preserve">14.5.3  Sjednané smluvní pokuty je povinna smluvní strana uhradit bez ohledu na zavinění a bez ohledu na to, zda a v jaké výši vznikla druhé straně škoda. </w:t>
      </w:r>
    </w:p>
    <w:p w:rsidR="00E0503C" w:rsidRDefault="002F593F">
      <w:pPr>
        <w:pStyle w:val="dkanormln"/>
        <w:ind w:left="709" w:hanging="709"/>
        <w:rPr>
          <w:sz w:val="24"/>
          <w:szCs w:val="24"/>
        </w:rPr>
      </w:pPr>
      <w:r>
        <w:rPr>
          <w:sz w:val="24"/>
          <w:szCs w:val="24"/>
        </w:rPr>
        <w:t>14.5.4  Uhrazené pokuty se nezapočítávají na náhradu případně vzniklé škody. Náhradu škody lze vymáhat samostatně vedle smluvní pokuty v plné výši.</w:t>
      </w:r>
    </w:p>
    <w:p w:rsidR="00E0503C" w:rsidRDefault="00E0503C">
      <w:pPr>
        <w:pStyle w:val="dkanormln"/>
        <w:ind w:left="709" w:hanging="709"/>
        <w:rPr>
          <w:b/>
          <w:sz w:val="24"/>
          <w:szCs w:val="24"/>
        </w:rPr>
      </w:pPr>
    </w:p>
    <w:p w:rsidR="005F5690" w:rsidRDefault="005F5690">
      <w:pPr>
        <w:pStyle w:val="dkanormln"/>
        <w:ind w:left="709" w:hanging="709"/>
        <w:rPr>
          <w:b/>
          <w:sz w:val="24"/>
          <w:szCs w:val="24"/>
        </w:rPr>
      </w:pPr>
    </w:p>
    <w:p w:rsidR="00E0503C" w:rsidRDefault="00E0503C">
      <w:pPr>
        <w:pStyle w:val="dkanormln"/>
        <w:ind w:left="709" w:hanging="709"/>
        <w:rPr>
          <w:b/>
          <w:sz w:val="24"/>
          <w:szCs w:val="24"/>
        </w:rPr>
      </w:pPr>
    </w:p>
    <w:p w:rsidR="00E0503C" w:rsidRDefault="002F593F">
      <w:pPr>
        <w:ind w:left="540" w:hanging="540"/>
        <w:jc w:val="center"/>
        <w:rPr>
          <w:b/>
          <w:sz w:val="24"/>
          <w:szCs w:val="24"/>
        </w:rPr>
      </w:pPr>
      <w:r>
        <w:rPr>
          <w:b/>
          <w:sz w:val="24"/>
          <w:szCs w:val="24"/>
        </w:rPr>
        <w:t xml:space="preserve">XV. </w:t>
      </w:r>
    </w:p>
    <w:p w:rsidR="00E0503C" w:rsidRDefault="002F593F">
      <w:pPr>
        <w:ind w:left="709" w:hanging="709"/>
        <w:jc w:val="center"/>
        <w:rPr>
          <w:sz w:val="24"/>
          <w:szCs w:val="24"/>
          <w:u w:val="single"/>
        </w:rPr>
      </w:pPr>
      <w:r>
        <w:rPr>
          <w:b/>
          <w:sz w:val="24"/>
          <w:szCs w:val="24"/>
        </w:rPr>
        <w:t xml:space="preserve">Odstoupení od smlouvy  </w:t>
      </w:r>
    </w:p>
    <w:p w:rsidR="00E0503C" w:rsidRDefault="00E0503C">
      <w:pPr>
        <w:pStyle w:val="Nadpis2"/>
        <w:numPr>
          <w:ilvl w:val="0"/>
          <w:numId w:val="0"/>
        </w:numPr>
        <w:ind w:left="718"/>
        <w:jc w:val="both"/>
        <w:rPr>
          <w:rFonts w:ascii="Times New Roman" w:hAnsi="Times New Roman"/>
          <w:b w:val="0"/>
          <w:bCs w:val="0"/>
          <w:sz w:val="24"/>
          <w:szCs w:val="24"/>
          <w:u w:val="single"/>
        </w:rPr>
      </w:pPr>
    </w:p>
    <w:p w:rsidR="00E0503C" w:rsidRDefault="002F593F">
      <w:pPr>
        <w:pStyle w:val="Nadpis2"/>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15.1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15.1.1 Odstoupení je smluvní strana povinna písemně oznámit druhé straně s uvedením důvodu, pro který od smlouvy odstupuje. Bez těchto náležitostí je odstoupení neplatné.</w:t>
      </w:r>
    </w:p>
    <w:p w:rsidR="00E0503C" w:rsidRDefault="002F593F">
      <w:pPr>
        <w:rPr>
          <w:sz w:val="24"/>
          <w:szCs w:val="24"/>
          <w:u w:val="single"/>
        </w:rPr>
      </w:pPr>
      <w:proofErr w:type="gramStart"/>
      <w:r>
        <w:rPr>
          <w:sz w:val="24"/>
          <w:szCs w:val="24"/>
        </w:rPr>
        <w:t xml:space="preserve">15.2     </w:t>
      </w:r>
      <w:r>
        <w:rPr>
          <w:sz w:val="24"/>
          <w:szCs w:val="24"/>
          <w:u w:val="single"/>
        </w:rPr>
        <w:t>Důvody</w:t>
      </w:r>
      <w:proofErr w:type="gramEnd"/>
      <w:r>
        <w:rPr>
          <w:sz w:val="24"/>
          <w:szCs w:val="24"/>
          <w:u w:val="single"/>
        </w:rPr>
        <w:t xml:space="preserve"> odstoupení od smlouvy</w:t>
      </w:r>
    </w:p>
    <w:p w:rsidR="00E0503C" w:rsidRDefault="002F593F">
      <w:pPr>
        <w:ind w:left="709" w:hanging="709"/>
        <w:jc w:val="both"/>
        <w:rPr>
          <w:sz w:val="24"/>
          <w:szCs w:val="24"/>
        </w:rPr>
      </w:pPr>
      <w:r>
        <w:rPr>
          <w:sz w:val="24"/>
          <w:szCs w:val="24"/>
        </w:rPr>
        <w:t xml:space="preserve">15.2.1 Smluvní strany jsou oprávněny odstoupit od smlouvy v případě jejího podstatného porušení druhou smluvní stranou, přičemž podstatným porušením smlouvy se rozumí zejména: </w:t>
      </w:r>
    </w:p>
    <w:p w:rsidR="00E0503C" w:rsidRDefault="002F593F">
      <w:pPr>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rsidR="00E0503C" w:rsidRDefault="002F593F">
      <w:pPr>
        <w:ind w:left="709" w:hanging="709"/>
        <w:jc w:val="both"/>
        <w:rPr>
          <w:sz w:val="24"/>
          <w:szCs w:val="24"/>
        </w:rPr>
      </w:pPr>
      <w:r>
        <w:rPr>
          <w:sz w:val="24"/>
          <w:szCs w:val="24"/>
        </w:rPr>
        <w:t xml:space="preserve">            b) nepřevzetí staveniště zhotovitelem na výzvu objednatele nebo nezahájení prací na díle do 7 dnů po doručení opětovné výzvy k převzetí staveniště,</w:t>
      </w:r>
    </w:p>
    <w:p w:rsidR="00E0503C" w:rsidRDefault="002F593F">
      <w:pPr>
        <w:ind w:left="709" w:hanging="709"/>
        <w:jc w:val="both"/>
        <w:rPr>
          <w:sz w:val="24"/>
          <w:szCs w:val="24"/>
        </w:rPr>
      </w:pPr>
      <w:r>
        <w:rPr>
          <w:sz w:val="24"/>
          <w:szCs w:val="24"/>
        </w:rPr>
        <w:t xml:space="preserve">            c) nedodržení pokynů objednatele, právních předpisů nebo technických norem týkajících se provádění díla,</w:t>
      </w:r>
    </w:p>
    <w:p w:rsidR="00E0503C" w:rsidRDefault="002F593F">
      <w:pPr>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rsidR="00E0503C" w:rsidRDefault="002F593F">
      <w:pPr>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rsidR="00E0503C" w:rsidRDefault="002F593F">
      <w:pPr>
        <w:ind w:left="709" w:hanging="709"/>
        <w:jc w:val="both"/>
        <w:rPr>
          <w:sz w:val="24"/>
          <w:szCs w:val="24"/>
        </w:rPr>
      </w:pPr>
      <w:proofErr w:type="gramStart"/>
      <w:r>
        <w:rPr>
          <w:sz w:val="24"/>
          <w:szCs w:val="24"/>
        </w:rPr>
        <w:t>15.2.2  Objednatel</w:t>
      </w:r>
      <w:proofErr w:type="gramEnd"/>
      <w:r>
        <w:rPr>
          <w:sz w:val="24"/>
          <w:szCs w:val="24"/>
        </w:rPr>
        <w:t xml:space="preserve"> je dále oprávněn odstoupit od smlouvy v případě: </w:t>
      </w:r>
    </w:p>
    <w:p w:rsidR="00E0503C" w:rsidRDefault="002F593F">
      <w:pPr>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rsidR="00E0503C" w:rsidRDefault="002F593F">
      <w:pPr>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rsidR="00E0503C" w:rsidRDefault="002F593F">
      <w:pPr>
        <w:ind w:left="709" w:hanging="709"/>
        <w:jc w:val="both"/>
        <w:rPr>
          <w:sz w:val="24"/>
          <w:szCs w:val="24"/>
        </w:rPr>
      </w:pPr>
      <w:r>
        <w:rPr>
          <w:sz w:val="24"/>
          <w:szCs w:val="24"/>
        </w:rPr>
        <w:t xml:space="preserve">            c) podá-li zhotovitel sám na sebe insolvenční návrh. </w:t>
      </w:r>
    </w:p>
    <w:p w:rsidR="00E0503C" w:rsidRDefault="002F593F">
      <w:pPr>
        <w:ind w:left="709" w:hanging="709"/>
        <w:jc w:val="both"/>
        <w:rPr>
          <w:bCs/>
          <w:sz w:val="24"/>
          <w:szCs w:val="24"/>
          <w:u w:val="single"/>
        </w:rPr>
      </w:pPr>
      <w:proofErr w:type="gramStart"/>
      <w:r>
        <w:rPr>
          <w:bCs/>
          <w:sz w:val="24"/>
          <w:szCs w:val="24"/>
        </w:rPr>
        <w:t xml:space="preserve">15.3     </w:t>
      </w:r>
      <w:r>
        <w:rPr>
          <w:bCs/>
          <w:sz w:val="24"/>
          <w:szCs w:val="24"/>
          <w:u w:val="single"/>
        </w:rPr>
        <w:t>Právní</w:t>
      </w:r>
      <w:proofErr w:type="gramEnd"/>
      <w:r>
        <w:rPr>
          <w:bCs/>
          <w:sz w:val="24"/>
          <w:szCs w:val="24"/>
          <w:u w:val="single"/>
        </w:rPr>
        <w:t xml:space="preserve"> účinky odstoupení od smlouvy</w:t>
      </w:r>
    </w:p>
    <w:p w:rsidR="00E0503C" w:rsidRDefault="002F593F">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rsidR="00E0503C" w:rsidRDefault="002F593F">
      <w:pPr>
        <w:ind w:left="709" w:hanging="709"/>
        <w:jc w:val="both"/>
        <w:rPr>
          <w:sz w:val="24"/>
          <w:szCs w:val="24"/>
        </w:rPr>
      </w:pPr>
      <w:r>
        <w:rPr>
          <w:sz w:val="24"/>
          <w:szCs w:val="24"/>
        </w:rPr>
        <w:t xml:space="preserve">15.3.2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E0503C" w:rsidRDefault="002F593F">
      <w:pPr>
        <w:ind w:left="709" w:hanging="709"/>
        <w:jc w:val="both"/>
        <w:rPr>
          <w:sz w:val="24"/>
          <w:szCs w:val="24"/>
        </w:rPr>
      </w:pPr>
      <w:r>
        <w:rPr>
          <w:sz w:val="24"/>
          <w:szCs w:val="24"/>
        </w:rPr>
        <w:t xml:space="preserve">15.3.3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E0503C" w:rsidRDefault="00E0503C">
      <w:pPr>
        <w:ind w:left="540" w:hanging="540"/>
        <w:jc w:val="center"/>
        <w:rPr>
          <w:b/>
          <w:sz w:val="24"/>
          <w:szCs w:val="24"/>
        </w:rPr>
      </w:pPr>
    </w:p>
    <w:p w:rsidR="00E0503C" w:rsidRDefault="00E0503C">
      <w:pPr>
        <w:ind w:left="540" w:hanging="540"/>
        <w:jc w:val="center"/>
        <w:rPr>
          <w:b/>
          <w:sz w:val="24"/>
          <w:szCs w:val="24"/>
        </w:rPr>
      </w:pPr>
    </w:p>
    <w:p w:rsidR="00E0503C" w:rsidRDefault="002F593F">
      <w:pPr>
        <w:ind w:left="540" w:hanging="540"/>
        <w:jc w:val="center"/>
        <w:rPr>
          <w:b/>
          <w:sz w:val="24"/>
          <w:szCs w:val="24"/>
        </w:rPr>
      </w:pPr>
      <w:r>
        <w:rPr>
          <w:b/>
          <w:sz w:val="24"/>
          <w:szCs w:val="24"/>
        </w:rPr>
        <w:t xml:space="preserve">XVI. </w:t>
      </w:r>
    </w:p>
    <w:p w:rsidR="00E0503C" w:rsidRDefault="002F593F">
      <w:pPr>
        <w:ind w:left="709" w:hanging="709"/>
        <w:jc w:val="center"/>
        <w:rPr>
          <w:b/>
          <w:sz w:val="24"/>
          <w:szCs w:val="24"/>
        </w:rPr>
      </w:pPr>
      <w:r>
        <w:rPr>
          <w:b/>
          <w:sz w:val="24"/>
          <w:szCs w:val="24"/>
        </w:rPr>
        <w:t xml:space="preserve">Závěrečná ustanovení </w:t>
      </w:r>
    </w:p>
    <w:p w:rsidR="00E0503C" w:rsidRDefault="00E0503C">
      <w:pPr>
        <w:pStyle w:val="Nadpis2"/>
        <w:numPr>
          <w:ilvl w:val="0"/>
          <w:numId w:val="0"/>
        </w:numPr>
        <w:ind w:left="718"/>
        <w:jc w:val="both"/>
        <w:rPr>
          <w:rFonts w:ascii="Times New Roman" w:hAnsi="Times New Roman"/>
          <w:b w:val="0"/>
          <w:bCs w:val="0"/>
          <w:sz w:val="24"/>
          <w:szCs w:val="24"/>
          <w:u w:val="single"/>
        </w:rPr>
      </w:pPr>
    </w:p>
    <w:p w:rsidR="00E0503C" w:rsidRDefault="002F593F">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16.1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rsidR="00E0503C" w:rsidRDefault="002F593F">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16.2    Zápisy</w:t>
      </w:r>
      <w:proofErr w:type="gramEnd"/>
      <w:r>
        <w:rPr>
          <w:rFonts w:ascii="Times New Roman" w:hAnsi="Times New Roman"/>
          <w:b w:val="0"/>
          <w:bCs w:val="0"/>
          <w:sz w:val="24"/>
          <w:szCs w:val="24"/>
        </w:rPr>
        <w:t xml:space="preserve"> ve stavebním deníku se nepovažují za změnu smlouvy.</w:t>
      </w:r>
    </w:p>
    <w:p w:rsidR="00E0503C" w:rsidRDefault="002F593F">
      <w:pPr>
        <w:ind w:left="709" w:hanging="709"/>
        <w:jc w:val="both"/>
        <w:rPr>
          <w:sz w:val="24"/>
          <w:szCs w:val="24"/>
        </w:rPr>
      </w:pPr>
      <w:proofErr w:type="gramStart"/>
      <w:r>
        <w:rPr>
          <w:sz w:val="24"/>
          <w:szCs w:val="24"/>
        </w:rPr>
        <w:t>16.3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E0503C" w:rsidRDefault="002F593F">
      <w:pPr>
        <w:ind w:left="709" w:hanging="709"/>
        <w:jc w:val="both"/>
        <w:rPr>
          <w:sz w:val="24"/>
          <w:szCs w:val="24"/>
        </w:rPr>
      </w:pPr>
      <w:r>
        <w:rPr>
          <w:sz w:val="24"/>
          <w:szCs w:val="24"/>
        </w:rPr>
        <w:t xml:space="preserve">16.4     Zhotovitel nemůže bez souhlasu objednatele postoupit svá práva a povinnosti plynoucí ze smlouvy třetí osobě. </w:t>
      </w:r>
    </w:p>
    <w:p w:rsidR="00E0503C" w:rsidRDefault="002F593F">
      <w:pPr>
        <w:ind w:left="709" w:hanging="709"/>
        <w:jc w:val="both"/>
        <w:rPr>
          <w:sz w:val="24"/>
          <w:szCs w:val="24"/>
        </w:rPr>
      </w:pPr>
      <w:r>
        <w:rPr>
          <w:sz w:val="24"/>
          <w:szCs w:val="24"/>
        </w:rPr>
        <w:t xml:space="preserve">16.5     Smlouva nabývá platnosti dnem, kdy vyjádření souhlasu s obsahem návrhu smlouvy dojde druhé smluvní straně a účinnosti uveřejněním v registru smluv.    </w:t>
      </w:r>
    </w:p>
    <w:p w:rsidR="00E0503C" w:rsidRDefault="002F593F">
      <w:pPr>
        <w:ind w:left="709" w:hanging="709"/>
        <w:jc w:val="both"/>
        <w:rPr>
          <w:sz w:val="24"/>
          <w:szCs w:val="24"/>
        </w:rPr>
      </w:pPr>
      <w:r>
        <w:rPr>
          <w:sz w:val="24"/>
          <w:szCs w:val="24"/>
        </w:rPr>
        <w:t>16.6     Nedílnou součástí smlouvy je Příloha č. 1 – Situační nákres umístění prvků, Příloha č. 2 – Nákres provedení prvků a Příloha č. 3 - Položkový rozpočet</w:t>
      </w:r>
      <w:r>
        <w:rPr>
          <w:bCs/>
          <w:sz w:val="24"/>
          <w:szCs w:val="24"/>
        </w:rPr>
        <w:t xml:space="preserve">. </w:t>
      </w:r>
    </w:p>
    <w:p w:rsidR="00E0503C" w:rsidRDefault="002F593F">
      <w:pPr>
        <w:ind w:left="709" w:hanging="709"/>
        <w:jc w:val="both"/>
        <w:rPr>
          <w:sz w:val="24"/>
          <w:szCs w:val="24"/>
        </w:rPr>
      </w:pPr>
      <w:r>
        <w:rPr>
          <w:sz w:val="24"/>
          <w:szCs w:val="24"/>
        </w:rPr>
        <w:t xml:space="preserve">16.7     Smlouva je vyhotovena ve 2 stejnopisech, z nichž každá strana obdrží po jednom stejnopisu. </w:t>
      </w:r>
    </w:p>
    <w:p w:rsidR="00E0503C" w:rsidRDefault="002F593F">
      <w:pPr>
        <w:pStyle w:val="Nadpis2"/>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t xml:space="preserve">16.8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proto souhlasí se zveřejněním celého textu smlouvy po znečitelnění osobních údajů. </w:t>
      </w:r>
    </w:p>
    <w:p w:rsidR="00E0503C" w:rsidRDefault="002F593F">
      <w:pPr>
        <w:ind w:left="709" w:hanging="709"/>
        <w:jc w:val="both"/>
        <w:rPr>
          <w:sz w:val="24"/>
          <w:szCs w:val="24"/>
        </w:rPr>
      </w:pPr>
      <w:r>
        <w:rPr>
          <w:sz w:val="24"/>
          <w:szCs w:val="24"/>
        </w:rPr>
        <w:t xml:space="preserve">16.9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E0503C" w:rsidRDefault="00E0503C">
      <w:pPr>
        <w:ind w:left="540" w:hanging="540"/>
        <w:rPr>
          <w:b/>
          <w:bCs/>
          <w:sz w:val="24"/>
          <w:szCs w:val="24"/>
        </w:rPr>
      </w:pPr>
    </w:p>
    <w:p w:rsidR="00E0503C" w:rsidRDefault="002F593F">
      <w:pPr>
        <w:ind w:left="540" w:hanging="540"/>
        <w:rPr>
          <w:b/>
          <w:bCs/>
          <w:sz w:val="24"/>
          <w:szCs w:val="24"/>
        </w:rPr>
      </w:pPr>
      <w:r>
        <w:rPr>
          <w:b/>
          <w:bCs/>
          <w:sz w:val="24"/>
          <w:szCs w:val="24"/>
        </w:rPr>
        <w:t xml:space="preserve">Přílohy: </w:t>
      </w:r>
    </w:p>
    <w:p w:rsidR="00E0503C" w:rsidRDefault="002F593F">
      <w:pPr>
        <w:tabs>
          <w:tab w:val="left" w:pos="2520"/>
          <w:tab w:val="left" w:pos="5040"/>
          <w:tab w:val="right" w:pos="8820"/>
        </w:tabs>
        <w:jc w:val="both"/>
        <w:rPr>
          <w:sz w:val="24"/>
          <w:szCs w:val="24"/>
        </w:rPr>
      </w:pPr>
      <w:r>
        <w:rPr>
          <w:sz w:val="24"/>
          <w:szCs w:val="24"/>
        </w:rPr>
        <w:t>Příloha č. 1 – Situační nákres umístění prvků</w:t>
      </w:r>
    </w:p>
    <w:p w:rsidR="00E0503C" w:rsidRDefault="002F593F">
      <w:pPr>
        <w:tabs>
          <w:tab w:val="left" w:pos="2520"/>
          <w:tab w:val="left" w:pos="5040"/>
          <w:tab w:val="right" w:pos="8820"/>
        </w:tabs>
        <w:jc w:val="both"/>
        <w:rPr>
          <w:sz w:val="24"/>
          <w:szCs w:val="24"/>
        </w:rPr>
      </w:pPr>
      <w:r>
        <w:rPr>
          <w:sz w:val="24"/>
          <w:szCs w:val="24"/>
        </w:rPr>
        <w:t xml:space="preserve">Příloha č. 2 – Nákres provedení prvků </w:t>
      </w:r>
    </w:p>
    <w:p w:rsidR="00E0503C" w:rsidRDefault="002F593F">
      <w:pPr>
        <w:tabs>
          <w:tab w:val="left" w:pos="2520"/>
          <w:tab w:val="left" w:pos="5040"/>
          <w:tab w:val="right" w:pos="8820"/>
        </w:tabs>
        <w:jc w:val="both"/>
        <w:rPr>
          <w:sz w:val="24"/>
          <w:szCs w:val="24"/>
        </w:rPr>
      </w:pPr>
      <w:r>
        <w:rPr>
          <w:sz w:val="24"/>
          <w:szCs w:val="24"/>
        </w:rPr>
        <w:t>Příloha č. 3 - Položkový rozpočet</w:t>
      </w:r>
      <w:r>
        <w:rPr>
          <w:bCs/>
          <w:sz w:val="24"/>
          <w:szCs w:val="24"/>
        </w:rPr>
        <w:t xml:space="preserve">. </w:t>
      </w:r>
    </w:p>
    <w:p w:rsidR="00E0503C" w:rsidRDefault="00E0503C">
      <w:pPr>
        <w:tabs>
          <w:tab w:val="left" w:pos="2520"/>
          <w:tab w:val="left" w:pos="5040"/>
          <w:tab w:val="right" w:pos="8820"/>
        </w:tabs>
        <w:jc w:val="both"/>
        <w:rPr>
          <w:sz w:val="24"/>
          <w:szCs w:val="24"/>
        </w:rPr>
      </w:pPr>
    </w:p>
    <w:p w:rsidR="00E0503C" w:rsidRDefault="002F593F">
      <w:pPr>
        <w:tabs>
          <w:tab w:val="left" w:pos="2520"/>
          <w:tab w:val="left" w:pos="5040"/>
          <w:tab w:val="right" w:pos="8820"/>
        </w:tabs>
        <w:jc w:val="both"/>
        <w:rPr>
          <w:sz w:val="24"/>
          <w:szCs w:val="24"/>
          <w:lang w:eastAsia="zh-CN"/>
        </w:rPr>
      </w:pPr>
      <w:r>
        <w:rPr>
          <w:sz w:val="24"/>
          <w:szCs w:val="24"/>
          <w:lang w:eastAsia="zh-CN"/>
        </w:rPr>
        <w:t>V Novém Jičíně dne</w:t>
      </w:r>
      <w:r w:rsidR="00060C8B">
        <w:rPr>
          <w:sz w:val="24"/>
          <w:szCs w:val="24"/>
          <w:lang w:eastAsia="zh-CN"/>
        </w:rPr>
        <w:t xml:space="preserve"> 6.10.2020 </w:t>
      </w:r>
      <w:r>
        <w:rPr>
          <w:sz w:val="24"/>
          <w:szCs w:val="24"/>
          <w:lang w:eastAsia="zh-CN"/>
        </w:rPr>
        <w:tab/>
        <w:t>V Novém Jičíně dne</w:t>
      </w:r>
      <w:r w:rsidR="0076690D">
        <w:rPr>
          <w:sz w:val="24"/>
          <w:szCs w:val="24"/>
          <w:lang w:eastAsia="zh-CN"/>
        </w:rPr>
        <w:t xml:space="preserve"> 6.10.2020 </w:t>
      </w:r>
      <w:bookmarkStart w:id="7" w:name="_GoBack"/>
      <w:bookmarkEnd w:id="7"/>
    </w:p>
    <w:p w:rsidR="00E0503C" w:rsidRDefault="00E0503C">
      <w:pPr>
        <w:tabs>
          <w:tab w:val="left" w:pos="2520"/>
          <w:tab w:val="left" w:pos="5040"/>
          <w:tab w:val="right" w:pos="8820"/>
        </w:tabs>
        <w:jc w:val="both"/>
        <w:rPr>
          <w:sz w:val="24"/>
          <w:szCs w:val="24"/>
          <w:lang w:eastAsia="zh-CN"/>
        </w:rPr>
      </w:pPr>
    </w:p>
    <w:p w:rsidR="00E0503C" w:rsidRDefault="002F593F">
      <w:pPr>
        <w:tabs>
          <w:tab w:val="left" w:pos="2520"/>
          <w:tab w:val="left" w:pos="5040"/>
          <w:tab w:val="right" w:pos="8820"/>
        </w:tabs>
        <w:jc w:val="both"/>
        <w:rPr>
          <w:sz w:val="24"/>
          <w:szCs w:val="24"/>
          <w:lang w:eastAsia="zh-CN"/>
        </w:rPr>
      </w:pPr>
      <w:r>
        <w:rPr>
          <w:sz w:val="24"/>
          <w:szCs w:val="24"/>
          <w:lang w:eastAsia="zh-CN"/>
        </w:rPr>
        <w:t>Za objednatele:</w:t>
      </w:r>
      <w:r>
        <w:rPr>
          <w:sz w:val="24"/>
          <w:szCs w:val="24"/>
          <w:lang w:eastAsia="zh-CN"/>
        </w:rPr>
        <w:tab/>
      </w:r>
      <w:r>
        <w:rPr>
          <w:sz w:val="24"/>
          <w:szCs w:val="24"/>
          <w:lang w:eastAsia="zh-CN"/>
        </w:rPr>
        <w:tab/>
        <w:t>Za zhotovitele:</w:t>
      </w:r>
    </w:p>
    <w:p w:rsidR="00E0503C" w:rsidRDefault="00E0503C">
      <w:pPr>
        <w:tabs>
          <w:tab w:val="left" w:pos="2520"/>
          <w:tab w:val="left" w:pos="5040"/>
          <w:tab w:val="right" w:pos="8820"/>
        </w:tabs>
        <w:jc w:val="both"/>
        <w:rPr>
          <w:sz w:val="24"/>
          <w:szCs w:val="24"/>
          <w:lang w:eastAsia="zh-CN"/>
        </w:rPr>
      </w:pPr>
    </w:p>
    <w:p w:rsidR="00E0503C" w:rsidRDefault="00E0503C">
      <w:pPr>
        <w:tabs>
          <w:tab w:val="left" w:pos="2520"/>
          <w:tab w:val="left" w:pos="5040"/>
          <w:tab w:val="right" w:pos="8820"/>
        </w:tabs>
        <w:jc w:val="both"/>
        <w:rPr>
          <w:sz w:val="24"/>
          <w:szCs w:val="24"/>
          <w:lang w:eastAsia="zh-CN"/>
        </w:rPr>
      </w:pPr>
    </w:p>
    <w:p w:rsidR="00E0503C" w:rsidRDefault="00E0503C">
      <w:pPr>
        <w:tabs>
          <w:tab w:val="left" w:pos="2520"/>
          <w:tab w:val="left" w:pos="5040"/>
          <w:tab w:val="right" w:pos="8820"/>
        </w:tabs>
        <w:jc w:val="both"/>
        <w:rPr>
          <w:sz w:val="24"/>
          <w:szCs w:val="24"/>
          <w:lang w:eastAsia="zh-CN"/>
        </w:rPr>
      </w:pPr>
    </w:p>
    <w:p w:rsidR="00E0503C" w:rsidRDefault="00E0503C">
      <w:pPr>
        <w:tabs>
          <w:tab w:val="left" w:pos="2520"/>
          <w:tab w:val="left" w:pos="5040"/>
          <w:tab w:val="right" w:pos="8820"/>
        </w:tabs>
        <w:jc w:val="both"/>
        <w:rPr>
          <w:sz w:val="24"/>
          <w:szCs w:val="24"/>
          <w:lang w:eastAsia="zh-CN"/>
        </w:rPr>
      </w:pPr>
    </w:p>
    <w:p w:rsidR="00E0503C" w:rsidRDefault="00E0503C">
      <w:pPr>
        <w:tabs>
          <w:tab w:val="left" w:pos="2520"/>
          <w:tab w:val="left" w:pos="5040"/>
          <w:tab w:val="right" w:pos="8820"/>
        </w:tabs>
        <w:jc w:val="both"/>
        <w:rPr>
          <w:sz w:val="24"/>
          <w:szCs w:val="24"/>
          <w:lang w:eastAsia="zh-CN"/>
        </w:rPr>
      </w:pPr>
    </w:p>
    <w:p w:rsidR="00E0503C" w:rsidRDefault="00E0503C">
      <w:pPr>
        <w:tabs>
          <w:tab w:val="left" w:pos="2520"/>
          <w:tab w:val="left" w:pos="5040"/>
          <w:tab w:val="right" w:pos="8820"/>
        </w:tabs>
        <w:jc w:val="both"/>
        <w:rPr>
          <w:sz w:val="24"/>
          <w:szCs w:val="24"/>
          <w:lang w:eastAsia="zh-CN"/>
        </w:rPr>
      </w:pPr>
    </w:p>
    <w:p w:rsidR="00E0503C" w:rsidRDefault="00E0503C">
      <w:pPr>
        <w:tabs>
          <w:tab w:val="left" w:pos="2520"/>
          <w:tab w:val="left" w:pos="5040"/>
          <w:tab w:val="right" w:pos="8820"/>
        </w:tabs>
        <w:jc w:val="both"/>
        <w:rPr>
          <w:sz w:val="24"/>
          <w:szCs w:val="24"/>
          <w:lang w:eastAsia="zh-CN"/>
        </w:rPr>
      </w:pPr>
    </w:p>
    <w:p w:rsidR="00E0503C" w:rsidRDefault="002F593F">
      <w:pPr>
        <w:tabs>
          <w:tab w:val="center" w:pos="1800"/>
          <w:tab w:val="left" w:pos="2520"/>
          <w:tab w:val="left" w:pos="5040"/>
          <w:tab w:val="center" w:pos="6840"/>
          <w:tab w:val="right" w:pos="8820"/>
        </w:tabs>
        <w:jc w:val="both"/>
        <w:rPr>
          <w:sz w:val="24"/>
          <w:szCs w:val="24"/>
          <w:lang w:eastAsia="zh-CN"/>
        </w:rPr>
      </w:pPr>
      <w:r>
        <w:rPr>
          <w:sz w:val="24"/>
          <w:szCs w:val="24"/>
          <w:lang w:eastAsia="zh-CN"/>
        </w:rPr>
        <w:t>.....................................................</w:t>
      </w:r>
      <w:r>
        <w:rPr>
          <w:sz w:val="24"/>
          <w:szCs w:val="24"/>
          <w:lang w:eastAsia="zh-CN"/>
        </w:rPr>
        <w:tab/>
        <w:t>.........................................................</w:t>
      </w:r>
    </w:p>
    <w:p w:rsidR="00E0503C" w:rsidRDefault="002F593F">
      <w:pPr>
        <w:tabs>
          <w:tab w:val="center" w:pos="1800"/>
          <w:tab w:val="left" w:pos="2520"/>
          <w:tab w:val="left" w:pos="5040"/>
          <w:tab w:val="center" w:pos="6840"/>
          <w:tab w:val="right" w:pos="8820"/>
        </w:tabs>
        <w:jc w:val="both"/>
        <w:rPr>
          <w:sz w:val="24"/>
          <w:szCs w:val="24"/>
          <w:lang w:eastAsia="zh-CN"/>
        </w:rPr>
      </w:pPr>
      <w:r>
        <w:rPr>
          <w:sz w:val="24"/>
          <w:szCs w:val="24"/>
          <w:lang w:eastAsia="zh-CN"/>
        </w:rPr>
        <w:t xml:space="preserve">Ing. arch. Jitka Pospíšilová         </w:t>
      </w:r>
      <w:r>
        <w:rPr>
          <w:sz w:val="24"/>
          <w:szCs w:val="24"/>
          <w:lang w:eastAsia="zh-CN"/>
        </w:rPr>
        <w:tab/>
        <w:t>Zdeněk Beseda</w:t>
      </w:r>
    </w:p>
    <w:p w:rsidR="00E0503C" w:rsidRDefault="002F593F">
      <w:pPr>
        <w:tabs>
          <w:tab w:val="center" w:pos="1800"/>
          <w:tab w:val="left" w:pos="2520"/>
          <w:tab w:val="left" w:pos="5040"/>
          <w:tab w:val="center" w:pos="6840"/>
          <w:tab w:val="right" w:pos="8820"/>
        </w:tabs>
        <w:jc w:val="both"/>
        <w:rPr>
          <w:sz w:val="24"/>
          <w:szCs w:val="24"/>
          <w:lang w:eastAsia="zh-CN"/>
        </w:rPr>
      </w:pPr>
      <w:r>
        <w:rPr>
          <w:sz w:val="24"/>
          <w:szCs w:val="24"/>
          <w:lang w:eastAsia="zh-CN"/>
        </w:rPr>
        <w:t xml:space="preserve">vedoucí </w:t>
      </w:r>
      <w:r>
        <w:rPr>
          <w:sz w:val="24"/>
          <w:szCs w:val="24"/>
          <w:lang w:eastAsia="zh-CN"/>
        </w:rPr>
        <w:tab/>
        <w:t>Odboru rozvoje a investic</w:t>
      </w:r>
      <w:r>
        <w:rPr>
          <w:sz w:val="24"/>
          <w:szCs w:val="24"/>
          <w:lang w:eastAsia="zh-CN"/>
        </w:rPr>
        <w:tab/>
      </w:r>
      <w:r w:rsidR="000F567C">
        <w:rPr>
          <w:sz w:val="24"/>
          <w:szCs w:val="24"/>
          <w:lang w:eastAsia="zh-CN"/>
        </w:rPr>
        <w:t>jednatel</w:t>
      </w:r>
      <w:r>
        <w:rPr>
          <w:sz w:val="24"/>
          <w:szCs w:val="24"/>
          <w:lang w:eastAsia="zh-CN"/>
        </w:rPr>
        <w:tab/>
      </w:r>
    </w:p>
    <w:sectPr w:rsidR="00E0503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4CD" w:rsidRDefault="007604CD">
      <w:r>
        <w:separator/>
      </w:r>
    </w:p>
  </w:endnote>
  <w:endnote w:type="continuationSeparator" w:id="0">
    <w:p w:rsidR="007604CD" w:rsidRDefault="0076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3C" w:rsidRDefault="002F593F">
    <w:pPr>
      <w:pStyle w:val="Zpat"/>
      <w:jc w:val="right"/>
    </w:pPr>
    <w:r>
      <w:rPr>
        <w:bCs/>
      </w:rPr>
      <w:fldChar w:fldCharType="begin"/>
    </w:r>
    <w:r>
      <w:rPr>
        <w:bCs/>
      </w:rPr>
      <w:instrText>PAGE</w:instrText>
    </w:r>
    <w:r>
      <w:rPr>
        <w:bCs/>
      </w:rPr>
      <w:fldChar w:fldCharType="separate"/>
    </w:r>
    <w:r w:rsidR="0076690D">
      <w:rPr>
        <w:bCs/>
        <w:noProof/>
      </w:rPr>
      <w:t>13</w:t>
    </w:r>
    <w:r>
      <w:rPr>
        <w:bCs/>
      </w:rPr>
      <w:fldChar w:fldCharType="end"/>
    </w:r>
    <w:r>
      <w:t>/</w:t>
    </w:r>
    <w:r>
      <w:rPr>
        <w:bCs/>
      </w:rPr>
      <w:fldChar w:fldCharType="begin"/>
    </w:r>
    <w:r>
      <w:rPr>
        <w:bCs/>
      </w:rPr>
      <w:instrText>NUMPAGES</w:instrText>
    </w:r>
    <w:r>
      <w:rPr>
        <w:bCs/>
      </w:rPr>
      <w:fldChar w:fldCharType="separate"/>
    </w:r>
    <w:r w:rsidR="0076690D">
      <w:rPr>
        <w:bCs/>
        <w:noProof/>
      </w:rPr>
      <w:t>14</w:t>
    </w:r>
    <w:r>
      <w:rPr>
        <w:bCs/>
      </w:rPr>
      <w:fldChar w:fldCharType="end"/>
    </w:r>
  </w:p>
  <w:p w:rsidR="00E0503C" w:rsidRDefault="00E0503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4CD" w:rsidRDefault="007604CD">
      <w:r>
        <w:separator/>
      </w:r>
    </w:p>
  </w:footnote>
  <w:footnote w:type="continuationSeparator" w:id="0">
    <w:p w:rsidR="007604CD" w:rsidRDefault="00760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3C" w:rsidRDefault="002F593F">
    <w:pPr>
      <w:pStyle w:val="Zhlav"/>
      <w:jc w:val="right"/>
      <w:rPr>
        <w:sz w:val="24"/>
        <w:szCs w:val="24"/>
      </w:rPr>
    </w:pPr>
    <w:r>
      <w:rPr>
        <w:sz w:val="24"/>
        <w:szCs w:val="24"/>
      </w:rPr>
      <w:t xml:space="preserve"> </w:t>
    </w:r>
    <w:r w:rsidR="00004F66">
      <w:rPr>
        <w:sz w:val="24"/>
        <w:szCs w:val="24"/>
      </w:rPr>
      <w:t>V2020-501/ORI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7E18"/>
    <w:multiLevelType w:val="hybridMultilevel"/>
    <w:tmpl w:val="4C362ECA"/>
    <w:lvl w:ilvl="0" w:tplc="40520CF4">
      <w:start w:val="1"/>
      <w:numFmt w:val="bullet"/>
      <w:lvlText w:val=""/>
      <w:lvlJc w:val="left"/>
      <w:pPr>
        <w:tabs>
          <w:tab w:val="left" w:pos="720"/>
        </w:tabs>
        <w:ind w:left="720" w:hanging="360"/>
      </w:pPr>
      <w:rPr>
        <w:rFonts w:ascii="Symbol" w:hAnsi="Symbol"/>
      </w:rPr>
    </w:lvl>
    <w:lvl w:ilvl="1" w:tplc="2996A816">
      <w:start w:val="1"/>
      <w:numFmt w:val="bullet"/>
      <w:lvlText w:val="o"/>
      <w:lvlJc w:val="left"/>
      <w:pPr>
        <w:tabs>
          <w:tab w:val="left" w:pos="1440"/>
        </w:tabs>
        <w:ind w:left="1440" w:hanging="360"/>
      </w:pPr>
      <w:rPr>
        <w:rFonts w:ascii="Courier New" w:hAnsi="Courier New"/>
      </w:rPr>
    </w:lvl>
    <w:lvl w:ilvl="2" w:tplc="CB4A7C64">
      <w:start w:val="1"/>
      <w:numFmt w:val="bullet"/>
      <w:lvlText w:val=""/>
      <w:lvlJc w:val="left"/>
      <w:pPr>
        <w:tabs>
          <w:tab w:val="left" w:pos="2160"/>
        </w:tabs>
        <w:ind w:left="2160" w:hanging="360"/>
      </w:pPr>
      <w:rPr>
        <w:rFonts w:ascii="Wingdings" w:hAnsi="Wingdings"/>
      </w:rPr>
    </w:lvl>
    <w:lvl w:ilvl="3" w:tplc="8D50A338">
      <w:start w:val="1"/>
      <w:numFmt w:val="bullet"/>
      <w:lvlText w:val=""/>
      <w:lvlJc w:val="left"/>
      <w:pPr>
        <w:tabs>
          <w:tab w:val="left" w:pos="2880"/>
        </w:tabs>
        <w:ind w:left="2880" w:hanging="360"/>
      </w:pPr>
      <w:rPr>
        <w:rFonts w:ascii="Symbol" w:hAnsi="Symbol"/>
      </w:rPr>
    </w:lvl>
    <w:lvl w:ilvl="4" w:tplc="27B833DA">
      <w:start w:val="1"/>
      <w:numFmt w:val="bullet"/>
      <w:lvlText w:val="o"/>
      <w:lvlJc w:val="left"/>
      <w:pPr>
        <w:tabs>
          <w:tab w:val="left" w:pos="3600"/>
        </w:tabs>
        <w:ind w:left="3600" w:hanging="360"/>
      </w:pPr>
      <w:rPr>
        <w:rFonts w:ascii="Courier New" w:hAnsi="Courier New"/>
      </w:rPr>
    </w:lvl>
    <w:lvl w:ilvl="5" w:tplc="AC1A0676">
      <w:start w:val="1"/>
      <w:numFmt w:val="bullet"/>
      <w:lvlText w:val=""/>
      <w:lvlJc w:val="left"/>
      <w:pPr>
        <w:tabs>
          <w:tab w:val="left" w:pos="4320"/>
        </w:tabs>
        <w:ind w:left="4320" w:hanging="360"/>
      </w:pPr>
      <w:rPr>
        <w:rFonts w:ascii="Wingdings" w:hAnsi="Wingdings"/>
      </w:rPr>
    </w:lvl>
    <w:lvl w:ilvl="6" w:tplc="52981232">
      <w:start w:val="1"/>
      <w:numFmt w:val="bullet"/>
      <w:lvlText w:val=""/>
      <w:lvlJc w:val="left"/>
      <w:pPr>
        <w:tabs>
          <w:tab w:val="left" w:pos="5040"/>
        </w:tabs>
        <w:ind w:left="5040" w:hanging="360"/>
      </w:pPr>
      <w:rPr>
        <w:rFonts w:ascii="Symbol" w:hAnsi="Symbol"/>
      </w:rPr>
    </w:lvl>
    <w:lvl w:ilvl="7" w:tplc="7B748B4C">
      <w:start w:val="1"/>
      <w:numFmt w:val="bullet"/>
      <w:lvlText w:val="o"/>
      <w:lvlJc w:val="left"/>
      <w:pPr>
        <w:tabs>
          <w:tab w:val="left" w:pos="5760"/>
        </w:tabs>
        <w:ind w:left="5760" w:hanging="360"/>
      </w:pPr>
      <w:rPr>
        <w:rFonts w:ascii="Courier New" w:hAnsi="Courier New"/>
      </w:rPr>
    </w:lvl>
    <w:lvl w:ilvl="8" w:tplc="58E47786">
      <w:start w:val="1"/>
      <w:numFmt w:val="bullet"/>
      <w:lvlText w:val=""/>
      <w:lvlJc w:val="left"/>
      <w:pPr>
        <w:tabs>
          <w:tab w:val="left" w:pos="6480"/>
        </w:tabs>
        <w:ind w:left="6480" w:hanging="360"/>
      </w:pPr>
      <w:rPr>
        <w:rFonts w:ascii="Wingdings" w:hAnsi="Wingdings"/>
      </w:rPr>
    </w:lvl>
  </w:abstractNum>
  <w:abstractNum w:abstractNumId="1" w15:restartNumberingAfterBreak="0">
    <w:nsid w:val="00BB290F"/>
    <w:multiLevelType w:val="hybridMultilevel"/>
    <w:tmpl w:val="E1C01970"/>
    <w:lvl w:ilvl="0" w:tplc="62BE8FAA">
      <w:start w:val="1"/>
      <w:numFmt w:val="bullet"/>
      <w:lvlText w:val=""/>
      <w:lvlJc w:val="left"/>
      <w:pPr>
        <w:tabs>
          <w:tab w:val="left" w:pos="1260"/>
        </w:tabs>
        <w:ind w:left="1260" w:hanging="360"/>
      </w:pPr>
      <w:rPr>
        <w:rFonts w:ascii="Symbol" w:hAnsi="Symbol"/>
      </w:rPr>
    </w:lvl>
    <w:lvl w:ilvl="1" w:tplc="0BC25082">
      <w:start w:val="1"/>
      <w:numFmt w:val="bullet"/>
      <w:lvlText w:val="o"/>
      <w:lvlJc w:val="left"/>
      <w:pPr>
        <w:tabs>
          <w:tab w:val="left" w:pos="1980"/>
        </w:tabs>
        <w:ind w:left="1980" w:hanging="360"/>
      </w:pPr>
      <w:rPr>
        <w:rFonts w:ascii="Courier New" w:hAnsi="Courier New"/>
      </w:rPr>
    </w:lvl>
    <w:lvl w:ilvl="2" w:tplc="E598A9C6">
      <w:start w:val="1"/>
      <w:numFmt w:val="bullet"/>
      <w:lvlText w:val=""/>
      <w:lvlJc w:val="left"/>
      <w:pPr>
        <w:tabs>
          <w:tab w:val="left" w:pos="2700"/>
        </w:tabs>
        <w:ind w:left="2700" w:hanging="360"/>
      </w:pPr>
      <w:rPr>
        <w:rFonts w:ascii="Wingdings" w:hAnsi="Wingdings"/>
      </w:rPr>
    </w:lvl>
    <w:lvl w:ilvl="3" w:tplc="BB484AE8">
      <w:start w:val="1"/>
      <w:numFmt w:val="bullet"/>
      <w:lvlText w:val=""/>
      <w:lvlJc w:val="left"/>
      <w:pPr>
        <w:tabs>
          <w:tab w:val="left" w:pos="3420"/>
        </w:tabs>
        <w:ind w:left="3420" w:hanging="360"/>
      </w:pPr>
      <w:rPr>
        <w:rFonts w:ascii="Symbol" w:hAnsi="Symbol"/>
      </w:rPr>
    </w:lvl>
    <w:lvl w:ilvl="4" w:tplc="3B92CEAA">
      <w:start w:val="1"/>
      <w:numFmt w:val="bullet"/>
      <w:lvlText w:val="o"/>
      <w:lvlJc w:val="left"/>
      <w:pPr>
        <w:tabs>
          <w:tab w:val="left" w:pos="4140"/>
        </w:tabs>
        <w:ind w:left="4140" w:hanging="360"/>
      </w:pPr>
      <w:rPr>
        <w:rFonts w:ascii="Courier New" w:hAnsi="Courier New"/>
      </w:rPr>
    </w:lvl>
    <w:lvl w:ilvl="5" w:tplc="089ED59C">
      <w:start w:val="1"/>
      <w:numFmt w:val="bullet"/>
      <w:lvlText w:val=""/>
      <w:lvlJc w:val="left"/>
      <w:pPr>
        <w:tabs>
          <w:tab w:val="left" w:pos="4860"/>
        </w:tabs>
        <w:ind w:left="4860" w:hanging="360"/>
      </w:pPr>
      <w:rPr>
        <w:rFonts w:ascii="Wingdings" w:hAnsi="Wingdings"/>
      </w:rPr>
    </w:lvl>
    <w:lvl w:ilvl="6" w:tplc="634E4760">
      <w:start w:val="1"/>
      <w:numFmt w:val="bullet"/>
      <w:lvlText w:val=""/>
      <w:lvlJc w:val="left"/>
      <w:pPr>
        <w:tabs>
          <w:tab w:val="left" w:pos="5580"/>
        </w:tabs>
        <w:ind w:left="5580" w:hanging="360"/>
      </w:pPr>
      <w:rPr>
        <w:rFonts w:ascii="Symbol" w:hAnsi="Symbol"/>
      </w:rPr>
    </w:lvl>
    <w:lvl w:ilvl="7" w:tplc="812A94CE">
      <w:start w:val="1"/>
      <w:numFmt w:val="bullet"/>
      <w:lvlText w:val="o"/>
      <w:lvlJc w:val="left"/>
      <w:pPr>
        <w:tabs>
          <w:tab w:val="left" w:pos="6300"/>
        </w:tabs>
        <w:ind w:left="6300" w:hanging="360"/>
      </w:pPr>
      <w:rPr>
        <w:rFonts w:ascii="Courier New" w:hAnsi="Courier New"/>
      </w:rPr>
    </w:lvl>
    <w:lvl w:ilvl="8" w:tplc="2166A428">
      <w:start w:val="1"/>
      <w:numFmt w:val="bullet"/>
      <w:lvlText w:val=""/>
      <w:lvlJc w:val="left"/>
      <w:pPr>
        <w:tabs>
          <w:tab w:val="left" w:pos="7020"/>
        </w:tabs>
        <w:ind w:left="7020" w:hanging="360"/>
      </w:pPr>
      <w:rPr>
        <w:rFonts w:ascii="Wingdings" w:hAnsi="Wingdings"/>
      </w:rPr>
    </w:lvl>
  </w:abstractNum>
  <w:abstractNum w:abstractNumId="2" w15:restartNumberingAfterBreak="0">
    <w:nsid w:val="01490B91"/>
    <w:multiLevelType w:val="multilevel"/>
    <w:tmpl w:val="286E595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3" w15:restartNumberingAfterBreak="0">
    <w:nsid w:val="11884383"/>
    <w:multiLevelType w:val="hybridMultilevel"/>
    <w:tmpl w:val="578AE028"/>
    <w:lvl w:ilvl="0" w:tplc="F168DB84">
      <w:start w:val="1"/>
      <w:numFmt w:val="bullet"/>
      <w:lvlText w:val=""/>
      <w:lvlJc w:val="left"/>
      <w:pPr>
        <w:tabs>
          <w:tab w:val="left" w:pos="720"/>
        </w:tabs>
        <w:ind w:left="720" w:hanging="360"/>
      </w:pPr>
      <w:rPr>
        <w:rFonts w:ascii="Symbol" w:hAnsi="Symbol"/>
      </w:rPr>
    </w:lvl>
    <w:lvl w:ilvl="1" w:tplc="FE989EB6">
      <w:start w:val="1"/>
      <w:numFmt w:val="bullet"/>
      <w:lvlText w:val="o"/>
      <w:lvlJc w:val="left"/>
      <w:pPr>
        <w:tabs>
          <w:tab w:val="left" w:pos="1440"/>
        </w:tabs>
        <w:ind w:left="1440" w:hanging="360"/>
      </w:pPr>
      <w:rPr>
        <w:rFonts w:ascii="Courier New" w:hAnsi="Courier New"/>
      </w:rPr>
    </w:lvl>
    <w:lvl w:ilvl="2" w:tplc="156ACE2E">
      <w:start w:val="1"/>
      <w:numFmt w:val="bullet"/>
      <w:lvlText w:val=""/>
      <w:lvlJc w:val="left"/>
      <w:pPr>
        <w:tabs>
          <w:tab w:val="left" w:pos="2160"/>
        </w:tabs>
        <w:ind w:left="2160" w:hanging="360"/>
      </w:pPr>
      <w:rPr>
        <w:rFonts w:ascii="Wingdings" w:hAnsi="Wingdings"/>
      </w:rPr>
    </w:lvl>
    <w:lvl w:ilvl="3" w:tplc="7370FF9A">
      <w:start w:val="1"/>
      <w:numFmt w:val="bullet"/>
      <w:lvlText w:val=""/>
      <w:lvlJc w:val="left"/>
      <w:pPr>
        <w:tabs>
          <w:tab w:val="left" w:pos="2880"/>
        </w:tabs>
        <w:ind w:left="2880" w:hanging="360"/>
      </w:pPr>
      <w:rPr>
        <w:rFonts w:ascii="Symbol" w:hAnsi="Symbol"/>
      </w:rPr>
    </w:lvl>
    <w:lvl w:ilvl="4" w:tplc="5A06281E">
      <w:start w:val="1"/>
      <w:numFmt w:val="bullet"/>
      <w:lvlText w:val="o"/>
      <w:lvlJc w:val="left"/>
      <w:pPr>
        <w:tabs>
          <w:tab w:val="left" w:pos="3600"/>
        </w:tabs>
        <w:ind w:left="3600" w:hanging="360"/>
      </w:pPr>
      <w:rPr>
        <w:rFonts w:ascii="Courier New" w:hAnsi="Courier New"/>
      </w:rPr>
    </w:lvl>
    <w:lvl w:ilvl="5" w:tplc="4B14C6E8">
      <w:start w:val="1"/>
      <w:numFmt w:val="bullet"/>
      <w:lvlText w:val=""/>
      <w:lvlJc w:val="left"/>
      <w:pPr>
        <w:tabs>
          <w:tab w:val="left" w:pos="4320"/>
        </w:tabs>
        <w:ind w:left="4320" w:hanging="360"/>
      </w:pPr>
      <w:rPr>
        <w:rFonts w:ascii="Wingdings" w:hAnsi="Wingdings"/>
      </w:rPr>
    </w:lvl>
    <w:lvl w:ilvl="6" w:tplc="3FA60D4C">
      <w:start w:val="1"/>
      <w:numFmt w:val="bullet"/>
      <w:lvlText w:val=""/>
      <w:lvlJc w:val="left"/>
      <w:pPr>
        <w:tabs>
          <w:tab w:val="left" w:pos="5040"/>
        </w:tabs>
        <w:ind w:left="5040" w:hanging="360"/>
      </w:pPr>
      <w:rPr>
        <w:rFonts w:ascii="Symbol" w:hAnsi="Symbol"/>
      </w:rPr>
    </w:lvl>
    <w:lvl w:ilvl="7" w:tplc="5FF6B780">
      <w:start w:val="1"/>
      <w:numFmt w:val="bullet"/>
      <w:lvlText w:val="o"/>
      <w:lvlJc w:val="left"/>
      <w:pPr>
        <w:tabs>
          <w:tab w:val="left" w:pos="5760"/>
        </w:tabs>
        <w:ind w:left="5760" w:hanging="360"/>
      </w:pPr>
      <w:rPr>
        <w:rFonts w:ascii="Courier New" w:hAnsi="Courier New"/>
      </w:rPr>
    </w:lvl>
    <w:lvl w:ilvl="8" w:tplc="628850E8">
      <w:start w:val="1"/>
      <w:numFmt w:val="bullet"/>
      <w:lvlText w:val=""/>
      <w:lvlJc w:val="left"/>
      <w:pPr>
        <w:tabs>
          <w:tab w:val="left" w:pos="6480"/>
        </w:tabs>
        <w:ind w:left="6480" w:hanging="360"/>
      </w:pPr>
      <w:rPr>
        <w:rFonts w:ascii="Wingdings" w:hAnsi="Wingdings"/>
      </w:rPr>
    </w:lvl>
  </w:abstractNum>
  <w:abstractNum w:abstractNumId="4" w15:restartNumberingAfterBreak="0">
    <w:nsid w:val="1D5B5EDB"/>
    <w:multiLevelType w:val="hybridMultilevel"/>
    <w:tmpl w:val="AA7496DA"/>
    <w:lvl w:ilvl="0" w:tplc="BF34D1F8">
      <w:start w:val="1"/>
      <w:numFmt w:val="decimal"/>
      <w:lvlText w:val="%1."/>
      <w:lvlJc w:val="left"/>
      <w:pPr>
        <w:tabs>
          <w:tab w:val="left" w:pos="720"/>
        </w:tabs>
        <w:ind w:left="720" w:hanging="360"/>
      </w:pPr>
    </w:lvl>
    <w:lvl w:ilvl="1" w:tplc="CF4041A4">
      <w:start w:val="1"/>
      <w:numFmt w:val="lowerLetter"/>
      <w:lvlText w:val="%2."/>
      <w:lvlJc w:val="left"/>
      <w:pPr>
        <w:tabs>
          <w:tab w:val="left" w:pos="1440"/>
        </w:tabs>
        <w:ind w:left="1440" w:hanging="360"/>
      </w:pPr>
    </w:lvl>
    <w:lvl w:ilvl="2" w:tplc="BCFCA7BA">
      <w:start w:val="1"/>
      <w:numFmt w:val="lowerRoman"/>
      <w:lvlText w:val="%3."/>
      <w:lvlJc w:val="right"/>
      <w:pPr>
        <w:tabs>
          <w:tab w:val="left" w:pos="2160"/>
        </w:tabs>
        <w:ind w:left="2160" w:hanging="180"/>
      </w:pPr>
    </w:lvl>
    <w:lvl w:ilvl="3" w:tplc="F73A27AE">
      <w:start w:val="1"/>
      <w:numFmt w:val="decimal"/>
      <w:lvlText w:val="%4."/>
      <w:lvlJc w:val="left"/>
      <w:pPr>
        <w:tabs>
          <w:tab w:val="left" w:pos="2880"/>
        </w:tabs>
        <w:ind w:left="2880" w:hanging="360"/>
      </w:pPr>
    </w:lvl>
    <w:lvl w:ilvl="4" w:tplc="C966F0B6">
      <w:start w:val="1"/>
      <w:numFmt w:val="lowerLetter"/>
      <w:lvlText w:val="%5."/>
      <w:lvlJc w:val="left"/>
      <w:pPr>
        <w:tabs>
          <w:tab w:val="left" w:pos="3600"/>
        </w:tabs>
        <w:ind w:left="3600" w:hanging="360"/>
      </w:pPr>
    </w:lvl>
    <w:lvl w:ilvl="5" w:tplc="010EC8EA">
      <w:start w:val="1"/>
      <w:numFmt w:val="lowerRoman"/>
      <w:lvlText w:val="%6."/>
      <w:lvlJc w:val="right"/>
      <w:pPr>
        <w:tabs>
          <w:tab w:val="left" w:pos="4320"/>
        </w:tabs>
        <w:ind w:left="4320" w:hanging="180"/>
      </w:pPr>
    </w:lvl>
    <w:lvl w:ilvl="6" w:tplc="32E852A2">
      <w:start w:val="1"/>
      <w:numFmt w:val="decimal"/>
      <w:lvlText w:val="%7."/>
      <w:lvlJc w:val="left"/>
      <w:pPr>
        <w:tabs>
          <w:tab w:val="left" w:pos="5040"/>
        </w:tabs>
        <w:ind w:left="5040" w:hanging="360"/>
      </w:pPr>
    </w:lvl>
    <w:lvl w:ilvl="7" w:tplc="97DECAC2">
      <w:start w:val="1"/>
      <w:numFmt w:val="lowerLetter"/>
      <w:lvlText w:val="%8."/>
      <w:lvlJc w:val="left"/>
      <w:pPr>
        <w:tabs>
          <w:tab w:val="left" w:pos="5760"/>
        </w:tabs>
        <w:ind w:left="5760" w:hanging="360"/>
      </w:pPr>
    </w:lvl>
    <w:lvl w:ilvl="8" w:tplc="251AD93C">
      <w:start w:val="1"/>
      <w:numFmt w:val="lowerRoman"/>
      <w:lvlText w:val="%9."/>
      <w:lvlJc w:val="right"/>
      <w:pPr>
        <w:tabs>
          <w:tab w:val="left" w:pos="6480"/>
        </w:tabs>
        <w:ind w:left="6480" w:hanging="180"/>
      </w:pPr>
    </w:lvl>
  </w:abstractNum>
  <w:abstractNum w:abstractNumId="5" w15:restartNumberingAfterBreak="0">
    <w:nsid w:val="23437CB2"/>
    <w:multiLevelType w:val="hybridMultilevel"/>
    <w:tmpl w:val="1806DBDA"/>
    <w:lvl w:ilvl="0" w:tplc="BED2F620">
      <w:start w:val="1"/>
      <w:numFmt w:val="decimal"/>
      <w:lvlText w:val="-"/>
      <w:legacy w:legacy="1" w:legacySpace="0" w:legacyIndent="0"/>
      <w:lvlJc w:val="left"/>
      <w:pPr>
        <w:ind w:left="360" w:hanging="360"/>
      </w:pPr>
    </w:lvl>
    <w:lvl w:ilvl="1" w:tplc="C1FA0D48">
      <w:start w:val="1"/>
      <w:numFmt w:val="decimal"/>
      <w:lvlText w:val="o"/>
      <w:legacy w:legacy="1" w:legacySpace="0" w:legacyIndent="0"/>
      <w:lvlJc w:val="left"/>
      <w:pPr>
        <w:ind w:left="720" w:hanging="360"/>
      </w:pPr>
      <w:rPr>
        <w:rFonts w:ascii="Courier New" w:hAnsi="Courier New"/>
      </w:rPr>
    </w:lvl>
    <w:lvl w:ilvl="2" w:tplc="E7BE0FEC">
      <w:start w:val="1"/>
      <w:numFmt w:val="decimal"/>
      <w:lvlText w:val=""/>
      <w:legacy w:legacy="1" w:legacySpace="0" w:legacyIndent="0"/>
      <w:lvlJc w:val="left"/>
      <w:pPr>
        <w:ind w:left="1080" w:hanging="360"/>
      </w:pPr>
      <w:rPr>
        <w:rFonts w:ascii="Wingdings" w:hAnsi="Wingdings"/>
      </w:rPr>
    </w:lvl>
    <w:lvl w:ilvl="3" w:tplc="26BC5D84">
      <w:start w:val="1"/>
      <w:numFmt w:val="decimal"/>
      <w:lvlText w:val=""/>
      <w:legacy w:legacy="1" w:legacySpace="0" w:legacyIndent="0"/>
      <w:lvlJc w:val="left"/>
      <w:pPr>
        <w:ind w:left="1440" w:hanging="360"/>
      </w:pPr>
      <w:rPr>
        <w:rFonts w:ascii="Symbol" w:hAnsi="Symbol"/>
      </w:rPr>
    </w:lvl>
    <w:lvl w:ilvl="4" w:tplc="1C229D0C">
      <w:start w:val="1"/>
      <w:numFmt w:val="decimal"/>
      <w:lvlText w:val="o"/>
      <w:legacy w:legacy="1" w:legacySpace="0" w:legacyIndent="0"/>
      <w:lvlJc w:val="left"/>
      <w:pPr>
        <w:ind w:left="1800" w:hanging="360"/>
      </w:pPr>
      <w:rPr>
        <w:rFonts w:ascii="Courier New" w:hAnsi="Courier New"/>
      </w:rPr>
    </w:lvl>
    <w:lvl w:ilvl="5" w:tplc="6B04F222">
      <w:start w:val="1"/>
      <w:numFmt w:val="decimal"/>
      <w:lvlText w:val=""/>
      <w:legacy w:legacy="1" w:legacySpace="0" w:legacyIndent="0"/>
      <w:lvlJc w:val="left"/>
      <w:pPr>
        <w:ind w:left="2160" w:hanging="360"/>
      </w:pPr>
      <w:rPr>
        <w:rFonts w:ascii="Wingdings" w:hAnsi="Wingdings"/>
      </w:rPr>
    </w:lvl>
    <w:lvl w:ilvl="6" w:tplc="BA644740">
      <w:start w:val="1"/>
      <w:numFmt w:val="decimal"/>
      <w:lvlText w:val=""/>
      <w:legacy w:legacy="1" w:legacySpace="0" w:legacyIndent="0"/>
      <w:lvlJc w:val="left"/>
      <w:pPr>
        <w:ind w:left="2520" w:hanging="360"/>
      </w:pPr>
      <w:rPr>
        <w:rFonts w:ascii="Symbol" w:hAnsi="Symbol"/>
      </w:rPr>
    </w:lvl>
    <w:lvl w:ilvl="7" w:tplc="DEA05BBE">
      <w:start w:val="1"/>
      <w:numFmt w:val="decimal"/>
      <w:lvlText w:val="o"/>
      <w:legacy w:legacy="1" w:legacySpace="0" w:legacyIndent="0"/>
      <w:lvlJc w:val="left"/>
      <w:pPr>
        <w:ind w:left="2880" w:hanging="360"/>
      </w:pPr>
      <w:rPr>
        <w:rFonts w:ascii="Courier New" w:hAnsi="Courier New"/>
      </w:rPr>
    </w:lvl>
    <w:lvl w:ilvl="8" w:tplc="DD4E749C">
      <w:start w:val="1"/>
      <w:numFmt w:val="decimal"/>
      <w:lvlText w:val=""/>
      <w:legacy w:legacy="1" w:legacySpace="0" w:legacyIndent="0"/>
      <w:lvlJc w:val="left"/>
      <w:pPr>
        <w:ind w:left="3240" w:hanging="360"/>
      </w:pPr>
      <w:rPr>
        <w:rFonts w:ascii="Wingdings" w:hAnsi="Wingdings"/>
      </w:rPr>
    </w:lvl>
  </w:abstractNum>
  <w:abstractNum w:abstractNumId="6" w15:restartNumberingAfterBreak="0">
    <w:nsid w:val="371A2882"/>
    <w:multiLevelType w:val="hybridMultilevel"/>
    <w:tmpl w:val="70B09FDE"/>
    <w:lvl w:ilvl="0" w:tplc="B2C26E34">
      <w:start w:val="1"/>
      <w:numFmt w:val="bullet"/>
      <w:lvlText w:val=""/>
      <w:lvlJc w:val="left"/>
      <w:pPr>
        <w:tabs>
          <w:tab w:val="left" w:pos="720"/>
        </w:tabs>
        <w:ind w:left="720" w:hanging="360"/>
      </w:pPr>
      <w:rPr>
        <w:rFonts w:ascii="Symbol" w:hAnsi="Symbol"/>
      </w:rPr>
    </w:lvl>
    <w:lvl w:ilvl="1" w:tplc="38324F18">
      <w:start w:val="1"/>
      <w:numFmt w:val="bullet"/>
      <w:lvlText w:val="o"/>
      <w:lvlJc w:val="left"/>
      <w:pPr>
        <w:tabs>
          <w:tab w:val="left" w:pos="1440"/>
        </w:tabs>
        <w:ind w:left="1440" w:hanging="360"/>
      </w:pPr>
      <w:rPr>
        <w:rFonts w:ascii="Courier New" w:hAnsi="Courier New"/>
      </w:rPr>
    </w:lvl>
    <w:lvl w:ilvl="2" w:tplc="CAE430A4">
      <w:start w:val="1"/>
      <w:numFmt w:val="bullet"/>
      <w:lvlText w:val=""/>
      <w:lvlJc w:val="left"/>
      <w:pPr>
        <w:tabs>
          <w:tab w:val="left" w:pos="2160"/>
        </w:tabs>
        <w:ind w:left="2160" w:hanging="360"/>
      </w:pPr>
      <w:rPr>
        <w:rFonts w:ascii="Wingdings" w:hAnsi="Wingdings"/>
      </w:rPr>
    </w:lvl>
    <w:lvl w:ilvl="3" w:tplc="6C5C70E0">
      <w:start w:val="1"/>
      <w:numFmt w:val="bullet"/>
      <w:lvlText w:val=""/>
      <w:lvlJc w:val="left"/>
      <w:pPr>
        <w:tabs>
          <w:tab w:val="left" w:pos="2880"/>
        </w:tabs>
        <w:ind w:left="2880" w:hanging="360"/>
      </w:pPr>
      <w:rPr>
        <w:rFonts w:ascii="Symbol" w:hAnsi="Symbol"/>
      </w:rPr>
    </w:lvl>
    <w:lvl w:ilvl="4" w:tplc="E16A4B30">
      <w:start w:val="1"/>
      <w:numFmt w:val="bullet"/>
      <w:lvlText w:val="o"/>
      <w:lvlJc w:val="left"/>
      <w:pPr>
        <w:tabs>
          <w:tab w:val="left" w:pos="3600"/>
        </w:tabs>
        <w:ind w:left="3600" w:hanging="360"/>
      </w:pPr>
      <w:rPr>
        <w:rFonts w:ascii="Courier New" w:hAnsi="Courier New"/>
      </w:rPr>
    </w:lvl>
    <w:lvl w:ilvl="5" w:tplc="DDE05E3A">
      <w:start w:val="1"/>
      <w:numFmt w:val="bullet"/>
      <w:lvlText w:val=""/>
      <w:lvlJc w:val="left"/>
      <w:pPr>
        <w:tabs>
          <w:tab w:val="left" w:pos="4320"/>
        </w:tabs>
        <w:ind w:left="4320" w:hanging="360"/>
      </w:pPr>
      <w:rPr>
        <w:rFonts w:ascii="Wingdings" w:hAnsi="Wingdings"/>
      </w:rPr>
    </w:lvl>
    <w:lvl w:ilvl="6" w:tplc="3E303C96">
      <w:start w:val="1"/>
      <w:numFmt w:val="bullet"/>
      <w:lvlText w:val=""/>
      <w:lvlJc w:val="left"/>
      <w:pPr>
        <w:tabs>
          <w:tab w:val="left" w:pos="5040"/>
        </w:tabs>
        <w:ind w:left="5040" w:hanging="360"/>
      </w:pPr>
      <w:rPr>
        <w:rFonts w:ascii="Symbol" w:hAnsi="Symbol"/>
      </w:rPr>
    </w:lvl>
    <w:lvl w:ilvl="7" w:tplc="9E583440">
      <w:start w:val="1"/>
      <w:numFmt w:val="bullet"/>
      <w:lvlText w:val="o"/>
      <w:lvlJc w:val="left"/>
      <w:pPr>
        <w:tabs>
          <w:tab w:val="left" w:pos="5760"/>
        </w:tabs>
        <w:ind w:left="5760" w:hanging="360"/>
      </w:pPr>
      <w:rPr>
        <w:rFonts w:ascii="Courier New" w:hAnsi="Courier New"/>
      </w:rPr>
    </w:lvl>
    <w:lvl w:ilvl="8" w:tplc="C2302B4E">
      <w:start w:val="1"/>
      <w:numFmt w:val="bullet"/>
      <w:lvlText w:val=""/>
      <w:lvlJc w:val="left"/>
      <w:pPr>
        <w:tabs>
          <w:tab w:val="left" w:pos="6480"/>
        </w:tabs>
        <w:ind w:left="6480" w:hanging="360"/>
      </w:pPr>
      <w:rPr>
        <w:rFonts w:ascii="Wingdings" w:hAnsi="Wingdings"/>
      </w:rPr>
    </w:lvl>
  </w:abstractNum>
  <w:abstractNum w:abstractNumId="7" w15:restartNumberingAfterBreak="0">
    <w:nsid w:val="41511227"/>
    <w:multiLevelType w:val="hybridMultilevel"/>
    <w:tmpl w:val="27AC74F6"/>
    <w:lvl w:ilvl="0" w:tplc="5CA0D73E">
      <w:start w:val="1"/>
      <w:numFmt w:val="bullet"/>
      <w:lvlText w:val=""/>
      <w:lvlJc w:val="left"/>
      <w:pPr>
        <w:tabs>
          <w:tab w:val="left" w:pos="1080"/>
        </w:tabs>
        <w:ind w:left="1080" w:hanging="360"/>
      </w:pPr>
      <w:rPr>
        <w:rFonts w:ascii="Symbol" w:hAnsi="Symbol"/>
      </w:rPr>
    </w:lvl>
    <w:lvl w:ilvl="1" w:tplc="01649B50">
      <w:start w:val="1"/>
      <w:numFmt w:val="bullet"/>
      <w:lvlText w:val="o"/>
      <w:lvlJc w:val="left"/>
      <w:pPr>
        <w:tabs>
          <w:tab w:val="left" w:pos="1800"/>
        </w:tabs>
        <w:ind w:left="1800" w:hanging="360"/>
      </w:pPr>
      <w:rPr>
        <w:rFonts w:ascii="Courier New" w:hAnsi="Courier New"/>
      </w:rPr>
    </w:lvl>
    <w:lvl w:ilvl="2" w:tplc="DADA56B8">
      <w:start w:val="1"/>
      <w:numFmt w:val="bullet"/>
      <w:lvlText w:val=""/>
      <w:lvlJc w:val="left"/>
      <w:pPr>
        <w:tabs>
          <w:tab w:val="left" w:pos="2520"/>
        </w:tabs>
        <w:ind w:left="2520" w:hanging="360"/>
      </w:pPr>
      <w:rPr>
        <w:rFonts w:ascii="Wingdings" w:hAnsi="Wingdings"/>
      </w:rPr>
    </w:lvl>
    <w:lvl w:ilvl="3" w:tplc="41CA6AF6">
      <w:start w:val="1"/>
      <w:numFmt w:val="bullet"/>
      <w:lvlText w:val=""/>
      <w:lvlJc w:val="left"/>
      <w:pPr>
        <w:tabs>
          <w:tab w:val="left" w:pos="3240"/>
        </w:tabs>
        <w:ind w:left="3240" w:hanging="360"/>
      </w:pPr>
      <w:rPr>
        <w:rFonts w:ascii="Symbol" w:hAnsi="Symbol"/>
      </w:rPr>
    </w:lvl>
    <w:lvl w:ilvl="4" w:tplc="C07CD312">
      <w:start w:val="1"/>
      <w:numFmt w:val="bullet"/>
      <w:lvlText w:val="o"/>
      <w:lvlJc w:val="left"/>
      <w:pPr>
        <w:tabs>
          <w:tab w:val="left" w:pos="3960"/>
        </w:tabs>
        <w:ind w:left="3960" w:hanging="360"/>
      </w:pPr>
      <w:rPr>
        <w:rFonts w:ascii="Courier New" w:hAnsi="Courier New"/>
      </w:rPr>
    </w:lvl>
    <w:lvl w:ilvl="5" w:tplc="FC2A5CA8">
      <w:start w:val="1"/>
      <w:numFmt w:val="bullet"/>
      <w:lvlText w:val=""/>
      <w:lvlJc w:val="left"/>
      <w:pPr>
        <w:tabs>
          <w:tab w:val="left" w:pos="4680"/>
        </w:tabs>
        <w:ind w:left="4680" w:hanging="360"/>
      </w:pPr>
      <w:rPr>
        <w:rFonts w:ascii="Wingdings" w:hAnsi="Wingdings"/>
      </w:rPr>
    </w:lvl>
    <w:lvl w:ilvl="6" w:tplc="F7A4CF72">
      <w:start w:val="1"/>
      <w:numFmt w:val="bullet"/>
      <w:lvlText w:val=""/>
      <w:lvlJc w:val="left"/>
      <w:pPr>
        <w:tabs>
          <w:tab w:val="left" w:pos="5400"/>
        </w:tabs>
        <w:ind w:left="5400" w:hanging="360"/>
      </w:pPr>
      <w:rPr>
        <w:rFonts w:ascii="Symbol" w:hAnsi="Symbol"/>
      </w:rPr>
    </w:lvl>
    <w:lvl w:ilvl="7" w:tplc="FCB8D18A">
      <w:start w:val="1"/>
      <w:numFmt w:val="bullet"/>
      <w:lvlText w:val="o"/>
      <w:lvlJc w:val="left"/>
      <w:pPr>
        <w:tabs>
          <w:tab w:val="left" w:pos="6120"/>
        </w:tabs>
        <w:ind w:left="6120" w:hanging="360"/>
      </w:pPr>
      <w:rPr>
        <w:rFonts w:ascii="Courier New" w:hAnsi="Courier New"/>
      </w:rPr>
    </w:lvl>
    <w:lvl w:ilvl="8" w:tplc="4A92393E">
      <w:start w:val="1"/>
      <w:numFmt w:val="bullet"/>
      <w:lvlText w:val=""/>
      <w:lvlJc w:val="left"/>
      <w:pPr>
        <w:tabs>
          <w:tab w:val="left" w:pos="6840"/>
        </w:tabs>
        <w:ind w:left="6840" w:hanging="360"/>
      </w:pPr>
      <w:rPr>
        <w:rFonts w:ascii="Wingdings" w:hAnsi="Wingdings"/>
      </w:rPr>
    </w:lvl>
  </w:abstractNum>
  <w:abstractNum w:abstractNumId="8" w15:restartNumberingAfterBreak="0">
    <w:nsid w:val="41F16CA9"/>
    <w:multiLevelType w:val="hybridMultilevel"/>
    <w:tmpl w:val="B18482F6"/>
    <w:lvl w:ilvl="0" w:tplc="B378B31C">
      <w:start w:val="1"/>
      <w:numFmt w:val="lowerLetter"/>
      <w:lvlText w:val="%1)"/>
      <w:lvlJc w:val="left"/>
      <w:pPr>
        <w:tabs>
          <w:tab w:val="left" w:pos="720"/>
        </w:tabs>
        <w:ind w:left="720" w:hanging="360"/>
      </w:pPr>
    </w:lvl>
    <w:lvl w:ilvl="1" w:tplc="D9D6AA62">
      <w:start w:val="1"/>
      <w:numFmt w:val="lowerLetter"/>
      <w:lvlText w:val="%2."/>
      <w:lvlJc w:val="left"/>
      <w:pPr>
        <w:tabs>
          <w:tab w:val="left" w:pos="1440"/>
        </w:tabs>
        <w:ind w:left="1440" w:hanging="360"/>
      </w:pPr>
    </w:lvl>
    <w:lvl w:ilvl="2" w:tplc="DF86C0DE">
      <w:start w:val="1"/>
      <w:numFmt w:val="lowerRoman"/>
      <w:lvlText w:val="%3."/>
      <w:lvlJc w:val="right"/>
      <w:pPr>
        <w:tabs>
          <w:tab w:val="left" w:pos="2160"/>
        </w:tabs>
        <w:ind w:left="2160" w:hanging="180"/>
      </w:pPr>
    </w:lvl>
    <w:lvl w:ilvl="3" w:tplc="9D82FDD0">
      <w:start w:val="1"/>
      <w:numFmt w:val="decimal"/>
      <w:lvlText w:val="%4."/>
      <w:lvlJc w:val="left"/>
      <w:pPr>
        <w:tabs>
          <w:tab w:val="left" w:pos="2880"/>
        </w:tabs>
        <w:ind w:left="2880" w:hanging="360"/>
      </w:pPr>
    </w:lvl>
    <w:lvl w:ilvl="4" w:tplc="D3D2A27A">
      <w:start w:val="1"/>
      <w:numFmt w:val="lowerLetter"/>
      <w:lvlText w:val="%5."/>
      <w:lvlJc w:val="left"/>
      <w:pPr>
        <w:tabs>
          <w:tab w:val="left" w:pos="3600"/>
        </w:tabs>
        <w:ind w:left="3600" w:hanging="360"/>
      </w:pPr>
    </w:lvl>
    <w:lvl w:ilvl="5" w:tplc="A95E2F88">
      <w:start w:val="1"/>
      <w:numFmt w:val="lowerRoman"/>
      <w:lvlText w:val="%6."/>
      <w:lvlJc w:val="right"/>
      <w:pPr>
        <w:tabs>
          <w:tab w:val="left" w:pos="4320"/>
        </w:tabs>
        <w:ind w:left="4320" w:hanging="180"/>
      </w:pPr>
    </w:lvl>
    <w:lvl w:ilvl="6" w:tplc="D944B472">
      <w:start w:val="1"/>
      <w:numFmt w:val="decimal"/>
      <w:lvlText w:val="%7."/>
      <w:lvlJc w:val="left"/>
      <w:pPr>
        <w:tabs>
          <w:tab w:val="left" w:pos="5040"/>
        </w:tabs>
        <w:ind w:left="5040" w:hanging="360"/>
      </w:pPr>
    </w:lvl>
    <w:lvl w:ilvl="7" w:tplc="1E228564">
      <w:start w:val="1"/>
      <w:numFmt w:val="lowerLetter"/>
      <w:lvlText w:val="%8."/>
      <w:lvlJc w:val="left"/>
      <w:pPr>
        <w:tabs>
          <w:tab w:val="left" w:pos="5760"/>
        </w:tabs>
        <w:ind w:left="5760" w:hanging="360"/>
      </w:pPr>
    </w:lvl>
    <w:lvl w:ilvl="8" w:tplc="B72A4A0A">
      <w:start w:val="1"/>
      <w:numFmt w:val="lowerRoman"/>
      <w:lvlText w:val="%9."/>
      <w:lvlJc w:val="right"/>
      <w:pPr>
        <w:tabs>
          <w:tab w:val="left" w:pos="6480"/>
        </w:tabs>
        <w:ind w:left="6480" w:hanging="180"/>
      </w:pPr>
    </w:lvl>
  </w:abstractNum>
  <w:abstractNum w:abstractNumId="9" w15:restartNumberingAfterBreak="0">
    <w:nsid w:val="4B3278CA"/>
    <w:multiLevelType w:val="hybridMultilevel"/>
    <w:tmpl w:val="71424F54"/>
    <w:lvl w:ilvl="0" w:tplc="B55C396C">
      <w:start w:val="1"/>
      <w:numFmt w:val="bullet"/>
      <w:lvlText w:val="-"/>
      <w:lvlJc w:val="left"/>
      <w:pPr>
        <w:tabs>
          <w:tab w:val="left" w:pos="1068"/>
        </w:tabs>
        <w:ind w:left="1068" w:hanging="360"/>
      </w:pPr>
      <w:rPr>
        <w:rFonts w:ascii="Times New Roman" w:eastAsia="Times New Roman" w:hAnsi="Times New Roman"/>
      </w:rPr>
    </w:lvl>
    <w:lvl w:ilvl="1" w:tplc="5F1AC7D8">
      <w:start w:val="1"/>
      <w:numFmt w:val="bullet"/>
      <w:lvlText w:val=""/>
      <w:lvlJc w:val="left"/>
      <w:pPr>
        <w:tabs>
          <w:tab w:val="left" w:pos="1440"/>
        </w:tabs>
        <w:ind w:left="1440" w:hanging="360"/>
      </w:pPr>
      <w:rPr>
        <w:rFonts w:ascii="Symbol" w:hAnsi="Symbol"/>
      </w:rPr>
    </w:lvl>
    <w:lvl w:ilvl="2" w:tplc="46FC9B72">
      <w:start w:val="1"/>
      <w:numFmt w:val="bullet"/>
      <w:lvlText w:val=""/>
      <w:lvlJc w:val="left"/>
      <w:pPr>
        <w:tabs>
          <w:tab w:val="left" w:pos="2160"/>
        </w:tabs>
        <w:ind w:left="2160" w:hanging="360"/>
      </w:pPr>
      <w:rPr>
        <w:rFonts w:ascii="Wingdings" w:hAnsi="Wingdings"/>
      </w:rPr>
    </w:lvl>
    <w:lvl w:ilvl="3" w:tplc="ECCCDD6A">
      <w:start w:val="1"/>
      <w:numFmt w:val="bullet"/>
      <w:lvlText w:val=""/>
      <w:lvlJc w:val="left"/>
      <w:pPr>
        <w:tabs>
          <w:tab w:val="left" w:pos="2880"/>
        </w:tabs>
        <w:ind w:left="2880" w:hanging="360"/>
      </w:pPr>
      <w:rPr>
        <w:rFonts w:ascii="Symbol" w:hAnsi="Symbol"/>
      </w:rPr>
    </w:lvl>
    <w:lvl w:ilvl="4" w:tplc="EB92F080">
      <w:start w:val="1"/>
      <w:numFmt w:val="bullet"/>
      <w:lvlText w:val="o"/>
      <w:lvlJc w:val="left"/>
      <w:pPr>
        <w:tabs>
          <w:tab w:val="left" w:pos="3600"/>
        </w:tabs>
        <w:ind w:left="3600" w:hanging="360"/>
      </w:pPr>
      <w:rPr>
        <w:rFonts w:ascii="Courier New" w:hAnsi="Courier New"/>
      </w:rPr>
    </w:lvl>
    <w:lvl w:ilvl="5" w:tplc="0862181C">
      <w:start w:val="1"/>
      <w:numFmt w:val="bullet"/>
      <w:lvlText w:val=""/>
      <w:lvlJc w:val="left"/>
      <w:pPr>
        <w:tabs>
          <w:tab w:val="left" w:pos="4320"/>
        </w:tabs>
        <w:ind w:left="4320" w:hanging="360"/>
      </w:pPr>
      <w:rPr>
        <w:rFonts w:ascii="Wingdings" w:hAnsi="Wingdings"/>
      </w:rPr>
    </w:lvl>
    <w:lvl w:ilvl="6" w:tplc="551C7312">
      <w:start w:val="1"/>
      <w:numFmt w:val="bullet"/>
      <w:lvlText w:val=""/>
      <w:lvlJc w:val="left"/>
      <w:pPr>
        <w:tabs>
          <w:tab w:val="left" w:pos="5040"/>
        </w:tabs>
        <w:ind w:left="5040" w:hanging="360"/>
      </w:pPr>
      <w:rPr>
        <w:rFonts w:ascii="Symbol" w:hAnsi="Symbol"/>
      </w:rPr>
    </w:lvl>
    <w:lvl w:ilvl="7" w:tplc="F40286B6">
      <w:start w:val="1"/>
      <w:numFmt w:val="bullet"/>
      <w:lvlText w:val="o"/>
      <w:lvlJc w:val="left"/>
      <w:pPr>
        <w:tabs>
          <w:tab w:val="left" w:pos="5760"/>
        </w:tabs>
        <w:ind w:left="5760" w:hanging="360"/>
      </w:pPr>
      <w:rPr>
        <w:rFonts w:ascii="Courier New" w:hAnsi="Courier New"/>
      </w:rPr>
    </w:lvl>
    <w:lvl w:ilvl="8" w:tplc="821E61B4">
      <w:start w:val="1"/>
      <w:numFmt w:val="bullet"/>
      <w:lvlText w:val=""/>
      <w:lvlJc w:val="left"/>
      <w:pPr>
        <w:tabs>
          <w:tab w:val="left" w:pos="6480"/>
        </w:tabs>
        <w:ind w:left="6480" w:hanging="360"/>
      </w:pPr>
      <w:rPr>
        <w:rFonts w:ascii="Wingdings" w:hAnsi="Wingdings"/>
      </w:rPr>
    </w:lvl>
  </w:abstractNum>
  <w:abstractNum w:abstractNumId="10" w15:restartNumberingAfterBreak="0">
    <w:nsid w:val="53583101"/>
    <w:multiLevelType w:val="hybridMultilevel"/>
    <w:tmpl w:val="51FEF412"/>
    <w:lvl w:ilvl="0" w:tplc="ED3E142E">
      <w:start w:val="1"/>
      <w:numFmt w:val="lowerLetter"/>
      <w:lvlText w:val="%1)"/>
      <w:lvlJc w:val="left"/>
      <w:pPr>
        <w:tabs>
          <w:tab w:val="left" w:pos="720"/>
        </w:tabs>
        <w:ind w:left="720" w:hanging="360"/>
      </w:pPr>
    </w:lvl>
    <w:lvl w:ilvl="1" w:tplc="6C2A26C8">
      <w:start w:val="1"/>
      <w:numFmt w:val="lowerLetter"/>
      <w:lvlText w:val="%2."/>
      <w:lvlJc w:val="left"/>
      <w:pPr>
        <w:tabs>
          <w:tab w:val="left" w:pos="1440"/>
        </w:tabs>
        <w:ind w:left="1440" w:hanging="360"/>
      </w:pPr>
    </w:lvl>
    <w:lvl w:ilvl="2" w:tplc="377859AC">
      <w:start w:val="1"/>
      <w:numFmt w:val="lowerRoman"/>
      <w:lvlText w:val="%3."/>
      <w:lvlJc w:val="right"/>
      <w:pPr>
        <w:tabs>
          <w:tab w:val="left" w:pos="2160"/>
        </w:tabs>
        <w:ind w:left="2160" w:hanging="180"/>
      </w:pPr>
    </w:lvl>
    <w:lvl w:ilvl="3" w:tplc="8AD48824">
      <w:start w:val="1"/>
      <w:numFmt w:val="decimal"/>
      <w:lvlText w:val="%4."/>
      <w:lvlJc w:val="left"/>
      <w:pPr>
        <w:tabs>
          <w:tab w:val="left" w:pos="2880"/>
        </w:tabs>
        <w:ind w:left="2880" w:hanging="360"/>
      </w:pPr>
    </w:lvl>
    <w:lvl w:ilvl="4" w:tplc="3042B556">
      <w:start w:val="1"/>
      <w:numFmt w:val="lowerLetter"/>
      <w:lvlText w:val="%5."/>
      <w:lvlJc w:val="left"/>
      <w:pPr>
        <w:tabs>
          <w:tab w:val="left" w:pos="3600"/>
        </w:tabs>
        <w:ind w:left="3600" w:hanging="360"/>
      </w:pPr>
    </w:lvl>
    <w:lvl w:ilvl="5" w:tplc="3250A3F4">
      <w:start w:val="1"/>
      <w:numFmt w:val="lowerRoman"/>
      <w:lvlText w:val="%6."/>
      <w:lvlJc w:val="right"/>
      <w:pPr>
        <w:tabs>
          <w:tab w:val="left" w:pos="4320"/>
        </w:tabs>
        <w:ind w:left="4320" w:hanging="180"/>
      </w:pPr>
    </w:lvl>
    <w:lvl w:ilvl="6" w:tplc="75A80E14">
      <w:start w:val="1"/>
      <w:numFmt w:val="decimal"/>
      <w:lvlText w:val="%7."/>
      <w:lvlJc w:val="left"/>
      <w:pPr>
        <w:tabs>
          <w:tab w:val="left" w:pos="5040"/>
        </w:tabs>
        <w:ind w:left="5040" w:hanging="360"/>
      </w:pPr>
    </w:lvl>
    <w:lvl w:ilvl="7" w:tplc="67883AEC">
      <w:start w:val="1"/>
      <w:numFmt w:val="lowerLetter"/>
      <w:lvlText w:val="%8."/>
      <w:lvlJc w:val="left"/>
      <w:pPr>
        <w:tabs>
          <w:tab w:val="left" w:pos="5760"/>
        </w:tabs>
        <w:ind w:left="5760" w:hanging="360"/>
      </w:pPr>
    </w:lvl>
    <w:lvl w:ilvl="8" w:tplc="E9642870">
      <w:start w:val="1"/>
      <w:numFmt w:val="lowerRoman"/>
      <w:lvlText w:val="%9."/>
      <w:lvlJc w:val="right"/>
      <w:pPr>
        <w:tabs>
          <w:tab w:val="left" w:pos="6480"/>
        </w:tabs>
        <w:ind w:left="6480" w:hanging="180"/>
      </w:pPr>
    </w:lvl>
  </w:abstractNum>
  <w:abstractNum w:abstractNumId="11" w15:restartNumberingAfterBreak="0">
    <w:nsid w:val="54824459"/>
    <w:multiLevelType w:val="hybridMultilevel"/>
    <w:tmpl w:val="A07AD548"/>
    <w:lvl w:ilvl="0" w:tplc="B656AB2A">
      <w:start w:val="1"/>
      <w:numFmt w:val="bullet"/>
      <w:lvlText w:val="-"/>
      <w:lvlJc w:val="left"/>
      <w:pPr>
        <w:tabs>
          <w:tab w:val="left" w:pos="1068"/>
        </w:tabs>
        <w:ind w:left="1068" w:hanging="360"/>
      </w:pPr>
      <w:rPr>
        <w:rFonts w:ascii="Times New Roman" w:eastAsia="Times New Roman" w:hAnsi="Times New Roman"/>
      </w:rPr>
    </w:lvl>
    <w:lvl w:ilvl="1" w:tplc="0394C79A">
      <w:start w:val="1"/>
      <w:numFmt w:val="bullet"/>
      <w:lvlText w:val="o"/>
      <w:lvlJc w:val="left"/>
      <w:pPr>
        <w:tabs>
          <w:tab w:val="left" w:pos="1440"/>
        </w:tabs>
        <w:ind w:left="1440" w:hanging="360"/>
      </w:pPr>
      <w:rPr>
        <w:rFonts w:ascii="Courier New" w:hAnsi="Courier New"/>
      </w:rPr>
    </w:lvl>
    <w:lvl w:ilvl="2" w:tplc="D7DE1314">
      <w:start w:val="1"/>
      <w:numFmt w:val="bullet"/>
      <w:lvlText w:val=""/>
      <w:lvlJc w:val="left"/>
      <w:pPr>
        <w:tabs>
          <w:tab w:val="left" w:pos="2160"/>
        </w:tabs>
        <w:ind w:left="2160" w:hanging="360"/>
      </w:pPr>
      <w:rPr>
        <w:rFonts w:ascii="Wingdings" w:hAnsi="Wingdings"/>
      </w:rPr>
    </w:lvl>
    <w:lvl w:ilvl="3" w:tplc="34F4BF56">
      <w:start w:val="1"/>
      <w:numFmt w:val="bullet"/>
      <w:lvlText w:val=""/>
      <w:lvlJc w:val="left"/>
      <w:pPr>
        <w:tabs>
          <w:tab w:val="left" w:pos="2880"/>
        </w:tabs>
        <w:ind w:left="2880" w:hanging="360"/>
      </w:pPr>
      <w:rPr>
        <w:rFonts w:ascii="Symbol" w:hAnsi="Symbol"/>
      </w:rPr>
    </w:lvl>
    <w:lvl w:ilvl="4" w:tplc="C4A0CEB6">
      <w:start w:val="1"/>
      <w:numFmt w:val="bullet"/>
      <w:lvlText w:val="o"/>
      <w:lvlJc w:val="left"/>
      <w:pPr>
        <w:tabs>
          <w:tab w:val="left" w:pos="3600"/>
        </w:tabs>
        <w:ind w:left="3600" w:hanging="360"/>
      </w:pPr>
      <w:rPr>
        <w:rFonts w:ascii="Courier New" w:hAnsi="Courier New"/>
      </w:rPr>
    </w:lvl>
    <w:lvl w:ilvl="5" w:tplc="C9CAF228">
      <w:start w:val="1"/>
      <w:numFmt w:val="bullet"/>
      <w:lvlText w:val=""/>
      <w:lvlJc w:val="left"/>
      <w:pPr>
        <w:tabs>
          <w:tab w:val="left" w:pos="4320"/>
        </w:tabs>
        <w:ind w:left="4320" w:hanging="360"/>
      </w:pPr>
      <w:rPr>
        <w:rFonts w:ascii="Wingdings" w:hAnsi="Wingdings"/>
      </w:rPr>
    </w:lvl>
    <w:lvl w:ilvl="6" w:tplc="A0D8072E">
      <w:start w:val="1"/>
      <w:numFmt w:val="bullet"/>
      <w:lvlText w:val=""/>
      <w:lvlJc w:val="left"/>
      <w:pPr>
        <w:tabs>
          <w:tab w:val="left" w:pos="5040"/>
        </w:tabs>
        <w:ind w:left="5040" w:hanging="360"/>
      </w:pPr>
      <w:rPr>
        <w:rFonts w:ascii="Symbol" w:hAnsi="Symbol"/>
      </w:rPr>
    </w:lvl>
    <w:lvl w:ilvl="7" w:tplc="BFF4A480">
      <w:start w:val="1"/>
      <w:numFmt w:val="bullet"/>
      <w:lvlText w:val="o"/>
      <w:lvlJc w:val="left"/>
      <w:pPr>
        <w:tabs>
          <w:tab w:val="left" w:pos="5760"/>
        </w:tabs>
        <w:ind w:left="5760" w:hanging="360"/>
      </w:pPr>
      <w:rPr>
        <w:rFonts w:ascii="Courier New" w:hAnsi="Courier New"/>
      </w:rPr>
    </w:lvl>
    <w:lvl w:ilvl="8" w:tplc="6F32712C">
      <w:start w:val="1"/>
      <w:numFmt w:val="bullet"/>
      <w:lvlText w:val=""/>
      <w:lvlJc w:val="left"/>
      <w:pPr>
        <w:tabs>
          <w:tab w:val="left" w:pos="6480"/>
        </w:tabs>
        <w:ind w:left="6480" w:hanging="360"/>
      </w:pPr>
      <w:rPr>
        <w:rFonts w:ascii="Wingdings" w:hAnsi="Wingdings"/>
      </w:rPr>
    </w:lvl>
  </w:abstractNum>
  <w:abstractNum w:abstractNumId="12" w15:restartNumberingAfterBreak="0">
    <w:nsid w:val="584F1433"/>
    <w:multiLevelType w:val="hybridMultilevel"/>
    <w:tmpl w:val="1346B364"/>
    <w:lvl w:ilvl="0" w:tplc="AF2CABA8">
      <w:start w:val="1"/>
      <w:numFmt w:val="decimal"/>
      <w:lvlText w:val="-"/>
      <w:legacy w:legacy="1" w:legacySpace="0" w:legacyIndent="0"/>
      <w:lvlJc w:val="left"/>
      <w:pPr>
        <w:ind w:left="360" w:hanging="360"/>
      </w:pPr>
    </w:lvl>
    <w:lvl w:ilvl="1" w:tplc="B8960638">
      <w:start w:val="1"/>
      <w:numFmt w:val="decimal"/>
      <w:lvlText w:val="o"/>
      <w:legacy w:legacy="1" w:legacySpace="0" w:legacyIndent="0"/>
      <w:lvlJc w:val="left"/>
      <w:pPr>
        <w:ind w:left="720" w:hanging="360"/>
      </w:pPr>
      <w:rPr>
        <w:rFonts w:ascii="Courier New" w:hAnsi="Courier New"/>
      </w:rPr>
    </w:lvl>
    <w:lvl w:ilvl="2" w:tplc="F66E6C04">
      <w:start w:val="1"/>
      <w:numFmt w:val="decimal"/>
      <w:lvlText w:val=""/>
      <w:legacy w:legacy="1" w:legacySpace="0" w:legacyIndent="0"/>
      <w:lvlJc w:val="left"/>
      <w:pPr>
        <w:ind w:left="1080" w:hanging="360"/>
      </w:pPr>
      <w:rPr>
        <w:rFonts w:ascii="Wingdings" w:hAnsi="Wingdings"/>
      </w:rPr>
    </w:lvl>
    <w:lvl w:ilvl="3" w:tplc="5EDA665E">
      <w:start w:val="1"/>
      <w:numFmt w:val="decimal"/>
      <w:lvlText w:val=""/>
      <w:legacy w:legacy="1" w:legacySpace="0" w:legacyIndent="0"/>
      <w:lvlJc w:val="left"/>
      <w:pPr>
        <w:ind w:left="1440" w:hanging="360"/>
      </w:pPr>
      <w:rPr>
        <w:rFonts w:ascii="Symbol" w:hAnsi="Symbol"/>
      </w:rPr>
    </w:lvl>
    <w:lvl w:ilvl="4" w:tplc="A0380938">
      <w:start w:val="1"/>
      <w:numFmt w:val="decimal"/>
      <w:lvlText w:val="o"/>
      <w:legacy w:legacy="1" w:legacySpace="0" w:legacyIndent="0"/>
      <w:lvlJc w:val="left"/>
      <w:pPr>
        <w:ind w:left="1800" w:hanging="360"/>
      </w:pPr>
      <w:rPr>
        <w:rFonts w:ascii="Courier New" w:hAnsi="Courier New"/>
      </w:rPr>
    </w:lvl>
    <w:lvl w:ilvl="5" w:tplc="0BB0D102">
      <w:start w:val="1"/>
      <w:numFmt w:val="decimal"/>
      <w:lvlText w:val=""/>
      <w:legacy w:legacy="1" w:legacySpace="0" w:legacyIndent="0"/>
      <w:lvlJc w:val="left"/>
      <w:pPr>
        <w:ind w:left="2160" w:hanging="360"/>
      </w:pPr>
      <w:rPr>
        <w:rFonts w:ascii="Wingdings" w:hAnsi="Wingdings"/>
      </w:rPr>
    </w:lvl>
    <w:lvl w:ilvl="6" w:tplc="DF3CA952">
      <w:start w:val="1"/>
      <w:numFmt w:val="decimal"/>
      <w:lvlText w:val=""/>
      <w:legacy w:legacy="1" w:legacySpace="0" w:legacyIndent="0"/>
      <w:lvlJc w:val="left"/>
      <w:pPr>
        <w:ind w:left="2520" w:hanging="360"/>
      </w:pPr>
      <w:rPr>
        <w:rFonts w:ascii="Symbol" w:hAnsi="Symbol"/>
      </w:rPr>
    </w:lvl>
    <w:lvl w:ilvl="7" w:tplc="5F4C5A9A">
      <w:start w:val="1"/>
      <w:numFmt w:val="decimal"/>
      <w:lvlText w:val="o"/>
      <w:legacy w:legacy="1" w:legacySpace="0" w:legacyIndent="0"/>
      <w:lvlJc w:val="left"/>
      <w:pPr>
        <w:ind w:left="2880" w:hanging="360"/>
      </w:pPr>
      <w:rPr>
        <w:rFonts w:ascii="Courier New" w:hAnsi="Courier New"/>
      </w:rPr>
    </w:lvl>
    <w:lvl w:ilvl="8" w:tplc="61C40176">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5AC15976"/>
    <w:multiLevelType w:val="hybridMultilevel"/>
    <w:tmpl w:val="742297D2"/>
    <w:lvl w:ilvl="0" w:tplc="CAF6C81A">
      <w:start w:val="1"/>
      <w:numFmt w:val="bullet"/>
      <w:lvlText w:val=""/>
      <w:lvlJc w:val="left"/>
      <w:pPr>
        <w:tabs>
          <w:tab w:val="left" w:pos="1429"/>
        </w:tabs>
        <w:ind w:left="1429" w:hanging="360"/>
      </w:pPr>
      <w:rPr>
        <w:rFonts w:ascii="Symbol" w:hAnsi="Symbol"/>
      </w:rPr>
    </w:lvl>
    <w:lvl w:ilvl="1" w:tplc="0E5E71C4">
      <w:start w:val="1"/>
      <w:numFmt w:val="bullet"/>
      <w:lvlText w:val="o"/>
      <w:lvlJc w:val="left"/>
      <w:pPr>
        <w:tabs>
          <w:tab w:val="left" w:pos="2149"/>
        </w:tabs>
        <w:ind w:left="2149" w:hanging="360"/>
      </w:pPr>
      <w:rPr>
        <w:rFonts w:ascii="Courier New" w:hAnsi="Courier New"/>
      </w:rPr>
    </w:lvl>
    <w:lvl w:ilvl="2" w:tplc="D4AC75D0">
      <w:start w:val="1"/>
      <w:numFmt w:val="bullet"/>
      <w:lvlText w:val=""/>
      <w:lvlJc w:val="left"/>
      <w:pPr>
        <w:tabs>
          <w:tab w:val="left" w:pos="2869"/>
        </w:tabs>
        <w:ind w:left="2869" w:hanging="360"/>
      </w:pPr>
      <w:rPr>
        <w:rFonts w:ascii="Wingdings" w:hAnsi="Wingdings"/>
      </w:rPr>
    </w:lvl>
    <w:lvl w:ilvl="3" w:tplc="07CA4726">
      <w:start w:val="1"/>
      <w:numFmt w:val="bullet"/>
      <w:lvlText w:val=""/>
      <w:lvlJc w:val="left"/>
      <w:pPr>
        <w:tabs>
          <w:tab w:val="left" w:pos="3589"/>
        </w:tabs>
        <w:ind w:left="3589" w:hanging="360"/>
      </w:pPr>
      <w:rPr>
        <w:rFonts w:ascii="Symbol" w:hAnsi="Symbol"/>
      </w:rPr>
    </w:lvl>
    <w:lvl w:ilvl="4" w:tplc="FDF65B4C">
      <w:start w:val="1"/>
      <w:numFmt w:val="bullet"/>
      <w:lvlText w:val="o"/>
      <w:lvlJc w:val="left"/>
      <w:pPr>
        <w:tabs>
          <w:tab w:val="left" w:pos="4309"/>
        </w:tabs>
        <w:ind w:left="4309" w:hanging="360"/>
      </w:pPr>
      <w:rPr>
        <w:rFonts w:ascii="Courier New" w:hAnsi="Courier New"/>
      </w:rPr>
    </w:lvl>
    <w:lvl w:ilvl="5" w:tplc="0FB6057C">
      <w:start w:val="1"/>
      <w:numFmt w:val="bullet"/>
      <w:lvlText w:val=""/>
      <w:lvlJc w:val="left"/>
      <w:pPr>
        <w:tabs>
          <w:tab w:val="left" w:pos="5029"/>
        </w:tabs>
        <w:ind w:left="5029" w:hanging="360"/>
      </w:pPr>
      <w:rPr>
        <w:rFonts w:ascii="Wingdings" w:hAnsi="Wingdings"/>
      </w:rPr>
    </w:lvl>
    <w:lvl w:ilvl="6" w:tplc="C96241AA">
      <w:start w:val="1"/>
      <w:numFmt w:val="bullet"/>
      <w:lvlText w:val=""/>
      <w:lvlJc w:val="left"/>
      <w:pPr>
        <w:tabs>
          <w:tab w:val="left" w:pos="5749"/>
        </w:tabs>
        <w:ind w:left="5749" w:hanging="360"/>
      </w:pPr>
      <w:rPr>
        <w:rFonts w:ascii="Symbol" w:hAnsi="Symbol"/>
      </w:rPr>
    </w:lvl>
    <w:lvl w:ilvl="7" w:tplc="916A3746">
      <w:start w:val="1"/>
      <w:numFmt w:val="bullet"/>
      <w:lvlText w:val="o"/>
      <w:lvlJc w:val="left"/>
      <w:pPr>
        <w:tabs>
          <w:tab w:val="left" w:pos="6469"/>
        </w:tabs>
        <w:ind w:left="6469" w:hanging="360"/>
      </w:pPr>
      <w:rPr>
        <w:rFonts w:ascii="Courier New" w:hAnsi="Courier New"/>
      </w:rPr>
    </w:lvl>
    <w:lvl w:ilvl="8" w:tplc="DA6866FA">
      <w:start w:val="1"/>
      <w:numFmt w:val="bullet"/>
      <w:lvlText w:val=""/>
      <w:lvlJc w:val="left"/>
      <w:pPr>
        <w:tabs>
          <w:tab w:val="left" w:pos="7189"/>
        </w:tabs>
        <w:ind w:left="7189" w:hanging="360"/>
      </w:pPr>
      <w:rPr>
        <w:rFonts w:ascii="Wingdings" w:hAnsi="Wingdings"/>
      </w:rPr>
    </w:lvl>
  </w:abstractNum>
  <w:abstractNum w:abstractNumId="14" w15:restartNumberingAfterBreak="0">
    <w:nsid w:val="6A615944"/>
    <w:multiLevelType w:val="hybridMultilevel"/>
    <w:tmpl w:val="AFA8314A"/>
    <w:lvl w:ilvl="0" w:tplc="3E5A9390">
      <w:start w:val="1"/>
      <w:numFmt w:val="bullet"/>
      <w:lvlText w:val="-"/>
      <w:lvlJc w:val="left"/>
      <w:pPr>
        <w:tabs>
          <w:tab w:val="left" w:pos="420"/>
        </w:tabs>
        <w:ind w:left="420" w:hanging="390"/>
      </w:pPr>
    </w:lvl>
    <w:lvl w:ilvl="1" w:tplc="6FC432D8">
      <w:start w:val="1"/>
      <w:numFmt w:val="bullet"/>
      <w:lvlText w:val="o"/>
      <w:lvlJc w:val="left"/>
      <w:pPr>
        <w:tabs>
          <w:tab w:val="left" w:pos="1470"/>
        </w:tabs>
        <w:ind w:left="1470" w:hanging="360"/>
      </w:pPr>
      <w:rPr>
        <w:rFonts w:ascii="Courier New" w:hAnsi="Courier New"/>
      </w:rPr>
    </w:lvl>
    <w:lvl w:ilvl="2" w:tplc="D31453AC">
      <w:start w:val="1"/>
      <w:numFmt w:val="bullet"/>
      <w:lvlText w:val=""/>
      <w:lvlJc w:val="left"/>
      <w:pPr>
        <w:tabs>
          <w:tab w:val="left" w:pos="2190"/>
        </w:tabs>
        <w:ind w:left="2190" w:hanging="360"/>
      </w:pPr>
      <w:rPr>
        <w:rFonts w:ascii="Wingdings" w:hAnsi="Wingdings"/>
      </w:rPr>
    </w:lvl>
    <w:lvl w:ilvl="3" w:tplc="4570607A">
      <w:start w:val="1"/>
      <w:numFmt w:val="bullet"/>
      <w:lvlText w:val=""/>
      <w:lvlJc w:val="left"/>
      <w:pPr>
        <w:tabs>
          <w:tab w:val="left" w:pos="2910"/>
        </w:tabs>
        <w:ind w:left="2910" w:hanging="360"/>
      </w:pPr>
      <w:rPr>
        <w:rFonts w:ascii="Symbol" w:hAnsi="Symbol"/>
      </w:rPr>
    </w:lvl>
    <w:lvl w:ilvl="4" w:tplc="AFBC5B5A">
      <w:start w:val="1"/>
      <w:numFmt w:val="bullet"/>
      <w:lvlText w:val="o"/>
      <w:lvlJc w:val="left"/>
      <w:pPr>
        <w:tabs>
          <w:tab w:val="left" w:pos="3630"/>
        </w:tabs>
        <w:ind w:left="3630" w:hanging="360"/>
      </w:pPr>
      <w:rPr>
        <w:rFonts w:ascii="Courier New" w:hAnsi="Courier New"/>
      </w:rPr>
    </w:lvl>
    <w:lvl w:ilvl="5" w:tplc="079E7C2E">
      <w:start w:val="1"/>
      <w:numFmt w:val="bullet"/>
      <w:lvlText w:val=""/>
      <w:lvlJc w:val="left"/>
      <w:pPr>
        <w:tabs>
          <w:tab w:val="left" w:pos="4350"/>
        </w:tabs>
        <w:ind w:left="4350" w:hanging="360"/>
      </w:pPr>
      <w:rPr>
        <w:rFonts w:ascii="Wingdings" w:hAnsi="Wingdings"/>
      </w:rPr>
    </w:lvl>
    <w:lvl w:ilvl="6" w:tplc="53B0E432">
      <w:start w:val="1"/>
      <w:numFmt w:val="bullet"/>
      <w:lvlText w:val=""/>
      <w:lvlJc w:val="left"/>
      <w:pPr>
        <w:tabs>
          <w:tab w:val="left" w:pos="5070"/>
        </w:tabs>
        <w:ind w:left="5070" w:hanging="360"/>
      </w:pPr>
      <w:rPr>
        <w:rFonts w:ascii="Symbol" w:hAnsi="Symbol"/>
      </w:rPr>
    </w:lvl>
    <w:lvl w:ilvl="7" w:tplc="17545430">
      <w:start w:val="1"/>
      <w:numFmt w:val="bullet"/>
      <w:lvlText w:val="o"/>
      <w:lvlJc w:val="left"/>
      <w:pPr>
        <w:tabs>
          <w:tab w:val="left" w:pos="5790"/>
        </w:tabs>
        <w:ind w:left="5790" w:hanging="360"/>
      </w:pPr>
      <w:rPr>
        <w:rFonts w:ascii="Courier New" w:hAnsi="Courier New"/>
      </w:rPr>
    </w:lvl>
    <w:lvl w:ilvl="8" w:tplc="4662B4D0">
      <w:start w:val="1"/>
      <w:numFmt w:val="bullet"/>
      <w:lvlText w:val=""/>
      <w:lvlJc w:val="left"/>
      <w:pPr>
        <w:tabs>
          <w:tab w:val="left" w:pos="6510"/>
        </w:tabs>
        <w:ind w:left="6510" w:hanging="360"/>
      </w:pPr>
      <w:rPr>
        <w:rFonts w:ascii="Wingdings" w:hAnsi="Wingdings"/>
      </w:rPr>
    </w:lvl>
  </w:abstractNum>
  <w:abstractNum w:abstractNumId="15" w15:restartNumberingAfterBreak="0">
    <w:nsid w:val="778E5236"/>
    <w:multiLevelType w:val="multilevel"/>
    <w:tmpl w:val="D2080FEA"/>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abstractNumId w:val="0"/>
  </w:num>
  <w:num w:numId="2">
    <w:abstractNumId w:val="7"/>
  </w:num>
  <w:num w:numId="3">
    <w:abstractNumId w:val="6"/>
  </w:num>
  <w:num w:numId="4">
    <w:abstractNumId w:val="1"/>
  </w:num>
  <w:num w:numId="5">
    <w:abstractNumId w:val="3"/>
  </w:num>
  <w:num w:numId="6">
    <w:abstractNumId w:val="10"/>
  </w:num>
  <w:num w:numId="7">
    <w:abstractNumId w:val="8"/>
  </w:num>
  <w:num w:numId="8">
    <w:abstractNumId w:val="13"/>
  </w:num>
  <w:num w:numId="9">
    <w:abstractNumId w:val="2"/>
  </w:num>
  <w:num w:numId="10">
    <w:abstractNumId w:val="14"/>
  </w:num>
  <w:num w:numId="11">
    <w:abstractNumId w:val="11"/>
  </w:num>
  <w:num w:numId="12">
    <w:abstractNumId w:val="9"/>
  </w:num>
  <w:num w:numId="13">
    <w:abstractNumId w:val="4"/>
  </w:num>
  <w:num w:numId="14">
    <w:abstractNumId w:val="12"/>
  </w:num>
  <w:num w:numId="15">
    <w:abstractNumId w:val="5"/>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3C"/>
    <w:rsid w:val="00004F66"/>
    <w:rsid w:val="00060C8B"/>
    <w:rsid w:val="000F567C"/>
    <w:rsid w:val="00107554"/>
    <w:rsid w:val="001A2BBB"/>
    <w:rsid w:val="002F4864"/>
    <w:rsid w:val="002F593F"/>
    <w:rsid w:val="00394430"/>
    <w:rsid w:val="004C2439"/>
    <w:rsid w:val="005047BF"/>
    <w:rsid w:val="00516B24"/>
    <w:rsid w:val="005F5690"/>
    <w:rsid w:val="00625A54"/>
    <w:rsid w:val="006B4714"/>
    <w:rsid w:val="007604CD"/>
    <w:rsid w:val="0076690D"/>
    <w:rsid w:val="00830496"/>
    <w:rsid w:val="008304C2"/>
    <w:rsid w:val="00967DCC"/>
    <w:rsid w:val="009B1692"/>
    <w:rsid w:val="009E4A63"/>
    <w:rsid w:val="00B5020B"/>
    <w:rsid w:val="00C777F9"/>
    <w:rsid w:val="00D016B5"/>
    <w:rsid w:val="00D67F86"/>
    <w:rsid w:val="00DA616C"/>
    <w:rsid w:val="00E0503C"/>
    <w:rsid w:val="00E7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B1C6A-EC06-4FB8-83CF-E8CB81CA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rPr>
      <w:lang w:val="en-US"/>
    </w:r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character" w:customStyle="1" w:styleId="ZpatChar">
    <w:name w:val="Zápatí Char"/>
    <w:link w:val="Zpat"/>
    <w:rPr>
      <w:sz w:val="24"/>
      <w:szCs w:val="24"/>
    </w:rPr>
  </w:style>
  <w:style w:type="paragraph" w:customStyle="1" w:styleId="Standard">
    <w:name w:val="Standard"/>
    <w:rPr>
      <w:sz w:val="24"/>
      <w:szCs w:val="24"/>
      <w:lang w:eastAsia="zh-CN" w:bidi="ar-SA"/>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5414</Words>
  <Characters>31943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Mrklovská</dc:creator>
  <cp:lastModifiedBy>Pavel Hurta</cp:lastModifiedBy>
  <cp:revision>12</cp:revision>
  <cp:lastPrinted>2020-10-06T10:35:00Z</cp:lastPrinted>
  <dcterms:created xsi:type="dcterms:W3CDTF">2020-10-06T11:56:00Z</dcterms:created>
  <dcterms:modified xsi:type="dcterms:W3CDTF">2020-10-06T12:29:00Z</dcterms:modified>
</cp:coreProperties>
</file>