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E5" w:rsidRDefault="00BF1B47">
      <w:pPr>
        <w:pStyle w:val="Nadpis20"/>
        <w:keepNext/>
        <w:keepLines/>
        <w:shd w:val="clear" w:color="auto" w:fill="auto"/>
        <w:spacing w:line="280" w:lineRule="exact"/>
        <w:ind w:right="340"/>
      </w:pPr>
      <w:bookmarkStart w:id="0" w:name="bookmark0"/>
      <w:r>
        <w:t>Dodatek č. 1 k rámcové smlouvě o dílo</w:t>
      </w:r>
      <w:bookmarkEnd w:id="0"/>
    </w:p>
    <w:p w:rsidR="00D43CE5" w:rsidRDefault="00BF1B47">
      <w:pPr>
        <w:pStyle w:val="Zkladntext30"/>
        <w:shd w:val="clear" w:color="auto" w:fill="auto"/>
        <w:spacing w:after="576" w:line="200" w:lineRule="exact"/>
        <w:ind w:left="2400"/>
      </w:pPr>
      <w:r>
        <w:t>ze dne 11.5. 2020 mezi níže uvedenými stranami</w:t>
      </w:r>
    </w:p>
    <w:p w:rsidR="00D43CE5" w:rsidRDefault="00BF1B47">
      <w:pPr>
        <w:pStyle w:val="Zkladntext40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301" w:line="190" w:lineRule="exact"/>
      </w:pPr>
      <w:r>
        <w:t>Smluvní strany</w:t>
      </w:r>
    </w:p>
    <w:p w:rsidR="00D43CE5" w:rsidRDefault="00BF1B47">
      <w:pPr>
        <w:pStyle w:val="Zkladntext20"/>
        <w:shd w:val="clear" w:color="auto" w:fill="auto"/>
        <w:spacing w:before="0"/>
        <w:ind w:left="400" w:firstLine="0"/>
      </w:pPr>
      <w:r>
        <w:t>Objednatel:</w:t>
      </w:r>
    </w:p>
    <w:p w:rsidR="00D43CE5" w:rsidRDefault="00BF1B47">
      <w:pPr>
        <w:pStyle w:val="Zkladntext20"/>
        <w:shd w:val="clear" w:color="auto" w:fill="auto"/>
        <w:spacing w:before="0"/>
        <w:ind w:left="400" w:firstLine="0"/>
      </w:pPr>
      <w:r>
        <w:t>Siemens, s.r.o.</w:t>
      </w:r>
    </w:p>
    <w:p w:rsidR="00D43CE5" w:rsidRDefault="00BF1B47">
      <w:pPr>
        <w:pStyle w:val="Zkladntext20"/>
        <w:shd w:val="clear" w:color="auto" w:fill="auto"/>
        <w:spacing w:before="0"/>
        <w:ind w:left="400" w:right="5140" w:firstLine="0"/>
      </w:pPr>
      <w:r>
        <w:t>se sídlem: Praha 13, Siemensova 1, PSČ 155 00 IČO: 268577 DIČ: CZ00268577</w:t>
      </w:r>
    </w:p>
    <w:p w:rsidR="00D43CE5" w:rsidRDefault="00BF1B47">
      <w:pPr>
        <w:pStyle w:val="Zkladntext20"/>
        <w:shd w:val="clear" w:color="auto" w:fill="auto"/>
        <w:spacing w:before="0"/>
        <w:ind w:left="400" w:firstLine="0"/>
      </w:pPr>
      <w:r>
        <w:t>Zastoupená: Ing. Milan Ceeh a Ing. Tomáš K</w:t>
      </w:r>
      <w:r w:rsidR="00B73E6E">
        <w:t>r</w:t>
      </w:r>
      <w:r>
        <w:t>apl</w:t>
      </w:r>
    </w:p>
    <w:p w:rsidR="00D43CE5" w:rsidRDefault="00BF1B47">
      <w:pPr>
        <w:pStyle w:val="Zkladntext20"/>
        <w:shd w:val="clear" w:color="auto" w:fill="auto"/>
        <w:spacing w:before="0" w:line="456" w:lineRule="exact"/>
        <w:ind w:left="400" w:right="1580" w:firstLine="0"/>
      </w:pPr>
      <w:r>
        <w:t xml:space="preserve">Zapsaná v obchodním rejstříku vedeném Městským soudem v Praze, oddíl C, vložka 625 (dále jen jako </w:t>
      </w:r>
      <w:r>
        <w:rPr>
          <w:rStyle w:val="Zkladntext2Tun"/>
        </w:rPr>
        <w:t>„objednatel")</w:t>
      </w:r>
    </w:p>
    <w:p w:rsidR="00D43CE5" w:rsidRDefault="00BF1B47">
      <w:pPr>
        <w:pStyle w:val="Zkladntext20"/>
        <w:shd w:val="clear" w:color="auto" w:fill="auto"/>
        <w:spacing w:before="0" w:line="456" w:lineRule="exact"/>
        <w:ind w:left="400" w:firstLine="0"/>
      </w:pPr>
      <w:r>
        <w:t>Zhotovitel:</w:t>
      </w:r>
    </w:p>
    <w:p w:rsidR="00B73E6E" w:rsidRDefault="00BF1B47">
      <w:pPr>
        <w:pStyle w:val="Zkladntext20"/>
        <w:shd w:val="clear" w:color="auto" w:fill="auto"/>
        <w:spacing w:before="0" w:line="226" w:lineRule="exact"/>
        <w:ind w:left="400" w:right="1580" w:firstLine="0"/>
      </w:pPr>
      <w:r>
        <w:t xml:space="preserve">Technická univerzita v Liberci, Fakulta strojní </w:t>
      </w:r>
    </w:p>
    <w:p w:rsidR="00D43CE5" w:rsidRDefault="00BF1B47">
      <w:pPr>
        <w:pStyle w:val="Zkladntext20"/>
        <w:shd w:val="clear" w:color="auto" w:fill="auto"/>
        <w:spacing w:before="0" w:line="226" w:lineRule="exact"/>
        <w:ind w:left="400" w:right="1580" w:firstLine="0"/>
      </w:pPr>
      <w:r>
        <w:t>se sídlem: Studentská 2, 461 17 Liberec 1,</w:t>
      </w:r>
    </w:p>
    <w:p w:rsidR="00B73E6E" w:rsidRDefault="00BF1B47">
      <w:pPr>
        <w:pStyle w:val="Zkladntext20"/>
        <w:shd w:val="clear" w:color="auto" w:fill="auto"/>
        <w:spacing w:before="0" w:line="226" w:lineRule="exact"/>
        <w:ind w:left="400" w:right="1580" w:firstLine="0"/>
      </w:pPr>
      <w:r>
        <w:t xml:space="preserve">IČO: 46747885 </w:t>
      </w:r>
    </w:p>
    <w:p w:rsidR="00D43CE5" w:rsidRDefault="00BF1B47">
      <w:pPr>
        <w:pStyle w:val="Zkladntext20"/>
        <w:shd w:val="clear" w:color="auto" w:fill="auto"/>
        <w:spacing w:before="0" w:line="226" w:lineRule="exact"/>
        <w:ind w:left="400" w:right="1580" w:firstLine="0"/>
      </w:pPr>
      <w:r>
        <w:t>DIČ: CZ46747885</w:t>
      </w:r>
    </w:p>
    <w:p w:rsidR="00D43CE5" w:rsidRDefault="00BF1B47">
      <w:pPr>
        <w:pStyle w:val="Zkladntext20"/>
        <w:shd w:val="clear" w:color="auto" w:fill="auto"/>
        <w:spacing w:before="0" w:after="56" w:line="226" w:lineRule="exact"/>
        <w:ind w:left="400" w:firstLine="0"/>
      </w:pPr>
      <w:r>
        <w:t>Zastoupená:</w:t>
      </w:r>
      <w:r>
        <w:t xml:space="preserve"> prof. Dr. Ing. Petr Lenfeld, FEng.</w:t>
      </w:r>
    </w:p>
    <w:p w:rsidR="00D43CE5" w:rsidRDefault="00BF1B47">
      <w:pPr>
        <w:pStyle w:val="Zkladntext20"/>
        <w:shd w:val="clear" w:color="auto" w:fill="auto"/>
        <w:spacing w:before="0" w:line="456" w:lineRule="exact"/>
        <w:ind w:left="400" w:right="1580" w:firstLine="0"/>
      </w:pPr>
      <w:r>
        <w:t xml:space="preserve">Osoba zodpovědná za smluvní vztah: </w:t>
      </w:r>
      <w:r w:rsidR="00B73E6E">
        <w:t>XXXXXXX</w:t>
      </w:r>
      <w:r>
        <w:t xml:space="preserve"> (dále jen jako </w:t>
      </w:r>
      <w:r>
        <w:rPr>
          <w:rStyle w:val="Zkladntext2Tun"/>
        </w:rPr>
        <w:t>"zhotovitel”)</w:t>
      </w:r>
    </w:p>
    <w:p w:rsidR="00D43CE5" w:rsidRDefault="00BF1B47">
      <w:pPr>
        <w:pStyle w:val="Zkladntext30"/>
        <w:shd w:val="clear" w:color="auto" w:fill="auto"/>
        <w:spacing w:after="0" w:line="456" w:lineRule="exact"/>
        <w:ind w:left="400"/>
      </w:pPr>
      <w:r>
        <w:rPr>
          <w:rStyle w:val="Zkladntext3Netun"/>
        </w:rPr>
        <w:t xml:space="preserve">(dále také jako </w:t>
      </w:r>
      <w:r>
        <w:t>„smluvní strany"),</w:t>
      </w:r>
    </w:p>
    <w:p w:rsidR="00D43CE5" w:rsidRDefault="00BF1B47">
      <w:pPr>
        <w:pStyle w:val="Zkladntext20"/>
        <w:shd w:val="clear" w:color="auto" w:fill="auto"/>
        <w:spacing w:before="0" w:after="381" w:line="226" w:lineRule="exact"/>
        <w:ind w:left="400" w:firstLine="0"/>
        <w:jc w:val="both"/>
      </w:pPr>
      <w:r>
        <w:t xml:space="preserve">mezi sebou uzavírají následující dodatek č. 1 (dále jen </w:t>
      </w:r>
      <w:r>
        <w:rPr>
          <w:rStyle w:val="Zkladntext2Tun"/>
        </w:rPr>
        <w:t xml:space="preserve">„dodatek") </w:t>
      </w:r>
      <w:r>
        <w:t xml:space="preserve">k rámcové smlouvě o dílo ze dne 11. </w:t>
      </w:r>
      <w:r>
        <w:t xml:space="preserve">5. 2020 (dále jen </w:t>
      </w:r>
      <w:r>
        <w:rPr>
          <w:rStyle w:val="Zkladntext2Tun"/>
        </w:rPr>
        <w:t>„smlouva")</w:t>
      </w:r>
    </w:p>
    <w:p w:rsidR="00D43CE5" w:rsidRDefault="00BF1B47">
      <w:pPr>
        <w:pStyle w:val="Zkladntext30"/>
        <w:numPr>
          <w:ilvl w:val="0"/>
          <w:numId w:val="1"/>
        </w:numPr>
        <w:shd w:val="clear" w:color="auto" w:fill="auto"/>
        <w:tabs>
          <w:tab w:val="left" w:pos="368"/>
        </w:tabs>
        <w:spacing w:after="285" w:line="200" w:lineRule="exact"/>
        <w:jc w:val="both"/>
      </w:pPr>
      <w:r>
        <w:t>Úvodní ustanovení</w:t>
      </w:r>
    </w:p>
    <w:p w:rsidR="00D43CE5" w:rsidRDefault="00BF1B47">
      <w:pPr>
        <w:pStyle w:val="Zkladntext20"/>
        <w:numPr>
          <w:ilvl w:val="1"/>
          <w:numId w:val="1"/>
        </w:numPr>
        <w:shd w:val="clear" w:color="auto" w:fill="auto"/>
        <w:tabs>
          <w:tab w:val="left" w:pos="435"/>
        </w:tabs>
        <w:spacing w:before="0" w:after="384"/>
        <w:ind w:left="400"/>
      </w:pPr>
      <w:r>
        <w:t>Smluvní strany uzavřely dne 11.5. 2020 smlouvu, jejímž předmětem je rámcová úprava právních vztahů při provádění díla zhotovitelem pro objednatele v rozsahu a specifikaci mezi nimi dohodnuté v konkrétních dílč</w:t>
      </w:r>
      <w:r>
        <w:t>ích smlouvách o dílo.</w:t>
      </w:r>
    </w:p>
    <w:p w:rsidR="00D43CE5" w:rsidRDefault="00BF1B47">
      <w:pPr>
        <w:pStyle w:val="Zkladntext20"/>
        <w:numPr>
          <w:ilvl w:val="1"/>
          <w:numId w:val="1"/>
        </w:numPr>
        <w:shd w:val="clear" w:color="auto" w:fill="auto"/>
        <w:tabs>
          <w:tab w:val="left" w:pos="459"/>
        </w:tabs>
        <w:spacing w:before="0" w:after="299" w:line="200" w:lineRule="exact"/>
        <w:ind w:firstLine="0"/>
        <w:jc w:val="both"/>
      </w:pPr>
      <w:r>
        <w:t>Smluvní strany se do</w:t>
      </w:r>
      <w:r w:rsidR="00B73E6E">
        <w:t>hodly na prodloužení doby trvání</w:t>
      </w:r>
      <w:r>
        <w:t xml:space="preserve"> smlouvy.</w:t>
      </w:r>
    </w:p>
    <w:p w:rsidR="00D43CE5" w:rsidRDefault="00BF1B47">
      <w:pPr>
        <w:pStyle w:val="Zkladntext30"/>
        <w:numPr>
          <w:ilvl w:val="0"/>
          <w:numId w:val="1"/>
        </w:numPr>
        <w:shd w:val="clear" w:color="auto" w:fill="auto"/>
        <w:tabs>
          <w:tab w:val="left" w:pos="368"/>
        </w:tabs>
        <w:spacing w:after="309" w:line="200" w:lineRule="exact"/>
        <w:jc w:val="both"/>
      </w:pPr>
      <w:r>
        <w:t>Předmět dodatku</w:t>
      </w:r>
    </w:p>
    <w:p w:rsidR="00D43CE5" w:rsidRDefault="00BF1B47">
      <w:pPr>
        <w:pStyle w:val="Zkladntext20"/>
        <w:numPr>
          <w:ilvl w:val="1"/>
          <w:numId w:val="1"/>
        </w:numPr>
        <w:shd w:val="clear" w:color="auto" w:fill="auto"/>
        <w:tabs>
          <w:tab w:val="left" w:pos="430"/>
        </w:tabs>
        <w:spacing w:before="0" w:after="174" w:line="200" w:lineRule="exact"/>
        <w:ind w:firstLine="0"/>
        <w:jc w:val="both"/>
      </w:pPr>
      <w:r>
        <w:t>Smluvní strany se dohodly, že čl. 12.6. smlouvy se mění následovně:</w:t>
      </w:r>
    </w:p>
    <w:p w:rsidR="00D43CE5" w:rsidRDefault="00BF1B47">
      <w:pPr>
        <w:pStyle w:val="Zkladntext20"/>
        <w:shd w:val="clear" w:color="auto" w:fill="auto"/>
        <w:spacing w:before="0" w:after="381" w:line="226" w:lineRule="exact"/>
        <w:ind w:left="400" w:firstLine="0"/>
        <w:jc w:val="both"/>
      </w:pPr>
      <w:r>
        <w:t>Smlouva nabývá platnosti a účinnosti dnem podpisu oběma smluvními stranami. Tato smlouva</w:t>
      </w:r>
      <w:r>
        <w:t xml:space="preserve"> se uzavírá na dobu určitou do 30. 6. 2021. Zánik této rámcové smlouvy se nijak nedotýká platnosti uzavřených konkrétních smluv, které dosud nebudou splněny a které se až do svého zániku řídí ustanoveními této rámcové smlouvy. Licenční ustanovení čl. 8.8 p</w:t>
      </w:r>
      <w:r>
        <w:t>řetrvává jako součást konkrétních smluv do budoucna.</w:t>
      </w:r>
    </w:p>
    <w:p w:rsidR="00D43CE5" w:rsidRDefault="00BF1B47">
      <w:pPr>
        <w:pStyle w:val="Zkladntext30"/>
        <w:numPr>
          <w:ilvl w:val="0"/>
          <w:numId w:val="1"/>
        </w:numPr>
        <w:shd w:val="clear" w:color="auto" w:fill="auto"/>
        <w:tabs>
          <w:tab w:val="left" w:pos="368"/>
        </w:tabs>
        <w:spacing w:after="198" w:line="200" w:lineRule="exact"/>
        <w:jc w:val="both"/>
      </w:pPr>
      <w:r>
        <w:t>Závěrečná ujednání</w:t>
      </w:r>
    </w:p>
    <w:p w:rsidR="00D43CE5" w:rsidRDefault="00BF1B47">
      <w:pPr>
        <w:pStyle w:val="Zkladntext20"/>
        <w:numPr>
          <w:ilvl w:val="1"/>
          <w:numId w:val="1"/>
        </w:numPr>
        <w:shd w:val="clear" w:color="auto" w:fill="auto"/>
        <w:tabs>
          <w:tab w:val="left" w:pos="440"/>
        </w:tabs>
        <w:spacing w:before="0" w:after="170" w:line="200" w:lineRule="exact"/>
        <w:ind w:firstLine="0"/>
        <w:jc w:val="both"/>
      </w:pPr>
      <w:r>
        <w:t>Tento dodatek nabývá platnosti a účinnosti dnem jeho podpisu oběma smluvními stranami.</w:t>
      </w:r>
    </w:p>
    <w:p w:rsidR="00D43CE5" w:rsidRDefault="00BF1B47">
      <w:pPr>
        <w:pStyle w:val="Zkladntext20"/>
        <w:numPr>
          <w:ilvl w:val="1"/>
          <w:numId w:val="1"/>
        </w:numPr>
        <w:shd w:val="clear" w:color="auto" w:fill="auto"/>
        <w:tabs>
          <w:tab w:val="left" w:pos="464"/>
        </w:tabs>
        <w:spacing w:before="0" w:line="235" w:lineRule="exact"/>
        <w:ind w:left="400"/>
      </w:pPr>
      <w:r>
        <w:t>Tento dodatek se vyhotovuje ve 2 vyhotoveních s platnosti originálu, z nichž každá strana obdrží po jednom výtisku.</w:t>
      </w:r>
    </w:p>
    <w:p w:rsidR="00B73E6E" w:rsidRDefault="00B73E6E" w:rsidP="00B73E6E">
      <w:pPr>
        <w:pStyle w:val="Zkladntext20"/>
        <w:shd w:val="clear" w:color="auto" w:fill="auto"/>
        <w:tabs>
          <w:tab w:val="left" w:pos="464"/>
        </w:tabs>
        <w:spacing w:before="0" w:line="235" w:lineRule="exact"/>
        <w:ind w:firstLine="0"/>
      </w:pPr>
    </w:p>
    <w:p w:rsidR="00B73E6E" w:rsidRDefault="00B73E6E" w:rsidP="00B73E6E">
      <w:pPr>
        <w:pStyle w:val="Zkladntext20"/>
        <w:shd w:val="clear" w:color="auto" w:fill="auto"/>
        <w:tabs>
          <w:tab w:val="left" w:pos="464"/>
        </w:tabs>
        <w:spacing w:before="0" w:line="235" w:lineRule="exact"/>
        <w:ind w:firstLine="0"/>
      </w:pPr>
    </w:p>
    <w:p w:rsidR="00B73E6E" w:rsidRDefault="00B73E6E" w:rsidP="00B73E6E">
      <w:pPr>
        <w:pStyle w:val="Zkladntext20"/>
        <w:shd w:val="clear" w:color="auto" w:fill="auto"/>
        <w:tabs>
          <w:tab w:val="left" w:pos="464"/>
        </w:tabs>
        <w:spacing w:before="0" w:line="235" w:lineRule="exact"/>
        <w:ind w:firstLine="0"/>
        <w:sectPr w:rsidR="00B73E6E" w:rsidSect="00B73E6E">
          <w:headerReference w:type="default" r:id="rId8"/>
          <w:footerReference w:type="default" r:id="rId9"/>
          <w:pgSz w:w="11900" w:h="16840"/>
          <w:pgMar w:top="954" w:right="797" w:bottom="1336" w:left="1200" w:header="0" w:footer="3" w:gutter="0"/>
          <w:cols w:space="720"/>
          <w:noEndnote/>
          <w:docGrid w:linePitch="360"/>
        </w:sectPr>
      </w:pPr>
    </w:p>
    <w:p w:rsidR="00D43CE5" w:rsidRDefault="00D43CE5">
      <w:pPr>
        <w:spacing w:before="92" w:after="92" w:line="240" w:lineRule="exact"/>
        <w:rPr>
          <w:sz w:val="19"/>
          <w:szCs w:val="19"/>
        </w:rPr>
      </w:pPr>
    </w:p>
    <w:p w:rsidR="00D43CE5" w:rsidRDefault="00D43CE5">
      <w:pPr>
        <w:rPr>
          <w:sz w:val="2"/>
          <w:szCs w:val="2"/>
        </w:rPr>
        <w:sectPr w:rsidR="00D43CE5">
          <w:pgSz w:w="11900" w:h="16840"/>
          <w:pgMar w:top="978" w:right="0" w:bottom="978" w:left="0" w:header="0" w:footer="3" w:gutter="0"/>
          <w:cols w:space="720"/>
          <w:noEndnote/>
          <w:docGrid w:linePitch="360"/>
        </w:sectPr>
      </w:pPr>
    </w:p>
    <w:p w:rsidR="00D43CE5" w:rsidRDefault="00B73E6E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4657090" cy="127000"/>
                <wp:effectExtent l="635" t="1270" r="0" b="254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CE5" w:rsidRDefault="00BF1B47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4.3 Ostatní ustanoveni </w:t>
                            </w:r>
                            <w:r>
                              <w:rPr>
                                <w:rStyle w:val="Zkladntext2Exact"/>
                              </w:rPr>
                              <w:t>smlouvy nedotčené tímto dodatkem zůstávají beze změny.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.05pt;margin-top:.1pt;width:366.7pt;height:10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" filled="f" stroked="f">
                <v:textbox style="mso-fit-shape-to-text:t" inset="0,0,0,0">
                  <w:txbxContent>
                    <w:p w:rsidR="00D43CE5" w:rsidRDefault="00BF1B47">
                      <w:pPr>
                        <w:pStyle w:val="Zkladntext20"/>
                        <w:shd w:val="clear" w:color="auto" w:fill="auto"/>
                        <w:spacing w:before="0"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4.3 Ostatní ustanoveni </w:t>
                      </w:r>
                      <w:r>
                        <w:rPr>
                          <w:rStyle w:val="Zkladntext2Exact"/>
                        </w:rPr>
                        <w:t>smlouvy nedotčené tímto dodatkem zůstávají beze změny.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3CE5" w:rsidRDefault="00D43CE5">
      <w:pPr>
        <w:spacing w:line="360" w:lineRule="exact"/>
      </w:pPr>
    </w:p>
    <w:p w:rsidR="00D43CE5" w:rsidRDefault="00D43CE5">
      <w:pPr>
        <w:spacing w:line="360" w:lineRule="exact"/>
      </w:pPr>
    </w:p>
    <w:p w:rsidR="00D43CE5" w:rsidRDefault="00B73E6E">
      <w:pPr>
        <w:spacing w:line="360" w:lineRule="exact"/>
      </w:pPr>
      <w:r>
        <w:t>V Praze dne 15.9.2020</w:t>
      </w:r>
      <w:r>
        <w:tab/>
      </w:r>
      <w:r>
        <w:tab/>
      </w:r>
      <w:r>
        <w:tab/>
      </w:r>
      <w:r>
        <w:tab/>
      </w:r>
      <w:r>
        <w:tab/>
        <w:t>V Liberci dne 30.9.2020</w:t>
      </w:r>
      <w:bookmarkStart w:id="1" w:name="_GoBack"/>
      <w:bookmarkEnd w:id="1"/>
    </w:p>
    <w:p w:rsidR="00D43CE5" w:rsidRDefault="00D43CE5">
      <w:pPr>
        <w:spacing w:line="360" w:lineRule="exact"/>
      </w:pPr>
    </w:p>
    <w:p w:rsidR="00D43CE5" w:rsidRDefault="00D43CE5">
      <w:pPr>
        <w:spacing w:line="360" w:lineRule="exact"/>
      </w:pPr>
    </w:p>
    <w:p w:rsidR="00D43CE5" w:rsidRDefault="00D43CE5">
      <w:pPr>
        <w:spacing w:line="360" w:lineRule="exact"/>
      </w:pPr>
    </w:p>
    <w:p w:rsidR="00D43CE5" w:rsidRDefault="00D43CE5">
      <w:pPr>
        <w:spacing w:line="360" w:lineRule="exact"/>
      </w:pPr>
    </w:p>
    <w:p w:rsidR="00D43CE5" w:rsidRDefault="00D43CE5">
      <w:pPr>
        <w:spacing w:line="578" w:lineRule="exact"/>
      </w:pPr>
    </w:p>
    <w:p w:rsidR="00D43CE5" w:rsidRDefault="00D43CE5">
      <w:pPr>
        <w:rPr>
          <w:sz w:val="2"/>
          <w:szCs w:val="2"/>
        </w:rPr>
      </w:pPr>
    </w:p>
    <w:sectPr w:rsidR="00D43CE5">
      <w:type w:val="continuous"/>
      <w:pgSz w:w="11900" w:h="16840"/>
      <w:pgMar w:top="978" w:right="1137" w:bottom="978" w:left="10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47" w:rsidRDefault="00BF1B47">
      <w:r>
        <w:separator/>
      </w:r>
    </w:p>
  </w:endnote>
  <w:endnote w:type="continuationSeparator" w:id="0">
    <w:p w:rsidR="00BF1B47" w:rsidRDefault="00BF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E5" w:rsidRDefault="00B73E6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3389630</wp:posOffset>
              </wp:positionH>
              <wp:positionV relativeFrom="page">
                <wp:posOffset>10140315</wp:posOffset>
              </wp:positionV>
              <wp:extent cx="831215" cy="109220"/>
              <wp:effectExtent l="0" t="0" r="381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21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CE5" w:rsidRDefault="00BF1B4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3E6E" w:rsidRPr="00B73E6E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(celkem 2)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66.9pt;margin-top:798.45pt;width:65.45pt;height:8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" filled="f" stroked="f">
              <v:textbox style="mso-fit-shape-to-text:t" inset="0,0,0,0">
                <w:txbxContent>
                  <w:p w:rsidR="00D43CE5" w:rsidRDefault="00BF1B4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3E6E" w:rsidRPr="00B73E6E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(celkem 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47" w:rsidRDefault="00BF1B47"/>
  </w:footnote>
  <w:footnote w:type="continuationSeparator" w:id="0">
    <w:p w:rsidR="00BF1B47" w:rsidRDefault="00BF1B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E5" w:rsidRDefault="00B73E6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494030</wp:posOffset>
              </wp:positionV>
              <wp:extent cx="1641475" cy="109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147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CE5" w:rsidRDefault="00BF1B4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Dodatek č. 1 k rámcové </w:t>
                          </w:r>
                          <w:r>
                            <w:rPr>
                              <w:rStyle w:val="ZhlavneboZpat1"/>
                            </w:rPr>
                            <w:t>smlouvě o dílo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2.35pt;margin-top:38.9pt;width:129.25pt;height:8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" filled="f" stroked="f">
              <v:textbox style="mso-fit-shape-to-text:t" inset="0,0,0,0">
                <w:txbxContent>
                  <w:p w:rsidR="00D43CE5" w:rsidRDefault="00BF1B4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Dodatek č. 1 k rámcové </w:t>
                    </w:r>
                    <w:r>
                      <w:rPr>
                        <w:rStyle w:val="ZhlavneboZpat1"/>
                      </w:rPr>
                      <w:t>smlouvě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317BC"/>
    <w:multiLevelType w:val="multilevel"/>
    <w:tmpl w:val="9B72D01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E5"/>
    <w:rsid w:val="00B73E6E"/>
    <w:rsid w:val="00BF1B47"/>
    <w:rsid w:val="00D4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Garamond11ptKurzvadkovn-1ptExact">
    <w:name w:val="Základní text (2) + Garamond;11 pt;Kurzíva;Řádkování -1 pt Exact"/>
    <w:basedOn w:val="Zkladntext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54ptMtko150Exact">
    <w:name w:val="Základní text (5) + 4 pt;Měřítko 150% Exact"/>
    <w:basedOn w:val="Zkladn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cs-CZ" w:eastAsia="cs-CZ" w:bidi="cs-CZ"/>
    </w:rPr>
  </w:style>
  <w:style w:type="character" w:customStyle="1" w:styleId="Zkladntext565ptExact">
    <w:name w:val="Základní text (5) + 6;5 pt Exact"/>
    <w:basedOn w:val="Zkladn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Garamond" w:eastAsia="Garamond" w:hAnsi="Garamond" w:cs="Garamond"/>
      <w:b w:val="0"/>
      <w:bCs w:val="0"/>
      <w:i/>
      <w:iCs/>
      <w:smallCaps w:val="0"/>
      <w:strike w:val="0"/>
      <w:spacing w:val="-3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4ptExact">
    <w:name w:val="Základní text (5) + 4 pt Exact"/>
    <w:basedOn w:val="Zkladn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5Exact0">
    <w:name w:val="Základní text (5) Exact"/>
    <w:basedOn w:val="Zkladn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MalpsmenaExact">
    <w:name w:val="Základní text (8) + Malá písmena Exact"/>
    <w:basedOn w:val="Zkladntext8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Arial105ptExact">
    <w:name w:val="Základní text (7) + Arial;10;5 pt Exact"/>
    <w:basedOn w:val="Zkladntext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0" w:after="36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230" w:lineRule="exact"/>
      <w:ind w:hanging="400"/>
    </w:pPr>
    <w:rPr>
      <w:rFonts w:ascii="Arial" w:eastAsia="Arial" w:hAnsi="Arial" w:cs="Arial"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10" w:lineRule="exact"/>
    </w:pPr>
    <w:rPr>
      <w:rFonts w:ascii="Arial" w:eastAsia="Arial" w:hAnsi="Arial" w:cs="Arial"/>
      <w:sz w:val="9"/>
      <w:szCs w:val="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pacing w:val="-30"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after="60" w:line="0" w:lineRule="atLeast"/>
    </w:pPr>
    <w:rPr>
      <w:rFonts w:ascii="Candara" w:eastAsia="Candara" w:hAnsi="Candara" w:cs="Candara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73E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3E6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73E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3E6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Garamond11ptKurzvadkovn-1ptExact">
    <w:name w:val="Základní text (2) + Garamond;11 pt;Kurzíva;Řádkování -1 pt Exact"/>
    <w:basedOn w:val="Zkladntext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54ptMtko150Exact">
    <w:name w:val="Základní text (5) + 4 pt;Měřítko 150% Exact"/>
    <w:basedOn w:val="Zkladn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cs-CZ" w:eastAsia="cs-CZ" w:bidi="cs-CZ"/>
    </w:rPr>
  </w:style>
  <w:style w:type="character" w:customStyle="1" w:styleId="Zkladntext565ptExact">
    <w:name w:val="Základní text (5) + 6;5 pt Exact"/>
    <w:basedOn w:val="Zkladn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Garamond" w:eastAsia="Garamond" w:hAnsi="Garamond" w:cs="Garamond"/>
      <w:b w:val="0"/>
      <w:bCs w:val="0"/>
      <w:i/>
      <w:iCs/>
      <w:smallCaps w:val="0"/>
      <w:strike w:val="0"/>
      <w:spacing w:val="-3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4ptExact">
    <w:name w:val="Základní text (5) + 4 pt Exact"/>
    <w:basedOn w:val="Zkladn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5Exact0">
    <w:name w:val="Základní text (5) Exact"/>
    <w:basedOn w:val="Zkladn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MalpsmenaExact">
    <w:name w:val="Základní text (8) + Malá písmena Exact"/>
    <w:basedOn w:val="Zkladntext8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Arial105ptExact">
    <w:name w:val="Základní text (7) + Arial;10;5 pt Exact"/>
    <w:basedOn w:val="Zkladntext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0" w:after="36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230" w:lineRule="exact"/>
      <w:ind w:hanging="400"/>
    </w:pPr>
    <w:rPr>
      <w:rFonts w:ascii="Arial" w:eastAsia="Arial" w:hAnsi="Arial" w:cs="Arial"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10" w:lineRule="exact"/>
    </w:pPr>
    <w:rPr>
      <w:rFonts w:ascii="Arial" w:eastAsia="Arial" w:hAnsi="Arial" w:cs="Arial"/>
      <w:sz w:val="9"/>
      <w:szCs w:val="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pacing w:val="-30"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after="60" w:line="0" w:lineRule="atLeast"/>
    </w:pPr>
    <w:rPr>
      <w:rFonts w:ascii="Candara" w:eastAsia="Candara" w:hAnsi="Candara" w:cs="Candara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73E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3E6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73E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3E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1592</Characters>
  <Application>Microsoft Office Word</Application>
  <DocSecurity>0</DocSecurity>
  <Lines>13</Lines>
  <Paragraphs>3</Paragraphs>
  <ScaleCrop>false</ScaleCrop>
  <Company>Microsoft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Pavla Kholová</dc:creator>
  <cp:lastModifiedBy>Pavla Kholová</cp:lastModifiedBy>
  <cp:revision>1</cp:revision>
  <dcterms:created xsi:type="dcterms:W3CDTF">2020-10-06T13:13:00Z</dcterms:created>
  <dcterms:modified xsi:type="dcterms:W3CDTF">2020-10-06T13:22:00Z</dcterms:modified>
</cp:coreProperties>
</file>