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9"/>
        <w:widowControl w:val="0"/>
        <w:keepNext w:val="0"/>
        <w:keepLines w:val="0"/>
        <w:shd w:val="clear" w:color="auto" w:fill="auto"/>
        <w:bidi w:val="0"/>
        <w:spacing w:before="0" w:after="0" w:line="300" w:lineRule="exact"/>
        <w:ind w:left="0" w:right="0" w:firstLine="0"/>
      </w:pPr>
      <w:r>
        <w:rPr>
          <w:rStyle w:val="CharStyle15"/>
        </w:rPr>
        <w:t>Krajská Správa a Údržba</w:t>
      </w:r>
      <w:r>
        <w:rPr>
          <w:rStyle w:val="CharStyle16"/>
        </w:rPr>
        <w:t xml:space="preserve"> </w:t>
      </w:r>
      <w:r>
        <w:rPr>
          <w:rStyle w:val="CharStyle11"/>
        </w:rPr>
        <w:t>Krajská správa a údržba silnic Vysočiny, příspěvková organizace</w:t>
      </w:r>
    </w:p>
    <w:p>
      <w:pPr>
        <w:pStyle w:val="Style17"/>
        <w:tabs>
          <w:tab w:leader="none" w:pos="3926" w:val="left"/>
          <w:tab w:leader="none" w:pos="6110" w:val="left"/>
        </w:tabs>
        <w:widowControl w:val="0"/>
        <w:keepNext/>
        <w:keepLines/>
        <w:shd w:val="clear" w:color="auto" w:fill="auto"/>
        <w:bidi w:val="0"/>
        <w:spacing w:before="0" w:after="0" w:line="300" w:lineRule="exact"/>
        <w:ind w:left="0" w:right="0" w:firstLine="0"/>
      </w:pPr>
      <w:bookmarkStart w:id="0" w:name="bookmark0"/>
      <w:r>
        <w:rPr>
          <w:lang w:val="cs-CZ" w:eastAsia="cs-CZ" w:bidi="cs-CZ"/>
          <w:w w:val="100"/>
          <w:color w:val="000000"/>
          <w:position w:val="0"/>
        </w:rPr>
        <w:t>silnic Vysočiny</w:t>
      </w:r>
      <w:r>
        <w:rPr>
          <w:rStyle w:val="CharStyle19"/>
          <w:b w:val="0"/>
          <w:bCs w:val="0"/>
          <w:i w:val="0"/>
          <w:iCs w:val="0"/>
        </w:rPr>
        <w:tab/>
        <w:t>*°*°</w:t>
      </w:r>
      <w:r>
        <w:rPr>
          <w:rStyle w:val="CharStyle19"/>
          <w:vertAlign w:val="subscript"/>
          <w:b w:val="0"/>
          <w:bCs w:val="0"/>
          <w:i w:val="0"/>
          <w:iCs w:val="0"/>
        </w:rPr>
        <w:t>v</w:t>
      </w:r>
      <w:r>
        <w:rPr>
          <w:rStyle w:val="CharStyle19"/>
          <w:vertAlign w:val="superscript"/>
          <w:b w:val="0"/>
          <w:bCs w:val="0"/>
          <w:i w:val="0"/>
          <w:iCs w:val="0"/>
        </w:rPr>
        <w:footnoteReference w:id="2"/>
      </w:r>
      <w:r>
        <w:rPr>
          <w:rStyle w:val="CharStyle19"/>
          <w:vertAlign w:val="superscript"/>
          <w:b w:val="0"/>
          <w:bCs w:val="0"/>
          <w:i w:val="0"/>
          <w:iCs w:val="0"/>
        </w:rPr>
        <w:t xml:space="preserve"> </w:t>
      </w:r>
      <w:r>
        <w:rPr>
          <w:rStyle w:val="CharStyle19"/>
          <w:vertAlign w:val="superscript"/>
          <w:b w:val="0"/>
          <w:bCs w:val="0"/>
          <w:i w:val="0"/>
          <w:iCs w:val="0"/>
        </w:rPr>
        <w:footnoteReference w:id="3"/>
      </w:r>
      <w:r>
        <w:rPr>
          <w:rStyle w:val="CharStyle19"/>
          <w:vertAlign w:val="superscript"/>
          <w:b w:val="0"/>
          <w:bCs w:val="0"/>
          <w:i w:val="0"/>
          <w:iCs w:val="0"/>
        </w:rPr>
        <w:t xml:space="preserve"> </w:t>
      </w:r>
      <w:r>
        <w:rPr>
          <w:rStyle w:val="CharStyle19"/>
          <w:vertAlign w:val="superscript"/>
          <w:b w:val="0"/>
          <w:bCs w:val="0"/>
          <w:i w:val="0"/>
          <w:iCs w:val="0"/>
        </w:rPr>
        <w:footnoteReference w:id="4"/>
      </w:r>
      <w:r>
        <w:rPr>
          <w:rStyle w:val="CharStyle19"/>
          <w:vertAlign w:val="superscript"/>
          <w:b w:val="0"/>
          <w:bCs w:val="0"/>
          <w:i w:val="0"/>
          <w:iCs w:val="0"/>
        </w:rPr>
        <w:t xml:space="preserve"> </w:t>
      </w:r>
      <w:r>
        <w:rPr>
          <w:rStyle w:val="CharStyle19"/>
          <w:vertAlign w:val="superscript"/>
          <w:b w:val="0"/>
          <w:bCs w:val="0"/>
          <w:i w:val="0"/>
          <w:iCs w:val="0"/>
        </w:rPr>
        <w:footnoteReference w:id="5"/>
      </w:r>
      <w:r>
        <w:rPr>
          <w:rStyle w:val="CharStyle19"/>
          <w:vertAlign w:val="superscript"/>
          <w:b w:val="0"/>
          <w:bCs w:val="0"/>
          <w:i w:val="0"/>
          <w:iCs w:val="0"/>
        </w:rPr>
        <w:t xml:space="preserve"> </w:t>
      </w:r>
      <w:r>
        <w:rPr>
          <w:rStyle w:val="CharStyle19"/>
          <w:vertAlign w:val="superscript"/>
          <w:b w:val="0"/>
          <w:bCs w:val="0"/>
          <w:i w:val="0"/>
          <w:iCs w:val="0"/>
        </w:rPr>
        <w:footnoteReference w:id="6"/>
      </w:r>
      <w:r>
        <w:rPr>
          <w:rStyle w:val="CharStyle19"/>
          <w:vertAlign w:val="subscript"/>
          <w:b w:val="0"/>
          <w:bCs w:val="0"/>
          <w:i w:val="0"/>
          <w:iCs w:val="0"/>
        </w:rPr>
        <w:t>a</w:t>
      </w:r>
      <w:r>
        <w:rPr>
          <w:rStyle w:val="CharStyle19"/>
          <w:vertAlign w:val="superscript"/>
          <w:b w:val="0"/>
          <w:bCs w:val="0"/>
          <w:i w:val="0"/>
          <w:iCs w:val="0"/>
        </w:rPr>
        <w:t>ska</w:t>
        <w:tab/>
      </w:r>
      <w:r>
        <w:rPr>
          <w:rStyle w:val="CharStyle20"/>
          <w:vertAlign w:val="superscript"/>
          <w:b w:val="0"/>
          <w:bCs w:val="0"/>
          <w:i w:val="0"/>
          <w:iCs w:val="0"/>
        </w:rPr>
        <w:t>16</w:t>
      </w:r>
      <w:bookmarkEnd w:id="0"/>
    </w:p>
    <w:p>
      <w:pPr>
        <w:pStyle w:val="Style9"/>
        <w:tabs>
          <w:tab w:leader="none" w:pos="5203" w:val="left"/>
          <w:tab w:leader="none" w:pos="6946" w:val="left"/>
        </w:tabs>
        <w:widowControl w:val="0"/>
        <w:keepNext w:val="0"/>
        <w:keepLines w:val="0"/>
        <w:shd w:val="clear" w:color="auto" w:fill="auto"/>
        <w:bidi w:val="0"/>
        <w:spacing w:before="0" w:after="194" w:line="190" w:lineRule="exact"/>
        <w:ind w:left="0" w:right="0" w:firstLine="0"/>
      </w:pPr>
      <w:r>
        <w:rPr>
          <w:rStyle w:val="CharStyle21"/>
        </w:rPr>
        <w:t>příspěvková organizace</w:t>
      </w:r>
      <w:r>
        <w:rPr>
          <w:rStyle w:val="CharStyle11"/>
        </w:rPr>
        <w:tab/>
        <w:t>IČO:00090450</w:t>
        <w:tab/>
        <w:t>DIČ:CZ00090450</w:t>
      </w:r>
    </w:p>
    <w:p>
      <w:pPr>
        <w:pStyle w:val="Style9"/>
        <w:widowControl w:val="0"/>
        <w:keepNext w:val="0"/>
        <w:keepLines w:val="0"/>
        <w:shd w:val="clear" w:color="auto" w:fill="auto"/>
        <w:bidi w:val="0"/>
        <w:spacing w:before="0" w:after="69" w:line="19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1.45pt;margin-top:17.05pt;width:193.9pt;height:92.9pt;z-index:-125829376;mso-wrap-distance-left:5.pt;mso-wrap-distance-right:26.15pt;mso-position-horizontal-relative:margin" filled="f" stroked="f">
            <v:textbox style="mso-fit-shape-to-text:t" inset="0,0,0,0">
              <w:txbxContent>
                <w:tbl>
                  <w:tblPr>
                    <w:tblOverlap w:val="never"/>
                    <w:tblLayout w:type="fixed"/>
                    <w:jc w:val="left"/>
                  </w:tblPr>
                  <w:tblGrid>
                    <w:gridCol w:w="1690"/>
                    <w:gridCol w:w="2189"/>
                  </w:tblGrid>
                  <w:tr>
                    <w:trPr>
                      <w:trHeight w:val="278"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Druh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710</w:t>
                        </w:r>
                      </w:p>
                    </w:tc>
                  </w:tr>
                  <w:tr>
                    <w:trPr>
                      <w:trHeight w:val="259"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Číslo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71001675</w:t>
                        </w:r>
                      </w:p>
                    </w:tc>
                  </w:tr>
                  <w:tr>
                    <w:trPr>
                      <w:trHeight w:val="259"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Rok</w:t>
                        </w:r>
                      </w:p>
                    </w:tc>
                    <w:tc>
                      <w:tcPr>
                        <w:shd w:val="clear" w:color="auto" w:fill="FFFFFF"/>
                        <w:tcBorders>
                          <w:left w:val="single" w:sz="4"/>
                          <w:right w:val="single" w:sz="4"/>
                          <w:top w:val="single" w:sz="4"/>
                        </w:tcBorders>
                        <w:vAlign w:val="bottom"/>
                      </w:tcPr>
                      <w:p>
                        <w:pPr>
                          <w:pStyle w:val="Style9"/>
                          <w:widowControl w:val="0"/>
                          <w:keepNext w:val="0"/>
                          <w:keepLines w:val="0"/>
                          <w:shd w:val="clear" w:color="auto" w:fill="auto"/>
                          <w:bidi w:val="0"/>
                          <w:jc w:val="left"/>
                          <w:spacing w:before="0" w:after="0" w:line="190" w:lineRule="exact"/>
                          <w:ind w:left="0" w:right="0" w:firstLine="0"/>
                        </w:pPr>
                        <w:r>
                          <w:rPr>
                            <w:rStyle w:val="CharStyle11"/>
                          </w:rPr>
                          <w:t>2020</w:t>
                        </w:r>
                      </w:p>
                    </w:tc>
                  </w:tr>
                  <w:tr>
                    <w:trPr>
                      <w:trHeight w:val="259"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Způsob dopravy</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dodavatel</w:t>
                        </w: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Místo určení</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CM Ledeč nad Sázavou</w:t>
                        </w:r>
                      </w:p>
                    </w:tc>
                  </w:tr>
                  <w:tr>
                    <w:trPr>
                      <w:trHeight w:val="274" w:hRule="exact"/>
                    </w:trPr>
                    <w:tc>
                      <w:tcPr>
                        <w:shd w:val="clear" w:color="auto" w:fill="FFFFFF"/>
                        <w:gridSpan w:val="2"/>
                        <w:tcBorders>
                          <w:left w:val="single" w:sz="4"/>
                          <w:right w:val="single" w:sz="4"/>
                          <w:top w:val="single" w:sz="4"/>
                          <w:bottom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Vyřizuje</w:t>
                        </w:r>
                      </w:p>
                    </w:tc>
                  </w:tr>
                </w:tbl>
              </w:txbxContent>
            </v:textbox>
            <w10:wrap type="square" side="right" anchorx="margin"/>
          </v:shape>
        </w:pict>
      </w:r>
      <w:r>
        <w:pict>
          <v:shape id="_x0000_s1027" type="#_x0000_t202" style="position:absolute;margin-left:208.8pt;margin-top:17.1pt;width:50.4pt;height:12.4pt;z-index:-125829375;mso-wrap-distance-left:5.pt;mso-wrap-distance-right:26.1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190" w:lineRule="exact"/>
                    <w:ind w:left="0" w:right="0" w:firstLine="0"/>
                  </w:pPr>
                  <w:r>
                    <w:rPr>
                      <w:rStyle w:val="CharStyle14"/>
                      <w:b/>
                      <w:bCs/>
                    </w:rPr>
                    <w:t>Dodavatel:</w:t>
                  </w:r>
                </w:p>
              </w:txbxContent>
            </v:textbox>
            <w10:wrap type="square" side="right" anchorx="margin"/>
          </v:shape>
        </w:pict>
      </w:r>
      <w:r>
        <w:pict>
          <v:shape id="_x0000_s1028" type="#_x0000_t202" style="position:absolute;margin-left:2.65pt;margin-top:0;width:129.1pt;height:12.25pt;z-index:-125829374;mso-wrap-distance-left:5.pt;mso-wrap-distance-right:26.15pt;mso-position-horizontal-relative:margin" filled="f" stroked="f">
            <v:textbox style="mso-fit-shape-to-text:t" inset="0,0,0,0">
              <w:txbxContent>
                <w:p>
                  <w:pPr>
                    <w:pStyle w:val="Style12"/>
                    <w:widowControl w:val="0"/>
                    <w:keepNext w:val="0"/>
                    <w:keepLines w:val="0"/>
                    <w:shd w:val="clear" w:color="auto" w:fill="auto"/>
                    <w:bidi w:val="0"/>
                    <w:jc w:val="left"/>
                    <w:spacing w:before="0" w:after="0" w:line="190" w:lineRule="exact"/>
                    <w:ind w:left="0" w:right="0" w:firstLine="0"/>
                  </w:pPr>
                  <w:r>
                    <w:rPr>
                      <w:rStyle w:val="CharStyle14"/>
                      <w:b/>
                      <w:bCs/>
                    </w:rPr>
                    <w:t>Číslo objednávky: 71001675</w:t>
                  </w:r>
                </w:p>
              </w:txbxContent>
            </v:textbox>
            <w10:wrap type="square" side="right" anchorx="margin"/>
          </v:shape>
        </w:pict>
      </w:r>
      <w:r>
        <w:rPr>
          <w:rStyle w:val="CharStyle11"/>
        </w:rPr>
        <w:t>Ze dne: 05.10.2020</w:t>
      </w:r>
    </w:p>
    <w:p>
      <w:pPr>
        <w:pStyle w:val="Style22"/>
        <w:widowControl w:val="0"/>
        <w:keepNext/>
        <w:keepLines/>
        <w:shd w:val="clear" w:color="auto" w:fill="auto"/>
        <w:bidi w:val="0"/>
        <w:spacing w:before="0" w:after="0" w:line="190" w:lineRule="exact"/>
        <w:ind w:left="0" w:right="0" w:firstLine="0"/>
      </w:pPr>
      <w:bookmarkStart w:id="1" w:name="bookmark1"/>
      <w:r>
        <w:rPr>
          <w:lang w:val="cs-CZ" w:eastAsia="cs-CZ" w:bidi="cs-CZ"/>
          <w:w w:val="100"/>
          <w:spacing w:val="0"/>
          <w:color w:val="000000"/>
          <w:position w:val="0"/>
        </w:rPr>
        <w:t>Zdeněk Brabec</w:t>
      </w:r>
      <w:bookmarkEnd w:id="1"/>
    </w:p>
    <w:p>
      <w:pPr>
        <w:pStyle w:val="Style9"/>
        <w:widowControl w:val="0"/>
        <w:keepNext w:val="0"/>
        <w:keepLines w:val="0"/>
        <w:shd w:val="clear" w:color="auto" w:fill="auto"/>
        <w:bidi w:val="0"/>
        <w:spacing w:before="0" w:after="0" w:line="245" w:lineRule="exact"/>
        <w:ind w:left="0" w:right="0" w:firstLine="0"/>
      </w:pPr>
      <w:r>
        <w:rPr>
          <w:rStyle w:val="CharStyle11"/>
        </w:rPr>
        <w:t>Šmoiovy 184</w:t>
      </w:r>
    </w:p>
    <w:p>
      <w:pPr>
        <w:pStyle w:val="Style9"/>
        <w:widowControl w:val="0"/>
        <w:keepNext w:val="0"/>
        <w:keepLines w:val="0"/>
        <w:shd w:val="clear" w:color="auto" w:fill="auto"/>
        <w:bidi w:val="0"/>
        <w:spacing w:before="0" w:after="0" w:line="245" w:lineRule="exact"/>
        <w:ind w:left="0" w:right="0" w:firstLine="0"/>
      </w:pPr>
      <w:r>
        <w:rPr>
          <w:rStyle w:val="CharStyle11"/>
        </w:rPr>
        <w:t>580 01 Havlíčkův Brod</w:t>
      </w:r>
    </w:p>
    <w:p>
      <w:pPr>
        <w:pStyle w:val="Style9"/>
        <w:tabs>
          <w:tab w:leader="none" w:pos="2508" w:val="left"/>
        </w:tabs>
        <w:widowControl w:val="0"/>
        <w:keepNext w:val="0"/>
        <w:keepLines w:val="0"/>
        <w:shd w:val="clear" w:color="auto" w:fill="auto"/>
        <w:bidi w:val="0"/>
        <w:spacing w:before="0" w:after="724" w:line="245" w:lineRule="exact"/>
        <w:ind w:left="0" w:right="0" w:firstLine="0"/>
      </w:pPr>
      <w:r>
        <w:rPr>
          <w:rStyle w:val="CharStyle11"/>
        </w:rPr>
        <w:t>IČO: 11003537</w:t>
        <w:tab/>
        <w:t>DIČ: CZ6001111479</w:t>
      </w:r>
    </w:p>
    <w:p>
      <w:pPr>
        <w:pStyle w:val="Style9"/>
        <w:tabs>
          <w:tab w:leader="none" w:pos="4224" w:val="left"/>
        </w:tabs>
        <w:widowControl w:val="0"/>
        <w:keepNext w:val="0"/>
        <w:keepLines w:val="0"/>
        <w:shd w:val="clear" w:color="auto" w:fill="auto"/>
        <w:bidi w:val="0"/>
        <w:spacing w:before="0" w:after="0" w:line="240" w:lineRule="exact"/>
        <w:ind w:left="0" w:right="0" w:firstLine="0"/>
      </w:pPr>
      <w:r>
        <w:rPr>
          <w:rStyle w:val="CharStyle11"/>
        </w:rPr>
        <w:t>Dodací adresa:</w:t>
        <w:tab/>
        <w:t>Korespondenční adresa: Havlíčkův Brod</w:t>
      </w:r>
    </w:p>
    <w:p>
      <w:pPr>
        <w:pStyle w:val="Style9"/>
        <w:tabs>
          <w:tab w:leader="none" w:pos="6624" w:val="left"/>
        </w:tabs>
        <w:widowControl w:val="0"/>
        <w:keepNext w:val="0"/>
        <w:keepLines w:val="0"/>
        <w:shd w:val="clear" w:color="auto" w:fill="auto"/>
        <w:bidi w:val="0"/>
        <w:spacing w:before="0" w:after="0" w:line="240" w:lineRule="exact"/>
        <w:ind w:left="240" w:right="0" w:firstLine="0"/>
      </w:pPr>
      <w:r>
        <w:rPr>
          <w:rStyle w:val="CharStyle11"/>
        </w:rPr>
        <w:t>Cestmistrovství Ledeč nad Sázavou</w:t>
        <w:tab/>
        <w:t>Žižkova 1018</w:t>
      </w:r>
    </w:p>
    <w:p>
      <w:pPr>
        <w:pStyle w:val="Style9"/>
        <w:tabs>
          <w:tab w:leader="none" w:pos="2508" w:val="left"/>
          <w:tab w:leader="none" w:pos="6624" w:val="left"/>
        </w:tabs>
        <w:widowControl w:val="0"/>
        <w:keepNext w:val="0"/>
        <w:keepLines w:val="0"/>
        <w:shd w:val="clear" w:color="auto" w:fill="auto"/>
        <w:bidi w:val="0"/>
        <w:spacing w:before="0" w:after="0" w:line="240" w:lineRule="exact"/>
        <w:ind w:left="240" w:right="0" w:firstLine="0"/>
      </w:pPr>
      <w:r>
        <w:rPr>
          <w:rStyle w:val="CharStyle11"/>
        </w:rPr>
        <w:t>Na Pláckách</w:t>
        <w:tab/>
        <w:t>1302</w:t>
        <w:tab/>
        <w:t>Havlíčkův Brod</w:t>
      </w:r>
    </w:p>
    <w:p>
      <w:pPr>
        <w:pStyle w:val="Style9"/>
        <w:tabs>
          <w:tab w:leader="none" w:pos="6624" w:val="left"/>
        </w:tabs>
        <w:widowControl w:val="0"/>
        <w:keepNext w:val="0"/>
        <w:keepLines w:val="0"/>
        <w:shd w:val="clear" w:color="auto" w:fill="auto"/>
        <w:bidi w:val="0"/>
        <w:spacing w:before="0" w:after="0" w:line="240" w:lineRule="exact"/>
        <w:ind w:left="240" w:right="0" w:firstLine="0"/>
        <w:sectPr>
          <w:footerReference w:type="default" r:id="rId5"/>
          <w:titlePg/>
          <w:footnotePr>
            <w:pos w:val="pageBottom"/>
            <w:numFmt w:val="lowerRoman"/>
            <w:numRestart w:val="eachPage"/>
          </w:footnotePr>
          <w:pgSz w:w="11900" w:h="16840"/>
          <w:pgMar w:top="977" w:left="811" w:right="778" w:bottom="958" w:header="0" w:footer="3" w:gutter="0"/>
          <w:rtlGutter w:val="0"/>
          <w:cols w:space="720"/>
          <w:noEndnote/>
          <w:docGrid w:linePitch="360"/>
        </w:sectPr>
      </w:pPr>
      <w:r>
        <w:rPr>
          <w:rStyle w:val="CharStyle11"/>
        </w:rPr>
        <w:t>584 01 Ledeč nad Sázavou</w:t>
        <w:tab/>
        <w:t>581 53</w:t>
      </w:r>
    </w:p>
    <w:p>
      <w:pPr>
        <w:pStyle w:val="Style9"/>
        <w:widowControl w:val="0"/>
        <w:keepNext w:val="0"/>
        <w:keepLines w:val="0"/>
        <w:shd w:val="clear" w:color="auto" w:fill="auto"/>
        <w:bidi w:val="0"/>
        <w:spacing w:before="0" w:after="0" w:line="190" w:lineRule="exact"/>
        <w:ind w:left="0" w:right="0" w:firstLine="0"/>
      </w:pPr>
      <w:r>
        <w:rPr>
          <w:rStyle w:val="CharStyle11"/>
        </w:rPr>
        <w:t>Krajská správa a údržba silnic Vysočiny, příspěvková organizace</w:t>
      </w:r>
    </w:p>
    <w:p>
      <w:pPr>
        <w:pStyle w:val="Style9"/>
        <w:tabs>
          <w:tab w:leader="none" w:pos="2165" w:val="left"/>
        </w:tabs>
        <w:widowControl w:val="0"/>
        <w:keepNext w:val="0"/>
        <w:keepLines w:val="0"/>
        <w:shd w:val="clear" w:color="auto" w:fill="auto"/>
        <w:bidi w:val="0"/>
        <w:spacing w:before="0" w:after="0" w:line="254" w:lineRule="exact"/>
        <w:ind w:left="0" w:right="0" w:firstLine="0"/>
      </w:pPr>
      <w:r>
        <w:pict>
          <v:shape id="_x0000_s1030" type="#_x0000_t202" style="position:absolute;margin-left:-5.5pt;margin-top:-18.6pt;width:189.1pt;height:47.9pt;z-index:-125829373;mso-wrap-distance-left:5.pt;mso-wrap-distance-right:9.85pt;mso-wrap-distance-bottom:0.6pt;mso-position-horizontal-relative:margin" filled="f" stroked="f">
            <v:textbox style="mso-fit-shape-to-text:t" inset="0,0,0,0">
              <w:txbxContent>
                <w:p>
                  <w:pPr>
                    <w:pStyle w:val="Style24"/>
                    <w:widowControl w:val="0"/>
                    <w:keepNext w:val="0"/>
                    <w:keepLines w:val="0"/>
                    <w:shd w:val="clear" w:color="auto" w:fill="auto"/>
                    <w:bidi w:val="0"/>
                    <w:spacing w:before="0" w:after="0"/>
                    <w:ind w:left="0" w:right="0" w:firstLine="0"/>
                  </w:pPr>
                  <w:r>
                    <w:rPr>
                      <w:rStyle w:val="CharStyle26"/>
                      <w:b/>
                      <w:bCs/>
                      <w:i/>
                      <w:iCs/>
                    </w:rPr>
                    <w:t>Krajská správa a údržba silníc Vysočiny</w:t>
                  </w:r>
                </w:p>
                <w:p>
                  <w:pPr>
                    <w:pStyle w:val="Style27"/>
                    <w:widowControl w:val="0"/>
                    <w:keepNext w:val="0"/>
                    <w:keepLines w:val="0"/>
                    <w:shd w:val="clear" w:color="auto" w:fill="auto"/>
                    <w:bidi w:val="0"/>
                    <w:spacing w:before="0" w:after="0" w:line="190" w:lineRule="exact"/>
                    <w:ind w:left="0" w:right="0" w:firstLine="0"/>
                  </w:pPr>
                  <w:r>
                    <w:rPr>
                      <w:rStyle w:val="CharStyle29"/>
                      <w:b/>
                      <w:bCs/>
                      <w:i/>
                      <w:iCs/>
                    </w:rPr>
                    <w:t>příspěvková organizace</w:t>
                  </w:r>
                </w:p>
              </w:txbxContent>
            </v:textbox>
            <w10:wrap type="square" side="right" anchorx="margin"/>
          </v:shape>
        </w:pict>
      </w:r>
      <w:r>
        <w:rPr>
          <w:rStyle w:val="CharStyle11"/>
        </w:rPr>
        <w:t>Kosovská</w:t>
        <w:tab/>
        <w:t>16</w:t>
      </w:r>
    </w:p>
    <w:p>
      <w:pPr>
        <w:pStyle w:val="Style9"/>
        <w:widowControl w:val="0"/>
        <w:keepNext w:val="0"/>
        <w:keepLines w:val="0"/>
        <w:shd w:val="clear" w:color="auto" w:fill="auto"/>
        <w:bidi w:val="0"/>
        <w:spacing w:before="0" w:after="0" w:line="254" w:lineRule="exact"/>
        <w:ind w:left="0" w:right="0" w:firstLine="0"/>
      </w:pPr>
      <w:r>
        <w:rPr>
          <w:rStyle w:val="CharStyle11"/>
        </w:rPr>
        <w:t>Jihlava</w:t>
      </w:r>
    </w:p>
    <w:p>
      <w:pPr>
        <w:pStyle w:val="Style9"/>
        <w:tabs>
          <w:tab w:leader="none" w:pos="3013" w:val="left"/>
        </w:tabs>
        <w:widowControl w:val="0"/>
        <w:keepNext w:val="0"/>
        <w:keepLines w:val="0"/>
        <w:shd w:val="clear" w:color="auto" w:fill="auto"/>
        <w:bidi w:val="0"/>
        <w:spacing w:before="0" w:after="0" w:line="254" w:lineRule="exact"/>
        <w:ind w:left="1280" w:right="0" w:firstLine="0"/>
      </w:pPr>
      <w:r>
        <w:rPr>
          <w:rStyle w:val="CharStyle11"/>
        </w:rPr>
        <w:t>100:00090450</w:t>
        <w:tab/>
        <w:t>DIČ:CZ00090450</w:t>
      </w:r>
    </w:p>
    <w:p>
      <w:pPr>
        <w:pStyle w:val="Style9"/>
        <w:tabs>
          <w:tab w:leader="none" w:pos="3955" w:val="left"/>
        </w:tabs>
        <w:widowControl w:val="0"/>
        <w:keepNext w:val="0"/>
        <w:keepLines w:val="0"/>
        <w:shd w:val="clear" w:color="auto" w:fill="auto"/>
        <w:bidi w:val="0"/>
        <w:spacing w:before="0" w:after="134" w:line="190" w:lineRule="exact"/>
        <w:ind w:left="0" w:right="0" w:firstLine="0"/>
      </w:pPr>
      <w:r>
        <w:rPr>
          <w:rStyle w:val="CharStyle11"/>
        </w:rPr>
        <w:t xml:space="preserve">Číslo objednávky: </w:t>
      </w:r>
      <w:r>
        <w:rPr>
          <w:rStyle w:val="CharStyle33"/>
        </w:rPr>
        <w:t>71001675</w:t>
        <w:tab/>
      </w:r>
      <w:r>
        <w:rPr>
          <w:rStyle w:val="CharStyle11"/>
        </w:rPr>
        <w:t>Ze dne: 05.10.2020</w:t>
      </w:r>
    </w:p>
    <w:p>
      <w:pPr>
        <w:pStyle w:val="Style34"/>
        <w:tabs>
          <w:tab w:leader="none" w:pos="1728" w:val="left"/>
          <w:tab w:leader="underscore" w:pos="4512" w:val="left"/>
        </w:tabs>
        <w:widowControl w:val="0"/>
        <w:keepNext/>
        <w:keepLines/>
        <w:shd w:val="clear" w:color="auto" w:fill="auto"/>
        <w:bidi w:val="0"/>
        <w:spacing w:before="0" w:after="134" w:line="190" w:lineRule="exact"/>
        <w:ind w:left="0" w:right="0" w:firstLine="0"/>
      </w:pPr>
      <w:r>
        <w:pict>
          <v:shape id="_x0000_s1031" type="#_x0000_t202" style="position:absolute;margin-left:-1.45pt;margin-top:-3.1pt;width:192.7pt;height:5.e-002pt;z-index:-125829372;mso-wrap-distance-left:5.pt;mso-wrap-distance-right:15.1pt;mso-position-horizontal-relative:margin" filled="f" stroked="f">
            <v:textbox style="mso-fit-shape-to-text:t" inset="0,0,0,0">
              <w:txbxContent>
                <w:tbl>
                  <w:tblPr>
                    <w:tblOverlap w:val="never"/>
                    <w:tblLayout w:type="fixed"/>
                    <w:jc w:val="center"/>
                  </w:tblPr>
                  <w:tblGrid>
                    <w:gridCol w:w="1680"/>
                    <w:gridCol w:w="2174"/>
                  </w:tblGrid>
                  <w:tr>
                    <w:trPr>
                      <w:trHeight w:val="27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Druh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710</w:t>
                        </w:r>
                      </w:p>
                    </w:tc>
                  </w:tr>
                  <w:tr>
                    <w:trPr>
                      <w:trHeight w:val="259"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Číslo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71001675</w:t>
                        </w: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Rok</w:t>
                        </w:r>
                      </w:p>
                    </w:tc>
                    <w:tc>
                      <w:tcPr>
                        <w:shd w:val="clear" w:color="auto" w:fill="FFFFFF"/>
                        <w:tcBorders>
                          <w:left w:val="single" w:sz="4"/>
                          <w:right w:val="single" w:sz="4"/>
                          <w:top w:val="single" w:sz="4"/>
                        </w:tcBorders>
                        <w:vAlign w:val="bottom"/>
                      </w:tcPr>
                      <w:p>
                        <w:pPr>
                          <w:pStyle w:val="Style9"/>
                          <w:widowControl w:val="0"/>
                          <w:keepNext w:val="0"/>
                          <w:keepLines w:val="0"/>
                          <w:shd w:val="clear" w:color="auto" w:fill="auto"/>
                          <w:bidi w:val="0"/>
                          <w:jc w:val="left"/>
                          <w:spacing w:before="0" w:after="0" w:line="190" w:lineRule="exact"/>
                          <w:ind w:left="0" w:right="0" w:firstLine="0"/>
                        </w:pPr>
                        <w:r>
                          <w:rPr>
                            <w:rStyle w:val="CharStyle11"/>
                          </w:rPr>
                          <w:t>2020</w:t>
                        </w: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Způsob dopravy</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dodavatel</w:t>
                        </w: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Místo určení</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CM Ledeč nad Sázavou</w:t>
                        </w:r>
                      </w:p>
                    </w:tc>
                  </w:tr>
                  <w:tr>
                    <w:trPr>
                      <w:trHeight w:val="274" w:hRule="exact"/>
                    </w:trPr>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square" side="right" anchorx="margin"/>
          </v:shape>
        </w:pict>
      </w:r>
      <w:bookmarkStart w:id="2" w:name="bookmark2"/>
      <w:r>
        <w:rPr>
          <w:rStyle w:val="CharStyle36"/>
        </w:rPr>
        <w:t>Dodavatel:</w:t>
      </w:r>
      <w:r>
        <w:rPr>
          <w:lang w:val="cs-CZ" w:eastAsia="cs-CZ" w:bidi="cs-CZ"/>
          <w:w w:val="100"/>
          <w:spacing w:val="0"/>
          <w:color w:val="000000"/>
          <w:position w:val="0"/>
        </w:rPr>
        <w:tab/>
        <w:tab/>
      </w:r>
      <w:bookmarkEnd w:id="2"/>
    </w:p>
    <w:p>
      <w:pPr>
        <w:pStyle w:val="Style9"/>
        <w:widowControl w:val="0"/>
        <w:keepNext w:val="0"/>
        <w:keepLines w:val="0"/>
        <w:shd w:val="clear" w:color="auto" w:fill="auto"/>
        <w:bidi w:val="0"/>
        <w:spacing w:before="0" w:after="0" w:line="190" w:lineRule="exact"/>
        <w:ind w:left="220" w:right="0" w:firstLine="0"/>
      </w:pPr>
      <w:r>
        <w:rPr>
          <w:rStyle w:val="CharStyle11"/>
        </w:rPr>
        <w:t>Zdeněk Brabec</w:t>
      </w:r>
    </w:p>
    <w:p>
      <w:pPr>
        <w:pStyle w:val="Style9"/>
        <w:widowControl w:val="0"/>
        <w:keepNext w:val="0"/>
        <w:keepLines w:val="0"/>
        <w:shd w:val="clear" w:color="auto" w:fill="auto"/>
        <w:bidi w:val="0"/>
        <w:spacing w:before="0" w:after="0" w:line="250" w:lineRule="exact"/>
        <w:ind w:left="220" w:right="0" w:firstLine="0"/>
      </w:pPr>
      <w:r>
        <w:rPr>
          <w:rStyle w:val="CharStyle11"/>
        </w:rPr>
        <w:t>Šmolovy 184</w:t>
      </w:r>
    </w:p>
    <w:p>
      <w:pPr>
        <w:pStyle w:val="Style9"/>
        <w:widowControl w:val="0"/>
        <w:keepNext w:val="0"/>
        <w:keepLines w:val="0"/>
        <w:shd w:val="clear" w:color="auto" w:fill="auto"/>
        <w:bidi w:val="0"/>
        <w:spacing w:before="0" w:after="0" w:line="250" w:lineRule="exact"/>
        <w:ind w:left="220" w:right="0" w:firstLine="0"/>
      </w:pPr>
      <w:r>
        <w:rPr>
          <w:rStyle w:val="CharStyle11"/>
        </w:rPr>
        <w:t>580 01 Havlíčkův Brod</w:t>
      </w:r>
    </w:p>
    <w:p>
      <w:pPr>
        <w:pStyle w:val="Style9"/>
        <w:tabs>
          <w:tab w:leader="none" w:pos="2735" w:val="left"/>
        </w:tabs>
        <w:widowControl w:val="0"/>
        <w:keepNext w:val="0"/>
        <w:keepLines w:val="0"/>
        <w:shd w:val="clear" w:color="auto" w:fill="auto"/>
        <w:bidi w:val="0"/>
        <w:spacing w:before="0" w:after="0" w:line="250" w:lineRule="exact"/>
        <w:ind w:left="220" w:right="0" w:firstLine="0"/>
        <w:sectPr>
          <w:pgSz w:w="11900" w:h="16840"/>
          <w:pgMar w:top="876" w:left="891" w:right="785" w:bottom="1740" w:header="0" w:footer="3" w:gutter="0"/>
          <w:rtlGutter w:val="0"/>
          <w:cols w:space="720"/>
          <w:noEndnote/>
          <w:docGrid w:linePitch="360"/>
        </w:sectPr>
      </w:pPr>
      <w:r>
        <w:rPr>
          <w:rStyle w:val="CharStyle11"/>
        </w:rPr>
        <w:t>IČO: 11003537</w:t>
        <w:tab/>
        <w:t>DIČ: CZ6001111479</w:t>
      </w:r>
    </w:p>
    <w:p>
      <w:pPr>
        <w:widowControl w:val="0"/>
        <w:spacing w:line="172" w:lineRule="exact"/>
        <w:rPr>
          <w:sz w:val="14"/>
          <w:szCs w:val="14"/>
        </w:rPr>
      </w:pPr>
    </w:p>
    <w:p>
      <w:pPr>
        <w:widowControl w:val="0"/>
        <w:rPr>
          <w:sz w:val="2"/>
          <w:szCs w:val="2"/>
        </w:rPr>
        <w:sectPr>
          <w:type w:val="continuous"/>
          <w:pgSz w:w="11900" w:h="16840"/>
          <w:pgMar w:top="958" w:left="0" w:right="0" w:bottom="1754" w:header="0" w:footer="3" w:gutter="0"/>
          <w:rtlGutter w:val="0"/>
          <w:cols w:space="720"/>
          <w:noEndnote/>
          <w:docGrid w:linePitch="360"/>
        </w:sectPr>
      </w:pPr>
    </w:p>
    <w:p>
      <w:pPr>
        <w:pStyle w:val="Style9"/>
        <w:widowControl w:val="0"/>
        <w:keepNext w:val="0"/>
        <w:keepLines w:val="0"/>
        <w:shd w:val="clear" w:color="auto" w:fill="auto"/>
        <w:bidi w:val="0"/>
        <w:jc w:val="left"/>
        <w:spacing w:before="0" w:after="0" w:line="240" w:lineRule="exact"/>
        <w:ind w:left="0" w:right="0" w:firstLine="0"/>
      </w:pPr>
      <w:r>
        <w:rPr>
          <w:rStyle w:val="CharStyle11"/>
        </w:rPr>
        <w:t>Dodací adresa:</w:t>
      </w:r>
    </w:p>
    <w:p>
      <w:pPr>
        <w:pStyle w:val="Style9"/>
        <w:tabs>
          <w:tab w:leader="none" w:pos="2397" w:val="left"/>
        </w:tabs>
        <w:widowControl w:val="0"/>
        <w:keepNext w:val="0"/>
        <w:keepLines w:val="0"/>
        <w:shd w:val="clear" w:color="auto" w:fill="auto"/>
        <w:bidi w:val="0"/>
        <w:spacing w:before="0" w:after="0" w:line="240" w:lineRule="exact"/>
        <w:ind w:left="160" w:right="0" w:firstLine="0"/>
      </w:pPr>
      <w:r>
        <w:rPr>
          <w:rStyle w:val="CharStyle11"/>
        </w:rPr>
        <w:t>Cestmistrovství Ledeč nad Sázavou Na Pláckách</w:t>
        <w:tab/>
        <w:t>1302</w:t>
      </w:r>
    </w:p>
    <w:p>
      <w:pPr>
        <w:pStyle w:val="Style9"/>
        <w:widowControl w:val="0"/>
        <w:keepNext w:val="0"/>
        <w:keepLines w:val="0"/>
        <w:shd w:val="clear" w:color="auto" w:fill="auto"/>
        <w:bidi w:val="0"/>
        <w:spacing w:before="0" w:after="0" w:line="240" w:lineRule="exact"/>
        <w:ind w:left="160" w:right="0" w:firstLine="0"/>
      </w:pPr>
      <w:r>
        <w:rPr>
          <w:rStyle w:val="CharStyle11"/>
        </w:rPr>
        <w:t>584 01 Ledeč nad Sázavou</w:t>
      </w:r>
    </w:p>
    <w:p>
      <w:pPr>
        <w:pStyle w:val="Style9"/>
        <w:widowControl w:val="0"/>
        <w:keepNext w:val="0"/>
        <w:keepLines w:val="0"/>
        <w:shd w:val="clear" w:color="auto" w:fill="auto"/>
        <w:bidi w:val="0"/>
        <w:jc w:val="left"/>
        <w:spacing w:before="0" w:after="0" w:line="240" w:lineRule="exact"/>
        <w:ind w:left="0" w:right="0" w:firstLine="0"/>
      </w:pPr>
      <w:r>
        <w:br w:type="column"/>
      </w:r>
      <w:r>
        <w:rPr>
          <w:rStyle w:val="CharStyle11"/>
        </w:rPr>
        <w:t>Korespondenční adresa: Havlíčkův Brod</w:t>
      </w:r>
    </w:p>
    <w:p>
      <w:pPr>
        <w:pStyle w:val="Style9"/>
        <w:widowControl w:val="0"/>
        <w:keepNext w:val="0"/>
        <w:keepLines w:val="0"/>
        <w:shd w:val="clear" w:color="auto" w:fill="auto"/>
        <w:bidi w:val="0"/>
        <w:jc w:val="left"/>
        <w:spacing w:before="0" w:after="0" w:line="240" w:lineRule="exact"/>
        <w:ind w:left="2300" w:right="0" w:firstLine="0"/>
        <w:sectPr>
          <w:type w:val="continuous"/>
          <w:pgSz w:w="11900" w:h="16840"/>
          <w:pgMar w:top="958" w:left="905" w:right="3199" w:bottom="1754" w:header="0" w:footer="3" w:gutter="0"/>
          <w:rtlGutter w:val="0"/>
          <w:cols w:num="2" w:space="720" w:equalWidth="0">
            <w:col w:w="3187" w:space="1013"/>
            <w:col w:w="3595"/>
          </w:cols>
          <w:noEndnote/>
          <w:docGrid w:linePitch="360"/>
        </w:sectPr>
      </w:pPr>
      <w:r>
        <w:rPr>
          <w:rStyle w:val="CharStyle11"/>
        </w:rPr>
        <w:t>Žižkova 1018 Havlíčkův Brod 581 53</w:t>
      </w:r>
    </w:p>
    <w:p>
      <w:pPr>
        <w:widowControl w:val="0"/>
        <w:spacing w:line="99" w:lineRule="exact"/>
        <w:rPr>
          <w:sz w:val="8"/>
          <w:szCs w:val="8"/>
        </w:rPr>
      </w:pPr>
    </w:p>
    <w:p>
      <w:pPr>
        <w:widowControl w:val="0"/>
        <w:rPr>
          <w:sz w:val="2"/>
          <w:szCs w:val="2"/>
        </w:rPr>
        <w:sectPr>
          <w:type w:val="continuous"/>
          <w:pgSz w:w="11900" w:h="16840"/>
          <w:pgMar w:top="871" w:left="0" w:right="0" w:bottom="1343" w:header="0" w:footer="3" w:gutter="0"/>
          <w:rtlGutter w:val="0"/>
          <w:cols w:space="720"/>
          <w:noEndnote/>
          <w:docGrid w:linePitch="360"/>
        </w:sectPr>
      </w:pPr>
    </w:p>
    <w:p>
      <w:pPr>
        <w:pStyle w:val="Style9"/>
        <w:widowControl w:val="0"/>
        <w:keepNext w:val="0"/>
        <w:keepLines w:val="0"/>
        <w:shd w:val="clear" w:color="auto" w:fill="auto"/>
        <w:bidi w:val="0"/>
        <w:spacing w:before="0" w:after="3975" w:line="226" w:lineRule="exact"/>
        <w:ind w:left="720" w:right="0" w:firstLine="0"/>
      </w:pPr>
      <w:r>
        <w:rPr>
          <w:rStyle w:val="CharStyle11"/>
        </w:rPr>
        <w:t>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197"/>
        <w:gridCol w:w="1147"/>
        <w:gridCol w:w="998"/>
        <w:gridCol w:w="566"/>
        <w:gridCol w:w="1253"/>
        <w:gridCol w:w="946"/>
        <w:gridCol w:w="1037"/>
        <w:gridCol w:w="1080"/>
      </w:tblGrid>
      <w:tr>
        <w:trPr>
          <w:trHeight w:val="730" w:hRule="exact"/>
        </w:trPr>
        <w:tc>
          <w:tcPr>
            <w:shd w:val="clear" w:color="auto" w:fill="FFFFFF"/>
            <w:tcBorders>
              <w:left w:val="single" w:sz="4"/>
              <w:top w:val="single" w:sz="4"/>
            </w:tcBorders>
            <w:vAlign w:val="top"/>
          </w:tcPr>
          <w:p>
            <w:pPr>
              <w:pStyle w:val="Style9"/>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Popis</w:t>
            </w:r>
          </w:p>
        </w:tc>
        <w:tc>
          <w:tcPr>
            <w:shd w:val="clear" w:color="auto" w:fill="FFFFFF"/>
            <w:tcBorders>
              <w:left w:val="single" w:sz="4"/>
              <w:top w:val="single" w:sz="4"/>
            </w:tcBorders>
            <w:vAlign w:val="top"/>
          </w:tcPr>
          <w:p>
            <w:pPr>
              <w:pStyle w:val="Style9"/>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Cena MJ</w:t>
            </w:r>
          </w:p>
        </w:tc>
        <w:tc>
          <w:tcPr>
            <w:shd w:val="clear" w:color="auto" w:fill="FFFFFF"/>
            <w:tcBorders>
              <w:left w:val="single" w:sz="4"/>
              <w:top w:val="single" w:sz="4"/>
            </w:tcBorders>
            <w:vAlign w:val="top"/>
          </w:tcPr>
          <w:p>
            <w:pPr>
              <w:pStyle w:val="Style9"/>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Počet</w:t>
            </w:r>
          </w:p>
        </w:tc>
        <w:tc>
          <w:tcPr>
            <w:shd w:val="clear" w:color="auto" w:fill="FFFFFF"/>
            <w:tcBorders>
              <w:left w:val="single" w:sz="4"/>
              <w:top w:val="single" w:sz="4"/>
            </w:tcBorders>
            <w:vAlign w:val="top"/>
          </w:tcPr>
          <w:p>
            <w:pPr>
              <w:pStyle w:val="Style9"/>
              <w:framePr w:w="10224" w:wrap="notBeside" w:vAnchor="text" w:hAnchor="text" w:xAlign="center" w:y="1"/>
              <w:widowControl w:val="0"/>
              <w:keepNext w:val="0"/>
              <w:keepLines w:val="0"/>
              <w:shd w:val="clear" w:color="auto" w:fill="auto"/>
              <w:bidi w:val="0"/>
              <w:jc w:val="left"/>
              <w:spacing w:before="0" w:after="0" w:line="190" w:lineRule="exact"/>
              <w:ind w:left="160" w:right="0" w:firstLine="0"/>
            </w:pPr>
            <w:r>
              <w:rPr>
                <w:rStyle w:val="CharStyle11"/>
              </w:rPr>
              <w:t>MJ</w:t>
            </w:r>
          </w:p>
        </w:tc>
        <w:tc>
          <w:tcPr>
            <w:shd w:val="clear" w:color="auto" w:fill="FFFFFF"/>
            <w:tcBorders>
              <w:left w:val="single" w:sz="4"/>
              <w:top w:val="single" w:sz="4"/>
            </w:tcBorders>
            <w:vAlign w:val="top"/>
          </w:tcPr>
          <w:p>
            <w:pPr>
              <w:pStyle w:val="Style9"/>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Základ</w:t>
            </w:r>
          </w:p>
        </w:tc>
        <w:tc>
          <w:tcPr>
            <w:shd w:val="clear" w:color="auto" w:fill="FFFFFF"/>
            <w:tcBorders>
              <w:left w:val="single" w:sz="4"/>
              <w:top w:val="single" w:sz="4"/>
            </w:tcBorders>
            <w:vAlign w:val="top"/>
          </w:tcPr>
          <w:p>
            <w:pPr>
              <w:pStyle w:val="Style9"/>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Sazba</w:t>
            </w:r>
          </w:p>
        </w:tc>
        <w:tc>
          <w:tcPr>
            <w:shd w:val="clear" w:color="auto" w:fill="FFFFFF"/>
            <w:tcBorders>
              <w:left w:val="single" w:sz="4"/>
              <w:top w:val="single" w:sz="4"/>
            </w:tcBorders>
            <w:vAlign w:val="top"/>
          </w:tcPr>
          <w:p>
            <w:pPr>
              <w:pStyle w:val="Style9"/>
              <w:framePr w:w="10224"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11"/>
              </w:rPr>
              <w:t>Dph</w:t>
            </w:r>
          </w:p>
        </w:tc>
        <w:tc>
          <w:tcPr>
            <w:shd w:val="clear" w:color="auto" w:fill="FFFFFF"/>
            <w:tcBorders>
              <w:left w:val="single" w:sz="4"/>
              <w:right w:val="single" w:sz="4"/>
              <w:top w:val="single" w:sz="4"/>
            </w:tcBorders>
            <w:vAlign w:val="bottom"/>
          </w:tcPr>
          <w:p>
            <w:pPr>
              <w:pStyle w:val="Style9"/>
              <w:framePr w:w="10224"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11"/>
              </w:rPr>
              <w:t>Cena</w:t>
            </w:r>
          </w:p>
          <w:p>
            <w:pPr>
              <w:pStyle w:val="Style9"/>
              <w:framePr w:w="10224"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11"/>
              </w:rPr>
              <w:t>celkem</w:t>
            </w:r>
          </w:p>
          <w:p>
            <w:pPr>
              <w:pStyle w:val="Style9"/>
              <w:framePr w:w="10224"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11"/>
              </w:rPr>
              <w:t>vč.dph</w:t>
            </w:r>
          </w:p>
        </w:tc>
      </w:tr>
      <w:tr>
        <w:trPr>
          <w:trHeight w:val="226" w:hRule="exact"/>
        </w:trPr>
        <w:tc>
          <w:tcPr>
            <w:shd w:val="clear" w:color="auto" w:fill="FFFFFF"/>
            <w:tcBorders>
              <w:top w:val="single" w:sz="4"/>
            </w:tcBorders>
            <w:vAlign w:val="top"/>
          </w:tcPr>
          <w:p>
            <w:pPr>
              <w:framePr w:w="10224" w:wrap="notBeside" w:vAnchor="text" w:hAnchor="text" w:xAlign="center" w:y="1"/>
              <w:widowControl w:val="0"/>
              <w:rPr>
                <w:sz w:val="10"/>
                <w:szCs w:val="10"/>
              </w:rPr>
            </w:pPr>
          </w:p>
        </w:tc>
        <w:tc>
          <w:tcPr>
            <w:shd w:val="clear" w:color="auto" w:fill="FFFFFF"/>
            <w:tcBorders>
              <w:top w:val="single" w:sz="4"/>
            </w:tcBorders>
            <w:vAlign w:val="top"/>
          </w:tcPr>
          <w:p>
            <w:pPr>
              <w:pStyle w:val="Style9"/>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95 000,00</w:t>
            </w:r>
          </w:p>
        </w:tc>
        <w:tc>
          <w:tcPr>
            <w:shd w:val="clear" w:color="auto" w:fill="FFFFFF"/>
            <w:tcBorders>
              <w:top w:val="single" w:sz="4"/>
            </w:tcBorders>
            <w:vAlign w:val="bottom"/>
          </w:tcPr>
          <w:p>
            <w:pPr>
              <w:pStyle w:val="Style9"/>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1,00</w:t>
            </w:r>
          </w:p>
        </w:tc>
        <w:tc>
          <w:tcPr>
            <w:shd w:val="clear" w:color="auto" w:fill="FFFFFF"/>
            <w:tcBorders>
              <w:top w:val="single" w:sz="4"/>
            </w:tcBorders>
            <w:vAlign w:val="top"/>
          </w:tcPr>
          <w:p>
            <w:pPr>
              <w:pStyle w:val="Style9"/>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bal</w:t>
            </w:r>
          </w:p>
        </w:tc>
        <w:tc>
          <w:tcPr>
            <w:shd w:val="clear" w:color="auto" w:fill="FFFFFF"/>
            <w:tcBorders>
              <w:top w:val="single" w:sz="4"/>
            </w:tcBorders>
            <w:vAlign w:val="top"/>
          </w:tcPr>
          <w:p>
            <w:pPr>
              <w:pStyle w:val="Style9"/>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95 000,00</w:t>
            </w:r>
          </w:p>
        </w:tc>
        <w:tc>
          <w:tcPr>
            <w:shd w:val="clear" w:color="auto" w:fill="FFFFFF"/>
            <w:tcBorders>
              <w:top w:val="single" w:sz="4"/>
            </w:tcBorders>
            <w:vAlign w:val="bottom"/>
          </w:tcPr>
          <w:p>
            <w:pPr>
              <w:pStyle w:val="Style9"/>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21</w:t>
            </w:r>
          </w:p>
        </w:tc>
        <w:tc>
          <w:tcPr>
            <w:shd w:val="clear" w:color="auto" w:fill="FFFFFF"/>
            <w:tcBorders>
              <w:top w:val="single" w:sz="4"/>
            </w:tcBorders>
            <w:vAlign w:val="top"/>
          </w:tcPr>
          <w:p>
            <w:pPr>
              <w:pStyle w:val="Style9"/>
              <w:framePr w:w="10224" w:wrap="notBeside" w:vAnchor="text" w:hAnchor="text" w:xAlign="center" w:y="1"/>
              <w:widowControl w:val="0"/>
              <w:keepNext w:val="0"/>
              <w:keepLines w:val="0"/>
              <w:shd w:val="clear" w:color="auto" w:fill="auto"/>
              <w:bidi w:val="0"/>
              <w:jc w:val="left"/>
              <w:spacing w:before="0" w:after="0" w:line="190" w:lineRule="exact"/>
              <w:ind w:left="220" w:right="0" w:firstLine="0"/>
            </w:pPr>
            <w:r>
              <w:rPr>
                <w:rStyle w:val="CharStyle11"/>
              </w:rPr>
              <w:t>19 950,00</w:t>
            </w:r>
          </w:p>
        </w:tc>
        <w:tc>
          <w:tcPr>
            <w:shd w:val="clear" w:color="auto" w:fill="FFFFFF"/>
            <w:tcBorders>
              <w:top w:val="single" w:sz="4"/>
            </w:tcBorders>
            <w:vAlign w:val="top"/>
          </w:tcPr>
          <w:p>
            <w:pPr>
              <w:pStyle w:val="Style9"/>
              <w:framePr w:w="10224"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11"/>
              </w:rPr>
              <w:t>114 950,0</w:t>
            </w:r>
          </w:p>
        </w:tc>
      </w:tr>
    </w:tbl>
    <w:p>
      <w:pPr>
        <w:pStyle w:val="Style41"/>
        <w:framePr w:w="1022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43"/>
        </w:rPr>
        <w:t>třídění a drcení vyfrézovaného materiálu na skládce Ostrov</w:t>
      </w:r>
    </w:p>
    <w:p>
      <w:pPr>
        <w:framePr w:w="10224"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0" w:after="0" w:line="312" w:lineRule="exact"/>
        <w:ind w:left="5060" w:right="1200" w:firstLine="0"/>
      </w:pPr>
      <w:r>
        <w:rPr>
          <w:rStyle w:val="CharStyle11"/>
        </w:rPr>
        <w:t>Věcná správnost Příkazce</w:t>
      </w:r>
    </w:p>
    <w:p>
      <w:pPr>
        <w:pStyle w:val="Style9"/>
        <w:widowControl w:val="0"/>
        <w:keepNext w:val="0"/>
        <w:keepLines w:val="0"/>
        <w:shd w:val="clear" w:color="auto" w:fill="auto"/>
        <w:bidi w:val="0"/>
        <w:jc w:val="left"/>
        <w:spacing w:before="0" w:after="518" w:line="312" w:lineRule="exact"/>
        <w:ind w:left="5060" w:right="0" w:firstLine="0"/>
      </w:pPr>
      <w:r>
        <w:rPr>
          <w:rStyle w:val="CharStyle11"/>
        </w:rPr>
        <w:t>Správce rozpočtu</w:t>
      </w:r>
    </w:p>
    <w:p>
      <w:pPr>
        <w:pStyle w:val="Style9"/>
        <w:widowControl w:val="0"/>
        <w:keepNext w:val="0"/>
        <w:keepLines w:val="0"/>
        <w:shd w:val="clear" w:color="auto" w:fill="auto"/>
        <w:bidi w:val="0"/>
        <w:jc w:val="left"/>
        <w:spacing w:before="0" w:after="9" w:line="190" w:lineRule="exact"/>
        <w:ind w:left="5060" w:right="0" w:firstLine="0"/>
      </w:pPr>
      <w:r>
        <w:rPr>
          <w:rStyle w:val="CharStyle11"/>
        </w:rPr>
        <w:t>Vystavil:</w:t>
      </w:r>
    </w:p>
    <w:p>
      <w:pPr>
        <w:pStyle w:val="Style9"/>
        <w:widowControl w:val="0"/>
        <w:keepNext w:val="0"/>
        <w:keepLines w:val="0"/>
        <w:shd w:val="clear" w:color="auto" w:fill="auto"/>
        <w:bidi w:val="0"/>
        <w:jc w:val="left"/>
        <w:spacing w:before="0" w:after="134" w:line="190" w:lineRule="exact"/>
        <w:ind w:left="5060" w:right="0" w:firstLine="0"/>
      </w:pPr>
      <w:r>
        <w:rPr>
          <w:rStyle w:val="CharStyle11"/>
        </w:rPr>
        <w:t>Tisk: 06.10.2020</w:t>
      </w:r>
    </w:p>
    <w:p>
      <w:pPr>
        <w:pStyle w:val="Style9"/>
        <w:widowControl w:val="0"/>
        <w:keepNext w:val="0"/>
        <w:keepLines w:val="0"/>
        <w:shd w:val="clear" w:color="auto" w:fill="auto"/>
        <w:bidi w:val="0"/>
        <w:jc w:val="left"/>
        <w:spacing w:before="0" w:after="909" w:line="190" w:lineRule="exact"/>
        <w:ind w:left="5060" w:right="0" w:firstLine="0"/>
      </w:pPr>
      <w:r>
        <w:pict>
          <v:shape id="_x0000_s1032" type="#_x0000_t202" style="position:absolute;margin-left:13.8pt;margin-top:0;width:238.8pt;height:5.e-002pt;z-index:-125829371;mso-wrap-distance-left:5.pt;mso-wrap-distance-right:6.7pt;mso-position-horizontal-relative:margin" filled="f" stroked="f">
            <v:textbox style="mso-fit-shape-to-text:t" inset="0,0,0,0">
              <w:txbxContent>
                <w:tbl>
                  <w:tblPr>
                    <w:tblOverlap w:val="never"/>
                    <w:tblLayout w:type="fixed"/>
                    <w:jc w:val="center"/>
                  </w:tblPr>
                  <w:tblGrid>
                    <w:gridCol w:w="1435"/>
                    <w:gridCol w:w="3341"/>
                  </w:tblGrid>
                  <w:tr>
                    <w:trPr>
                      <w:trHeight w:val="336" w:hRule="exact"/>
                    </w:trPr>
                    <w:tc>
                      <w:tcPr>
                        <w:shd w:val="clear" w:color="auto" w:fill="FFFFFF"/>
                        <w:gridSpan w:val="2"/>
                        <w:tcBorders>
                          <w:left w:val="single" w:sz="4"/>
                          <w:right w:val="single" w:sz="4"/>
                          <w:top w:val="single" w:sz="4"/>
                        </w:tcBorders>
                        <w:vAlign w:val="bottom"/>
                      </w:tcPr>
                      <w:p>
                        <w:pPr>
                          <w:pStyle w:val="Style9"/>
                          <w:widowControl w:val="0"/>
                          <w:keepNext w:val="0"/>
                          <w:keepLines w:val="0"/>
                          <w:shd w:val="clear" w:color="auto" w:fill="auto"/>
                          <w:bidi w:val="0"/>
                          <w:jc w:val="left"/>
                          <w:spacing w:before="0" w:after="0" w:line="230" w:lineRule="exact"/>
                          <w:ind w:left="0" w:right="0" w:firstLine="0"/>
                        </w:pPr>
                        <w:r>
                          <w:rPr>
                            <w:rStyle w:val="CharStyle37"/>
                          </w:rPr>
                          <w:t>Akceptace dodavatele</w:t>
                        </w:r>
                      </w:p>
                    </w:tc>
                  </w:tr>
                  <w:tr>
                    <w:trPr>
                      <w:trHeight w:val="336"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379" w:hRule="exact"/>
                    </w:trPr>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rPr>
          <w:rStyle w:val="CharStyle11"/>
        </w:rPr>
        <w:t>Orientační cena objednávky s Dph: 114 950,00</w:t>
      </w:r>
    </w:p>
    <w:p>
      <w:pPr>
        <w:pStyle w:val="Style9"/>
        <w:widowControl w:val="0"/>
        <w:keepNext w:val="0"/>
        <w:keepLines w:val="0"/>
        <w:shd w:val="clear" w:color="auto" w:fill="auto"/>
        <w:bidi w:val="0"/>
        <w:jc w:val="left"/>
        <w:spacing w:before="0" w:after="0" w:line="190" w:lineRule="exact"/>
        <w:ind w:left="7160" w:right="0" w:firstLine="0"/>
      </w:pPr>
      <w:r>
        <w:rPr>
          <w:rStyle w:val="CharStyle11"/>
        </w:rPr>
        <w:t>razítko a podpis</w:t>
      </w:r>
      <w:r>
        <w:br w:type="page"/>
      </w:r>
    </w:p>
    <w:p>
      <w:pPr>
        <w:pStyle w:val="Style9"/>
        <w:widowControl w:val="0"/>
        <w:keepNext w:val="0"/>
        <w:keepLines w:val="0"/>
        <w:shd w:val="clear" w:color="auto" w:fill="auto"/>
        <w:bidi w:val="0"/>
        <w:spacing w:before="0" w:after="0" w:line="300" w:lineRule="exact"/>
        <w:ind w:left="0" w:right="0" w:firstLine="0"/>
      </w:pPr>
      <w:r>
        <w:rPr>
          <w:rStyle w:val="CharStyle15"/>
        </w:rPr>
        <w:t>Krajská správa a údržba</w:t>
      </w:r>
      <w:r>
        <w:rPr>
          <w:rStyle w:val="CharStyle16"/>
        </w:rPr>
        <w:t xml:space="preserve"> </w:t>
      </w:r>
      <w:r>
        <w:rPr>
          <w:rStyle w:val="CharStyle11"/>
        </w:rPr>
        <w:t>Krajská správa a údržba silnic Vysočiny, příspěvková organizace</w:t>
      </w:r>
    </w:p>
    <w:p>
      <w:pPr>
        <w:pStyle w:val="Style9"/>
        <w:tabs>
          <w:tab w:leader="none" w:pos="2170" w:val="left"/>
        </w:tabs>
        <w:widowControl w:val="0"/>
        <w:keepNext w:val="0"/>
        <w:keepLines w:val="0"/>
        <w:shd w:val="clear" w:color="auto" w:fill="auto"/>
        <w:bidi w:val="0"/>
        <w:spacing w:before="0" w:after="0" w:line="245" w:lineRule="exact"/>
        <w:ind w:left="0" w:right="0" w:firstLine="0"/>
      </w:pPr>
      <w:r>
        <w:pict>
          <v:shape id="_x0000_s1033" type="#_x0000_t202" style="position:absolute;margin-left:-2.4pt;margin-top:2.65pt;width:117.6pt;height:25.95pt;z-index:-125829370;mso-wrap-distance-left:5.pt;mso-wrap-distance-top:2.65pt;mso-wrap-distance-right:82.1pt;mso-wrap-distance-bottom:0.25pt;mso-position-horizontal-relative:margin" filled="f" stroked="f">
            <v:textbox style="mso-fit-shape-to-text:t" inset="0,0,0,0">
              <w:txbxContent>
                <w:p>
                  <w:pPr>
                    <w:pStyle w:val="Style24"/>
                    <w:widowControl w:val="0"/>
                    <w:keepNext w:val="0"/>
                    <w:keepLines w:val="0"/>
                    <w:shd w:val="clear" w:color="auto" w:fill="auto"/>
                    <w:bidi w:val="0"/>
                    <w:jc w:val="left"/>
                    <w:spacing w:before="0" w:after="0" w:line="300" w:lineRule="exact"/>
                    <w:ind w:left="0" w:right="0" w:firstLine="0"/>
                  </w:pPr>
                  <w:r>
                    <w:rPr>
                      <w:rStyle w:val="CharStyle26"/>
                      <w:b/>
                      <w:bCs/>
                      <w:i/>
                      <w:iCs/>
                    </w:rPr>
                    <w:t>silnic Vysočiny</w:t>
                  </w:r>
                </w:p>
                <w:p>
                  <w:pPr>
                    <w:pStyle w:val="Style27"/>
                    <w:widowControl w:val="0"/>
                    <w:keepNext w:val="0"/>
                    <w:keepLines w:val="0"/>
                    <w:shd w:val="clear" w:color="auto" w:fill="auto"/>
                    <w:bidi w:val="0"/>
                    <w:jc w:val="left"/>
                    <w:spacing w:before="0" w:after="0" w:line="190" w:lineRule="exact"/>
                    <w:ind w:left="0" w:right="0" w:firstLine="0"/>
                  </w:pPr>
                  <w:r>
                    <w:rPr>
                      <w:rStyle w:val="CharStyle29"/>
                      <w:b/>
                      <w:bCs/>
                      <w:i/>
                      <w:iCs/>
                    </w:rPr>
                    <w:t>příspěvková organizace</w:t>
                  </w:r>
                </w:p>
              </w:txbxContent>
            </v:textbox>
            <w10:wrap type="square" side="right" anchorx="margin"/>
          </v:shape>
        </w:pict>
      </w:r>
      <w:r>
        <w:rPr>
          <w:rStyle w:val="CharStyle11"/>
        </w:rPr>
        <w:t>Kosovská</w:t>
        <w:tab/>
        <w:t>16</w:t>
      </w:r>
    </w:p>
    <w:p>
      <w:pPr>
        <w:pStyle w:val="Style9"/>
        <w:widowControl w:val="0"/>
        <w:keepNext w:val="0"/>
        <w:keepLines w:val="0"/>
        <w:shd w:val="clear" w:color="auto" w:fill="auto"/>
        <w:bidi w:val="0"/>
        <w:spacing w:before="0" w:after="0" w:line="245" w:lineRule="exact"/>
        <w:ind w:left="0" w:right="0" w:firstLine="0"/>
      </w:pPr>
      <w:r>
        <w:rPr>
          <w:rStyle w:val="CharStyle11"/>
        </w:rPr>
        <w:t>Jihlava</w:t>
      </w:r>
    </w:p>
    <w:p>
      <w:pPr>
        <w:pStyle w:val="Style9"/>
        <w:tabs>
          <w:tab w:leader="none" w:pos="3013" w:val="left"/>
        </w:tabs>
        <w:widowControl w:val="0"/>
        <w:keepNext w:val="0"/>
        <w:keepLines w:val="0"/>
        <w:shd w:val="clear" w:color="auto" w:fill="auto"/>
        <w:bidi w:val="0"/>
        <w:spacing w:before="0" w:after="164" w:line="245" w:lineRule="exact"/>
        <w:ind w:left="1280" w:right="0" w:firstLine="0"/>
      </w:pPr>
      <w:r>
        <w:rPr>
          <w:rStyle w:val="CharStyle11"/>
        </w:rPr>
        <w:t>100:00090450</w:t>
        <w:tab/>
        <w:t>DIČ:CZ00090450</w:t>
      </w:r>
    </w:p>
    <w:p>
      <w:pPr>
        <w:pStyle w:val="Style9"/>
        <w:tabs>
          <w:tab w:leader="none" w:pos="3970" w:val="left"/>
        </w:tabs>
        <w:widowControl w:val="0"/>
        <w:keepNext w:val="0"/>
        <w:keepLines w:val="0"/>
        <w:shd w:val="clear" w:color="auto" w:fill="auto"/>
        <w:bidi w:val="0"/>
        <w:spacing w:before="0" w:after="74" w:line="190" w:lineRule="exact"/>
        <w:ind w:left="0" w:right="0" w:firstLine="0"/>
      </w:pPr>
      <w:r>
        <w:rPr>
          <w:rStyle w:val="CharStyle11"/>
        </w:rPr>
        <w:t xml:space="preserve">Číslo objednávky: </w:t>
      </w:r>
      <w:r>
        <w:rPr>
          <w:rStyle w:val="CharStyle33"/>
        </w:rPr>
        <w:t>71001675</w:t>
        <w:tab/>
      </w:r>
      <w:r>
        <w:rPr>
          <w:rStyle w:val="CharStyle11"/>
        </w:rPr>
        <w:t>Ze dne: 05.10.2020</w:t>
      </w:r>
    </w:p>
    <w:p>
      <w:pPr>
        <w:pStyle w:val="Style34"/>
        <w:tabs>
          <w:tab w:leader="underscore" w:pos="2376" w:val="left"/>
        </w:tabs>
        <w:widowControl w:val="0"/>
        <w:keepNext/>
        <w:keepLines/>
        <w:shd w:val="clear" w:color="auto" w:fill="auto"/>
        <w:bidi w:val="0"/>
        <w:spacing w:before="0" w:after="69" w:line="190" w:lineRule="exact"/>
        <w:ind w:left="0" w:right="0" w:firstLine="0"/>
      </w:pPr>
      <w:r>
        <w:pict>
          <v:shape id="_x0000_s1034" type="#_x0000_t202" style="position:absolute;margin-left:1.2pt;margin-top:-2.15pt;width:193.45pt;height:5.e-002pt;z-index:-125829369;mso-wrap-distance-left:5.pt;mso-wrap-distance-right:15.1pt;mso-wrap-distance-bottom:12.7pt;mso-position-horizontal-relative:margin" filled="f" stroked="f">
            <v:textbox style="mso-fit-shape-to-text:t" inset="0,0,0,0">
              <w:txbxContent>
                <w:tbl>
                  <w:tblPr>
                    <w:tblOverlap w:val="never"/>
                    <w:tblLayout w:type="fixed"/>
                    <w:jc w:val="center"/>
                  </w:tblPr>
                  <w:tblGrid>
                    <w:gridCol w:w="1680"/>
                    <w:gridCol w:w="2189"/>
                  </w:tblGrid>
                  <w:tr>
                    <w:trPr>
                      <w:trHeight w:val="269"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Druh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710</w:t>
                        </w:r>
                      </w:p>
                    </w:tc>
                  </w:tr>
                  <w:tr>
                    <w:trPr>
                      <w:trHeight w:val="259"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Číslo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71001675</w:t>
                        </w: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Rok</w:t>
                        </w:r>
                      </w:p>
                    </w:tc>
                    <w:tc>
                      <w:tcPr>
                        <w:shd w:val="clear" w:color="auto" w:fill="FFFFFF"/>
                        <w:tcBorders>
                          <w:left w:val="single" w:sz="4"/>
                          <w:right w:val="single" w:sz="4"/>
                          <w:top w:val="single" w:sz="4"/>
                        </w:tcBorders>
                        <w:vAlign w:val="bottom"/>
                      </w:tcPr>
                      <w:p>
                        <w:pPr>
                          <w:pStyle w:val="Style9"/>
                          <w:widowControl w:val="0"/>
                          <w:keepNext w:val="0"/>
                          <w:keepLines w:val="0"/>
                          <w:shd w:val="clear" w:color="auto" w:fill="auto"/>
                          <w:bidi w:val="0"/>
                          <w:jc w:val="left"/>
                          <w:spacing w:before="0" w:after="0" w:line="190" w:lineRule="exact"/>
                          <w:ind w:left="0" w:right="0" w:firstLine="0"/>
                        </w:pPr>
                        <w:r>
                          <w:rPr>
                            <w:rStyle w:val="CharStyle11"/>
                          </w:rPr>
                          <w:t>2020</w:t>
                        </w:r>
                      </w:p>
                    </w:tc>
                  </w:tr>
                  <w:tr>
                    <w:trPr>
                      <w:trHeight w:val="259"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Způsob dopravy</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dodavatel</w:t>
                        </w:r>
                      </w:p>
                    </w:tc>
                  </w:tr>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Místo určení</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CM Ledeč nad Sázavou</w:t>
                        </w:r>
                      </w:p>
                    </w:tc>
                  </w:tr>
                  <w:tr>
                    <w:trPr>
                      <w:trHeight w:val="274" w:hRule="exact"/>
                    </w:trPr>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90" w:lineRule="exact"/>
                          <w:ind w:left="0" w:right="0" w:firstLine="0"/>
                        </w:pPr>
                        <w:r>
                          <w:rPr>
                            <w:rStyle w:val="CharStyle11"/>
                          </w:rPr>
                          <w:t>Vyřizuje</w:t>
                        </w:r>
                      </w:p>
                    </w:tc>
                    <w:tc>
                      <w:tcPr>
                        <w:shd w:val="clear" w:color="auto" w:fill="FFFFFF"/>
                        <w:tcBorders>
                          <w:left w:val="single" w:sz="4"/>
                          <w:right w:val="single" w:sz="4"/>
                          <w:top w:val="single" w:sz="4"/>
                          <w:bottom w:val="single" w:sz="4"/>
                        </w:tcBorders>
                        <w:vAlign w:val="bottom"/>
                      </w:tcPr>
                      <w:p>
                        <w:pPr>
                          <w:pStyle w:val="Style9"/>
                          <w:widowControl w:val="0"/>
                          <w:keepNext w:val="0"/>
                          <w:keepLines w:val="0"/>
                          <w:shd w:val="clear" w:color="auto" w:fill="auto"/>
                          <w:bidi w:val="0"/>
                          <w:jc w:val="left"/>
                          <w:spacing w:before="0" w:after="0" w:line="130" w:lineRule="exact"/>
                          <w:ind w:left="540" w:right="0" w:firstLine="0"/>
                        </w:pPr>
                        <w:r>
                          <w:rPr>
                            <w:rStyle w:val="CharStyle38"/>
                            <w:b/>
                            <w:bCs/>
                          </w:rPr>
                          <w:t>.</w:t>
                        </w:r>
                      </w:p>
                    </w:tc>
                  </w:tr>
                </w:tbl>
                <w:p>
                  <w:pPr>
                    <w:widowControl w:val="0"/>
                    <w:rPr>
                      <w:sz w:val="2"/>
                      <w:szCs w:val="2"/>
                    </w:rPr>
                  </w:pPr>
                </w:p>
              </w:txbxContent>
            </v:textbox>
            <w10:wrap type="square" side="right" anchorx="margin"/>
          </v:shape>
        </w:pict>
      </w:r>
      <w:bookmarkStart w:id="3" w:name="bookmark3"/>
      <w:r>
        <w:rPr>
          <w:rStyle w:val="CharStyle36"/>
        </w:rPr>
        <w:t>Dodavatel:</w:t>
      </w:r>
      <w:r>
        <w:rPr>
          <w:lang w:val="cs-CZ" w:eastAsia="cs-CZ" w:bidi="cs-CZ"/>
          <w:w w:val="100"/>
          <w:spacing w:val="0"/>
          <w:color w:val="000000"/>
          <w:position w:val="0"/>
        </w:rPr>
        <w:tab/>
      </w:r>
      <w:bookmarkEnd w:id="3"/>
    </w:p>
    <w:p>
      <w:pPr>
        <w:pStyle w:val="Style9"/>
        <w:widowControl w:val="0"/>
        <w:keepNext w:val="0"/>
        <w:keepLines w:val="0"/>
        <w:shd w:val="clear" w:color="auto" w:fill="auto"/>
        <w:bidi w:val="0"/>
        <w:jc w:val="left"/>
        <w:spacing w:before="0" w:after="0" w:line="190" w:lineRule="exact"/>
        <w:ind w:left="220" w:right="0" w:firstLine="0"/>
      </w:pPr>
      <w:r>
        <w:rPr>
          <w:rStyle w:val="CharStyle11"/>
        </w:rPr>
        <w:t>Zdeněk Brabec</w:t>
      </w:r>
    </w:p>
    <w:p>
      <w:pPr>
        <w:pStyle w:val="Style9"/>
        <w:widowControl w:val="0"/>
        <w:keepNext w:val="0"/>
        <w:keepLines w:val="0"/>
        <w:shd w:val="clear" w:color="auto" w:fill="auto"/>
        <w:bidi w:val="0"/>
        <w:jc w:val="left"/>
        <w:spacing w:before="0" w:after="0" w:line="245" w:lineRule="exact"/>
        <w:ind w:left="220" w:right="0" w:firstLine="0"/>
      </w:pPr>
      <w:r>
        <w:rPr>
          <w:rStyle w:val="CharStyle11"/>
        </w:rPr>
        <w:t>Šmoiovy 184</w:t>
      </w:r>
    </w:p>
    <w:p>
      <w:pPr>
        <w:pStyle w:val="Style9"/>
        <w:widowControl w:val="0"/>
        <w:keepNext w:val="0"/>
        <w:keepLines w:val="0"/>
        <w:shd w:val="clear" w:color="auto" w:fill="auto"/>
        <w:bidi w:val="0"/>
        <w:jc w:val="left"/>
        <w:spacing w:before="0" w:after="0" w:line="245" w:lineRule="exact"/>
        <w:ind w:left="220" w:right="0" w:firstLine="0"/>
      </w:pPr>
      <w:r>
        <w:rPr>
          <w:rStyle w:val="CharStyle11"/>
        </w:rPr>
        <w:t>580 01 Havlíčkův Brod</w:t>
      </w:r>
    </w:p>
    <w:p>
      <w:pPr>
        <w:pStyle w:val="Style9"/>
        <w:widowControl w:val="0"/>
        <w:keepNext w:val="0"/>
        <w:keepLines w:val="0"/>
        <w:shd w:val="clear" w:color="auto" w:fill="auto"/>
        <w:bidi w:val="0"/>
        <w:jc w:val="left"/>
        <w:spacing w:before="0" w:after="0" w:line="245" w:lineRule="exact"/>
        <w:ind w:left="220" w:right="0" w:firstLine="0"/>
      </w:pPr>
      <w:r>
        <w:pict>
          <v:shape id="_x0000_s1035" type="#_x0000_t202" style="position:absolute;margin-left:346.55pt;margin-top:0;width:89.05pt;height:13.4pt;z-index:-125829368;mso-wrap-distance-left:61.7pt;mso-wrap-distance-top:46.7pt;mso-wrap-distance-right: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190" w:lineRule="exact"/>
                    <w:ind w:left="0" w:right="0" w:firstLine="0"/>
                  </w:pPr>
                  <w:r>
                    <w:rPr>
                      <w:rStyle w:val="CharStyle40"/>
                    </w:rPr>
                    <w:t>DIČ: CZ6001111479</w:t>
                  </w:r>
                </w:p>
              </w:txbxContent>
            </v:textbox>
            <w10:wrap type="square" side="left" anchorx="margin"/>
          </v:shape>
        </w:pict>
      </w:r>
      <w:r>
        <w:pict>
          <v:shape id="_x0000_s1036" type="#_x0000_t202" style="position:absolute;margin-left:3.1pt;margin-top:48.5pt;width:160.3pt;height:50.85pt;z-index:-125829367;mso-wrap-distance-left:5.pt;mso-wrap-distance-right:348.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240" w:lineRule="exact"/>
                    <w:ind w:left="0" w:right="0" w:firstLine="0"/>
                  </w:pPr>
                  <w:r>
                    <w:rPr>
                      <w:rStyle w:val="CharStyle40"/>
                    </w:rPr>
                    <w:t>Dodací adresa:</w:t>
                  </w:r>
                </w:p>
                <w:p>
                  <w:pPr>
                    <w:pStyle w:val="Style9"/>
                    <w:tabs>
                      <w:tab w:leader="none" w:pos="2402" w:val="left"/>
                    </w:tabs>
                    <w:widowControl w:val="0"/>
                    <w:keepNext w:val="0"/>
                    <w:keepLines w:val="0"/>
                    <w:shd w:val="clear" w:color="auto" w:fill="auto"/>
                    <w:bidi w:val="0"/>
                    <w:spacing w:before="0" w:after="0" w:line="240" w:lineRule="exact"/>
                    <w:ind w:left="160" w:right="0" w:firstLine="0"/>
                  </w:pPr>
                  <w:r>
                    <w:rPr>
                      <w:rStyle w:val="CharStyle40"/>
                    </w:rPr>
                    <w:t>Cestmistrovství Ledeč nad Sázavou Na Pláckách</w:t>
                    <w:tab/>
                    <w:t>1302</w:t>
                  </w:r>
                </w:p>
                <w:p>
                  <w:pPr>
                    <w:pStyle w:val="Style9"/>
                    <w:widowControl w:val="0"/>
                    <w:keepNext w:val="0"/>
                    <w:keepLines w:val="0"/>
                    <w:shd w:val="clear" w:color="auto" w:fill="auto"/>
                    <w:bidi w:val="0"/>
                    <w:spacing w:before="0" w:after="0" w:line="240" w:lineRule="exact"/>
                    <w:ind w:left="160" w:right="0" w:firstLine="0"/>
                  </w:pPr>
                  <w:r>
                    <w:rPr>
                      <w:rStyle w:val="CharStyle40"/>
                    </w:rPr>
                    <w:t>584 01 Ledeč nad Sázavou</w:t>
                  </w:r>
                </w:p>
              </w:txbxContent>
            </v:textbox>
            <w10:wrap type="topAndBottom" anchorx="margin"/>
          </v:shape>
        </w:pict>
      </w:r>
      <w:r>
        <w:pict>
          <v:shape id="_x0000_s1037" type="#_x0000_t202" style="position:absolute;margin-left:214.3pt;margin-top:48.75pt;width:180.pt;height:51.1pt;z-index:-125829366;mso-wrap-distance-left:214.3pt;mso-wrap-distance-right:117.1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240" w:lineRule="exact"/>
                    <w:ind w:left="0" w:right="0" w:firstLine="0"/>
                  </w:pPr>
                  <w:r>
                    <w:rPr>
                      <w:rStyle w:val="CharStyle40"/>
                    </w:rPr>
                    <w:t>Korespondenční adresa: Havlíčkův Brod</w:t>
                  </w:r>
                </w:p>
                <w:p>
                  <w:pPr>
                    <w:pStyle w:val="Style9"/>
                    <w:widowControl w:val="0"/>
                    <w:keepNext w:val="0"/>
                    <w:keepLines w:val="0"/>
                    <w:shd w:val="clear" w:color="auto" w:fill="auto"/>
                    <w:bidi w:val="0"/>
                    <w:jc w:val="left"/>
                    <w:spacing w:before="0" w:after="0" w:line="240" w:lineRule="exact"/>
                    <w:ind w:left="2300" w:right="0" w:firstLine="0"/>
                  </w:pPr>
                  <w:r>
                    <w:rPr>
                      <w:rStyle w:val="CharStyle40"/>
                    </w:rPr>
                    <w:t>Žižkova 1018 Havlíčkův Brod 581 53</w:t>
                  </w:r>
                </w:p>
              </w:txbxContent>
            </v:textbox>
            <w10:wrap type="topAndBottom" anchorx="margin"/>
          </v:shape>
        </w:pict>
      </w:r>
      <w:r>
        <w:rPr>
          <w:rStyle w:val="CharStyle11"/>
        </w:rPr>
        <w:t>IČO: 11003537</w:t>
      </w:r>
    </w:p>
    <w:p>
      <w:pPr>
        <w:pStyle w:val="Style44"/>
        <w:widowControl w:val="0"/>
        <w:keepNext w:val="0"/>
        <w:keepLines w:val="0"/>
        <w:shd w:val="clear" w:color="auto" w:fill="auto"/>
        <w:bidi w:val="0"/>
        <w:spacing w:before="0" w:after="0"/>
        <w:ind w:left="180" w:right="0" w:firstLine="0"/>
        <w:sectPr>
          <w:type w:val="continuous"/>
          <w:pgSz w:w="11900" w:h="16840"/>
          <w:pgMar w:top="871" w:left="773" w:right="899" w:bottom="1343" w:header="0" w:footer="3" w:gutter="0"/>
          <w:rtlGutter w:val="0"/>
          <w:cols w:space="720"/>
          <w:noEndnote/>
          <w:docGrid w:linePitch="360"/>
        </w:sectPr>
      </w:pPr>
      <w:r>
        <w:rPr>
          <w:rStyle w:val="CharStyle46"/>
        </w:rPr>
        <w:t xml:space="preserve">Informace o politice EMS, BOZP a souvislosti se zavedením integrovaného systému řízení dle ISO </w:t>
      </w:r>
      <w:r>
        <w:rPr>
          <w:rStyle w:val="CharStyle47"/>
        </w:rPr>
        <w:t>9001</w:t>
      </w:r>
      <w:r>
        <w:rPr>
          <w:rStyle w:val="CharStyle48"/>
        </w:rPr>
        <w:t xml:space="preserve">, </w:t>
      </w:r>
      <w:r>
        <w:rPr>
          <w:rStyle w:val="CharStyle46"/>
        </w:rPr>
        <w:t xml:space="preserve">ISO </w:t>
      </w:r>
      <w:r>
        <w:rPr>
          <w:rStyle w:val="CharStyle47"/>
        </w:rPr>
        <w:t>14001</w:t>
      </w:r>
      <w:r>
        <w:rPr>
          <w:rStyle w:val="CharStyle48"/>
        </w:rPr>
        <w:t xml:space="preserve"> </w:t>
      </w:r>
      <w:r>
        <w:rPr>
          <w:rStyle w:val="CharStyle46"/>
        </w:rPr>
        <w:t xml:space="preserve">a specifikace OHSAS </w:t>
      </w:r>
      <w:r>
        <w:rPr>
          <w:rStyle w:val="CharStyle47"/>
        </w:rPr>
        <w:t>18001</w:t>
      </w:r>
      <w:r>
        <w:rPr>
          <w:rStyle w:val="CharStyle48"/>
        </w:rPr>
        <w:t xml:space="preserve"> </w:t>
      </w:r>
      <w:r>
        <w:rPr>
          <w:rStyle w:val="CharStyle46"/>
        </w:rPr>
        <w:t xml:space="preserve">jsou k dispozici na </w:t>
      </w:r>
      <w:r>
        <w:fldChar w:fldCharType="begin"/>
      </w:r>
      <w:r>
        <w:rPr>
          <w:rStyle w:val="CharStyle46"/>
        </w:rPr>
        <w:instrText> HYPERLINK "http://www.ksusv.cz" </w:instrText>
      </w:r>
      <w:r>
        <w:fldChar w:fldCharType="separate"/>
      </w:r>
      <w:r>
        <w:rPr>
          <w:rStyle w:val="Hyperlink"/>
          <w:lang w:val="en-US" w:eastAsia="en-US" w:bidi="en-US"/>
        </w:rPr>
        <w:t>www.ksusv.cz</w:t>
      </w:r>
      <w:r>
        <w:fldChar w:fldCharType="end"/>
      </w:r>
      <w:r>
        <w:rPr>
          <w:rStyle w:val="CharStyle46"/>
          <w:lang w:val="en-US" w:eastAsia="en-US" w:bidi="en-US"/>
        </w:rPr>
        <w:t xml:space="preserve">. </w:t>
      </w:r>
      <w:r>
        <w:rPr>
          <w:rStyle w:val="CharStyle46"/>
        </w:rPr>
        <w:t xml:space="preserve">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w:t>
      </w:r>
      <w:r>
        <w:rPr>
          <w:rStyle w:val="CharStyle49"/>
        </w:rPr>
        <w:t>provozu. •</w:t>
      </w:r>
      <w:r>
        <w:rPr>
          <w:rStyle w:val="CharStyle46"/>
        </w:rPr>
        <w:t xml:space="preserve"> Činnosti spojené s obsluhou motorové pily v souvislosti s nepříznivými klimatickými podmínkami. V případě provádění stavební činnosti budete písemně seznámeni s riziky prostřednictvím stavbyvedoucího.</w:t>
      </w:r>
    </w:p>
    <w:p>
      <w:pPr>
        <w:pStyle w:val="Style9"/>
        <w:tabs>
          <w:tab w:leader="none" w:pos="4419" w:val="left"/>
        </w:tabs>
        <w:widowControl w:val="0"/>
        <w:keepNext w:val="0"/>
        <w:keepLines w:val="0"/>
        <w:shd w:val="clear" w:color="auto" w:fill="auto"/>
        <w:bidi w:val="0"/>
        <w:spacing w:before="0" w:after="0" w:line="264" w:lineRule="exact"/>
        <w:ind w:left="200" w:right="0" w:firstLine="0"/>
      </w:pPr>
      <w:r>
        <w:rPr>
          <w:rStyle w:val="CharStyle33"/>
        </w:rPr>
        <w:t>From:</w:t>
        <w:tab/>
      </w:r>
      <w:r>
        <w:rPr>
          <w:rStyle w:val="CharStyle50"/>
        </w:rPr>
        <w:t>Bbrabechb.cz!</w:t>
      </w:r>
    </w:p>
    <w:p>
      <w:pPr>
        <w:pStyle w:val="Style9"/>
        <w:widowControl w:val="0"/>
        <w:keepNext w:val="0"/>
        <w:keepLines w:val="0"/>
        <w:shd w:val="clear" w:color="auto" w:fill="auto"/>
        <w:bidi w:val="0"/>
        <w:spacing w:before="0" w:after="0" w:line="264" w:lineRule="exact"/>
        <w:ind w:left="200" w:right="0" w:firstLine="0"/>
      </w:pPr>
      <w:r>
        <w:rPr>
          <w:rStyle w:val="CharStyle33"/>
        </w:rPr>
        <w:t xml:space="preserve">Sent: </w:t>
      </w:r>
      <w:r>
        <w:rPr>
          <w:rStyle w:val="CharStyle11"/>
        </w:rPr>
        <w:t>Tuesdav. October 6. 2020 9:07 AM</w:t>
      </w:r>
    </w:p>
    <w:p>
      <w:pPr>
        <w:pStyle w:val="Style9"/>
        <w:tabs>
          <w:tab w:leader="none" w:pos="3507" w:val="left"/>
        </w:tabs>
        <w:widowControl w:val="0"/>
        <w:keepNext w:val="0"/>
        <w:keepLines w:val="0"/>
        <w:shd w:val="clear" w:color="auto" w:fill="auto"/>
        <w:bidi w:val="0"/>
        <w:spacing w:before="0" w:after="0" w:line="264" w:lineRule="exact"/>
        <w:ind w:left="200" w:right="0" w:firstLine="0"/>
      </w:pPr>
      <w:r>
        <w:rPr>
          <w:rStyle w:val="CharStyle33"/>
        </w:rPr>
        <w:t xml:space="preserve">To: </w:t>
      </w:r>
      <w:r>
        <w:rPr>
          <w:rStyle w:val="CharStyle11"/>
        </w:rPr>
        <w:t>P</w:t>
        <w:tab/>
      </w:r>
      <w:r>
        <w:rPr>
          <w:rStyle w:val="CharStyle50"/>
        </w:rPr>
        <w:t>&lt;aksusv.cz</w:t>
      </w:r>
      <w:r>
        <w:rPr>
          <w:rStyle w:val="CharStyle11"/>
          <w:lang w:val="en-US" w:eastAsia="en-US" w:bidi="en-US"/>
        </w:rPr>
        <w:t>&gt;</w:t>
      </w:r>
    </w:p>
    <w:p>
      <w:pPr>
        <w:pStyle w:val="Style9"/>
        <w:widowControl w:val="0"/>
        <w:keepNext w:val="0"/>
        <w:keepLines w:val="0"/>
        <w:shd w:val="clear" w:color="auto" w:fill="auto"/>
        <w:bidi w:val="0"/>
        <w:spacing w:before="0" w:after="236" w:line="264" w:lineRule="exact"/>
        <w:ind w:left="200" w:right="0" w:firstLine="0"/>
      </w:pPr>
      <w:r>
        <w:rPr>
          <w:rStyle w:val="CharStyle33"/>
        </w:rPr>
        <w:t xml:space="preserve">Subject: </w:t>
      </w:r>
      <w:r>
        <w:rPr>
          <w:rStyle w:val="CharStyle11"/>
        </w:rPr>
        <w:t>RE: objednávka - akceptace</w:t>
      </w:r>
    </w:p>
    <w:p>
      <w:pPr>
        <w:pStyle w:val="Style9"/>
        <w:widowControl w:val="0"/>
        <w:keepNext w:val="0"/>
        <w:keepLines w:val="0"/>
        <w:shd w:val="clear" w:color="auto" w:fill="auto"/>
        <w:bidi w:val="0"/>
        <w:spacing w:before="0" w:after="0" w:line="269" w:lineRule="exact"/>
        <w:ind w:left="200" w:right="0" w:firstLine="0"/>
      </w:pPr>
      <w:r>
        <w:rPr>
          <w:rStyle w:val="CharStyle11"/>
        </w:rPr>
        <w:t>Přeji Dobrý den.</w:t>
      </w:r>
    </w:p>
    <w:p>
      <w:pPr>
        <w:pStyle w:val="Style9"/>
        <w:widowControl w:val="0"/>
        <w:keepNext w:val="0"/>
        <w:keepLines w:val="0"/>
        <w:shd w:val="clear" w:color="auto" w:fill="auto"/>
        <w:bidi w:val="0"/>
        <w:spacing w:before="0" w:after="0" w:line="269" w:lineRule="exact"/>
        <w:ind w:left="200" w:right="0" w:firstLine="0"/>
      </w:pPr>
      <w:r>
        <w:rPr>
          <w:rStyle w:val="CharStyle11"/>
        </w:rPr>
        <w:t>Děkuji za objednávku.</w:t>
      </w:r>
    </w:p>
    <w:p>
      <w:pPr>
        <w:pStyle w:val="Style9"/>
        <w:widowControl w:val="0"/>
        <w:keepNext w:val="0"/>
        <w:keepLines w:val="0"/>
        <w:shd w:val="clear" w:color="auto" w:fill="auto"/>
        <w:bidi w:val="0"/>
        <w:spacing w:before="0" w:after="0" w:line="269" w:lineRule="exact"/>
        <w:ind w:left="200" w:right="0" w:firstLine="0"/>
      </w:pPr>
      <w:r>
        <w:rPr>
          <w:rStyle w:val="CharStyle11"/>
        </w:rPr>
        <w:t>Objednávku 71001675 potvrzujeme.</w:t>
      </w:r>
    </w:p>
    <w:p>
      <w:pPr>
        <w:pStyle w:val="Style9"/>
        <w:tabs>
          <w:tab w:leader="underscore" w:pos="2499" w:val="left"/>
          <w:tab w:leader="underscore" w:pos="2723" w:val="left"/>
        </w:tabs>
        <w:widowControl w:val="0"/>
        <w:keepNext w:val="0"/>
        <w:keepLines w:val="0"/>
        <w:shd w:val="clear" w:color="auto" w:fill="auto"/>
        <w:bidi w:val="0"/>
        <w:spacing w:before="0" w:after="0" w:line="269" w:lineRule="exact"/>
        <w:ind w:left="200" w:right="0" w:firstLine="0"/>
      </w:pPr>
      <w:r>
        <w:rPr>
          <w:rStyle w:val="CharStyle11"/>
        </w:rPr>
        <w:t>S Pozdravem</w:t>
        <w:tab/>
        <w:tab/>
      </w:r>
    </w:p>
    <w:p>
      <w:pPr>
        <w:pStyle w:val="Style9"/>
        <w:widowControl w:val="0"/>
        <w:keepNext w:val="0"/>
        <w:keepLines w:val="0"/>
        <w:shd w:val="clear" w:color="auto" w:fill="auto"/>
        <w:bidi w:val="0"/>
        <w:spacing w:before="0" w:after="484" w:line="269" w:lineRule="exact"/>
        <w:ind w:left="200" w:right="0" w:firstLine="0"/>
      </w:pPr>
      <w:r>
        <w:rPr>
          <w:rStyle w:val="CharStyle11"/>
        </w:rPr>
        <w:t>Zdeněk Brabec</w:t>
      </w:r>
    </w:p>
    <w:p>
      <w:pPr>
        <w:pStyle w:val="Style51"/>
        <w:widowControl w:val="0"/>
        <w:keepNext w:val="0"/>
        <w:keepLines w:val="0"/>
        <w:shd w:val="clear" w:color="auto" w:fill="auto"/>
        <w:bidi w:val="0"/>
        <w:jc w:val="left"/>
        <w:spacing w:before="0" w:after="0" w:line="264" w:lineRule="exact"/>
        <w:ind w:left="200" w:right="4220" w:firstLine="0"/>
      </w:pPr>
      <w:r>
        <w:rPr>
          <w:rStyle w:val="CharStyle53"/>
          <w:b w:val="0"/>
          <w:bCs w:val="0"/>
        </w:rPr>
        <w:t xml:space="preserve">1011003537 DIČ:CZ6001111479 </w:t>
      </w:r>
      <w:r>
        <w:rPr>
          <w:rStyle w:val="CharStyle54"/>
          <w:b/>
          <w:bCs/>
        </w:rPr>
        <w:t>Demolice, Recyklace stavebního odpadu, Zemní práce, Autojeřáby 20-35t, Nadměrná přeprava(stroje, konstrukce atd.) Pneuservis pro-osobní, nákladní, zemědělské, stavební.</w:t>
      </w:r>
    </w:p>
    <w:p>
      <w:pPr>
        <w:pStyle w:val="Style22"/>
        <w:widowControl w:val="0"/>
        <w:keepNext/>
        <w:keepLines/>
        <w:shd w:val="clear" w:color="auto" w:fill="auto"/>
        <w:bidi w:val="0"/>
        <w:spacing w:before="0" w:after="0" w:line="264" w:lineRule="exact"/>
        <w:ind w:left="200" w:right="0" w:firstLine="0"/>
      </w:pPr>
      <w:bookmarkStart w:id="4" w:name="bookmark4"/>
      <w:r>
        <w:rPr>
          <w:lang w:val="cs-CZ" w:eastAsia="cs-CZ" w:bidi="cs-CZ"/>
          <w:w w:val="100"/>
          <w:spacing w:val="0"/>
          <w:color w:val="000000"/>
          <w:position w:val="0"/>
        </w:rPr>
        <w:t>PRODEJ NOVÝCH PNEU, NÁKLADNÍCH PROTEKTORŮ.</w:t>
      </w:r>
      <w:bookmarkEnd w:id="4"/>
    </w:p>
    <w:sectPr>
      <w:footerReference w:type="default" r:id="rId6"/>
      <w:pgSz w:w="11900" w:h="16840"/>
      <w:pgMar w:top="871" w:left="773" w:right="899" w:bottom="1343"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491.9pt;margin-top:781.9pt;width:42.7pt;height:7.45pt;z-index:-188744064;mso-wrap-style:none;mso-wrap-distance-left:5.pt;mso-wrap-distance-right:5.pt;mso-position-horizontal-relative:page;mso-position-vertical-relative:page" wrapcoords="0 0" filled="f" stroked="f">
          <v:textbox style="mso-fit-shape-to-text:t" inset="0,0,0,0">
            <w:txbxContent>
              <w:p>
                <w:pPr>
                  <w:pStyle w:val="Style30"/>
                  <w:widowControl w:val="0"/>
                  <w:keepNext w:val="0"/>
                  <w:keepLines w:val="0"/>
                  <w:shd w:val="clear" w:color="auto" w:fill="auto"/>
                  <w:bidi w:val="0"/>
                  <w:jc w:val="left"/>
                  <w:spacing w:before="0" w:after="0" w:line="240" w:lineRule="auto"/>
                  <w:ind w:left="0" w:right="0" w:firstLine="0"/>
                </w:pPr>
                <w:r>
                  <w:rPr>
                    <w:rStyle w:val="CharStyle32"/>
                  </w:rPr>
                  <w:t xml:space="preserve">Strana </w:t>
                </w:r>
                <w:fldSimple w:instr=" PAGE \* MERGEFORMAT ">
                  <w:r>
                    <w:rPr>
                      <w:rStyle w:val="CharStyle32"/>
                    </w:rPr>
                    <w:t>#</w:t>
                  </w:r>
                </w:fldSimple>
                <w:r>
                  <w:rPr>
                    <w:rStyle w:val="CharStyle32"/>
                  </w:rPr>
                  <w:t>/3</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widowControl w:val="0"/>
        <w:keepNext w:val="0"/>
        <w:keepLines w:val="0"/>
        <w:shd w:val="clear" w:color="auto" w:fill="auto"/>
        <w:bidi w:val="0"/>
        <w:jc w:val="left"/>
        <w:spacing w:before="0" w:after="333" w:line="190" w:lineRule="exact"/>
        <w:ind w:left="0" w:right="0" w:firstLine="0"/>
      </w:pPr>
      <w:r>
        <w:rPr>
          <w:rStyle w:val="CharStyle5"/>
        </w:rPr>
        <w:t>Objednáváme u Vás:třídění a drcení vyfrézovaného materiálu na skládce Ostrov.</w:t>
      </w:r>
    </w:p>
    <w:p>
      <w:pPr>
        <w:pStyle w:val="Style3"/>
        <w:widowControl w:val="0"/>
        <w:keepNext w:val="0"/>
        <w:keepLines w:val="0"/>
        <w:shd w:val="clear" w:color="auto" w:fill="auto"/>
        <w:bidi w:val="0"/>
        <w:jc w:val="left"/>
        <w:spacing w:before="0" w:after="300" w:line="190" w:lineRule="exact"/>
        <w:ind w:left="0" w:right="0" w:firstLine="0"/>
      </w:pPr>
      <w:r>
        <w:rPr>
          <w:rStyle w:val="CharStyle5"/>
        </w:rPr>
        <w:t>kontakt:</w:t>
      </w:r>
    </w:p>
    <w:p>
      <w:pPr>
        <w:pStyle w:val="Style6"/>
        <w:widowControl w:val="0"/>
        <w:keepNext w:val="0"/>
        <w:keepLines w:val="0"/>
        <w:shd w:val="clear" w:color="auto" w:fill="auto"/>
        <w:bidi w:val="0"/>
        <w:jc w:val="left"/>
        <w:spacing w:before="0" w:after="0"/>
        <w:ind w:left="0" w:right="0" w:firstLine="0"/>
      </w:pPr>
      <w:r>
        <w:rPr>
          <w:rStyle w:val="CharStyle8"/>
          <w:b/>
          <w:bCs/>
        </w:rPr>
        <w:t>Smluvní podmínky objednávky</w:t>
      </w:r>
    </w:p>
  </w:footnote>
  <w:footnote w:id="3">
    <w:p>
      <w:pPr>
        <w:pStyle w:val="Style3"/>
        <w:numPr>
          <w:ilvl w:val="0"/>
          <w:numId w:val="1"/>
        </w:numPr>
        <w:tabs>
          <w:tab w:leader="none" w:pos="766" w:val="left"/>
        </w:tabs>
        <w:widowControl w:val="0"/>
        <w:keepNext w:val="0"/>
        <w:keepLines w:val="0"/>
        <w:shd w:val="clear" w:color="auto" w:fill="auto"/>
        <w:bidi w:val="0"/>
        <w:jc w:val="left"/>
        <w:spacing w:before="0" w:after="0"/>
        <w:ind w:left="780" w:right="0"/>
      </w:pPr>
      <w:r>
        <w:rPr>
          <w:rStyle w:val="CharStyle5"/>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3"/>
        <w:numPr>
          <w:ilvl w:val="0"/>
          <w:numId w:val="1"/>
        </w:numPr>
        <w:tabs>
          <w:tab w:leader="none" w:pos="785" w:val="left"/>
        </w:tabs>
        <w:widowControl w:val="0"/>
        <w:keepNext w:val="0"/>
        <w:keepLines w:val="0"/>
        <w:shd w:val="clear" w:color="auto" w:fill="auto"/>
        <w:bidi w:val="0"/>
        <w:jc w:val="left"/>
        <w:spacing w:before="0" w:after="0"/>
        <w:ind w:left="780" w:right="0"/>
      </w:pPr>
      <w:r>
        <w:rPr>
          <w:rStyle w:val="CharStyle5"/>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3"/>
        <w:numPr>
          <w:ilvl w:val="0"/>
          <w:numId w:val="1"/>
        </w:numPr>
        <w:tabs>
          <w:tab w:leader="none" w:pos="785" w:val="left"/>
        </w:tabs>
        <w:widowControl w:val="0"/>
        <w:keepNext w:val="0"/>
        <w:keepLines w:val="0"/>
        <w:shd w:val="clear" w:color="auto" w:fill="auto"/>
        <w:bidi w:val="0"/>
        <w:jc w:val="both"/>
        <w:spacing w:before="0" w:after="0"/>
        <w:ind w:left="780" w:right="0"/>
      </w:pPr>
      <w:r>
        <w:rPr>
          <w:rStyle w:val="CharStyle5"/>
        </w:rPr>
        <w:t>Smluvní vztah se řídí zák. č. 89/2012 Sb. občanský zákoník.</w:t>
      </w:r>
    </w:p>
    <w:p>
      <w:pPr>
        <w:pStyle w:val="Style3"/>
        <w:numPr>
          <w:ilvl w:val="0"/>
          <w:numId w:val="1"/>
        </w:numPr>
        <w:tabs>
          <w:tab w:leader="none" w:pos="794" w:val="left"/>
        </w:tabs>
        <w:widowControl w:val="0"/>
        <w:keepNext w:val="0"/>
        <w:keepLines w:val="0"/>
        <w:shd w:val="clear" w:color="auto" w:fill="auto"/>
        <w:bidi w:val="0"/>
        <w:jc w:val="left"/>
        <w:spacing w:before="0" w:after="0"/>
        <w:ind w:left="780" w:right="0"/>
      </w:pPr>
      <w:r>
        <w:rPr>
          <w:rStyle w:val="CharStyle5"/>
        </w:rPr>
        <w:t>Dodavatel se zavazuje, že v případě nesplnění termínu dodání zaplatí objednateli smluvní pokutu ve výši 0,02% z celkové ceny dodávky bez DPH za každý započatý den prodlení.</w:t>
      </w:r>
    </w:p>
    <w:p>
      <w:pPr>
        <w:pStyle w:val="Style3"/>
        <w:numPr>
          <w:ilvl w:val="0"/>
          <w:numId w:val="1"/>
        </w:numPr>
        <w:tabs>
          <w:tab w:leader="none" w:pos="785" w:val="left"/>
        </w:tabs>
        <w:widowControl w:val="0"/>
        <w:keepNext w:val="0"/>
        <w:keepLines w:val="0"/>
        <w:shd w:val="clear" w:color="auto" w:fill="auto"/>
        <w:bidi w:val="0"/>
        <w:jc w:val="left"/>
        <w:spacing w:before="0" w:after="0"/>
        <w:ind w:left="780" w:right="0"/>
      </w:pPr>
      <w:r>
        <w:rPr>
          <w:rStyle w:val="CharStyle5"/>
        </w:rPr>
        <w:t>Dodávka bude realizována ve věcném plnění, lhůtě, ceně, při dodržení předpisů BOZP a dalších podmínek uvedených v objednávce.</w:t>
      </w:r>
    </w:p>
    <w:p>
      <w:pPr>
        <w:pStyle w:val="Style3"/>
        <w:numPr>
          <w:ilvl w:val="0"/>
          <w:numId w:val="1"/>
        </w:numPr>
        <w:tabs>
          <w:tab w:leader="none" w:pos="790" w:val="left"/>
        </w:tabs>
        <w:widowControl w:val="0"/>
        <w:keepNext w:val="0"/>
        <w:keepLines w:val="0"/>
        <w:shd w:val="clear" w:color="auto" w:fill="auto"/>
        <w:bidi w:val="0"/>
        <w:jc w:val="both"/>
        <w:spacing w:before="0" w:after="0"/>
        <w:ind w:left="780" w:right="160"/>
      </w:pPr>
      <w:r>
        <w:rPr>
          <w:rStyle w:val="CharStyle5"/>
        </w:rPr>
        <w:t>Nebude-li z textu faktury zřejmý předmět a rozsah dodávky, bude k faktuře doložen rozpis uskutečněn dodávky (např. formou dodacího listu), u provedených prací či služeb bude práce předána předávací protokolem objednateli.</w:t>
      </w:r>
    </w:p>
    <w:p>
      <w:pPr>
        <w:pStyle w:val="Style3"/>
        <w:numPr>
          <w:ilvl w:val="0"/>
          <w:numId w:val="1"/>
        </w:numPr>
        <w:tabs>
          <w:tab w:leader="none" w:pos="780" w:val="left"/>
        </w:tabs>
        <w:widowControl w:val="0"/>
        <w:keepNext w:val="0"/>
        <w:keepLines w:val="0"/>
        <w:shd w:val="clear" w:color="auto" w:fill="auto"/>
        <w:bidi w:val="0"/>
        <w:jc w:val="left"/>
        <w:spacing w:before="0" w:after="0"/>
        <w:ind w:left="780" w:right="0"/>
      </w:pPr>
      <w:r>
        <w:rPr>
          <w:rStyle w:val="CharStyle5"/>
        </w:rPr>
        <w:t>Objednatel si vyhrazuje právo proplatit fakturu do 30 dnů od dne doručení, pokud bude obsahovat veškeré náležitosti.</w:t>
      </w:r>
    </w:p>
    <w:p>
      <w:pPr>
        <w:pStyle w:val="Style3"/>
        <w:numPr>
          <w:ilvl w:val="0"/>
          <w:numId w:val="1"/>
        </w:numPr>
        <w:tabs>
          <w:tab w:leader="none" w:pos="780" w:val="left"/>
        </w:tabs>
        <w:widowControl w:val="0"/>
        <w:keepNext w:val="0"/>
        <w:keepLines w:val="0"/>
        <w:shd w:val="clear" w:color="auto" w:fill="auto"/>
        <w:bidi w:val="0"/>
        <w:jc w:val="both"/>
        <w:spacing w:before="0" w:after="0"/>
        <w:ind w:left="780" w:right="0"/>
      </w:pPr>
      <w:r>
        <w:rPr>
          <w:rStyle w:val="CharStyle5"/>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3"/>
        <w:numPr>
          <w:ilvl w:val="0"/>
          <w:numId w:val="1"/>
        </w:numPr>
        <w:tabs>
          <w:tab w:leader="none" w:pos="790" w:val="left"/>
        </w:tabs>
        <w:widowControl w:val="0"/>
        <w:keepNext w:val="0"/>
        <w:keepLines w:val="0"/>
        <w:shd w:val="clear" w:color="auto" w:fill="auto"/>
        <w:bidi w:val="0"/>
        <w:jc w:val="left"/>
        <w:spacing w:before="0" w:after="0"/>
        <w:ind w:left="780" w:right="0"/>
      </w:pPr>
      <w:r>
        <w:rPr>
          <w:rStyle w:val="CharStyle5"/>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footnote>
  <w:footnote w:id="4">
    <w:p>
      <w:pPr>
        <w:pStyle w:val="Style3"/>
        <w:numPr>
          <w:ilvl w:val="0"/>
          <w:numId w:val="3"/>
        </w:numPr>
        <w:tabs>
          <w:tab w:leader="none" w:pos="790" w:val="left"/>
        </w:tabs>
        <w:widowControl w:val="0"/>
        <w:keepNext w:val="0"/>
        <w:keepLines w:val="0"/>
        <w:shd w:val="clear" w:color="auto" w:fill="auto"/>
        <w:bidi w:val="0"/>
        <w:jc w:val="left"/>
        <w:spacing w:before="0" w:after="0"/>
        <w:ind w:left="780" w:right="0" w:hanging="340"/>
      </w:pPr>
      <w:r>
        <w:rPr>
          <w:rStyle w:val="CharStyle5"/>
        </w:rPr>
        <w:t>Ustanovení bodů 8) a 9) nebudou použita v případě, že dodavatel není plátcem DPH nebo v případech kdy se uplatní přenesená daňová povinnost dle § 92a a násl. zákona o DPH.</w:t>
      </w:r>
    </w:p>
  </w:footnote>
  <w:footnote w:id="5">
    <w:p>
      <w:pPr>
        <w:pStyle w:val="Style3"/>
        <w:numPr>
          <w:ilvl w:val="0"/>
          <w:numId w:val="5"/>
        </w:numPr>
        <w:tabs>
          <w:tab w:leader="none" w:pos="770" w:val="left"/>
        </w:tabs>
        <w:widowControl w:val="0"/>
        <w:keepNext w:val="0"/>
        <w:keepLines w:val="0"/>
        <w:shd w:val="clear" w:color="auto" w:fill="auto"/>
        <w:bidi w:val="0"/>
        <w:jc w:val="both"/>
        <w:spacing w:before="0" w:after="0"/>
        <w:ind w:left="420" w:right="0" w:firstLine="0"/>
      </w:pPr>
      <w:r>
        <w:rPr>
          <w:rStyle w:val="CharStyle5"/>
        </w:rPr>
        <w:t>Uskutečnění stavebních prací na silniční síti (CZ-CPA kód 41 až 43) je pro objednatele uskutečňován</w:t>
      </w:r>
    </w:p>
  </w:footnote>
  <w:footnote w:id="6">
    <w:p>
      <w:pPr>
        <w:pStyle w:val="Style3"/>
        <w:tabs>
          <w:tab w:leader="none" w:pos="1130" w:val="left"/>
        </w:tabs>
        <w:widowControl w:val="0"/>
        <w:keepNext w:val="0"/>
        <w:keepLines w:val="0"/>
        <w:shd w:val="clear" w:color="auto" w:fill="auto"/>
        <w:bidi w:val="0"/>
        <w:jc w:val="both"/>
        <w:spacing w:before="0" w:after="0"/>
        <w:ind w:left="780" w:right="0" w:firstLine="0"/>
      </w:pPr>
      <w:r>
        <w:rPr>
          <w:rStyle w:val="CharStyle5"/>
        </w:rPr>
        <w:footnoteRef/>
      </w:r>
      <w:r>
        <w:rPr>
          <w:rStyle w:val="CharStyle5"/>
        </w:rPr>
        <w:t xml:space="preserve"> rámci jeho hlavní činnosti, která nepodléhá DPH. Režim přenesené daňové povinnosti se na takové práce nevztahuje. Uskutečnění stavebních prací mimo silniční síť podléhá režimu přenesené daňové povinnosti.</w:t>
      </w:r>
    </w:p>
    <w:p>
      <w:pPr>
        <w:pStyle w:val="Style3"/>
        <w:numPr>
          <w:ilvl w:val="0"/>
          <w:numId w:val="7"/>
        </w:numPr>
        <w:tabs>
          <w:tab w:leader="none" w:pos="790" w:val="left"/>
        </w:tabs>
        <w:widowControl w:val="0"/>
        <w:keepNext w:val="0"/>
        <w:keepLines w:val="0"/>
        <w:shd w:val="clear" w:color="auto" w:fill="auto"/>
        <w:bidi w:val="0"/>
        <w:jc w:val="left"/>
        <w:spacing w:before="0" w:after="0"/>
        <w:ind w:left="780" w:right="0" w:hanging="340"/>
      </w:pPr>
      <w:r>
        <w:rPr>
          <w:rStyle w:val="CharStyle5"/>
        </w:rPr>
        <w:t>Neodstraní-li dodavatel vady v přiměřené době, určené objednatelem dle charakteru vady v ráme oznámení dodavateli, je objednatel oprávněn vady odstranit na náklady dodavatele.</w:t>
      </w:r>
    </w:p>
    <w:p>
      <w:pPr>
        <w:pStyle w:val="Style3"/>
        <w:numPr>
          <w:ilvl w:val="0"/>
          <w:numId w:val="7"/>
        </w:numPr>
        <w:tabs>
          <w:tab w:leader="none" w:pos="781" w:val="left"/>
        </w:tabs>
        <w:widowControl w:val="0"/>
        <w:keepNext w:val="0"/>
        <w:keepLines w:val="0"/>
        <w:shd w:val="clear" w:color="auto" w:fill="auto"/>
        <w:bidi w:val="0"/>
        <w:jc w:val="left"/>
        <w:spacing w:before="0" w:after="0"/>
        <w:ind w:left="780" w:right="0" w:hanging="340"/>
      </w:pPr>
      <w:r>
        <w:rPr>
          <w:rStyle w:val="CharStyle5"/>
        </w:rPr>
        <w:t>Smluvní pokuta za prodlení s odstraňováním vad činí částku rovnající se 0,02% z celkové ceny plnění, z každý den prodlení s odstraňováním vad.</w:t>
      </w:r>
    </w:p>
    <w:p>
      <w:pPr>
        <w:pStyle w:val="Style3"/>
        <w:numPr>
          <w:ilvl w:val="0"/>
          <w:numId w:val="7"/>
        </w:numPr>
        <w:tabs>
          <w:tab w:leader="none" w:pos="781" w:val="left"/>
        </w:tabs>
        <w:widowControl w:val="0"/>
        <w:keepNext w:val="0"/>
        <w:keepLines w:val="0"/>
        <w:shd w:val="clear" w:color="auto" w:fill="auto"/>
        <w:bidi w:val="0"/>
        <w:jc w:val="both"/>
        <w:spacing w:before="0" w:after="0"/>
        <w:ind w:left="440" w:right="0" w:firstLine="0"/>
      </w:pPr>
      <w:r>
        <w:rPr>
          <w:rStyle w:val="CharStyle5"/>
        </w:rPr>
        <w:t>Záruční doba na věcné plnění se sjednává viz občanský zákoník.</w:t>
      </w:r>
    </w:p>
    <w:p>
      <w:pPr>
        <w:pStyle w:val="Style3"/>
        <w:numPr>
          <w:ilvl w:val="0"/>
          <w:numId w:val="7"/>
        </w:numPr>
        <w:tabs>
          <w:tab w:leader="none" w:pos="786" w:val="left"/>
        </w:tabs>
        <w:widowControl w:val="0"/>
        <w:keepNext w:val="0"/>
        <w:keepLines w:val="0"/>
        <w:shd w:val="clear" w:color="auto" w:fill="auto"/>
        <w:bidi w:val="0"/>
        <w:jc w:val="left"/>
        <w:spacing w:before="0" w:after="0"/>
        <w:ind w:left="780" w:right="0" w:hanging="340"/>
      </w:pPr>
      <w:r>
        <w:rPr>
          <w:rStyle w:val="CharStyle5"/>
        </w:rPr>
        <w:t>Smluvní strany se dohodly, že mohou v souladu s § 2894 a násl. občanského zákoníku uplatnit i svá práv na náhradu škody v prokázané výši, která jim v souvislosti s porušením smluvní povinnosti druhou smluvn</w:t>
      </w:r>
    </w:p>
    <w:p>
      <w:pPr>
        <w:pStyle w:val="Style3"/>
        <w:widowControl w:val="0"/>
        <w:keepNext w:val="0"/>
        <w:keepLines w:val="0"/>
        <w:shd w:val="clear" w:color="auto" w:fill="auto"/>
        <w:bidi w:val="0"/>
        <w:jc w:val="left"/>
        <w:spacing w:before="0" w:after="0" w:line="190" w:lineRule="exact"/>
        <w:ind w:left="9020" w:right="0" w:firstLine="0"/>
      </w:pPr>
      <w:r>
        <w:rPr>
          <w:rStyle w:val="CharStyle5"/>
        </w:rPr>
        <w:t>Strana 1/3</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2">
    <w:multiLevelType w:val="multilevel"/>
    <w:lvl w:ilvl="0">
      <w:start w:val="10"/>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4">
    <w:multiLevelType w:val="multilevel"/>
    <w:lvl w:ilvl="0">
      <w:start w:val="1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abstractNum w:abstractNumId="6">
    <w:multiLevelType w:val="multilevel"/>
    <w:lvl w:ilvl="0">
      <w:start w:val="12"/>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lowerRoman"/>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oznámka pod čarou_"/>
    <w:basedOn w:val="DefaultParagraphFont"/>
    <w:link w:val="Style3"/>
    <w:rPr>
      <w:b w:val="0"/>
      <w:bCs w:val="0"/>
      <w:i w:val="0"/>
      <w:iCs w:val="0"/>
      <w:u w:val="none"/>
      <w:strike w:val="0"/>
      <w:smallCaps w:val="0"/>
      <w:sz w:val="19"/>
      <w:szCs w:val="19"/>
      <w:rFonts w:ascii="Microsoft Sans Serif" w:eastAsia="Microsoft Sans Serif" w:hAnsi="Microsoft Sans Serif" w:cs="Microsoft Sans Serif"/>
    </w:rPr>
  </w:style>
  <w:style w:type="character" w:customStyle="1" w:styleId="CharStyle5">
    <w:name w:val="Poznámka pod čarou + Arial"/>
    <w:basedOn w:val="CharStyle4"/>
    <w:rPr>
      <w:lang w:val="cs-CZ" w:eastAsia="cs-CZ" w:bidi="cs-CZ"/>
      <w:rFonts w:ascii="Arial" w:eastAsia="Arial" w:hAnsi="Arial" w:cs="Arial"/>
      <w:w w:val="100"/>
      <w:spacing w:val="0"/>
      <w:color w:val="000000"/>
      <w:position w:val="0"/>
    </w:rPr>
  </w:style>
  <w:style w:type="character" w:customStyle="1" w:styleId="CharStyle7">
    <w:name w:val="Poznámka pod čarou (3)_"/>
    <w:basedOn w:val="DefaultParagraphFont"/>
    <w:link w:val="Style6"/>
    <w:rPr>
      <w:b/>
      <w:bCs/>
      <w:i w:val="0"/>
      <w:iCs w:val="0"/>
      <w:u w:val="none"/>
      <w:strike w:val="0"/>
      <w:smallCaps w:val="0"/>
      <w:sz w:val="19"/>
      <w:szCs w:val="19"/>
      <w:rFonts w:ascii="Trebuchet MS" w:eastAsia="Trebuchet MS" w:hAnsi="Trebuchet MS" w:cs="Trebuchet MS"/>
    </w:rPr>
  </w:style>
  <w:style w:type="character" w:customStyle="1" w:styleId="CharStyle8">
    <w:name w:val="Poznámka pod čarou (3)"/>
    <w:basedOn w:val="CharStyle7"/>
    <w:rPr>
      <w:lang w:val="cs-CZ" w:eastAsia="cs-CZ" w:bidi="cs-CZ"/>
      <w:u w:val="single"/>
      <w:w w:val="100"/>
      <w:spacing w:val="0"/>
      <w:color w:val="000000"/>
      <w:position w:val="0"/>
    </w:rPr>
  </w:style>
  <w:style w:type="character" w:customStyle="1" w:styleId="CharStyle10">
    <w:name w:val="Základní text (2)_"/>
    <w:basedOn w:val="DefaultParagraphFont"/>
    <w:link w:val="Style9"/>
    <w:rPr>
      <w:b w:val="0"/>
      <w:bCs w:val="0"/>
      <w:i w:val="0"/>
      <w:iCs w:val="0"/>
      <w:u w:val="none"/>
      <w:strike w:val="0"/>
      <w:smallCaps w:val="0"/>
      <w:sz w:val="19"/>
      <w:szCs w:val="19"/>
      <w:rFonts w:ascii="Microsoft Sans Serif" w:eastAsia="Microsoft Sans Serif" w:hAnsi="Microsoft Sans Serif" w:cs="Microsoft Sans Serif"/>
    </w:rPr>
  </w:style>
  <w:style w:type="character" w:customStyle="1" w:styleId="CharStyle11">
    <w:name w:val="Základní text (2) + Arial"/>
    <w:basedOn w:val="CharStyle10"/>
    <w:rPr>
      <w:lang w:val="cs-CZ" w:eastAsia="cs-CZ" w:bidi="cs-CZ"/>
      <w:rFonts w:ascii="Arial" w:eastAsia="Arial" w:hAnsi="Arial" w:cs="Arial"/>
      <w:w w:val="100"/>
      <w:spacing w:val="0"/>
      <w:color w:val="000000"/>
      <w:position w:val="0"/>
    </w:rPr>
  </w:style>
  <w:style w:type="character" w:customStyle="1" w:styleId="CharStyle13">
    <w:name w:val="Titulek tabulky (2) Exact"/>
    <w:basedOn w:val="DefaultParagraphFont"/>
    <w:link w:val="Style12"/>
    <w:rPr>
      <w:b/>
      <w:bCs/>
      <w:i w:val="0"/>
      <w:iCs w:val="0"/>
      <w:u w:val="none"/>
      <w:strike w:val="0"/>
      <w:smallCaps w:val="0"/>
      <w:sz w:val="17"/>
      <w:szCs w:val="17"/>
      <w:rFonts w:ascii="Verdana" w:eastAsia="Verdana" w:hAnsi="Verdana" w:cs="Verdana"/>
    </w:rPr>
  </w:style>
  <w:style w:type="character" w:customStyle="1" w:styleId="CharStyle14">
    <w:name w:val="Titulek tabulky (2) + Trebuchet MS,9,5 pt Exact"/>
    <w:basedOn w:val="CharStyle13"/>
    <w:rPr>
      <w:lang w:val="cs-CZ" w:eastAsia="cs-CZ" w:bidi="cs-CZ"/>
      <w:sz w:val="19"/>
      <w:szCs w:val="19"/>
      <w:rFonts w:ascii="Trebuchet MS" w:eastAsia="Trebuchet MS" w:hAnsi="Trebuchet MS" w:cs="Trebuchet MS"/>
      <w:w w:val="100"/>
      <w:spacing w:val="0"/>
      <w:color w:val="000000"/>
      <w:position w:val="0"/>
    </w:rPr>
  </w:style>
  <w:style w:type="character" w:customStyle="1" w:styleId="CharStyle15">
    <w:name w:val="Základní text (2) + Arial,15 pt,Tučné,Kurzíva,Řádkování 0 pt"/>
    <w:basedOn w:val="CharStyle10"/>
    <w:rPr>
      <w:lang w:val="cs-CZ" w:eastAsia="cs-CZ" w:bidi="cs-CZ"/>
      <w:b/>
      <w:bCs/>
      <w:i/>
      <w:iCs/>
      <w:sz w:val="30"/>
      <w:szCs w:val="30"/>
      <w:rFonts w:ascii="Arial" w:eastAsia="Arial" w:hAnsi="Arial" w:cs="Arial"/>
      <w:w w:val="100"/>
      <w:spacing w:val="-10"/>
      <w:color w:val="000000"/>
      <w:position w:val="0"/>
    </w:rPr>
  </w:style>
  <w:style w:type="character" w:customStyle="1" w:styleId="CharStyle16">
    <w:name w:val="Základní text (2) + Arial,7,5 pt,Řádkování -1 pt"/>
    <w:basedOn w:val="CharStyle10"/>
    <w:rPr>
      <w:lang w:val="cs-CZ" w:eastAsia="cs-CZ" w:bidi="cs-CZ"/>
      <w:sz w:val="15"/>
      <w:szCs w:val="15"/>
      <w:rFonts w:ascii="Arial" w:eastAsia="Arial" w:hAnsi="Arial" w:cs="Arial"/>
      <w:w w:val="100"/>
      <w:spacing w:val="-20"/>
      <w:color w:val="000000"/>
      <w:position w:val="0"/>
    </w:rPr>
  </w:style>
  <w:style w:type="character" w:customStyle="1" w:styleId="CharStyle18">
    <w:name w:val="Nadpis #1 (2)_"/>
    <w:basedOn w:val="DefaultParagraphFont"/>
    <w:link w:val="Style17"/>
    <w:rPr>
      <w:b/>
      <w:bCs/>
      <w:i/>
      <w:iCs/>
      <w:u w:val="none"/>
      <w:strike w:val="0"/>
      <w:smallCaps w:val="0"/>
      <w:sz w:val="30"/>
      <w:szCs w:val="30"/>
      <w:rFonts w:ascii="Arial" w:eastAsia="Arial" w:hAnsi="Arial" w:cs="Arial"/>
      <w:spacing w:val="-10"/>
    </w:rPr>
  </w:style>
  <w:style w:type="character" w:customStyle="1" w:styleId="CharStyle19">
    <w:name w:val="Nadpis #1 (2) + 7,5 pt,Ne tučné,Ne kurzíva,Řádkování -1 pt"/>
    <w:basedOn w:val="CharStyle18"/>
    <w:rPr>
      <w:lang w:val="cs-CZ" w:eastAsia="cs-CZ" w:bidi="cs-CZ"/>
      <w:b/>
      <w:bCs/>
      <w:i/>
      <w:iCs/>
      <w:sz w:val="15"/>
      <w:szCs w:val="15"/>
      <w:w w:val="100"/>
      <w:spacing w:val="-20"/>
      <w:color w:val="000000"/>
      <w:position w:val="0"/>
    </w:rPr>
  </w:style>
  <w:style w:type="character" w:customStyle="1" w:styleId="CharStyle20">
    <w:name w:val="Nadpis #1 (2) + Ne tučné,Ne kurzíva,Řádkování -1 pt"/>
    <w:basedOn w:val="CharStyle18"/>
    <w:rPr>
      <w:lang w:val="cs-CZ" w:eastAsia="cs-CZ" w:bidi="cs-CZ"/>
      <w:b/>
      <w:bCs/>
      <w:i/>
      <w:iCs/>
      <w:w w:val="100"/>
      <w:spacing w:val="-30"/>
      <w:color w:val="000000"/>
      <w:position w:val="0"/>
    </w:rPr>
  </w:style>
  <w:style w:type="character" w:customStyle="1" w:styleId="CharStyle21">
    <w:name w:val="Základní text (2) + Arial,Tučné,Kurzíva,Řádkování 0 pt"/>
    <w:basedOn w:val="CharStyle10"/>
    <w:rPr>
      <w:lang w:val="cs-CZ" w:eastAsia="cs-CZ" w:bidi="cs-CZ"/>
      <w:b/>
      <w:bCs/>
      <w:i/>
      <w:iCs/>
      <w:rFonts w:ascii="Arial" w:eastAsia="Arial" w:hAnsi="Arial" w:cs="Arial"/>
      <w:w w:val="100"/>
      <w:spacing w:val="-10"/>
      <w:color w:val="000000"/>
      <w:position w:val="0"/>
    </w:rPr>
  </w:style>
  <w:style w:type="character" w:customStyle="1" w:styleId="CharStyle23">
    <w:name w:val="Nadpis #2 (2)_"/>
    <w:basedOn w:val="DefaultParagraphFont"/>
    <w:link w:val="Style22"/>
    <w:rPr>
      <w:b/>
      <w:bCs/>
      <w:i w:val="0"/>
      <w:iCs w:val="0"/>
      <w:u w:val="none"/>
      <w:strike w:val="0"/>
      <w:smallCaps w:val="0"/>
      <w:sz w:val="19"/>
      <w:szCs w:val="19"/>
      <w:rFonts w:ascii="Trebuchet MS" w:eastAsia="Trebuchet MS" w:hAnsi="Trebuchet MS" w:cs="Trebuchet MS"/>
    </w:rPr>
  </w:style>
  <w:style w:type="character" w:customStyle="1" w:styleId="CharStyle25">
    <w:name w:val="Základní text (3) Exact"/>
    <w:basedOn w:val="DefaultParagraphFont"/>
    <w:link w:val="Style24"/>
    <w:rPr>
      <w:b/>
      <w:bCs/>
      <w:i/>
      <w:iCs/>
      <w:u w:val="none"/>
      <w:strike w:val="0"/>
      <w:smallCaps w:val="0"/>
      <w:sz w:val="26"/>
      <w:szCs w:val="26"/>
      <w:rFonts w:ascii="Verdana" w:eastAsia="Verdana" w:hAnsi="Verdana" w:cs="Verdana"/>
      <w:spacing w:val="-10"/>
    </w:rPr>
  </w:style>
  <w:style w:type="character" w:customStyle="1" w:styleId="CharStyle26">
    <w:name w:val="Základní text (3) + Arial,15 pt Exact"/>
    <w:basedOn w:val="CharStyle25"/>
    <w:rPr>
      <w:lang w:val="cs-CZ" w:eastAsia="cs-CZ" w:bidi="cs-CZ"/>
      <w:sz w:val="30"/>
      <w:szCs w:val="30"/>
      <w:rFonts w:ascii="Arial" w:eastAsia="Arial" w:hAnsi="Arial" w:cs="Arial"/>
      <w:w w:val="100"/>
      <w:color w:val="000000"/>
      <w:position w:val="0"/>
    </w:rPr>
  </w:style>
  <w:style w:type="character" w:customStyle="1" w:styleId="CharStyle28">
    <w:name w:val="Základní text (4) Exact"/>
    <w:basedOn w:val="DefaultParagraphFont"/>
    <w:link w:val="Style27"/>
    <w:rPr>
      <w:b/>
      <w:bCs/>
      <w:i/>
      <w:iCs/>
      <w:u w:val="none"/>
      <w:strike w:val="0"/>
      <w:smallCaps w:val="0"/>
      <w:sz w:val="17"/>
      <w:szCs w:val="17"/>
      <w:rFonts w:ascii="Verdana" w:eastAsia="Verdana" w:hAnsi="Verdana" w:cs="Verdana"/>
      <w:spacing w:val="-10"/>
    </w:rPr>
  </w:style>
  <w:style w:type="character" w:customStyle="1" w:styleId="CharStyle29">
    <w:name w:val="Základní text (4) + Arial,9,5 pt Exact"/>
    <w:basedOn w:val="CharStyle28"/>
    <w:rPr>
      <w:lang w:val="cs-CZ" w:eastAsia="cs-CZ" w:bidi="cs-CZ"/>
      <w:sz w:val="19"/>
      <w:szCs w:val="19"/>
      <w:rFonts w:ascii="Arial" w:eastAsia="Arial" w:hAnsi="Arial" w:cs="Arial"/>
      <w:w w:val="100"/>
      <w:color w:val="000000"/>
      <w:position w:val="0"/>
    </w:rPr>
  </w:style>
  <w:style w:type="character" w:customStyle="1" w:styleId="CharStyle31">
    <w:name w:val="Záhlaví nebo Zápatí_"/>
    <w:basedOn w:val="DefaultParagraphFont"/>
    <w:link w:val="Style30"/>
    <w:rPr>
      <w:b w:val="0"/>
      <w:bCs w:val="0"/>
      <w:i w:val="0"/>
      <w:iCs w:val="0"/>
      <w:u w:val="none"/>
      <w:strike w:val="0"/>
      <w:smallCaps w:val="0"/>
      <w:sz w:val="18"/>
      <w:szCs w:val="18"/>
      <w:rFonts w:ascii="Microsoft Sans Serif" w:eastAsia="Microsoft Sans Serif" w:hAnsi="Microsoft Sans Serif" w:cs="Microsoft Sans Serif"/>
    </w:rPr>
  </w:style>
  <w:style w:type="character" w:customStyle="1" w:styleId="CharStyle32">
    <w:name w:val="Záhlaví nebo Zápatí + Arial,8,5 pt,Tučné"/>
    <w:basedOn w:val="CharStyle31"/>
    <w:rPr>
      <w:lang w:val="cs-CZ" w:eastAsia="cs-CZ" w:bidi="cs-CZ"/>
      <w:b/>
      <w:bCs/>
      <w:sz w:val="17"/>
      <w:szCs w:val="17"/>
      <w:rFonts w:ascii="Arial" w:eastAsia="Arial" w:hAnsi="Arial" w:cs="Arial"/>
      <w:w w:val="100"/>
      <w:spacing w:val="0"/>
      <w:color w:val="000000"/>
      <w:position w:val="0"/>
    </w:rPr>
  </w:style>
  <w:style w:type="character" w:customStyle="1" w:styleId="CharStyle33">
    <w:name w:val="Základní text (2) + Trebuchet MS,Tučné"/>
    <w:basedOn w:val="CharStyle10"/>
    <w:rPr>
      <w:lang w:val="cs-CZ" w:eastAsia="cs-CZ" w:bidi="cs-CZ"/>
      <w:b/>
      <w:bCs/>
      <w:rFonts w:ascii="Trebuchet MS" w:eastAsia="Trebuchet MS" w:hAnsi="Trebuchet MS" w:cs="Trebuchet MS"/>
      <w:w w:val="100"/>
      <w:spacing w:val="0"/>
      <w:color w:val="000000"/>
      <w:position w:val="0"/>
    </w:rPr>
  </w:style>
  <w:style w:type="character" w:customStyle="1" w:styleId="CharStyle35">
    <w:name w:val="Nadpis #2 (3)_"/>
    <w:basedOn w:val="DefaultParagraphFont"/>
    <w:link w:val="Style34"/>
    <w:rPr>
      <w:b w:val="0"/>
      <w:bCs w:val="0"/>
      <w:i w:val="0"/>
      <w:iCs w:val="0"/>
      <w:u w:val="none"/>
      <w:strike w:val="0"/>
      <w:smallCaps w:val="0"/>
      <w:sz w:val="19"/>
      <w:szCs w:val="19"/>
      <w:rFonts w:ascii="Arial" w:eastAsia="Arial" w:hAnsi="Arial" w:cs="Arial"/>
    </w:rPr>
  </w:style>
  <w:style w:type="character" w:customStyle="1" w:styleId="CharStyle36">
    <w:name w:val="Nadpis #2 (3)"/>
    <w:basedOn w:val="CharStyle35"/>
    <w:rPr>
      <w:lang w:val="cs-CZ" w:eastAsia="cs-CZ" w:bidi="cs-CZ"/>
      <w:u w:val="single"/>
      <w:w w:val="100"/>
      <w:spacing w:val="0"/>
      <w:color w:val="000000"/>
      <w:position w:val="0"/>
    </w:rPr>
  </w:style>
  <w:style w:type="character" w:customStyle="1" w:styleId="CharStyle37">
    <w:name w:val="Základní text (2) + Arial,11,5 pt,Tučné"/>
    <w:basedOn w:val="CharStyle10"/>
    <w:rPr>
      <w:lang w:val="cs-CZ" w:eastAsia="cs-CZ" w:bidi="cs-CZ"/>
      <w:b/>
      <w:bCs/>
      <w:sz w:val="23"/>
      <w:szCs w:val="23"/>
      <w:rFonts w:ascii="Arial" w:eastAsia="Arial" w:hAnsi="Arial" w:cs="Arial"/>
      <w:w w:val="100"/>
      <w:spacing w:val="0"/>
      <w:color w:val="000000"/>
      <w:position w:val="0"/>
    </w:rPr>
  </w:style>
  <w:style w:type="character" w:customStyle="1" w:styleId="CharStyle38">
    <w:name w:val="Základní text (2) + Trebuchet MS,6,5 pt,Tučné"/>
    <w:basedOn w:val="CharStyle10"/>
    <w:rPr>
      <w:lang w:val="cs-CZ" w:eastAsia="cs-CZ" w:bidi="cs-CZ"/>
      <w:b/>
      <w:bCs/>
      <w:sz w:val="13"/>
      <w:szCs w:val="13"/>
      <w:rFonts w:ascii="Trebuchet MS" w:eastAsia="Trebuchet MS" w:hAnsi="Trebuchet MS" w:cs="Trebuchet MS"/>
      <w:w w:val="100"/>
      <w:spacing w:val="0"/>
      <w:color w:val="000000"/>
      <w:position w:val="0"/>
    </w:rPr>
  </w:style>
  <w:style w:type="character" w:customStyle="1" w:styleId="CharStyle39">
    <w:name w:val="Základní text (2) Exact"/>
    <w:basedOn w:val="DefaultParagraphFont"/>
    <w:rPr>
      <w:b w:val="0"/>
      <w:bCs w:val="0"/>
      <w:i w:val="0"/>
      <w:iCs w:val="0"/>
      <w:u w:val="none"/>
      <w:strike w:val="0"/>
      <w:smallCaps w:val="0"/>
      <w:sz w:val="19"/>
      <w:szCs w:val="19"/>
      <w:rFonts w:ascii="Microsoft Sans Serif" w:eastAsia="Microsoft Sans Serif" w:hAnsi="Microsoft Sans Serif" w:cs="Microsoft Sans Serif"/>
    </w:rPr>
  </w:style>
  <w:style w:type="character" w:customStyle="1" w:styleId="CharStyle40">
    <w:name w:val="Základní text (2) + Arial Exact"/>
    <w:basedOn w:val="CharStyle10"/>
    <w:rPr>
      <w:lang w:val="cs-CZ" w:eastAsia="cs-CZ" w:bidi="cs-CZ"/>
      <w:rFonts w:ascii="Arial" w:eastAsia="Arial" w:hAnsi="Arial" w:cs="Arial"/>
      <w:w w:val="100"/>
      <w:spacing w:val="0"/>
      <w:color w:val="000000"/>
      <w:position w:val="0"/>
    </w:rPr>
  </w:style>
  <w:style w:type="character" w:customStyle="1" w:styleId="CharStyle42">
    <w:name w:val="Titulek tabulky (3)_"/>
    <w:basedOn w:val="DefaultParagraphFont"/>
    <w:link w:val="Style41"/>
    <w:rPr>
      <w:b w:val="0"/>
      <w:bCs w:val="0"/>
      <w:i w:val="0"/>
      <w:iCs w:val="0"/>
      <w:u w:val="none"/>
      <w:strike w:val="0"/>
      <w:smallCaps w:val="0"/>
      <w:sz w:val="16"/>
      <w:szCs w:val="16"/>
      <w:rFonts w:ascii="Microsoft Sans Serif" w:eastAsia="Microsoft Sans Serif" w:hAnsi="Microsoft Sans Serif" w:cs="Microsoft Sans Serif"/>
    </w:rPr>
  </w:style>
  <w:style w:type="character" w:customStyle="1" w:styleId="CharStyle43">
    <w:name w:val="Titulek tabulky (3) + Arial,7 pt,Tučné"/>
    <w:basedOn w:val="CharStyle42"/>
    <w:rPr>
      <w:lang w:val="cs-CZ" w:eastAsia="cs-CZ" w:bidi="cs-CZ"/>
      <w:b/>
      <w:bCs/>
      <w:sz w:val="14"/>
      <w:szCs w:val="14"/>
      <w:rFonts w:ascii="Arial" w:eastAsia="Arial" w:hAnsi="Arial" w:cs="Arial"/>
      <w:w w:val="100"/>
      <w:spacing w:val="0"/>
      <w:color w:val="000000"/>
      <w:position w:val="0"/>
    </w:rPr>
  </w:style>
  <w:style w:type="character" w:customStyle="1" w:styleId="CharStyle45">
    <w:name w:val="Základní text (5)_"/>
    <w:basedOn w:val="DefaultParagraphFont"/>
    <w:link w:val="Style44"/>
    <w:rPr>
      <w:b w:val="0"/>
      <w:bCs w:val="0"/>
      <w:i w:val="0"/>
      <w:iCs w:val="0"/>
      <w:u w:val="none"/>
      <w:strike w:val="0"/>
      <w:smallCaps w:val="0"/>
      <w:sz w:val="16"/>
      <w:szCs w:val="16"/>
      <w:rFonts w:ascii="Microsoft Sans Serif" w:eastAsia="Microsoft Sans Serif" w:hAnsi="Microsoft Sans Serif" w:cs="Microsoft Sans Serif"/>
    </w:rPr>
  </w:style>
  <w:style w:type="character" w:customStyle="1" w:styleId="CharStyle46">
    <w:name w:val="Základní text (5) + Arial,7 pt,Tučné"/>
    <w:basedOn w:val="CharStyle45"/>
    <w:rPr>
      <w:lang w:val="cs-CZ" w:eastAsia="cs-CZ" w:bidi="cs-CZ"/>
      <w:b/>
      <w:bCs/>
      <w:sz w:val="14"/>
      <w:szCs w:val="14"/>
      <w:rFonts w:ascii="Arial" w:eastAsia="Arial" w:hAnsi="Arial" w:cs="Arial"/>
      <w:w w:val="100"/>
      <w:spacing w:val="0"/>
      <w:color w:val="000000"/>
      <w:position w:val="0"/>
    </w:rPr>
  </w:style>
  <w:style w:type="character" w:customStyle="1" w:styleId="CharStyle47">
    <w:name w:val="Základní text (5) + Trebuchet MS,7 pt,Tučné"/>
    <w:basedOn w:val="CharStyle45"/>
    <w:rPr>
      <w:lang w:val="cs-CZ" w:eastAsia="cs-CZ" w:bidi="cs-CZ"/>
      <w:b/>
      <w:bCs/>
      <w:sz w:val="14"/>
      <w:szCs w:val="14"/>
      <w:rFonts w:ascii="Trebuchet MS" w:eastAsia="Trebuchet MS" w:hAnsi="Trebuchet MS" w:cs="Trebuchet MS"/>
      <w:w w:val="100"/>
      <w:spacing w:val="0"/>
      <w:color w:val="000000"/>
      <w:position w:val="0"/>
    </w:rPr>
  </w:style>
  <w:style w:type="character" w:customStyle="1" w:styleId="CharStyle48">
    <w:name w:val="Základní text (5) + Arial,16 pt"/>
    <w:basedOn w:val="CharStyle45"/>
    <w:rPr>
      <w:lang w:val="cs-CZ" w:eastAsia="cs-CZ" w:bidi="cs-CZ"/>
      <w:b/>
      <w:bCs/>
      <w:sz w:val="32"/>
      <w:szCs w:val="32"/>
      <w:rFonts w:ascii="Arial" w:eastAsia="Arial" w:hAnsi="Arial" w:cs="Arial"/>
      <w:w w:val="100"/>
      <w:spacing w:val="0"/>
      <w:color w:val="000000"/>
      <w:position w:val="0"/>
    </w:rPr>
  </w:style>
  <w:style w:type="character" w:customStyle="1" w:styleId="CharStyle49">
    <w:name w:val="Základní text (5) + Kurzíva"/>
    <w:basedOn w:val="CharStyle45"/>
    <w:rPr>
      <w:lang w:val="cs-CZ" w:eastAsia="cs-CZ" w:bidi="cs-CZ"/>
      <w:b/>
      <w:bCs/>
      <w:i/>
      <w:iCs/>
      <w:sz w:val="16"/>
      <w:szCs w:val="16"/>
      <w:w w:val="100"/>
      <w:spacing w:val="0"/>
      <w:color w:val="000000"/>
      <w:position w:val="0"/>
    </w:rPr>
  </w:style>
  <w:style w:type="character" w:customStyle="1" w:styleId="CharStyle50">
    <w:name w:val="Základní text (2) + Arial"/>
    <w:basedOn w:val="CharStyle10"/>
    <w:rPr>
      <w:lang w:val="en-US" w:eastAsia="en-US" w:bidi="en-US"/>
      <w:u w:val="single"/>
      <w:rFonts w:ascii="Arial" w:eastAsia="Arial" w:hAnsi="Arial" w:cs="Arial"/>
      <w:w w:val="100"/>
      <w:spacing w:val="0"/>
      <w:color w:val="000000"/>
      <w:position w:val="0"/>
    </w:rPr>
  </w:style>
  <w:style w:type="character" w:customStyle="1" w:styleId="CharStyle52">
    <w:name w:val="Základní text (6)_"/>
    <w:basedOn w:val="DefaultParagraphFont"/>
    <w:link w:val="Style51"/>
    <w:rPr>
      <w:b/>
      <w:bCs/>
      <w:i w:val="0"/>
      <w:iCs w:val="0"/>
      <w:u w:val="none"/>
      <w:strike w:val="0"/>
      <w:smallCaps w:val="0"/>
      <w:sz w:val="17"/>
      <w:szCs w:val="17"/>
      <w:rFonts w:ascii="Verdana" w:eastAsia="Verdana" w:hAnsi="Verdana" w:cs="Verdana"/>
    </w:rPr>
  </w:style>
  <w:style w:type="character" w:customStyle="1" w:styleId="CharStyle53">
    <w:name w:val="Základní text (6) + Arial,9,5 pt,Ne tučné"/>
    <w:basedOn w:val="CharStyle52"/>
    <w:rPr>
      <w:lang w:val="cs-CZ" w:eastAsia="cs-CZ" w:bidi="cs-CZ"/>
      <w:b/>
      <w:bCs/>
      <w:sz w:val="19"/>
      <w:szCs w:val="19"/>
      <w:rFonts w:ascii="Arial" w:eastAsia="Arial" w:hAnsi="Arial" w:cs="Arial"/>
      <w:w w:val="100"/>
      <w:spacing w:val="0"/>
      <w:color w:val="000000"/>
      <w:position w:val="0"/>
    </w:rPr>
  </w:style>
  <w:style w:type="character" w:customStyle="1" w:styleId="CharStyle54">
    <w:name w:val="Základní text (6) + Trebuchet MS,9,5 pt"/>
    <w:basedOn w:val="CharStyle52"/>
    <w:rPr>
      <w:lang w:val="cs-CZ" w:eastAsia="cs-CZ" w:bidi="cs-CZ"/>
      <w:sz w:val="19"/>
      <w:szCs w:val="19"/>
      <w:rFonts w:ascii="Trebuchet MS" w:eastAsia="Trebuchet MS" w:hAnsi="Trebuchet MS" w:cs="Trebuchet MS"/>
      <w:w w:val="100"/>
      <w:spacing w:val="0"/>
      <w:color w:val="000000"/>
      <w:position w:val="0"/>
    </w:rPr>
  </w:style>
  <w:style w:type="paragraph" w:customStyle="1" w:styleId="Style3">
    <w:name w:val="Poznámka pod čarou"/>
    <w:basedOn w:val="Normal"/>
    <w:link w:val="CharStyle4"/>
    <w:pPr>
      <w:widowControl w:val="0"/>
      <w:shd w:val="clear" w:color="auto" w:fill="FFFFFF"/>
      <w:spacing w:line="226" w:lineRule="exact"/>
      <w:ind w:hanging="360"/>
    </w:pPr>
    <w:rPr>
      <w:b w:val="0"/>
      <w:bCs w:val="0"/>
      <w:i w:val="0"/>
      <w:iCs w:val="0"/>
      <w:u w:val="none"/>
      <w:strike w:val="0"/>
      <w:smallCaps w:val="0"/>
      <w:sz w:val="19"/>
      <w:szCs w:val="19"/>
      <w:rFonts w:ascii="Microsoft Sans Serif" w:eastAsia="Microsoft Sans Serif" w:hAnsi="Microsoft Sans Serif" w:cs="Microsoft Sans Serif"/>
    </w:rPr>
  </w:style>
  <w:style w:type="paragraph" w:customStyle="1" w:styleId="Style6">
    <w:name w:val="Poznámka pod čarou (3)"/>
    <w:basedOn w:val="Normal"/>
    <w:link w:val="CharStyle7"/>
    <w:pPr>
      <w:widowControl w:val="0"/>
      <w:shd w:val="clear" w:color="auto" w:fill="FFFFFF"/>
      <w:spacing w:before="360" w:line="226" w:lineRule="exact"/>
    </w:pPr>
    <w:rPr>
      <w:b/>
      <w:bCs/>
      <w:i w:val="0"/>
      <w:iCs w:val="0"/>
      <w:u w:val="none"/>
      <w:strike w:val="0"/>
      <w:smallCaps w:val="0"/>
      <w:sz w:val="19"/>
      <w:szCs w:val="19"/>
      <w:rFonts w:ascii="Trebuchet MS" w:eastAsia="Trebuchet MS" w:hAnsi="Trebuchet MS" w:cs="Trebuchet MS"/>
    </w:rPr>
  </w:style>
  <w:style w:type="paragraph" w:customStyle="1" w:styleId="Style9">
    <w:name w:val="Základní text (2)"/>
    <w:basedOn w:val="Normal"/>
    <w:link w:val="CharStyle10"/>
    <w:pPr>
      <w:widowControl w:val="0"/>
      <w:shd w:val="clear" w:color="auto" w:fill="FFFFFF"/>
      <w:jc w:val="both"/>
      <w:spacing w:line="0" w:lineRule="exact"/>
    </w:pPr>
    <w:rPr>
      <w:b w:val="0"/>
      <w:bCs w:val="0"/>
      <w:i w:val="0"/>
      <w:iCs w:val="0"/>
      <w:u w:val="none"/>
      <w:strike w:val="0"/>
      <w:smallCaps w:val="0"/>
      <w:sz w:val="19"/>
      <w:szCs w:val="19"/>
      <w:rFonts w:ascii="Microsoft Sans Serif" w:eastAsia="Microsoft Sans Serif" w:hAnsi="Microsoft Sans Serif" w:cs="Microsoft Sans Serif"/>
    </w:rPr>
  </w:style>
  <w:style w:type="paragraph" w:customStyle="1" w:styleId="Style12">
    <w:name w:val="Titulek tabulky (2)"/>
    <w:basedOn w:val="Normal"/>
    <w:link w:val="CharStyle13"/>
    <w:pPr>
      <w:widowControl w:val="0"/>
      <w:shd w:val="clear" w:color="auto" w:fill="FFFFFF"/>
      <w:spacing w:line="0" w:lineRule="exact"/>
    </w:pPr>
    <w:rPr>
      <w:b/>
      <w:bCs/>
      <w:i w:val="0"/>
      <w:iCs w:val="0"/>
      <w:u w:val="none"/>
      <w:strike w:val="0"/>
      <w:smallCaps w:val="0"/>
      <w:sz w:val="17"/>
      <w:szCs w:val="17"/>
      <w:rFonts w:ascii="Verdana" w:eastAsia="Verdana" w:hAnsi="Verdana" w:cs="Verdana"/>
    </w:rPr>
  </w:style>
  <w:style w:type="paragraph" w:customStyle="1" w:styleId="Style17">
    <w:name w:val="Nadpis #1 (2)"/>
    <w:basedOn w:val="Normal"/>
    <w:link w:val="CharStyle18"/>
    <w:pPr>
      <w:widowControl w:val="0"/>
      <w:shd w:val="clear" w:color="auto" w:fill="FFFFFF"/>
      <w:jc w:val="both"/>
      <w:outlineLvl w:val="0"/>
      <w:spacing w:line="0" w:lineRule="exact"/>
    </w:pPr>
    <w:rPr>
      <w:b/>
      <w:bCs/>
      <w:i/>
      <w:iCs/>
      <w:u w:val="none"/>
      <w:strike w:val="0"/>
      <w:smallCaps w:val="0"/>
      <w:sz w:val="30"/>
      <w:szCs w:val="30"/>
      <w:rFonts w:ascii="Arial" w:eastAsia="Arial" w:hAnsi="Arial" w:cs="Arial"/>
      <w:spacing w:val="-10"/>
    </w:rPr>
  </w:style>
  <w:style w:type="paragraph" w:customStyle="1" w:styleId="Style22">
    <w:name w:val="Nadpis #2 (2)"/>
    <w:basedOn w:val="Normal"/>
    <w:link w:val="CharStyle23"/>
    <w:pPr>
      <w:widowControl w:val="0"/>
      <w:shd w:val="clear" w:color="auto" w:fill="FFFFFF"/>
      <w:jc w:val="both"/>
      <w:outlineLvl w:val="1"/>
      <w:spacing w:before="120" w:line="0" w:lineRule="exact"/>
    </w:pPr>
    <w:rPr>
      <w:b/>
      <w:bCs/>
      <w:i w:val="0"/>
      <w:iCs w:val="0"/>
      <w:u w:val="none"/>
      <w:strike w:val="0"/>
      <w:smallCaps w:val="0"/>
      <w:sz w:val="19"/>
      <w:szCs w:val="19"/>
      <w:rFonts w:ascii="Trebuchet MS" w:eastAsia="Trebuchet MS" w:hAnsi="Trebuchet MS" w:cs="Trebuchet MS"/>
    </w:rPr>
  </w:style>
  <w:style w:type="paragraph" w:customStyle="1" w:styleId="Style24">
    <w:name w:val="Základní text (3)"/>
    <w:basedOn w:val="Normal"/>
    <w:link w:val="CharStyle25"/>
    <w:pPr>
      <w:widowControl w:val="0"/>
      <w:shd w:val="clear" w:color="auto" w:fill="FFFFFF"/>
      <w:jc w:val="both"/>
      <w:spacing w:line="346" w:lineRule="exact"/>
    </w:pPr>
    <w:rPr>
      <w:b/>
      <w:bCs/>
      <w:i/>
      <w:iCs/>
      <w:u w:val="none"/>
      <w:strike w:val="0"/>
      <w:smallCaps w:val="0"/>
      <w:sz w:val="26"/>
      <w:szCs w:val="26"/>
      <w:rFonts w:ascii="Verdana" w:eastAsia="Verdana" w:hAnsi="Verdana" w:cs="Verdana"/>
      <w:spacing w:val="-10"/>
    </w:rPr>
  </w:style>
  <w:style w:type="paragraph" w:customStyle="1" w:styleId="Style27">
    <w:name w:val="Základní text (4)"/>
    <w:basedOn w:val="Normal"/>
    <w:link w:val="CharStyle28"/>
    <w:pPr>
      <w:widowControl w:val="0"/>
      <w:shd w:val="clear" w:color="auto" w:fill="FFFFFF"/>
      <w:jc w:val="both"/>
      <w:spacing w:line="0" w:lineRule="exact"/>
    </w:pPr>
    <w:rPr>
      <w:b/>
      <w:bCs/>
      <w:i/>
      <w:iCs/>
      <w:u w:val="none"/>
      <w:strike w:val="0"/>
      <w:smallCaps w:val="0"/>
      <w:sz w:val="17"/>
      <w:szCs w:val="17"/>
      <w:rFonts w:ascii="Verdana" w:eastAsia="Verdana" w:hAnsi="Verdana" w:cs="Verdana"/>
      <w:spacing w:val="-10"/>
    </w:rPr>
  </w:style>
  <w:style w:type="paragraph" w:customStyle="1" w:styleId="Style30">
    <w:name w:val="Záhlaví nebo Zápatí"/>
    <w:basedOn w:val="Normal"/>
    <w:link w:val="CharStyle31"/>
    <w:pPr>
      <w:widowControl w:val="0"/>
      <w:shd w:val="clear" w:color="auto" w:fill="FFFFFF"/>
      <w:spacing w:line="0" w:lineRule="exact"/>
    </w:pPr>
    <w:rPr>
      <w:b w:val="0"/>
      <w:bCs w:val="0"/>
      <w:i w:val="0"/>
      <w:iCs w:val="0"/>
      <w:u w:val="none"/>
      <w:strike w:val="0"/>
      <w:smallCaps w:val="0"/>
      <w:sz w:val="18"/>
      <w:szCs w:val="18"/>
      <w:rFonts w:ascii="Microsoft Sans Serif" w:eastAsia="Microsoft Sans Serif" w:hAnsi="Microsoft Sans Serif" w:cs="Microsoft Sans Serif"/>
    </w:rPr>
  </w:style>
  <w:style w:type="paragraph" w:customStyle="1" w:styleId="Style34">
    <w:name w:val="Nadpis #2 (3)"/>
    <w:basedOn w:val="Normal"/>
    <w:link w:val="CharStyle35"/>
    <w:pPr>
      <w:widowControl w:val="0"/>
      <w:shd w:val="clear" w:color="auto" w:fill="FFFFFF"/>
      <w:jc w:val="both"/>
      <w:outlineLvl w:val="1"/>
      <w:spacing w:before="180" w:after="180" w:line="0" w:lineRule="exact"/>
    </w:pPr>
    <w:rPr>
      <w:b w:val="0"/>
      <w:bCs w:val="0"/>
      <w:i w:val="0"/>
      <w:iCs w:val="0"/>
      <w:u w:val="none"/>
      <w:strike w:val="0"/>
      <w:smallCaps w:val="0"/>
      <w:sz w:val="19"/>
      <w:szCs w:val="19"/>
      <w:rFonts w:ascii="Arial" w:eastAsia="Arial" w:hAnsi="Arial" w:cs="Arial"/>
    </w:rPr>
  </w:style>
  <w:style w:type="paragraph" w:customStyle="1" w:styleId="Style41">
    <w:name w:val="Titulek tabulky (3)"/>
    <w:basedOn w:val="Normal"/>
    <w:link w:val="CharStyle42"/>
    <w:pPr>
      <w:widowControl w:val="0"/>
      <w:shd w:val="clear" w:color="auto" w:fill="FFFFFF"/>
      <w:spacing w:line="0" w:lineRule="exact"/>
    </w:pPr>
    <w:rPr>
      <w:b w:val="0"/>
      <w:bCs w:val="0"/>
      <w:i w:val="0"/>
      <w:iCs w:val="0"/>
      <w:u w:val="none"/>
      <w:strike w:val="0"/>
      <w:smallCaps w:val="0"/>
      <w:sz w:val="16"/>
      <w:szCs w:val="16"/>
      <w:rFonts w:ascii="Microsoft Sans Serif" w:eastAsia="Microsoft Sans Serif" w:hAnsi="Microsoft Sans Serif" w:cs="Microsoft Sans Serif"/>
    </w:rPr>
  </w:style>
  <w:style w:type="paragraph" w:customStyle="1" w:styleId="Style44">
    <w:name w:val="Základní text (5)"/>
    <w:basedOn w:val="Normal"/>
    <w:link w:val="CharStyle45"/>
    <w:pPr>
      <w:widowControl w:val="0"/>
      <w:shd w:val="clear" w:color="auto" w:fill="FFFFFF"/>
      <w:jc w:val="both"/>
      <w:spacing w:line="182" w:lineRule="exact"/>
    </w:pPr>
    <w:rPr>
      <w:b w:val="0"/>
      <w:bCs w:val="0"/>
      <w:i w:val="0"/>
      <w:iCs w:val="0"/>
      <w:u w:val="none"/>
      <w:strike w:val="0"/>
      <w:smallCaps w:val="0"/>
      <w:sz w:val="16"/>
      <w:szCs w:val="16"/>
      <w:rFonts w:ascii="Microsoft Sans Serif" w:eastAsia="Microsoft Sans Serif" w:hAnsi="Microsoft Sans Serif" w:cs="Microsoft Sans Serif"/>
    </w:rPr>
  </w:style>
  <w:style w:type="paragraph" w:customStyle="1" w:styleId="Style51">
    <w:name w:val="Základní text (6)"/>
    <w:basedOn w:val="Normal"/>
    <w:link w:val="CharStyle52"/>
    <w:pPr>
      <w:widowControl w:val="0"/>
      <w:shd w:val="clear" w:color="auto" w:fill="FFFFFF"/>
      <w:spacing w:line="259" w:lineRule="exact"/>
    </w:pPr>
    <w:rPr>
      <w:b/>
      <w:bCs/>
      <w:i w:val="0"/>
      <w:iCs w:val="0"/>
      <w:u w:val="none"/>
      <w:strike w:val="0"/>
      <w:smallCaps w:val="0"/>
      <w:sz w:val="17"/>
      <w:szCs w:val="17"/>
      <w:rFonts w:ascii="Verdana" w:eastAsia="Verdana" w:hAnsi="Verdana" w:cs="Verdan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