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E1877" w14:textId="77777777" w:rsidR="00A5626A" w:rsidRDefault="00772282">
      <w:pPr>
        <w:rPr>
          <w:b/>
          <w:sz w:val="14"/>
          <w:szCs w:val="14"/>
        </w:rPr>
      </w:pPr>
      <w:r>
        <w:rPr>
          <w:b/>
          <w:noProof/>
          <w:sz w:val="14"/>
          <w:szCs w:val="14"/>
        </w:rPr>
        <w:drawing>
          <wp:anchor distT="0" distB="0" distL="114300" distR="114300" simplePos="0" relativeHeight="251658240" behindDoc="0" locked="0" layoutInCell="1" allowOverlap="1" wp14:anchorId="58B21E7C" wp14:editId="44485662">
            <wp:simplePos x="0" y="0"/>
            <wp:positionH relativeFrom="column">
              <wp:posOffset>-599440</wp:posOffset>
            </wp:positionH>
            <wp:positionV relativeFrom="paragraph">
              <wp:posOffset>-430530</wp:posOffset>
            </wp:positionV>
            <wp:extent cx="2496820" cy="59182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6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D364B" w14:textId="77777777" w:rsidR="00A5626A" w:rsidRDefault="00A5626A">
      <w:pPr>
        <w:rPr>
          <w:b/>
          <w:sz w:val="14"/>
          <w:szCs w:val="14"/>
        </w:rPr>
      </w:pPr>
    </w:p>
    <w:p w14:paraId="0D38A368" w14:textId="77777777" w:rsidR="00F7753A" w:rsidRDefault="00F7753A" w:rsidP="00772282">
      <w:pPr>
        <w:rPr>
          <w:b/>
          <w:sz w:val="14"/>
          <w:szCs w:val="14"/>
        </w:rPr>
      </w:pPr>
    </w:p>
    <w:p w14:paraId="50E17D2F" w14:textId="77777777" w:rsidR="00772282" w:rsidRDefault="00772282" w:rsidP="00772282">
      <w:pPr>
        <w:rPr>
          <w:b/>
          <w:sz w:val="24"/>
          <w:szCs w:val="24"/>
        </w:rPr>
      </w:pPr>
      <w:r w:rsidRPr="00106940">
        <w:rPr>
          <w:rFonts w:cs="Arial"/>
          <w:noProof/>
          <w:sz w:val="20"/>
          <w:szCs w:val="20"/>
        </w:rPr>
        <mc:AlternateContent>
          <mc:Choice Requires="wps">
            <w:drawing>
              <wp:anchor distT="0" distB="0" distL="114300" distR="114300" simplePos="0" relativeHeight="251660288" behindDoc="0" locked="0" layoutInCell="1" allowOverlap="1" wp14:anchorId="2626D78D" wp14:editId="3B280FEB">
                <wp:simplePos x="0" y="0"/>
                <wp:positionH relativeFrom="column">
                  <wp:posOffset>3429000</wp:posOffset>
                </wp:positionH>
                <wp:positionV relativeFrom="paragraph">
                  <wp:posOffset>1905</wp:posOffset>
                </wp:positionV>
                <wp:extent cx="2638425" cy="800100"/>
                <wp:effectExtent l="635"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CE1D874" w14:textId="77777777" w:rsidR="00772282" w:rsidRDefault="00772282" w:rsidP="00772282">
                            <w:pPr>
                              <w:spacing w:after="0" w:line="240" w:lineRule="auto"/>
                              <w:ind w:firstLine="708"/>
                              <w:rPr>
                                <w:b/>
                                <w:sz w:val="20"/>
                                <w:szCs w:val="20"/>
                              </w:rPr>
                            </w:pPr>
                          </w:p>
                          <w:p w14:paraId="6F399C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1036BE56"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1F30B43F" w14:textId="6FB44EA1"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6D78D" id="_x0000_t202" coordsize="21600,21600" o:spt="202" path="m,l,21600r21600,l21600,xe">
                <v:stroke joinstyle="miter"/>
                <v:path gradientshapeok="t" o:connecttype="rect"/>
              </v:shapetype>
              <v:shape id="Text Box 7" o:spid="_x0000_s1026" type="#_x0000_t202" style="position:absolute;margin-left:270pt;margin-top:.15pt;width:207.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" filled="f" stroked="f">
                <v:stroke dashstyle="1 1" endcap="round"/>
                <v:textbox>
                  <w:txbxContent>
                    <w:p w14:paraId="2CE1D874" w14:textId="77777777" w:rsidR="00772282" w:rsidRDefault="00772282" w:rsidP="00772282">
                      <w:pPr>
                        <w:spacing w:after="0" w:line="240" w:lineRule="auto"/>
                        <w:ind w:firstLine="708"/>
                        <w:rPr>
                          <w:b/>
                          <w:sz w:val="20"/>
                          <w:szCs w:val="20"/>
                        </w:rPr>
                      </w:pPr>
                    </w:p>
                    <w:p w14:paraId="6F399C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1036BE56"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1F30B43F" w14:textId="6FB44EA1"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mc:Fallback>
        </mc:AlternateContent>
      </w:r>
      <w:r w:rsidRPr="006A7ED6">
        <w:rPr>
          <w:b/>
          <w:sz w:val="24"/>
          <w:szCs w:val="24"/>
        </w:rPr>
        <w:t>Město Náchod</w:t>
      </w:r>
    </w:p>
    <w:p w14:paraId="758C5AF3" w14:textId="77777777" w:rsidR="00772282" w:rsidRPr="00FF24BD" w:rsidRDefault="00772282" w:rsidP="00772282">
      <w:pPr>
        <w:spacing w:after="0" w:line="240" w:lineRule="auto"/>
        <w:rPr>
          <w:b/>
          <w:sz w:val="24"/>
          <w:szCs w:val="24"/>
        </w:rPr>
      </w:pPr>
      <w:r>
        <w:rPr>
          <w:sz w:val="20"/>
          <w:szCs w:val="20"/>
        </w:rPr>
        <w:t>Odbor investic a rozvoje města</w:t>
      </w:r>
    </w:p>
    <w:p w14:paraId="248A052E" w14:textId="77777777" w:rsidR="00772282" w:rsidRPr="008123A2" w:rsidRDefault="00772282" w:rsidP="00772282">
      <w:pPr>
        <w:spacing w:after="0" w:line="240" w:lineRule="auto"/>
        <w:rPr>
          <w:sz w:val="20"/>
          <w:szCs w:val="20"/>
        </w:rPr>
      </w:pPr>
      <w:r>
        <w:rPr>
          <w:sz w:val="20"/>
          <w:szCs w:val="20"/>
        </w:rPr>
        <w:t>Masarykovo náměstí 40</w:t>
      </w:r>
      <w:r w:rsidRPr="008123A2">
        <w:rPr>
          <w:sz w:val="20"/>
          <w:szCs w:val="20"/>
        </w:rPr>
        <w:t>, 547 01 Náchod</w:t>
      </w:r>
    </w:p>
    <w:p w14:paraId="5DF57493" w14:textId="77777777" w:rsidR="00772282" w:rsidRDefault="00772282" w:rsidP="00772282">
      <w:pPr>
        <w:autoSpaceDE w:val="0"/>
        <w:autoSpaceDN w:val="0"/>
        <w:adjustRightInd w:val="0"/>
        <w:spacing w:after="0" w:line="240" w:lineRule="auto"/>
        <w:rPr>
          <w:rFonts w:cs="Arial"/>
          <w:sz w:val="20"/>
          <w:szCs w:val="20"/>
        </w:rPr>
      </w:pPr>
    </w:p>
    <w:p w14:paraId="2ECB72F2" w14:textId="05FC8997" w:rsidR="00772282" w:rsidRPr="00603D6A" w:rsidRDefault="00603D6A" w:rsidP="00772282">
      <w:pPr>
        <w:autoSpaceDE w:val="0"/>
        <w:autoSpaceDN w:val="0"/>
        <w:adjustRightInd w:val="0"/>
        <w:spacing w:after="0" w:line="240" w:lineRule="auto"/>
        <w:rPr>
          <w:rFonts w:cs="Arial"/>
          <w:sz w:val="20"/>
          <w:szCs w:val="20"/>
        </w:rPr>
      </w:pPr>
      <w:r w:rsidRPr="00603D6A">
        <w:rPr>
          <w:rFonts w:cs="Arial"/>
          <w:sz w:val="20"/>
          <w:szCs w:val="20"/>
        </w:rPr>
        <w:t>MUNAX00PARGG</w:t>
      </w:r>
    </w:p>
    <w:p w14:paraId="4437130A" w14:textId="77777777" w:rsidR="00603D6A" w:rsidRPr="00603D6A" w:rsidRDefault="00603D6A" w:rsidP="00772282">
      <w:pPr>
        <w:autoSpaceDE w:val="0"/>
        <w:autoSpaceDN w:val="0"/>
        <w:adjustRightInd w:val="0"/>
        <w:spacing w:after="0" w:line="240" w:lineRule="auto"/>
        <w:rPr>
          <w:rFonts w:cs="Arial"/>
          <w:sz w:val="20"/>
          <w:szCs w:val="20"/>
        </w:rPr>
      </w:pPr>
    </w:p>
    <w:p w14:paraId="4E05685C" w14:textId="706F5410" w:rsidR="00772282" w:rsidRPr="00603D6A" w:rsidRDefault="00772282" w:rsidP="00772282">
      <w:pPr>
        <w:tabs>
          <w:tab w:val="left" w:pos="1418"/>
        </w:tabs>
        <w:autoSpaceDE w:val="0"/>
        <w:autoSpaceDN w:val="0"/>
        <w:adjustRightInd w:val="0"/>
        <w:spacing w:after="0" w:line="240" w:lineRule="auto"/>
        <w:rPr>
          <w:rFonts w:cs="Arial"/>
          <w:sz w:val="20"/>
          <w:szCs w:val="20"/>
        </w:rPr>
      </w:pPr>
      <w:proofErr w:type="spellStart"/>
      <w:r w:rsidRPr="00603D6A">
        <w:rPr>
          <w:rFonts w:cs="Arial"/>
          <w:sz w:val="20"/>
          <w:szCs w:val="20"/>
        </w:rPr>
        <w:t>Sp.zn</w:t>
      </w:r>
      <w:proofErr w:type="spellEnd"/>
      <w:r w:rsidRPr="00603D6A">
        <w:rPr>
          <w:rFonts w:cs="Arial"/>
          <w:sz w:val="20"/>
          <w:szCs w:val="20"/>
        </w:rPr>
        <w:t>.:</w:t>
      </w:r>
      <w:r w:rsidRPr="00603D6A">
        <w:rPr>
          <w:rFonts w:cs="Arial"/>
          <w:sz w:val="20"/>
          <w:szCs w:val="20"/>
        </w:rPr>
        <w:tab/>
      </w:r>
      <w:r w:rsidR="00603D6A" w:rsidRPr="00603D6A">
        <w:rPr>
          <w:rFonts w:cs="Arial"/>
          <w:sz w:val="20"/>
          <w:szCs w:val="20"/>
        </w:rPr>
        <w:t>KS   1965/2020 INV</w:t>
      </w:r>
    </w:p>
    <w:p w14:paraId="40815EF9" w14:textId="1CDA8519" w:rsidR="00772282" w:rsidRPr="00603D6A" w:rsidRDefault="00772282" w:rsidP="00772282">
      <w:pPr>
        <w:tabs>
          <w:tab w:val="left" w:pos="1418"/>
        </w:tabs>
        <w:autoSpaceDE w:val="0"/>
        <w:autoSpaceDN w:val="0"/>
        <w:adjustRightInd w:val="0"/>
        <w:spacing w:after="0" w:line="240" w:lineRule="auto"/>
        <w:rPr>
          <w:rFonts w:cs="Arial"/>
          <w:sz w:val="20"/>
          <w:szCs w:val="20"/>
        </w:rPr>
      </w:pPr>
      <w:proofErr w:type="gramStart"/>
      <w:r w:rsidRPr="00603D6A">
        <w:rPr>
          <w:rFonts w:cs="Arial"/>
          <w:sz w:val="20"/>
          <w:szCs w:val="20"/>
        </w:rPr>
        <w:t>Čj.(</w:t>
      </w:r>
      <w:proofErr w:type="spellStart"/>
      <w:proofErr w:type="gramEnd"/>
      <w:r w:rsidRPr="00603D6A">
        <w:rPr>
          <w:rFonts w:cs="Arial"/>
          <w:sz w:val="20"/>
          <w:szCs w:val="20"/>
        </w:rPr>
        <w:t>Če</w:t>
      </w:r>
      <w:proofErr w:type="spellEnd"/>
      <w:r w:rsidRPr="00603D6A">
        <w:rPr>
          <w:rFonts w:cs="Arial"/>
          <w:sz w:val="20"/>
          <w:szCs w:val="20"/>
        </w:rPr>
        <w:t>.):</w:t>
      </w:r>
      <w:r w:rsidRPr="00603D6A">
        <w:rPr>
          <w:rFonts w:cs="Arial"/>
          <w:sz w:val="20"/>
          <w:szCs w:val="20"/>
        </w:rPr>
        <w:tab/>
      </w:r>
      <w:r w:rsidR="00603D6A" w:rsidRPr="00603D6A">
        <w:rPr>
          <w:rFonts w:cs="Arial"/>
          <w:sz w:val="20"/>
          <w:szCs w:val="20"/>
        </w:rPr>
        <w:t>MUNAC 76268/2020</w:t>
      </w:r>
    </w:p>
    <w:p w14:paraId="3E255039" w14:textId="4D3CE168"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14:paraId="38836569" w14:textId="33A02534"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14:paraId="23D64AA8" w14:textId="21C00E3D" w:rsidR="00772282" w:rsidRPr="00134B77"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14:paraId="6EFADCE1" w14:textId="5FEF0589"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14:paraId="28F89961" w14:textId="77777777" w:rsidR="00772282" w:rsidRDefault="00772282" w:rsidP="00772282">
      <w:pPr>
        <w:autoSpaceDE w:val="0"/>
        <w:autoSpaceDN w:val="0"/>
        <w:adjustRightInd w:val="0"/>
        <w:spacing w:after="0" w:line="240" w:lineRule="auto"/>
        <w:rPr>
          <w:rFonts w:cs="Arial"/>
          <w:sz w:val="20"/>
          <w:szCs w:val="20"/>
        </w:rPr>
      </w:pPr>
    </w:p>
    <w:p w14:paraId="6420D89B" w14:textId="4476C3E3" w:rsidR="00772282" w:rsidRDefault="00772282" w:rsidP="00772282">
      <w:pPr>
        <w:autoSpaceDE w:val="0"/>
        <w:autoSpaceDN w:val="0"/>
        <w:adjustRightInd w:val="0"/>
        <w:spacing w:after="0" w:line="240" w:lineRule="auto"/>
        <w:rPr>
          <w:rFonts w:cs="Arial"/>
          <w:sz w:val="20"/>
          <w:szCs w:val="20"/>
        </w:rPr>
      </w:pPr>
      <w:r>
        <w:rPr>
          <w:rFonts w:cs="Arial"/>
          <w:sz w:val="20"/>
          <w:szCs w:val="20"/>
        </w:rPr>
        <w:t xml:space="preserve">Datum: </w:t>
      </w:r>
      <w:r w:rsidR="00DD5345">
        <w:rPr>
          <w:rFonts w:cs="Arial"/>
          <w:sz w:val="20"/>
          <w:szCs w:val="20"/>
        </w:rPr>
        <w:t>6. 10. 2020</w:t>
      </w:r>
    </w:p>
    <w:p w14:paraId="5B229F41" w14:textId="445F4D9D" w:rsidR="00772282" w:rsidRDefault="00772282" w:rsidP="00772282">
      <w:pPr>
        <w:pStyle w:val="Nadpis1"/>
        <w:spacing w:before="360"/>
        <w:jc w:val="center"/>
        <w:rPr>
          <w:b w:val="0"/>
          <w:sz w:val="36"/>
        </w:rPr>
      </w:pPr>
      <w:r>
        <w:rPr>
          <w:rFonts w:ascii="Arial MT CE Black" w:hAnsi="Arial MT CE Black"/>
          <w:b w:val="0"/>
          <w:sz w:val="36"/>
        </w:rPr>
        <w:t xml:space="preserve">Objednávka číslo: </w:t>
      </w:r>
      <w:r w:rsidR="00DD5345" w:rsidRPr="00DD5345">
        <w:rPr>
          <w:rFonts w:ascii="Arial MT CE Black" w:hAnsi="Arial MT CE Black"/>
          <w:b w:val="0"/>
          <w:sz w:val="36"/>
        </w:rPr>
        <w:t>791</w:t>
      </w:r>
      <w:r>
        <w:rPr>
          <w:rFonts w:ascii="Arial MT CE Black" w:hAnsi="Arial MT CE Black"/>
          <w:b w:val="0"/>
          <w:sz w:val="36"/>
        </w:rPr>
        <w:t>/2020</w:t>
      </w:r>
    </w:p>
    <w:p w14:paraId="5A445E7F" w14:textId="77777777" w:rsidR="00772282" w:rsidRPr="007C3284" w:rsidRDefault="00772282" w:rsidP="00772282">
      <w:pPr>
        <w:spacing w:after="0" w:line="240" w:lineRule="auto"/>
        <w:jc w:val="center"/>
        <w:rPr>
          <w:b/>
          <w:sz w:val="18"/>
          <w:szCs w:val="18"/>
        </w:rPr>
      </w:pPr>
      <w:r w:rsidRPr="007C3284">
        <w:rPr>
          <w:b/>
          <w:sz w:val="18"/>
          <w:szCs w:val="18"/>
        </w:rPr>
        <w:t>(číslo objednávky uvádějte vždy na faktuře)</w:t>
      </w:r>
    </w:p>
    <w:p w14:paraId="0BEA1ED5" w14:textId="77777777" w:rsidR="00772282" w:rsidRPr="007C3284" w:rsidRDefault="00772282" w:rsidP="00772282">
      <w:pPr>
        <w:spacing w:after="0" w:line="240" w:lineRule="auto"/>
        <w:rPr>
          <w:b/>
          <w:sz w:val="18"/>
          <w:szCs w:val="18"/>
        </w:rPr>
      </w:pPr>
    </w:p>
    <w:p w14:paraId="2FAD8C0D" w14:textId="5CE6C827" w:rsidR="00772282" w:rsidRPr="007C3284" w:rsidRDefault="00772282"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00DD5345">
        <w:rPr>
          <w:rFonts w:cs="Arial"/>
          <w:b/>
          <w:bCs/>
        </w:rPr>
        <w:t>Miloš Diviš, Nízká Srbská 132, 549 63 Machov IČ: 13542664</w:t>
      </w:r>
    </w:p>
    <w:p w14:paraId="2FE28AD1" w14:textId="77777777" w:rsidR="00772282" w:rsidRDefault="00772282" w:rsidP="00772282">
      <w:pPr>
        <w:spacing w:after="0" w:line="240" w:lineRule="auto"/>
        <w:ind w:right="-567"/>
        <w:rPr>
          <w:b/>
          <w:sz w:val="18"/>
          <w:szCs w:val="18"/>
        </w:rPr>
      </w:pPr>
    </w:p>
    <w:p w14:paraId="20F44154" w14:textId="77777777" w:rsidR="00772282" w:rsidRPr="005974F7" w:rsidRDefault="00772282" w:rsidP="00772282">
      <w:pPr>
        <w:spacing w:after="0" w:line="240" w:lineRule="auto"/>
        <w:ind w:right="-567"/>
        <w:rPr>
          <w:b/>
          <w:sz w:val="18"/>
          <w:szCs w:val="18"/>
        </w:rPr>
      </w:pPr>
      <w:r w:rsidRPr="005974F7">
        <w:rPr>
          <w:b/>
          <w:sz w:val="18"/>
          <w:szCs w:val="18"/>
        </w:rPr>
        <w:t>Předmětem objednávky je:</w:t>
      </w:r>
    </w:p>
    <w:p w14:paraId="557AFF58" w14:textId="666EC227" w:rsidR="00772282" w:rsidRPr="00F960ED" w:rsidRDefault="00772282"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Vás </w:t>
      </w:r>
      <w:r w:rsidR="00DD5345">
        <w:rPr>
          <w:rFonts w:ascii="Arial" w:hAnsi="Arial" w:cs="Arial"/>
          <w:b/>
          <w:sz w:val="22"/>
          <w:szCs w:val="22"/>
        </w:rPr>
        <w:t>úpravu plynového topení včetně výměny kotle a výměny otopné soustavy v 2. NP budovy školního pozemku ZŠ Komenského Náchod</w:t>
      </w:r>
      <w:r w:rsidR="00270B45">
        <w:rPr>
          <w:rFonts w:ascii="Arial" w:hAnsi="Arial" w:cs="Arial"/>
          <w:b/>
          <w:sz w:val="22"/>
          <w:szCs w:val="22"/>
        </w:rPr>
        <w:t xml:space="preserve"> dle cenové nabídky č. 20nab054 ze dne 30. 9. 2020</w:t>
      </w:r>
      <w:r w:rsidR="00DD5345">
        <w:rPr>
          <w:rFonts w:ascii="Arial" w:hAnsi="Arial" w:cs="Arial"/>
          <w:b/>
          <w:sz w:val="22"/>
          <w:szCs w:val="22"/>
        </w:rPr>
        <w:t>.</w:t>
      </w:r>
      <w:r>
        <w:rPr>
          <w:rFonts w:ascii="Arial" w:hAnsi="Arial" w:cs="Arial"/>
          <w:b/>
          <w:sz w:val="22"/>
          <w:szCs w:val="22"/>
        </w:rPr>
        <w:t xml:space="preserve"> </w:t>
      </w:r>
      <w:r w:rsidRPr="008D7E53">
        <w:rPr>
          <w:rFonts w:ascii="Arial" w:hAnsi="Arial" w:cs="Arial"/>
          <w:b/>
          <w:sz w:val="22"/>
          <w:szCs w:val="20"/>
        </w:rPr>
        <w:t xml:space="preserve">Rada města schválila vystavení objednávky pod č. usnesení </w:t>
      </w:r>
      <w:r w:rsidR="00DD5345">
        <w:rPr>
          <w:rFonts w:ascii="Arial" w:hAnsi="Arial" w:cs="Arial"/>
          <w:b/>
          <w:snapToGrid w:val="0"/>
          <w:sz w:val="22"/>
          <w:szCs w:val="22"/>
        </w:rPr>
        <w:t>105/2224/20</w:t>
      </w:r>
      <w:r w:rsidRPr="00853765">
        <w:rPr>
          <w:rFonts w:ascii="Arial" w:hAnsi="Arial" w:cs="Arial"/>
          <w:b/>
          <w:snapToGrid w:val="0"/>
          <w:sz w:val="22"/>
          <w:szCs w:val="22"/>
        </w:rPr>
        <w:t xml:space="preserve"> </w:t>
      </w:r>
      <w:r w:rsidRPr="008D7E53">
        <w:rPr>
          <w:rFonts w:ascii="Arial" w:hAnsi="Arial" w:cs="Arial"/>
          <w:b/>
          <w:sz w:val="22"/>
          <w:szCs w:val="20"/>
        </w:rPr>
        <w:t xml:space="preserve">ze dne </w:t>
      </w:r>
      <w:r w:rsidR="00DD5345">
        <w:rPr>
          <w:rFonts w:ascii="Arial" w:hAnsi="Arial" w:cs="Arial"/>
          <w:b/>
          <w:sz w:val="22"/>
          <w:szCs w:val="20"/>
        </w:rPr>
        <w:t>5. 10. 2020</w:t>
      </w:r>
      <w:r w:rsidRPr="008D7E53">
        <w:rPr>
          <w:rFonts w:ascii="Arial" w:hAnsi="Arial" w:cs="Arial"/>
          <w:b/>
          <w:sz w:val="22"/>
          <w:szCs w:val="20"/>
        </w:rPr>
        <w:t>.</w:t>
      </w:r>
    </w:p>
    <w:p w14:paraId="6AA2A5E9" w14:textId="77777777" w:rsidR="00772282" w:rsidRPr="00801D83" w:rsidRDefault="00772282"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14:paraId="7CC3DEC4" w14:textId="77777777" w:rsidR="00772282" w:rsidRPr="00801D83" w:rsidRDefault="00772282"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14:paraId="01460077" w14:textId="77777777" w:rsidR="00772282" w:rsidRPr="00801D83" w:rsidRDefault="00772282"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14:paraId="758C8110" w14:textId="77777777" w:rsidR="00772282" w:rsidRPr="00801D83" w:rsidRDefault="00772282"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14:paraId="2A40269F" w14:textId="77777777" w:rsidR="00772282" w:rsidRPr="00801D83" w:rsidRDefault="00772282" w:rsidP="00772282">
      <w:pPr>
        <w:spacing w:before="120" w:after="0" w:line="240" w:lineRule="auto"/>
        <w:jc w:val="both"/>
        <w:rPr>
          <w:rFonts w:cs="Arial"/>
        </w:rPr>
      </w:pPr>
      <w:r w:rsidRPr="00A001B0">
        <w:rPr>
          <w:rFonts w:cs="Arial"/>
        </w:rPr>
        <w:t>Záruční doba se sjednává po dobu 24 měsíců od předání díla dle této objednávky.</w:t>
      </w:r>
    </w:p>
    <w:p w14:paraId="7A165EAD" w14:textId="77777777" w:rsidR="00772282" w:rsidRPr="00801D83" w:rsidRDefault="00772282"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14:paraId="473B0689" w14:textId="77777777" w:rsidR="00772282" w:rsidRDefault="00772282" w:rsidP="00772282">
      <w:pPr>
        <w:spacing w:before="120" w:after="0" w:line="240" w:lineRule="auto"/>
        <w:jc w:val="both"/>
        <w:rPr>
          <w:rFonts w:cs="Arial"/>
        </w:rPr>
      </w:pPr>
      <w:r w:rsidRPr="00801D83">
        <w:rPr>
          <w:rFonts w:cs="Arial"/>
        </w:rPr>
        <w:lastRenderedPageBreak/>
        <w:t>Dodavatel je povinen postupovat s náležitou odbornou péčí a v zájmu objednatele. Dodavatel odpovídá objednateli za škody vzniklé v příčinné souvislosti s porušením povinností dodavatele při zpracování díla podle této objednávky. Pokud dodavatel způsobí při provádění díla nebo dílem samým škodu objednateli nebo třetím osobám, je povinen ji v</w:t>
      </w:r>
      <w:r w:rsidRPr="00801D83">
        <w:rPr>
          <w:rFonts w:cs="Arial"/>
          <w:snapToGrid w:val="0"/>
        </w:rPr>
        <w:t> plné výši uhradit.</w:t>
      </w:r>
    </w:p>
    <w:p w14:paraId="3E76A0FE" w14:textId="77777777" w:rsidR="00772282" w:rsidRPr="00801D83" w:rsidRDefault="00772282" w:rsidP="00772282">
      <w:pPr>
        <w:spacing w:before="120" w:after="0" w:line="240" w:lineRule="auto"/>
        <w:jc w:val="both"/>
        <w:rPr>
          <w:rFonts w:cs="Arial"/>
          <w:u w:val="single"/>
        </w:rPr>
      </w:pPr>
      <w:r w:rsidRPr="00801D83">
        <w:rPr>
          <w:rFonts w:cs="Arial"/>
          <w:u w:val="single"/>
        </w:rPr>
        <w:t>Platební podmínky</w:t>
      </w:r>
    </w:p>
    <w:p w14:paraId="680B0757" w14:textId="77777777" w:rsidR="00772282" w:rsidRDefault="00772282" w:rsidP="00772282">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14:paraId="0A2570FF" w14:textId="77777777" w:rsidR="00772282" w:rsidRDefault="00772282" w:rsidP="00772282">
      <w:pPr>
        <w:rPr>
          <w:rFonts w:cs="Arial"/>
        </w:rPr>
      </w:pPr>
    </w:p>
    <w:p w14:paraId="596C98B0" w14:textId="77777777" w:rsidR="00772282" w:rsidRDefault="00772282"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14:paraId="362A7EAA" w14:textId="77777777" w:rsidR="00772282" w:rsidRPr="007C3284" w:rsidRDefault="00772282" w:rsidP="00772282">
      <w:pPr>
        <w:spacing w:after="0" w:line="240" w:lineRule="auto"/>
        <w:rPr>
          <w:b/>
          <w:sz w:val="18"/>
          <w:szCs w:val="18"/>
        </w:rPr>
      </w:pPr>
    </w:p>
    <w:p w14:paraId="174A1AB9" w14:textId="4F4BBA79" w:rsidR="00772282" w:rsidRPr="005974F7" w:rsidRDefault="00772282" w:rsidP="00772282">
      <w:pPr>
        <w:pBdr>
          <w:bottom w:val="single" w:sz="6" w:space="1" w:color="auto"/>
        </w:pBdr>
        <w:tabs>
          <w:tab w:val="left" w:pos="4820"/>
        </w:tabs>
        <w:spacing w:after="0" w:line="240" w:lineRule="auto"/>
        <w:rPr>
          <w:b/>
          <w:sz w:val="18"/>
          <w:szCs w:val="18"/>
        </w:rPr>
      </w:pPr>
      <w:r w:rsidRPr="005974F7">
        <w:rPr>
          <w:b/>
          <w:sz w:val="18"/>
          <w:szCs w:val="18"/>
        </w:rPr>
        <w:t>Výše výdaje Kč:</w:t>
      </w:r>
      <w:r>
        <w:rPr>
          <w:b/>
          <w:sz w:val="18"/>
          <w:szCs w:val="18"/>
        </w:rPr>
        <w:t xml:space="preserve"> </w:t>
      </w:r>
      <w:r w:rsidR="00E03720">
        <w:rPr>
          <w:b/>
          <w:sz w:val="18"/>
          <w:szCs w:val="18"/>
        </w:rPr>
        <w:t>165 608</w:t>
      </w:r>
      <w:r w:rsidR="00536169">
        <w:rPr>
          <w:b/>
          <w:sz w:val="18"/>
          <w:szCs w:val="18"/>
        </w:rPr>
        <w:t xml:space="preserve"> Kč</w:t>
      </w:r>
      <w:r w:rsidRPr="00563F37">
        <w:rPr>
          <w:b/>
          <w:sz w:val="18"/>
          <w:szCs w:val="18"/>
        </w:rPr>
        <w:t xml:space="preserve"> bez DPH (</w:t>
      </w:r>
      <w:r w:rsidR="00E03720">
        <w:rPr>
          <w:b/>
          <w:sz w:val="18"/>
          <w:szCs w:val="18"/>
        </w:rPr>
        <w:t>200 386</w:t>
      </w:r>
      <w:r>
        <w:rPr>
          <w:b/>
          <w:sz w:val="18"/>
          <w:szCs w:val="18"/>
        </w:rPr>
        <w:t xml:space="preserve"> Kč</w:t>
      </w:r>
      <w:r w:rsidRPr="00563F37">
        <w:rPr>
          <w:b/>
          <w:sz w:val="18"/>
          <w:szCs w:val="18"/>
        </w:rPr>
        <w:t xml:space="preserve"> </w:t>
      </w:r>
      <w:r w:rsidRPr="00563F37">
        <w:rPr>
          <w:rFonts w:cs="Arial"/>
          <w:b/>
          <w:sz w:val="18"/>
          <w:szCs w:val="18"/>
        </w:rPr>
        <w:t xml:space="preserve">včetně 21% </w:t>
      </w:r>
      <w:proofErr w:type="gramStart"/>
      <w:r w:rsidRPr="00563F37">
        <w:rPr>
          <w:rFonts w:cs="Arial"/>
          <w:b/>
          <w:sz w:val="18"/>
          <w:szCs w:val="18"/>
        </w:rPr>
        <w:t>DPH</w:t>
      </w:r>
      <w:r w:rsidRPr="00563F37">
        <w:rPr>
          <w:rFonts w:cs="Arial"/>
          <w:sz w:val="18"/>
          <w:szCs w:val="18"/>
        </w:rPr>
        <w:t>)</w:t>
      </w:r>
      <w:r>
        <w:rPr>
          <w:rFonts w:cs="Arial"/>
        </w:rPr>
        <w:t xml:space="preserve">   </w:t>
      </w:r>
      <w:proofErr w:type="gramEnd"/>
      <w:r>
        <w:rPr>
          <w:rFonts w:cs="Arial"/>
        </w:rPr>
        <w:t xml:space="preserve">  </w:t>
      </w:r>
      <w:r w:rsidRPr="005974F7">
        <w:rPr>
          <w:b/>
          <w:sz w:val="18"/>
          <w:szCs w:val="18"/>
        </w:rPr>
        <w:t>Dodací lhůta:</w:t>
      </w:r>
      <w:r>
        <w:rPr>
          <w:b/>
          <w:sz w:val="18"/>
          <w:szCs w:val="18"/>
        </w:rPr>
        <w:t xml:space="preserve"> </w:t>
      </w:r>
      <w:r w:rsidR="00E03720">
        <w:rPr>
          <w:b/>
          <w:sz w:val="18"/>
          <w:szCs w:val="18"/>
        </w:rPr>
        <w:t xml:space="preserve">21. 12. </w:t>
      </w:r>
      <w:r>
        <w:rPr>
          <w:b/>
          <w:sz w:val="18"/>
          <w:szCs w:val="18"/>
        </w:rPr>
        <w:t>2020</w:t>
      </w:r>
    </w:p>
    <w:p w14:paraId="10EFF251" w14:textId="77777777" w:rsidR="00772282" w:rsidRPr="005974F7" w:rsidRDefault="00772282" w:rsidP="00772282">
      <w:pPr>
        <w:spacing w:after="0" w:line="240" w:lineRule="auto"/>
        <w:rPr>
          <w:b/>
          <w:sz w:val="18"/>
          <w:szCs w:val="18"/>
        </w:rPr>
      </w:pPr>
    </w:p>
    <w:p w14:paraId="602FCF5C" w14:textId="73396BF9" w:rsidR="00772282" w:rsidRPr="005974F7" w:rsidRDefault="00772282"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14:paraId="2532F6A2" w14:textId="77777777" w:rsidR="00772282" w:rsidRDefault="00772282" w:rsidP="00772282">
      <w:pPr>
        <w:tabs>
          <w:tab w:val="left" w:pos="4820"/>
        </w:tabs>
        <w:spacing w:after="0" w:line="240" w:lineRule="auto"/>
        <w:rPr>
          <w:b/>
          <w:sz w:val="18"/>
          <w:szCs w:val="18"/>
        </w:rPr>
      </w:pPr>
    </w:p>
    <w:p w14:paraId="2F2C6225" w14:textId="2385A948" w:rsidR="00772282" w:rsidRPr="005974F7" w:rsidRDefault="00772282"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sidR="00E03720">
        <w:rPr>
          <w:b/>
          <w:sz w:val="18"/>
          <w:szCs w:val="18"/>
        </w:rPr>
        <w:t xml:space="preserve">6. 10. </w:t>
      </w:r>
      <w:r>
        <w:rPr>
          <w:b/>
          <w:sz w:val="18"/>
          <w:szCs w:val="18"/>
        </w:rPr>
        <w:t>2020</w:t>
      </w:r>
    </w:p>
    <w:p w14:paraId="54BDEF3F" w14:textId="77777777" w:rsidR="00772282" w:rsidRPr="005974F7" w:rsidRDefault="00772282" w:rsidP="00772282">
      <w:pPr>
        <w:spacing w:after="0" w:line="240" w:lineRule="auto"/>
        <w:rPr>
          <w:b/>
          <w:sz w:val="18"/>
          <w:szCs w:val="18"/>
        </w:rPr>
      </w:pPr>
    </w:p>
    <w:p w14:paraId="15901A82" w14:textId="77777777" w:rsidR="00772282" w:rsidRDefault="00772282" w:rsidP="00772282">
      <w:pPr>
        <w:spacing w:after="0" w:line="240" w:lineRule="auto"/>
        <w:rPr>
          <w:b/>
          <w:sz w:val="18"/>
          <w:szCs w:val="18"/>
        </w:rPr>
      </w:pPr>
      <w:r w:rsidRPr="005974F7">
        <w:rPr>
          <w:b/>
          <w:sz w:val="18"/>
          <w:szCs w:val="18"/>
        </w:rPr>
        <w:t>Bez razítka</w:t>
      </w:r>
    </w:p>
    <w:p w14:paraId="54559FCD" w14:textId="77777777" w:rsidR="00772282" w:rsidRDefault="00772282" w:rsidP="00772282">
      <w:pPr>
        <w:tabs>
          <w:tab w:val="center" w:pos="7920"/>
        </w:tabs>
        <w:spacing w:after="0" w:line="240" w:lineRule="auto"/>
        <w:rPr>
          <w:b/>
          <w:sz w:val="18"/>
          <w:szCs w:val="18"/>
        </w:rPr>
      </w:pPr>
      <w:r w:rsidRPr="005974F7">
        <w:rPr>
          <w:b/>
          <w:sz w:val="18"/>
          <w:szCs w:val="18"/>
        </w:rPr>
        <w:t>města neplatné</w:t>
      </w:r>
    </w:p>
    <w:p w14:paraId="73E06C9D" w14:textId="77777777" w:rsidR="00772282" w:rsidRPr="00570ED4" w:rsidRDefault="00772282" w:rsidP="00772282">
      <w:pPr>
        <w:tabs>
          <w:tab w:val="center" w:pos="7920"/>
        </w:tabs>
        <w:spacing w:before="360" w:after="0" w:line="240" w:lineRule="auto"/>
        <w:rPr>
          <w:sz w:val="18"/>
          <w:szCs w:val="18"/>
        </w:rPr>
      </w:pPr>
      <w:r>
        <w:rPr>
          <w:b/>
          <w:sz w:val="18"/>
          <w:szCs w:val="18"/>
        </w:rPr>
        <w:tab/>
      </w:r>
      <w:r w:rsidRPr="00570ED4">
        <w:rPr>
          <w:sz w:val="18"/>
          <w:szCs w:val="18"/>
        </w:rPr>
        <w:t>..................................................................</w:t>
      </w:r>
    </w:p>
    <w:p w14:paraId="03B3A785" w14:textId="77777777" w:rsidR="00772282" w:rsidRPr="004D1ED0" w:rsidRDefault="00772282"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14:paraId="1E2E3CC3" w14:textId="77777777" w:rsidR="00772282" w:rsidRPr="00570ED4" w:rsidRDefault="00772282" w:rsidP="00772282">
      <w:pPr>
        <w:tabs>
          <w:tab w:val="center" w:pos="7920"/>
        </w:tabs>
        <w:spacing w:before="600" w:after="0" w:line="240" w:lineRule="auto"/>
        <w:rPr>
          <w:sz w:val="18"/>
          <w:szCs w:val="18"/>
        </w:rPr>
      </w:pPr>
      <w:r w:rsidRPr="00570ED4">
        <w:rPr>
          <w:sz w:val="18"/>
          <w:szCs w:val="18"/>
        </w:rPr>
        <w:tab/>
        <w:t>..................................................................</w:t>
      </w:r>
    </w:p>
    <w:p w14:paraId="6EDDB517" w14:textId="77777777" w:rsidR="00772282" w:rsidRDefault="00772282" w:rsidP="00772282">
      <w:pPr>
        <w:tabs>
          <w:tab w:val="center" w:pos="7920"/>
        </w:tabs>
        <w:spacing w:after="0" w:line="240" w:lineRule="auto"/>
      </w:pPr>
      <w:r w:rsidRPr="00570ED4">
        <w:rPr>
          <w:sz w:val="18"/>
          <w:szCs w:val="18"/>
        </w:rPr>
        <w:tab/>
      </w:r>
      <w:r w:rsidRPr="004D1ED0">
        <w:rPr>
          <w:b/>
          <w:sz w:val="18"/>
          <w:szCs w:val="18"/>
        </w:rPr>
        <w:t>podpis správce rozpočtu</w:t>
      </w:r>
    </w:p>
    <w:p w14:paraId="4A7932A9" w14:textId="77777777" w:rsidR="00772282" w:rsidRPr="00F411BD" w:rsidRDefault="00772282" w:rsidP="00772282">
      <w:pPr>
        <w:spacing w:after="0" w:line="240" w:lineRule="auto"/>
        <w:ind w:left="-360"/>
        <w:rPr>
          <w:sz w:val="20"/>
          <w:szCs w:val="20"/>
        </w:rPr>
      </w:pPr>
    </w:p>
    <w:p w14:paraId="26994840" w14:textId="77777777" w:rsidR="00772282" w:rsidRPr="00F411BD" w:rsidRDefault="00772282" w:rsidP="00772282">
      <w:pPr>
        <w:spacing w:after="0" w:line="240" w:lineRule="auto"/>
        <w:ind w:left="-360"/>
        <w:rPr>
          <w:sz w:val="20"/>
          <w:szCs w:val="20"/>
        </w:rPr>
      </w:pPr>
    </w:p>
    <w:p w14:paraId="61758455" w14:textId="77777777" w:rsidR="00772282" w:rsidRPr="00F411BD" w:rsidRDefault="00772282" w:rsidP="00772282">
      <w:pPr>
        <w:spacing w:after="0" w:line="240" w:lineRule="auto"/>
        <w:ind w:left="-360"/>
        <w:rPr>
          <w:sz w:val="20"/>
          <w:szCs w:val="20"/>
        </w:rPr>
      </w:pPr>
    </w:p>
    <w:p w14:paraId="74629CD9"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14:paraId="06282739" w14:textId="77777777" w:rsidR="00772282" w:rsidRPr="005974F7" w:rsidRDefault="00772282" w:rsidP="00772282">
      <w:pPr>
        <w:spacing w:after="0" w:line="240" w:lineRule="auto"/>
        <w:jc w:val="both"/>
        <w:rPr>
          <w:rFonts w:eastAsia="Times New Roman" w:cs="Arial"/>
          <w:bCs/>
          <w:sz w:val="20"/>
          <w:szCs w:val="20"/>
          <w:lang w:eastAsia="en-US"/>
        </w:rPr>
      </w:pPr>
    </w:p>
    <w:p w14:paraId="4D7568E2"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14:paraId="2C458244" w14:textId="77777777" w:rsidR="00772282" w:rsidRDefault="00772282" w:rsidP="00772282">
      <w:pPr>
        <w:autoSpaceDE w:val="0"/>
        <w:autoSpaceDN w:val="0"/>
        <w:adjustRightInd w:val="0"/>
        <w:spacing w:after="0" w:line="240" w:lineRule="auto"/>
        <w:rPr>
          <w:rFonts w:cs="Arial"/>
          <w:bCs/>
          <w:sz w:val="20"/>
          <w:szCs w:val="20"/>
        </w:rPr>
      </w:pPr>
    </w:p>
    <w:p w14:paraId="01A32E38" w14:textId="77777777" w:rsidR="00772282" w:rsidRDefault="00772282" w:rsidP="00772282">
      <w:pPr>
        <w:autoSpaceDE w:val="0"/>
        <w:autoSpaceDN w:val="0"/>
        <w:adjustRightInd w:val="0"/>
        <w:spacing w:after="0" w:line="240" w:lineRule="auto"/>
        <w:rPr>
          <w:rFonts w:cs="Arial"/>
          <w:bCs/>
          <w:sz w:val="20"/>
          <w:szCs w:val="20"/>
        </w:rPr>
      </w:pPr>
    </w:p>
    <w:p w14:paraId="6C30C0B4" w14:textId="77777777" w:rsidR="00772282" w:rsidRPr="005974F7" w:rsidRDefault="00772282"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14:paraId="255DB999" w14:textId="77777777" w:rsidR="00772282" w:rsidRDefault="00772282" w:rsidP="00772282">
      <w:pPr>
        <w:autoSpaceDE w:val="0"/>
        <w:autoSpaceDN w:val="0"/>
        <w:adjustRightInd w:val="0"/>
        <w:spacing w:after="0" w:line="240" w:lineRule="auto"/>
        <w:rPr>
          <w:rFonts w:cs="Arial"/>
          <w:bCs/>
          <w:sz w:val="20"/>
          <w:szCs w:val="20"/>
        </w:rPr>
      </w:pPr>
    </w:p>
    <w:p w14:paraId="17A5D982" w14:textId="77777777" w:rsidR="00772282" w:rsidRDefault="00772282" w:rsidP="00772282">
      <w:pPr>
        <w:autoSpaceDE w:val="0"/>
        <w:autoSpaceDN w:val="0"/>
        <w:adjustRightInd w:val="0"/>
        <w:spacing w:after="0" w:line="240" w:lineRule="auto"/>
        <w:rPr>
          <w:rFonts w:cs="Arial"/>
          <w:bCs/>
          <w:sz w:val="20"/>
          <w:szCs w:val="20"/>
        </w:rPr>
      </w:pPr>
    </w:p>
    <w:p w14:paraId="5096092C" w14:textId="77777777" w:rsidR="00772282" w:rsidRDefault="00772282" w:rsidP="00772282">
      <w:pPr>
        <w:autoSpaceDE w:val="0"/>
        <w:autoSpaceDN w:val="0"/>
        <w:adjustRightInd w:val="0"/>
        <w:spacing w:after="0" w:line="240" w:lineRule="auto"/>
        <w:rPr>
          <w:rFonts w:cs="Arial"/>
          <w:bCs/>
          <w:sz w:val="20"/>
          <w:szCs w:val="20"/>
        </w:rPr>
      </w:pPr>
    </w:p>
    <w:p w14:paraId="26EAB8A0" w14:textId="77777777" w:rsidR="00772282" w:rsidRDefault="00772282" w:rsidP="00772282">
      <w:pPr>
        <w:autoSpaceDE w:val="0"/>
        <w:autoSpaceDN w:val="0"/>
        <w:adjustRightInd w:val="0"/>
        <w:spacing w:after="0" w:line="240" w:lineRule="auto"/>
        <w:rPr>
          <w:rFonts w:cs="Arial"/>
          <w:bCs/>
          <w:sz w:val="20"/>
          <w:szCs w:val="20"/>
        </w:rPr>
      </w:pPr>
    </w:p>
    <w:p w14:paraId="15B98B39" w14:textId="77777777" w:rsidR="00772282" w:rsidRPr="005974F7" w:rsidRDefault="00772282" w:rsidP="00772282">
      <w:pPr>
        <w:autoSpaceDE w:val="0"/>
        <w:autoSpaceDN w:val="0"/>
        <w:adjustRightInd w:val="0"/>
        <w:spacing w:after="0" w:line="240" w:lineRule="auto"/>
        <w:rPr>
          <w:rFonts w:cs="Arial"/>
          <w:bCs/>
          <w:sz w:val="20"/>
          <w:szCs w:val="20"/>
        </w:rPr>
      </w:pPr>
      <w:r>
        <w:rPr>
          <w:rFonts w:cs="Arial"/>
          <w:bCs/>
          <w:sz w:val="20"/>
          <w:szCs w:val="20"/>
        </w:rPr>
        <w:t>……………………………………..</w:t>
      </w:r>
    </w:p>
    <w:p w14:paraId="0A1ECCEC" w14:textId="1F681FDE" w:rsidR="00772282" w:rsidRDefault="00772282" w:rsidP="00772282">
      <w:pPr>
        <w:autoSpaceDE w:val="0"/>
        <w:autoSpaceDN w:val="0"/>
        <w:adjustRightInd w:val="0"/>
        <w:spacing w:after="0" w:line="240" w:lineRule="auto"/>
        <w:rPr>
          <w:rFonts w:cs="Arial"/>
          <w:bCs/>
          <w:sz w:val="20"/>
          <w:szCs w:val="20"/>
        </w:rPr>
      </w:pPr>
      <w:r>
        <w:rPr>
          <w:sz w:val="20"/>
          <w:szCs w:val="20"/>
        </w:rPr>
        <w:t xml:space="preserve">    </w:t>
      </w:r>
      <w:r w:rsidR="00E03720">
        <w:rPr>
          <w:sz w:val="20"/>
          <w:szCs w:val="20"/>
        </w:rPr>
        <w:t xml:space="preserve">              Miloš Diviš</w:t>
      </w:r>
    </w:p>
    <w:p w14:paraId="62EA7019" w14:textId="77777777" w:rsidR="00F7753A" w:rsidRDefault="00F7753A" w:rsidP="00772282">
      <w:pPr>
        <w:autoSpaceDE w:val="0"/>
        <w:autoSpaceDN w:val="0"/>
        <w:adjustRightInd w:val="0"/>
        <w:spacing w:after="0" w:line="240" w:lineRule="auto"/>
        <w:rPr>
          <w:rFonts w:cs="Arial"/>
          <w:bCs/>
          <w:sz w:val="20"/>
          <w:szCs w:val="20"/>
        </w:rPr>
      </w:pPr>
    </w:p>
    <w:p w14:paraId="56DB568F" w14:textId="77777777" w:rsidR="00F7753A" w:rsidRDefault="00F7753A" w:rsidP="00772282">
      <w:pPr>
        <w:autoSpaceDE w:val="0"/>
        <w:autoSpaceDN w:val="0"/>
        <w:adjustRightInd w:val="0"/>
        <w:spacing w:after="0" w:line="240" w:lineRule="auto"/>
        <w:rPr>
          <w:rFonts w:cs="Arial"/>
          <w:bCs/>
          <w:sz w:val="20"/>
          <w:szCs w:val="20"/>
        </w:rPr>
      </w:pPr>
    </w:p>
    <w:p w14:paraId="37948B55" w14:textId="77777777" w:rsidR="008B4D90" w:rsidRPr="0043257D" w:rsidRDefault="00772282"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8B4D90"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393D6" w14:textId="77777777" w:rsidR="00791C2A" w:rsidRDefault="00791C2A" w:rsidP="001C7D73">
      <w:pPr>
        <w:spacing w:after="0" w:line="240" w:lineRule="auto"/>
      </w:pPr>
      <w:r>
        <w:separator/>
      </w:r>
    </w:p>
  </w:endnote>
  <w:endnote w:type="continuationSeparator" w:id="0">
    <w:p w14:paraId="0FCA8512" w14:textId="77777777" w:rsidR="00791C2A" w:rsidRDefault="00791C2A"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59B9D" w14:textId="77777777" w:rsidR="005132E6" w:rsidRDefault="005132E6" w:rsidP="005132E6">
    <w:pPr>
      <w:tabs>
        <w:tab w:val="center" w:pos="4550"/>
        <w:tab w:val="left" w:pos="5818"/>
      </w:tabs>
      <w:spacing w:after="0" w:line="240" w:lineRule="auto"/>
      <w:ind w:right="-1"/>
      <w:rPr>
        <w:rFonts w:cs="Arial"/>
        <w:color w:val="323E4F"/>
        <w:sz w:val="20"/>
        <w:szCs w:val="20"/>
      </w:rPr>
    </w:pPr>
  </w:p>
  <w:p w14:paraId="37CFA3BD" w14:textId="77777777" w:rsidR="00563ED2" w:rsidRDefault="00563ED2"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14:paraId="33C96200" w14:textId="77777777" w:rsidR="00563ED2" w:rsidRPr="003849E0" w:rsidRDefault="0083187C"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w:t>
    </w:r>
    <w:r w:rsidR="00563ED2">
      <w:rPr>
        <w:rFonts w:cs="Arial"/>
        <w:color w:val="323E4F"/>
        <w:sz w:val="20"/>
        <w:szCs w:val="20"/>
      </w:rPr>
      <w:t>ČO 00272868</w:t>
    </w:r>
    <w:r w:rsidR="003849E0">
      <w:rPr>
        <w:rFonts w:cs="Arial"/>
        <w:color w:val="323E4F"/>
        <w:sz w:val="20"/>
        <w:szCs w:val="20"/>
      </w:rPr>
      <w:t xml:space="preserve">  </w:t>
    </w:r>
    <w:r w:rsidR="00563ED2">
      <w:rPr>
        <w:rFonts w:cs="Arial"/>
        <w:color w:val="323E4F"/>
        <w:sz w:val="20"/>
        <w:szCs w:val="20"/>
      </w:rPr>
      <w:t xml:space="preserve"> ID DS </w:t>
    </w:r>
    <w:proofErr w:type="spellStart"/>
    <w:r w:rsidR="00563ED2">
      <w:rPr>
        <w:rFonts w:cs="Arial"/>
        <w:color w:val="323E4F"/>
        <w:sz w:val="20"/>
        <w:szCs w:val="20"/>
      </w:rPr>
      <w:t>gmtbqhx</w:t>
    </w:r>
    <w:proofErr w:type="spellEnd"/>
    <w:r w:rsidR="003849E0">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003849E0">
      <w:rPr>
        <w:rFonts w:cs="Arial"/>
        <w:color w:val="323E4F"/>
        <w:sz w:val="20"/>
        <w:szCs w:val="20"/>
      </w:rPr>
      <w:tab/>
    </w:r>
    <w:r w:rsidR="00A6729D">
      <w:rPr>
        <w:rFonts w:cs="Arial"/>
        <w:color w:val="323E4F"/>
        <w:sz w:val="20"/>
        <w:szCs w:val="20"/>
      </w:rPr>
      <w:tab/>
    </w:r>
    <w:r w:rsidR="00A6729D">
      <w:rPr>
        <w:rFonts w:cs="Arial"/>
        <w:color w:val="323E4F"/>
        <w:sz w:val="20"/>
        <w:szCs w:val="20"/>
      </w:rPr>
      <w:tab/>
    </w:r>
    <w:r w:rsidR="00563ED2" w:rsidRPr="003849E0">
      <w:rPr>
        <w:rFonts w:cs="Arial"/>
        <w:bCs/>
        <w:color w:val="323E4F"/>
        <w:sz w:val="20"/>
        <w:szCs w:val="20"/>
      </w:rPr>
      <w:fldChar w:fldCharType="begin"/>
    </w:r>
    <w:r w:rsidR="00563ED2" w:rsidRPr="003849E0">
      <w:rPr>
        <w:rFonts w:cs="Arial"/>
        <w:bCs/>
        <w:color w:val="323E4F"/>
        <w:sz w:val="20"/>
        <w:szCs w:val="20"/>
      </w:rPr>
      <w:instrText>PAGE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r w:rsidR="00563ED2" w:rsidRPr="003849E0">
      <w:rPr>
        <w:rFonts w:cs="Arial"/>
        <w:color w:val="323E4F"/>
        <w:sz w:val="20"/>
        <w:szCs w:val="20"/>
      </w:rPr>
      <w:t>/</w:t>
    </w:r>
    <w:r w:rsidR="00563ED2" w:rsidRPr="003849E0">
      <w:rPr>
        <w:rFonts w:cs="Arial"/>
        <w:bCs/>
        <w:color w:val="323E4F"/>
        <w:sz w:val="20"/>
        <w:szCs w:val="20"/>
      </w:rPr>
      <w:fldChar w:fldCharType="begin"/>
    </w:r>
    <w:r w:rsidR="00563ED2" w:rsidRPr="003849E0">
      <w:rPr>
        <w:rFonts w:cs="Arial"/>
        <w:bCs/>
        <w:color w:val="323E4F"/>
        <w:sz w:val="20"/>
        <w:szCs w:val="20"/>
      </w:rPr>
      <w:instrText>NUMPAGES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p>
  <w:p w14:paraId="4FC179C2" w14:textId="77777777" w:rsidR="00563ED2" w:rsidRPr="00057B2D" w:rsidRDefault="00563ED2"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14:paraId="4C68E68F" w14:textId="77777777" w:rsidR="00563ED2" w:rsidRPr="009E3F83" w:rsidRDefault="00563ED2"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D0B33" w14:textId="77777777" w:rsidR="00791C2A" w:rsidRDefault="00791C2A" w:rsidP="001C7D73">
      <w:pPr>
        <w:spacing w:after="0" w:line="240" w:lineRule="auto"/>
      </w:pPr>
      <w:r>
        <w:separator/>
      </w:r>
    </w:p>
  </w:footnote>
  <w:footnote w:type="continuationSeparator" w:id="0">
    <w:p w14:paraId="555E9632" w14:textId="77777777" w:rsidR="00791C2A" w:rsidRDefault="00791C2A"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98565" w14:textId="77777777" w:rsidR="00334094" w:rsidRDefault="00334094">
    <w:pPr>
      <w:pStyle w:val="Zhlav"/>
    </w:pPr>
  </w:p>
  <w:p w14:paraId="2B5F551A" w14:textId="77777777" w:rsidR="00334094" w:rsidRDefault="003340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2"/>
    <w:rsid w:val="00023DF6"/>
    <w:rsid w:val="000247FC"/>
    <w:rsid w:val="00047479"/>
    <w:rsid w:val="00057B2D"/>
    <w:rsid w:val="000616B9"/>
    <w:rsid w:val="000649E9"/>
    <w:rsid w:val="0007291B"/>
    <w:rsid w:val="00084522"/>
    <w:rsid w:val="000A069E"/>
    <w:rsid w:val="000A3640"/>
    <w:rsid w:val="000B032F"/>
    <w:rsid w:val="000D0BEE"/>
    <w:rsid w:val="000D551A"/>
    <w:rsid w:val="001010B4"/>
    <w:rsid w:val="00106940"/>
    <w:rsid w:val="00124DB7"/>
    <w:rsid w:val="00136046"/>
    <w:rsid w:val="0015234A"/>
    <w:rsid w:val="001625D6"/>
    <w:rsid w:val="001A2CC8"/>
    <w:rsid w:val="001A775E"/>
    <w:rsid w:val="001B370D"/>
    <w:rsid w:val="001B69F9"/>
    <w:rsid w:val="001B7B05"/>
    <w:rsid w:val="001C7D73"/>
    <w:rsid w:val="0020212B"/>
    <w:rsid w:val="00206239"/>
    <w:rsid w:val="00222A60"/>
    <w:rsid w:val="002427B0"/>
    <w:rsid w:val="00270B45"/>
    <w:rsid w:val="002804D9"/>
    <w:rsid w:val="002A0EAB"/>
    <w:rsid w:val="002B33B1"/>
    <w:rsid w:val="002C38DE"/>
    <w:rsid w:val="002E0B55"/>
    <w:rsid w:val="0030143A"/>
    <w:rsid w:val="00313877"/>
    <w:rsid w:val="00314039"/>
    <w:rsid w:val="0031612C"/>
    <w:rsid w:val="00322DED"/>
    <w:rsid w:val="003300FA"/>
    <w:rsid w:val="00334094"/>
    <w:rsid w:val="003340C8"/>
    <w:rsid w:val="00376773"/>
    <w:rsid w:val="00380565"/>
    <w:rsid w:val="003849E0"/>
    <w:rsid w:val="00393637"/>
    <w:rsid w:val="003A366C"/>
    <w:rsid w:val="003A59D6"/>
    <w:rsid w:val="003A5B28"/>
    <w:rsid w:val="003B0DFC"/>
    <w:rsid w:val="003B33DC"/>
    <w:rsid w:val="0043257D"/>
    <w:rsid w:val="004337DE"/>
    <w:rsid w:val="00445AAC"/>
    <w:rsid w:val="004912A0"/>
    <w:rsid w:val="004A120F"/>
    <w:rsid w:val="004B72F5"/>
    <w:rsid w:val="004E3D8F"/>
    <w:rsid w:val="005019A3"/>
    <w:rsid w:val="005132E6"/>
    <w:rsid w:val="00514A69"/>
    <w:rsid w:val="005273BE"/>
    <w:rsid w:val="00530E58"/>
    <w:rsid w:val="00536169"/>
    <w:rsid w:val="0053698D"/>
    <w:rsid w:val="00536D09"/>
    <w:rsid w:val="00543D78"/>
    <w:rsid w:val="00557EB2"/>
    <w:rsid w:val="00563ED2"/>
    <w:rsid w:val="005827B1"/>
    <w:rsid w:val="005974F7"/>
    <w:rsid w:val="005A06C8"/>
    <w:rsid w:val="005D5E62"/>
    <w:rsid w:val="005F2179"/>
    <w:rsid w:val="00603D6A"/>
    <w:rsid w:val="00644D01"/>
    <w:rsid w:val="00647900"/>
    <w:rsid w:val="00652B06"/>
    <w:rsid w:val="00653FC5"/>
    <w:rsid w:val="006540C1"/>
    <w:rsid w:val="00661A30"/>
    <w:rsid w:val="00672FE6"/>
    <w:rsid w:val="00691944"/>
    <w:rsid w:val="006A7ED6"/>
    <w:rsid w:val="006B2DFE"/>
    <w:rsid w:val="006D6B2D"/>
    <w:rsid w:val="006F0752"/>
    <w:rsid w:val="007049B2"/>
    <w:rsid w:val="00744106"/>
    <w:rsid w:val="00772282"/>
    <w:rsid w:val="00777ECC"/>
    <w:rsid w:val="00781C5E"/>
    <w:rsid w:val="00791C2A"/>
    <w:rsid w:val="007A6244"/>
    <w:rsid w:val="007B58C5"/>
    <w:rsid w:val="007E4E7A"/>
    <w:rsid w:val="007F61F5"/>
    <w:rsid w:val="00806564"/>
    <w:rsid w:val="008123A2"/>
    <w:rsid w:val="0083187C"/>
    <w:rsid w:val="00853FA0"/>
    <w:rsid w:val="00867723"/>
    <w:rsid w:val="008A6B5E"/>
    <w:rsid w:val="008B4D90"/>
    <w:rsid w:val="008C3F7C"/>
    <w:rsid w:val="008D1975"/>
    <w:rsid w:val="0090144F"/>
    <w:rsid w:val="00944A8D"/>
    <w:rsid w:val="00947A86"/>
    <w:rsid w:val="00963317"/>
    <w:rsid w:val="00974A36"/>
    <w:rsid w:val="009A2D6A"/>
    <w:rsid w:val="009B1B1A"/>
    <w:rsid w:val="009B7D59"/>
    <w:rsid w:val="009E3F83"/>
    <w:rsid w:val="009E49F4"/>
    <w:rsid w:val="009F7A38"/>
    <w:rsid w:val="00A11A03"/>
    <w:rsid w:val="00A314F3"/>
    <w:rsid w:val="00A3751B"/>
    <w:rsid w:val="00A5626A"/>
    <w:rsid w:val="00A6729D"/>
    <w:rsid w:val="00A87CD2"/>
    <w:rsid w:val="00A90772"/>
    <w:rsid w:val="00A95272"/>
    <w:rsid w:val="00AA3418"/>
    <w:rsid w:val="00AB23EC"/>
    <w:rsid w:val="00AC1E8C"/>
    <w:rsid w:val="00AC5A07"/>
    <w:rsid w:val="00AE1B03"/>
    <w:rsid w:val="00AF0701"/>
    <w:rsid w:val="00B02A76"/>
    <w:rsid w:val="00B0681B"/>
    <w:rsid w:val="00B138BA"/>
    <w:rsid w:val="00B41AC3"/>
    <w:rsid w:val="00B44713"/>
    <w:rsid w:val="00B546EA"/>
    <w:rsid w:val="00B6311B"/>
    <w:rsid w:val="00B65328"/>
    <w:rsid w:val="00B718D6"/>
    <w:rsid w:val="00B80750"/>
    <w:rsid w:val="00BA2592"/>
    <w:rsid w:val="00BD535F"/>
    <w:rsid w:val="00BE6981"/>
    <w:rsid w:val="00BF2D56"/>
    <w:rsid w:val="00C310CA"/>
    <w:rsid w:val="00C54825"/>
    <w:rsid w:val="00C6443A"/>
    <w:rsid w:val="00C756B5"/>
    <w:rsid w:val="00C83A37"/>
    <w:rsid w:val="00C92419"/>
    <w:rsid w:val="00C971D1"/>
    <w:rsid w:val="00C97CD8"/>
    <w:rsid w:val="00CB6AD3"/>
    <w:rsid w:val="00CC7483"/>
    <w:rsid w:val="00CE1884"/>
    <w:rsid w:val="00CE2D99"/>
    <w:rsid w:val="00CE421D"/>
    <w:rsid w:val="00D34393"/>
    <w:rsid w:val="00D37C90"/>
    <w:rsid w:val="00D93EA3"/>
    <w:rsid w:val="00D94152"/>
    <w:rsid w:val="00D95A1B"/>
    <w:rsid w:val="00DA3313"/>
    <w:rsid w:val="00DC3148"/>
    <w:rsid w:val="00DD5345"/>
    <w:rsid w:val="00DE4E10"/>
    <w:rsid w:val="00DF1EA6"/>
    <w:rsid w:val="00E03720"/>
    <w:rsid w:val="00E449D7"/>
    <w:rsid w:val="00E51BCC"/>
    <w:rsid w:val="00E52236"/>
    <w:rsid w:val="00E53A69"/>
    <w:rsid w:val="00E5508C"/>
    <w:rsid w:val="00E8543D"/>
    <w:rsid w:val="00E948F0"/>
    <w:rsid w:val="00EA4496"/>
    <w:rsid w:val="00ED739F"/>
    <w:rsid w:val="00EE75DC"/>
    <w:rsid w:val="00EE7AC1"/>
    <w:rsid w:val="00F166A5"/>
    <w:rsid w:val="00F472BD"/>
    <w:rsid w:val="00F7753A"/>
    <w:rsid w:val="00F90F5E"/>
    <w:rsid w:val="00FA14FD"/>
    <w:rsid w:val="00FC5DE9"/>
    <w:rsid w:val="00FD05BC"/>
    <w:rsid w:val="00FD0B61"/>
    <w:rsid w:val="00FE38B5"/>
    <w:rsid w:val="00FE6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A72EE"/>
  <w15:chartTrackingRefBased/>
  <w15:docId w15:val="{9C382CD4-DA63-4FFE-A449-78CBD53E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paragraph" w:styleId="Nadpis1">
    <w:name w:val="heading 1"/>
    <w:basedOn w:val="Normln"/>
    <w:next w:val="Normln"/>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6E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6EA"/>
    <w:rPr>
      <w:rFonts w:ascii="Segoe UI" w:hAnsi="Segoe UI" w:cs="Segoe UI"/>
      <w:sz w:val="18"/>
      <w:szCs w:val="18"/>
    </w:rPr>
  </w:style>
  <w:style w:type="character" w:styleId="Hypertextovodkaz">
    <w:name w:val="Hyperlink"/>
    <w:uiPriority w:val="99"/>
    <w:unhideWhenUsed/>
    <w:rsid w:val="00744106"/>
    <w:rPr>
      <w:color w:val="0563C1"/>
      <w:u w:val="single"/>
    </w:rPr>
  </w:style>
  <w:style w:type="character" w:styleId="Siln">
    <w:name w:val="Strong"/>
    <w:uiPriority w:val="22"/>
    <w:qFormat/>
    <w:rsid w:val="006B2DFE"/>
    <w:rPr>
      <w:b/>
      <w:bCs/>
    </w:rPr>
  </w:style>
  <w:style w:type="paragraph" w:styleId="Zhlav">
    <w:name w:val="header"/>
    <w:basedOn w:val="Normln"/>
    <w:link w:val="ZhlavChar"/>
    <w:uiPriority w:val="99"/>
    <w:unhideWhenUsed/>
    <w:rsid w:val="001C7D73"/>
    <w:pPr>
      <w:tabs>
        <w:tab w:val="center" w:pos="4536"/>
        <w:tab w:val="right" w:pos="9072"/>
      </w:tabs>
    </w:pPr>
  </w:style>
  <w:style w:type="character" w:customStyle="1" w:styleId="ZhlavChar">
    <w:name w:val="Záhlaví Char"/>
    <w:link w:val="Zhlav"/>
    <w:uiPriority w:val="99"/>
    <w:rsid w:val="001C7D73"/>
    <w:rPr>
      <w:sz w:val="22"/>
      <w:szCs w:val="22"/>
      <w:lang w:eastAsia="en-US"/>
    </w:rPr>
  </w:style>
  <w:style w:type="paragraph" w:styleId="Zpat">
    <w:name w:val="footer"/>
    <w:basedOn w:val="Normln"/>
    <w:link w:val="ZpatChar"/>
    <w:uiPriority w:val="99"/>
    <w:unhideWhenUsed/>
    <w:rsid w:val="001C7D73"/>
    <w:pPr>
      <w:tabs>
        <w:tab w:val="center" w:pos="4536"/>
        <w:tab w:val="right" w:pos="9072"/>
      </w:tabs>
    </w:pPr>
  </w:style>
  <w:style w:type="character" w:customStyle="1" w:styleId="ZpatChar">
    <w:name w:val="Zápatí Char"/>
    <w:link w:val="Zpat"/>
    <w:uiPriority w:val="99"/>
    <w:rsid w:val="001C7D73"/>
    <w:rPr>
      <w:sz w:val="22"/>
      <w:szCs w:val="22"/>
      <w:lang w:eastAsia="en-US"/>
    </w:rPr>
  </w:style>
  <w:style w:type="paragraph" w:styleId="Bezmezer">
    <w:name w:val="No Spacing"/>
    <w:uiPriority w:val="1"/>
    <w:qFormat/>
    <w:rsid w:val="009E3F83"/>
    <w:rPr>
      <w:sz w:val="22"/>
      <w:szCs w:val="22"/>
    </w:rPr>
  </w:style>
  <w:style w:type="paragraph" w:customStyle="1" w:styleId="Default">
    <w:name w:val="Default"/>
    <w:rsid w:val="0077228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694210">
      <w:bodyDiv w:val="1"/>
      <w:marLeft w:val="0"/>
      <w:marRight w:val="0"/>
      <w:marTop w:val="0"/>
      <w:marBottom w:val="0"/>
      <w:divBdr>
        <w:top w:val="none" w:sz="0" w:space="0" w:color="auto"/>
        <w:left w:val="none" w:sz="0" w:space="0" w:color="auto"/>
        <w:bottom w:val="none" w:sz="0" w:space="0" w:color="auto"/>
        <w:right w:val="none" w:sz="0" w:space="0" w:color="auto"/>
      </w:divBdr>
    </w:div>
    <w:div w:id="995183890">
      <w:bodyDiv w:val="1"/>
      <w:marLeft w:val="0"/>
      <w:marRight w:val="0"/>
      <w:marTop w:val="0"/>
      <w:marBottom w:val="0"/>
      <w:divBdr>
        <w:top w:val="none" w:sz="0" w:space="0" w:color="auto"/>
        <w:left w:val="none" w:sz="0" w:space="0" w:color="auto"/>
        <w:bottom w:val="none" w:sz="0" w:space="0" w:color="auto"/>
        <w:right w:val="none" w:sz="0" w:space="0" w:color="auto"/>
      </w:divBdr>
      <w:divsChild>
        <w:div w:id="2111586307">
          <w:marLeft w:val="0"/>
          <w:marRight w:val="0"/>
          <w:marTop w:val="0"/>
          <w:marBottom w:val="0"/>
          <w:divBdr>
            <w:top w:val="none" w:sz="0" w:space="0" w:color="auto"/>
            <w:left w:val="none" w:sz="0" w:space="0" w:color="auto"/>
            <w:bottom w:val="none" w:sz="0" w:space="0" w:color="auto"/>
            <w:right w:val="none" w:sz="0" w:space="0" w:color="auto"/>
          </w:divBdr>
          <w:divsChild>
            <w:div w:id="38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03">
      <w:bodyDiv w:val="1"/>
      <w:marLeft w:val="0"/>
      <w:marRight w:val="0"/>
      <w:marTop w:val="0"/>
      <w:marBottom w:val="0"/>
      <w:divBdr>
        <w:top w:val="none" w:sz="0" w:space="0" w:color="auto"/>
        <w:left w:val="none" w:sz="0" w:space="0" w:color="auto"/>
        <w:bottom w:val="none" w:sz="0" w:space="0" w:color="auto"/>
        <w:right w:val="none" w:sz="0" w:space="0" w:color="auto"/>
      </w:divBdr>
    </w:div>
    <w:div w:id="1119375960">
      <w:bodyDiv w:val="1"/>
      <w:marLeft w:val="0"/>
      <w:marRight w:val="0"/>
      <w:marTop w:val="0"/>
      <w:marBottom w:val="0"/>
      <w:divBdr>
        <w:top w:val="none" w:sz="0" w:space="0" w:color="auto"/>
        <w:left w:val="none" w:sz="0" w:space="0" w:color="auto"/>
        <w:bottom w:val="none" w:sz="0" w:space="0" w:color="auto"/>
        <w:right w:val="none" w:sz="0" w:space="0" w:color="auto"/>
      </w:divBdr>
    </w:div>
    <w:div w:id="1236748000">
      <w:bodyDiv w:val="1"/>
      <w:marLeft w:val="0"/>
      <w:marRight w:val="0"/>
      <w:marTop w:val="0"/>
      <w:marBottom w:val="0"/>
      <w:divBdr>
        <w:top w:val="none" w:sz="0" w:space="0" w:color="auto"/>
        <w:left w:val="none" w:sz="0" w:space="0" w:color="auto"/>
        <w:bottom w:val="none" w:sz="0" w:space="0" w:color="auto"/>
        <w:right w:val="none" w:sz="0" w:space="0" w:color="auto"/>
      </w:divBdr>
    </w:div>
    <w:div w:id="1339380354">
      <w:bodyDiv w:val="1"/>
      <w:marLeft w:val="0"/>
      <w:marRight w:val="0"/>
      <w:marTop w:val="0"/>
      <w:marBottom w:val="0"/>
      <w:divBdr>
        <w:top w:val="none" w:sz="0" w:space="0" w:color="auto"/>
        <w:left w:val="none" w:sz="0" w:space="0" w:color="auto"/>
        <w:bottom w:val="none" w:sz="0" w:space="0" w:color="auto"/>
        <w:right w:val="none" w:sz="0" w:space="0" w:color="auto"/>
      </w:divBdr>
    </w:div>
    <w:div w:id="1394353645">
      <w:bodyDiv w:val="1"/>
      <w:marLeft w:val="0"/>
      <w:marRight w:val="0"/>
      <w:marTop w:val="0"/>
      <w:marBottom w:val="0"/>
      <w:divBdr>
        <w:top w:val="none" w:sz="0" w:space="0" w:color="auto"/>
        <w:left w:val="none" w:sz="0" w:space="0" w:color="auto"/>
        <w:bottom w:val="none" w:sz="0" w:space="0" w:color="auto"/>
        <w:right w:val="none" w:sz="0" w:space="0" w:color="auto"/>
      </w:divBdr>
    </w:div>
    <w:div w:id="1594318058">
      <w:bodyDiv w:val="1"/>
      <w:marLeft w:val="0"/>
      <w:marRight w:val="0"/>
      <w:marTop w:val="0"/>
      <w:marBottom w:val="0"/>
      <w:divBdr>
        <w:top w:val="none" w:sz="0" w:space="0" w:color="auto"/>
        <w:left w:val="none" w:sz="0" w:space="0" w:color="auto"/>
        <w:bottom w:val="none" w:sz="0" w:space="0" w:color="auto"/>
        <w:right w:val="none" w:sz="0" w:space="0" w:color="auto"/>
      </w:divBdr>
    </w:div>
    <w:div w:id="1757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Template>
  <TotalTime>1</TotalTime>
  <Pages>2</Pages>
  <Words>705</Words>
  <Characters>4163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Marek Labík</dc:creator>
  <cp:keywords/>
  <dc:description/>
  <cp:lastModifiedBy>Marek Labík</cp:lastModifiedBy>
  <cp:revision>2</cp:revision>
  <cp:lastPrinted>2017-04-10T08:49:00Z</cp:lastPrinted>
  <dcterms:created xsi:type="dcterms:W3CDTF">2020-10-06T12:06:00Z</dcterms:created>
  <dcterms:modified xsi:type="dcterms:W3CDTF">2020-10-06T12:06:00Z</dcterms:modified>
</cp:coreProperties>
</file>