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7"/>
        <w:gridCol w:w="2592"/>
        <w:gridCol w:w="2789"/>
        <w:gridCol w:w="2165"/>
      </w:tblGrid>
      <w:tr w:rsidR="007C61FE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bookmarkStart w:id="0" w:name="_GoBack"/>
            <w:bookmarkEnd w:id="0"/>
            <w:r>
              <w:rPr>
                <w:rStyle w:val="Zkladntext2Arial12ptTun"/>
              </w:rPr>
              <w:t>Položkový rozpočet stavby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Zkladntext2Arial105pt"/>
              </w:rPr>
              <w:t xml:space="preserve">Stavba: </w:t>
            </w:r>
            <w:r>
              <w:rPr>
                <w:rStyle w:val="Zkladntext2Arial11ptTun"/>
              </w:rPr>
              <w:t>2020/16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Zkladntext2Arial11ptTun"/>
              </w:rPr>
              <w:t>Modernizace a stavební úpravy stávajícího gastro provozu, Dobrovodská 950/107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451" w:lineRule="exact"/>
              <w:ind w:left="240"/>
            </w:pPr>
            <w:r>
              <w:rPr>
                <w:rStyle w:val="Zkladntext2Arial85pt"/>
              </w:rPr>
              <w:t xml:space="preserve">Objekt: </w:t>
            </w:r>
            <w:r>
              <w:rPr>
                <w:rStyle w:val="Zkladntext2Arial95ptTun"/>
              </w:rPr>
              <w:t xml:space="preserve">01 </w:t>
            </w:r>
            <w:r>
              <w:rPr>
                <w:rStyle w:val="Zkladntext2Arial85pt"/>
              </w:rPr>
              <w:t xml:space="preserve">Rozpočet: </w:t>
            </w:r>
            <w:r>
              <w:rPr>
                <w:rStyle w:val="Zkladntext2Arial95ptTun"/>
              </w:rPr>
              <w:t>01</w:t>
            </w:r>
          </w:p>
        </w:tc>
        <w:tc>
          <w:tcPr>
            <w:tcW w:w="7546" w:type="dxa"/>
            <w:gridSpan w:val="3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Zkladntext2Arial95ptTun"/>
              </w:rPr>
              <w:t>Modernizace a stavební úpravy stávajícího gastro provozu,Dobrovodská 950/107</w:t>
            </w:r>
          </w:p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Zkladntext2Arial95ptTun"/>
              </w:rPr>
              <w:t xml:space="preserve">Modernizace a stavební úpravy </w:t>
            </w:r>
            <w:r>
              <w:rPr>
                <w:rStyle w:val="Zkladntext2Arial95ptTun"/>
              </w:rPr>
              <w:t>stávajícího gastro provozu,Dobrovodská 950/107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Objednatel: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IČ:</w:t>
            </w: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DIČ:</w:t>
            </w: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tabs>
                <w:tab w:val="left" w:leader="dot" w:pos="53"/>
                <w:tab w:val="left" w:leader="dot" w:pos="2275"/>
              </w:tabs>
              <w:spacing w:line="190" w:lineRule="exact"/>
              <w:jc w:val="both"/>
            </w:pPr>
            <w:r>
              <w:rPr>
                <w:rStyle w:val="Zkladntext2Arial95ptTun"/>
              </w:rPr>
              <w:tab/>
              <w:t xml:space="preserve"> . </w:t>
            </w:r>
            <w:r>
              <w:rPr>
                <w:rStyle w:val="Zkladntext2Arial95ptTun"/>
              </w:rPr>
              <w:tab/>
              <w:t xml:space="preserve"> </w:t>
            </w:r>
            <w:r>
              <w:rPr>
                <w:rStyle w:val="Zkladntext2Arial95ptTun"/>
                <w:vertAlign w:val="subscript"/>
              </w:rPr>
              <w:t>:</w:t>
            </w:r>
          </w:p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384" w:lineRule="exact"/>
              <w:jc w:val="right"/>
            </w:pPr>
            <w:r>
              <w:rPr>
                <w:rStyle w:val="Zkladntext2Arial85pt"/>
              </w:rPr>
              <w:t xml:space="preserve">Zhotovitel: </w:t>
            </w:r>
            <w:r>
              <w:rPr>
                <w:rStyle w:val="Zkladntext2Arial11ptTun"/>
              </w:rPr>
              <w:t xml:space="preserve">SHB </w:t>
            </w:r>
            <w:r>
              <w:rPr>
                <w:rStyle w:val="Zkladntext2Arial95ptTun"/>
              </w:rPr>
              <w:t xml:space="preserve">Hovorka s.r.o. </w:t>
            </w:r>
            <w:r>
              <w:rPr>
                <w:rStyle w:val="Zkladntext2Arial85pt"/>
              </w:rPr>
              <w:t xml:space="preserve">IČ: </w:t>
            </w:r>
            <w:r>
              <w:rPr>
                <w:rStyle w:val="Zkladntext2Arial95ptTun"/>
              </w:rPr>
              <w:t xml:space="preserve">Červená Řečice 303 </w:t>
            </w:r>
            <w:r>
              <w:rPr>
                <w:rStyle w:val="Zkladntext2Arial85pt"/>
              </w:rPr>
              <w:t>DIČ:</w:t>
            </w: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after="180" w:line="190" w:lineRule="exact"/>
            </w:pPr>
            <w:r>
              <w:rPr>
                <w:rStyle w:val="Zkladntext2Arial95ptTun"/>
              </w:rPr>
              <w:t>28076044</w:t>
            </w:r>
          </w:p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before="180" w:line="190" w:lineRule="exact"/>
            </w:pPr>
            <w:r>
              <w:rPr>
                <w:rStyle w:val="Zkladntext2Arial95ptTun"/>
              </w:rPr>
              <w:t>CZ28076044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0" w:lineRule="exact"/>
              <w:ind w:left="1260"/>
            </w:pPr>
            <w:r>
              <w:rPr>
                <w:rStyle w:val="Zkladntext2Arial95ptTun"/>
              </w:rPr>
              <w:t>39446 Červená Řečice</w:t>
            </w:r>
          </w:p>
        </w:tc>
        <w:tc>
          <w:tcPr>
            <w:tcW w:w="2789" w:type="dxa"/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Rozpis ceny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Celkem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HSV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Zkladntext2Arial105pt"/>
              </w:rPr>
              <w:t>1 498 559,90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PSV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Zkladntext2Arial105pt"/>
              </w:rPr>
              <w:t>6 143 186,78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MON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Zkladntext2Arial105pt"/>
              </w:rPr>
              <w:t>2 749 070,06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Vedlejší náklady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Zkladntext2Arial105pt"/>
              </w:rPr>
              <w:t>384 021,26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Ostatní náklady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210" w:lineRule="exact"/>
              <w:ind w:left="960"/>
            </w:pPr>
            <w:r>
              <w:rPr>
                <w:rStyle w:val="Zkladntext2Arial105pt"/>
              </w:rPr>
              <w:t>64 000,00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Zkladntext2Arial95ptTun"/>
              </w:rPr>
              <w:t>Celkem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Zkladntext2Arial95ptTun"/>
              </w:rPr>
              <w:t>10 838 838,00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Rekapitulace daní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Základ pro sníženou DPH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Arial95ptTun"/>
              </w:rPr>
              <w:t>15 %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0" w:lineRule="exact"/>
              <w:ind w:right="320"/>
              <w:jc w:val="right"/>
            </w:pPr>
            <w:r>
              <w:rPr>
                <w:rStyle w:val="Zkladntext2Arial95ptTun"/>
              </w:rPr>
              <w:t xml:space="preserve">0 </w:t>
            </w:r>
            <w:r>
              <w:rPr>
                <w:rStyle w:val="Zkladntext2Arial85pt"/>
              </w:rPr>
              <w:t>CZK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Snížená DPH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Arial95ptTun"/>
              </w:rPr>
              <w:t>15 %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0" w:lineRule="exact"/>
              <w:ind w:right="320"/>
              <w:jc w:val="right"/>
            </w:pPr>
            <w:r>
              <w:rPr>
                <w:rStyle w:val="Zkladntext2Arial95ptTun"/>
              </w:rPr>
              <w:t xml:space="preserve">0,00 </w:t>
            </w:r>
            <w:r>
              <w:rPr>
                <w:rStyle w:val="Zkladntext2Arial85pt"/>
              </w:rPr>
              <w:t>CZK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Základ pro základní DPH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Arial95ptTun"/>
              </w:rPr>
              <w:t>21 %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0" w:lineRule="exact"/>
              <w:ind w:right="320"/>
              <w:jc w:val="right"/>
            </w:pPr>
            <w:r>
              <w:rPr>
                <w:rStyle w:val="Zkladntext2Arial95ptTun"/>
              </w:rPr>
              <w:t xml:space="preserve">10838838 </w:t>
            </w:r>
            <w:r>
              <w:rPr>
                <w:rStyle w:val="Zkladntext2Arial85pt"/>
              </w:rPr>
              <w:t>CZK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Základní DPH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Arial95ptTun"/>
              </w:rPr>
              <w:t>21 %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0" w:lineRule="exact"/>
              <w:ind w:right="320"/>
              <w:jc w:val="right"/>
            </w:pPr>
            <w:r>
              <w:rPr>
                <w:rStyle w:val="Zkladntext2Arial95ptTun"/>
              </w:rPr>
              <w:t xml:space="preserve">2 276 155,98 </w:t>
            </w:r>
            <w:r>
              <w:rPr>
                <w:rStyle w:val="Zkladntext2Arial85pt"/>
              </w:rPr>
              <w:t>CZK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Zaokrouhlení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0" w:lineRule="exact"/>
              <w:ind w:left="960"/>
            </w:pPr>
            <w:r>
              <w:rPr>
                <w:rStyle w:val="Zkladntext2Arial95ptTun"/>
              </w:rPr>
              <w:t xml:space="preserve">0,00 </w:t>
            </w:r>
            <w:r>
              <w:rPr>
                <w:rStyle w:val="Zkladntext2Arial85pt"/>
              </w:rPr>
              <w:t>CZK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Zkladntext2Arial11ptTun"/>
              </w:rPr>
              <w:t>Cena celkem s DPH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240" w:lineRule="exact"/>
              <w:ind w:right="320"/>
              <w:jc w:val="right"/>
            </w:pPr>
            <w:r>
              <w:rPr>
                <w:rStyle w:val="Zkladntext2Arial12ptTun"/>
              </w:rPr>
              <w:t xml:space="preserve">13 114 993,98 </w:t>
            </w:r>
            <w:r>
              <w:rPr>
                <w:rStyle w:val="Zkladntext2Arial95ptTunMalpsmena"/>
              </w:rPr>
              <w:t>czk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1400"/>
            </w:pPr>
            <w:r>
              <w:rPr>
                <w:rStyle w:val="Zkladntext2Arial85pt"/>
              </w:rPr>
              <w:t>v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1820"/>
            </w:pPr>
            <w:r>
              <w:rPr>
                <w:rStyle w:val="Zkladntext2Arial85pt"/>
              </w:rPr>
              <w:t>dne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Zkladntext2Arial95ptTun"/>
              </w:rPr>
              <w:t>06.10.2020</w:t>
            </w: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10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ind w:left="2660"/>
            </w:pPr>
            <w:r>
              <w:rPr>
                <w:rStyle w:val="Zkladntext2Arial85pt"/>
              </w:rPr>
              <w:t>Za zhotovitele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61FE" w:rsidRDefault="005D05B8">
            <w:pPr>
              <w:pStyle w:val="Zkladntext20"/>
              <w:framePr w:w="1086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Za objednatele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C61FE" w:rsidRDefault="007C61FE">
      <w:pPr>
        <w:framePr w:w="10862" w:wrap="notBeside" w:vAnchor="text" w:hAnchor="text" w:xAlign="center" w:y="1"/>
        <w:rPr>
          <w:sz w:val="2"/>
          <w:szCs w:val="2"/>
        </w:rPr>
      </w:pPr>
    </w:p>
    <w:p w:rsidR="007C61FE" w:rsidRDefault="007C61FE">
      <w:pPr>
        <w:rPr>
          <w:sz w:val="2"/>
          <w:szCs w:val="2"/>
        </w:rPr>
      </w:pPr>
    </w:p>
    <w:p w:rsidR="007C61FE" w:rsidRDefault="005D05B8">
      <w:pPr>
        <w:pStyle w:val="Nadpis10"/>
        <w:keepNext/>
        <w:keepLines/>
        <w:shd w:val="clear" w:color="auto" w:fill="auto"/>
        <w:spacing w:line="220" w:lineRule="exact"/>
      </w:pPr>
      <w:bookmarkStart w:id="1" w:name="bookmark0"/>
      <w:r>
        <w:lastRenderedPageBreak/>
        <w:t>Rekapitulace dílů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3634"/>
        <w:gridCol w:w="1253"/>
        <w:gridCol w:w="1397"/>
        <w:gridCol w:w="1406"/>
        <w:gridCol w:w="1397"/>
        <w:gridCol w:w="768"/>
      </w:tblGrid>
      <w:tr w:rsidR="007C61F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ind w:left="360"/>
            </w:pPr>
            <w:r>
              <w:rPr>
                <w:rStyle w:val="Zkladntext2Arial8ptTun"/>
              </w:rPr>
              <w:t>Číslo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Arial8ptTun"/>
              </w:rPr>
              <w:t>Název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Tun"/>
              </w:rPr>
              <w:t>Typ dílu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Tun"/>
              </w:rPr>
              <w:t>Celkem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%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Zemní práce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125 162,00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Základy a zvláštní zakládání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35 100,00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3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Svislé a kompletní konstrukce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393 552,86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4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4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Vodorovné konstrukce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31 293,81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61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Úpravy povrchů vnitřní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188 908,32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62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Úpravy povrchů vnější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7 900,00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63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Podlahy a podlahové konstrukce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154 190,14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64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Výplně otvorů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32 200,00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94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Lešení a stavební výtahy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45 166,80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95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Zkladntext2Arial8pt"/>
              </w:rPr>
              <w:t>Dokončovací konstrukce na pozemních stavbách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14 473,06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96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Bourání konstrukcí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146 785,52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99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Staveništní přesun hmot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HSV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36 549,82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711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 xml:space="preserve">Izolace proti </w:t>
            </w:r>
            <w:r>
              <w:rPr>
                <w:rStyle w:val="Zkladntext2Arial8pt"/>
              </w:rPr>
              <w:t>vodě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119 308,61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713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Izolace tepelné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11 414,23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720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Zdravotechnická instalace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600 063,48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6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730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Ústřední vytápění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101 658,60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766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Konstrukce truhlářské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140 666,77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767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Konstrukce zámečnické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71 695,00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771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Podlahy z dlaždic a obklady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104 021,85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776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Podlahy povlakové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151 570,47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777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Podlahy ze syntetických hmot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24 613,70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781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Obklady keramické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286 574,03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783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Nátěry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9 649,38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784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Malby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53 484,68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799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Ostatní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PSV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4 468 465,98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41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M21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Elektromontáže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MON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1 082 279,78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10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M24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Montáže vzduchotechnických zařízení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MON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1 666 790,28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8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15</w:t>
            </w:r>
          </w:p>
        </w:tc>
      </w:tr>
    </w:tbl>
    <w:p w:rsidR="007C61FE" w:rsidRDefault="007C61FE">
      <w:pPr>
        <w:framePr w:w="10886" w:wrap="notBeside" w:vAnchor="text" w:hAnchor="text" w:xAlign="center" w:y="1"/>
        <w:rPr>
          <w:sz w:val="2"/>
          <w:szCs w:val="2"/>
        </w:rPr>
      </w:pPr>
    </w:p>
    <w:p w:rsidR="007C61FE" w:rsidRDefault="007C61F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3634"/>
        <w:gridCol w:w="1253"/>
        <w:gridCol w:w="1397"/>
        <w:gridCol w:w="1402"/>
        <w:gridCol w:w="1402"/>
        <w:gridCol w:w="749"/>
      </w:tblGrid>
      <w:tr w:rsidR="007C61F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lastRenderedPageBreak/>
              <w:t>D96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Přesuny suti a vybouraných hmot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PSU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287 277,57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VN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Vedlejší náklady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VN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384 021,26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4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ON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Ostatní náklady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Arial8pt"/>
              </w:rPr>
              <w:t>ON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 xml:space="preserve">64 </w:t>
            </w:r>
            <w:r>
              <w:rPr>
                <w:rStyle w:val="Zkladntext2Arial8pt"/>
              </w:rPr>
              <w:t>000,00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</w:t>
            </w:r>
          </w:p>
        </w:tc>
      </w:tr>
      <w:tr w:rsidR="007C61F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Cena celkem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1FE" w:rsidRDefault="007C61FE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10 838 838,00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1FE" w:rsidRDefault="005D05B8">
            <w:pPr>
              <w:pStyle w:val="Zkladntext20"/>
              <w:framePr w:w="10843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Arial8pt"/>
              </w:rPr>
              <w:t>100</w:t>
            </w:r>
          </w:p>
        </w:tc>
      </w:tr>
    </w:tbl>
    <w:p w:rsidR="007C61FE" w:rsidRDefault="007C61FE">
      <w:pPr>
        <w:framePr w:w="10843" w:wrap="notBeside" w:vAnchor="text" w:hAnchor="text" w:xAlign="center" w:y="1"/>
        <w:rPr>
          <w:sz w:val="2"/>
          <w:szCs w:val="2"/>
        </w:rPr>
      </w:pPr>
    </w:p>
    <w:p w:rsidR="007C61FE" w:rsidRDefault="007C61FE">
      <w:pPr>
        <w:rPr>
          <w:sz w:val="2"/>
          <w:szCs w:val="2"/>
        </w:rPr>
      </w:pPr>
    </w:p>
    <w:p w:rsidR="007C61FE" w:rsidRDefault="007C61FE">
      <w:pPr>
        <w:rPr>
          <w:sz w:val="2"/>
          <w:szCs w:val="2"/>
        </w:rPr>
      </w:pPr>
    </w:p>
    <w:sectPr w:rsidR="007C61FE">
      <w:footerReference w:type="default" r:id="rId6"/>
      <w:pgSz w:w="11900" w:h="16840"/>
      <w:pgMar w:top="800" w:right="505" w:bottom="1378" w:left="5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B8" w:rsidRDefault="005D05B8">
      <w:r>
        <w:separator/>
      </w:r>
    </w:p>
  </w:endnote>
  <w:endnote w:type="continuationSeparator" w:id="0">
    <w:p w:rsidR="005D05B8" w:rsidRDefault="005D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FE" w:rsidRDefault="005D05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.2pt;margin-top:822.8pt;width:483.6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61FE" w:rsidRDefault="005D05B8">
                <w:pPr>
                  <w:pStyle w:val="ZhlavneboZpat0"/>
                  <w:shd w:val="clear" w:color="auto" w:fill="auto"/>
                  <w:tabs>
                    <w:tab w:val="right" w:pos="9672"/>
                  </w:tabs>
                  <w:spacing w:line="240" w:lineRule="auto"/>
                </w:pPr>
                <w:r>
                  <w:rPr>
                    <w:rStyle w:val="ZhlavneboZpatNetun"/>
                  </w:rPr>
                  <w:t xml:space="preserve">Zpracováno programem </w:t>
                </w:r>
                <w:r>
                  <w:rPr>
                    <w:rStyle w:val="ZhlavneboZpat1"/>
                    <w:b/>
                    <w:bCs/>
                  </w:rPr>
                  <w:t>BUlLDpower S, © RTS, a.s.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67CED" w:rsidRPr="00E67CED">
                  <w:rPr>
                    <w:rStyle w:val="ZhlavneboZpatNetun"/>
                    <w:noProof/>
                  </w:rPr>
                  <w:t>1</w:t>
                </w:r>
                <w:r>
                  <w:rPr>
                    <w:rStyle w:val="ZhlavneboZpatNetun"/>
                  </w:rPr>
                  <w:fldChar w:fldCharType="end"/>
                </w:r>
                <w:r>
                  <w:rPr>
                    <w:rStyle w:val="ZhlavneboZpatNetun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B8" w:rsidRDefault="005D05B8"/>
  </w:footnote>
  <w:footnote w:type="continuationSeparator" w:id="0">
    <w:p w:rsidR="005D05B8" w:rsidRDefault="005D05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61FE"/>
    <w:rsid w:val="005D05B8"/>
    <w:rsid w:val="007C61FE"/>
    <w:rsid w:val="00E6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924D2AD-3283-4324-A7F2-C7B9CF41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2ptTun">
    <w:name w:val="Základní text (2) + Arial;12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11ptTun">
    <w:name w:val="Základní text (2) + Arial;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85pt">
    <w:name w:val="Základní text (2) + Arial;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TunMalpsmena">
    <w:name w:val="Základní text (2) + Arial;9;5 pt;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Netun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8ptTun">
    <w:name w:val="Základní text (2) + Arial;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8pt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2020-10-06T10:50:00Z</dcterms:created>
  <dcterms:modified xsi:type="dcterms:W3CDTF">2020-10-06T10:51:00Z</dcterms:modified>
</cp:coreProperties>
</file>