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23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zakládající právo provést stavbu a smlouva o poskytnutí</w:t>
        <w:br/>
        <w:t>náhrady ušlého zisku MVE Rotter-Vír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uzavřená podle ustanovení §1746 odst. 2 zákona č. 89/2012 Sb., občanský zákoník, v platném znění.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mezi těmito účastníky: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Rotter-Vír, s.r.o.</w:t>
      </w:r>
      <w:bookmarkEnd w:id="1"/>
    </w:p>
    <w:p>
      <w:pPr>
        <w:pStyle w:val="Style3"/>
        <w:tabs>
          <w:tab w:leader="none" w:pos="35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4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Šáreckém údolí 764/1, 160 00 Praha 6 Zastoupený:</w:t>
        <w:tab/>
      </w:r>
      <w:r>
        <w:rPr>
          <w:rStyle w:val="CharStyle10"/>
        </w:rPr>
        <w:t>-jednatelem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vedeným Městským soudem v Praze, oddíl C, vložka 235061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iednat iménem provozovatele ve věcech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Č.účtu:</w:t>
      </w:r>
    </w:p>
    <w:p>
      <w:pPr>
        <w:pStyle w:val="Style3"/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03634981</w:t>
      </w:r>
    </w:p>
    <w:p>
      <w:pPr>
        <w:pStyle w:val="Style3"/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CZ03634981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3"/>
        <w:tabs>
          <w:tab w:leader="underscore" w:pos="4766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  <w:r>
        <w:rPr>
          <w:rStyle w:val="CharStyle11"/>
          <w:lang w:val="cs-CZ" w:eastAsia="cs-CZ" w:bidi="cs-CZ"/>
        </w:rPr>
        <w:tab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04"/>
        <w:ind w:left="0" w:right="0" w:firstLine="0"/>
      </w:pPr>
      <w:r>
        <w:rPr>
          <w:rStyle w:val="CharStyle14"/>
          <w:b w:val="0"/>
          <w:bCs w:val="0"/>
        </w:rPr>
        <w:t xml:space="preserve">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(Provozovatel </w:t>
      </w:r>
      <w:r>
        <w:rPr>
          <w:rStyle w:val="CharStyle14"/>
          <w:b w:val="0"/>
          <w:bCs w:val="0"/>
        </w:rPr>
        <w:t>MVE)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Vysočina, p. o.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28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sídlem v Jihlavě, Kosovská 1122/16, PSČ 586 01 Zastoupená: </w:t>
      </w:r>
      <w:r>
        <w:rPr>
          <w:rStyle w:val="CharStyle10"/>
        </w:rPr>
        <w:t>Ing. Radovanem Necidem, ředitelem organizace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provozovatele ve věcech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 Ing. Radovan Necid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Č.účtu:</w:t>
      </w:r>
    </w:p>
    <w:p>
      <w:pPr>
        <w:pStyle w:val="Style3"/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00090450</w:t>
      </w:r>
    </w:p>
    <w:p>
      <w:pPr>
        <w:pStyle w:val="Style15"/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CZ00090450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</w:r>
    </w:p>
    <w:p>
      <w:pPr>
        <w:pStyle w:val="Style15"/>
        <w:tabs>
          <w:tab w:leader="none" w:pos="1256" w:val="left"/>
          <w:tab w:leader="underscore" w:pos="1980" w:val="left"/>
          <w:tab w:leader="underscore" w:pos="2096" w:val="left"/>
          <w:tab w:leader="underscore" w:pos="3516" w:val="left"/>
          <w:tab w:leader="underscore" w:pos="47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  <w:tab/>
      </w:r>
      <w:r>
        <w:rPr>
          <w:rStyle w:val="CharStyle17"/>
          <w:lang w:val="cs-CZ" w:eastAsia="cs-CZ" w:bidi="cs-CZ"/>
        </w:rPr>
        <w:tab/>
        <w:tab/>
        <w:tab/>
        <w:tab/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65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Zřizovatel: Kraj vysočina </w:t>
      </w:r>
      <w:r>
        <w:rPr>
          <w:rStyle w:val="CharStyle18"/>
        </w:rPr>
        <w:t xml:space="preserve">dále jen </w:t>
      </w:r>
      <w:r>
        <w:rPr>
          <w:rStyle w:val="CharStyle19"/>
        </w:rPr>
        <w:t>(Objednatel)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8"/>
        <w:ind w:left="4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takto: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219" w:line="22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Článek I.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Vysočina, p.o. (Objednatel) je investorem stavby „111/38815 Vír - most ev. č. 38815-2“ v k.ú. a obci Vír v okrese Žďár nad Sázavou.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Pozemky zabrané stavbou jsou ve vlastnictví Povodí Moravy, a.s. a ve společném jmění manželů Houdkových.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Provozovatel MVE vlastní a provozuje malou vodní elektrárnu MVE Rotter-Vír v katastrálním území Vír, obec Vír, a ktomu využívá silový a optický kabel, které umožňují Zhotoviteli ovládání vtokového stavidla do továrního kanálu pro výše zmíněnou elektrárnu.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z titulu své činnosti s provedením stavby zamýšlí kompletně odstranit stávající most nad derivačním kanálem přivádějícím vodu do malé vodní elektrárny, který se nyní nachází cca 140,0 m od malé vodní elektrárny a nahradí jej zcela novým mostem.</w:t>
      </w:r>
      <w:r>
        <w:br w:type="page"/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Článek II.</w:t>
      </w:r>
      <w:bookmarkEnd w:id="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na návrh Provozovatele MVE a po dohodě se zástupci Zřizovatele Krajem Vysočina a zpracováním znaleckého posudku přistoupil na stanovení ušlého zisku firmy Rotter-Vír, s.r.o.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Provozovatel MVE souhlasí s přerušením provozu MVE na nezbytně nutnou dobu a možnost provést stavbu „111/38815 Vír - most ev. č. 38815-2 Objednatelem.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III.</w:t>
      </w:r>
      <w:bookmarkEnd w:id="5"/>
    </w:p>
    <w:p>
      <w:pPr>
        <w:pStyle w:val="Style3"/>
        <w:tabs>
          <w:tab w:leader="none" w:pos="504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umožnění realizace stavby silnice „111/38815 Vír- most ev. č. 38815-2“ bude nutné derivační kanál vyřadit z provozu a provést odstávku malé vodní elektrárny MVE Rotter-Vír. Odstávka byla odhadnuta cca na 9 týdnů, při které Provozovatel MVE přijde o naplánovaný výkon a tím i o ušlý zisk z výroby MVE. Výše stanovených nákladů ušlého zisku z MVE Rotter-Vír byla stanovena na základě znaleckého posudku č. 1498-13/2020 ze dne 2. 6. 2020 zpracovaného znalcem</w:t>
        <w:tab/>
        <w:t>ve výši 117 260,- Kč.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Článek IV.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Náhrada ušlého zisku z MVE Rotter-Vír za část sezóny roku 2020 v celkové výši 117 260,- Kč (slovy jednostosedmnácttisícdvěstěšedesátkorun českých) bude uhrazena do 30 dnů ode dne oboustranného podpisu smlouvy a registrace této smlouvy na portále Kraje Vysočina. S odvoláním na znění této smlouvy Provozovatel MVE vystaví daňový doklad na dohodnutou částku uvedenou v této smlouvě. Objednatel provede uhrazení částky převodem na účet Provozovatele MVE.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Článek V.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škody způsobené v důsledku vyřazení derivačního kanálu ve stanoveném období v roce 2020 třetím osobám, jdou ktíži investora stavby silnice „111/38815 Vír - most ev. č. 38815-2“.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Článek VI.</w:t>
      </w:r>
      <w:bookmarkEnd w:id="8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Skutečnosti ve smlouvě blíže neupravené se řídí příslušnými ustanoveními zákona č. 89/2012 Sb., občanský zákoník, v platném znění.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je vyhotovena v elektronické podobě, přičemž obě smluvní strany obdrží její elektronický originál.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nabývá platnosti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Smlouvu, a to oběma smluvními stranami) a účinnosti dnem uveřejnění v informačním systému veřejné správy - Registru smluv.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 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>
      <w:pPr>
        <w:pStyle w:val="Style3"/>
        <w:tabs>
          <w:tab w:leader="dot" w:pos="3077" w:val="left"/>
        </w:tabs>
        <w:widowControl w:val="0"/>
        <w:keepNext w:val="0"/>
        <w:keepLines w:val="0"/>
        <w:shd w:val="clear" w:color="auto" w:fill="auto"/>
        <w:bidi w:val="0"/>
        <w:spacing w:before="0" w:after="123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dne</w:t>
        <w:tab/>
        <w:t xml:space="preserve"> V Jihlavě dne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1480" w:firstLine="3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.5pt;margin-top:-0.65pt;width:75.85pt;height:13.9pt;z-index:-125829376;mso-wrap-distance-left:10.8pt;mso-wrap-distance-right:171.6pt;mso-wrap-distance-bottom:45.1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Rotter-Vír s.r.o.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36.7pt;margin-top:24.55pt;width:99.1pt;height:13.9pt;z-index:-125829375;mso-wrap-distance-left:5.pt;mso-wrap-distance-top:24.55pt;mso-wrap-distance-right:159.1pt;mso-wrap-distance-bottom:19.9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jednatel společnosti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investora Ing. Radovan Necid ředitel společnosti</w:t>
      </w:r>
    </w:p>
    <w:sectPr>
      <w:footnotePr>
        <w:pos w:val="pageBottom"/>
        <w:numFmt w:val="decimal"/>
        <w:numRestart w:val="continuous"/>
      </w:footnotePr>
      <w:pgSz w:w="11900" w:h="16840"/>
      <w:pgMar w:top="1383" w:left="1377" w:right="1384" w:bottom="147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7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">
    <w:name w:val="Nadpis #2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0">
    <w:name w:val="Základní text (2) + Tučné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1">
    <w:name w:val="Základní text (2)"/>
    <w:basedOn w:val="CharStyle7"/>
    <w:rPr>
      <w:lang w:val="1024"/>
      <w:w w:val="100"/>
      <w:spacing w:val="0"/>
      <w:color w:val="000000"/>
      <w:position w:val="0"/>
    </w:rPr>
  </w:style>
  <w:style w:type="character" w:customStyle="1" w:styleId="CharStyle13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4">
    <w:name w:val="Základní text (3) + Ne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6">
    <w:name w:val="Základní text (4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Základní text (4)"/>
    <w:basedOn w:val="CharStyle16"/>
    <w:rPr>
      <w:lang w:val="1024"/>
      <w:sz w:val="24"/>
      <w:szCs w:val="24"/>
      <w:w w:val="100"/>
      <w:spacing w:val="0"/>
      <w:color w:val="000000"/>
      <w:position w:val="0"/>
    </w:rPr>
  </w:style>
  <w:style w:type="character" w:customStyle="1" w:styleId="CharStyle18">
    <w:name w:val="Základní text (4) + Arial,11 pt"/>
    <w:basedOn w:val="CharStyle16"/>
    <w:rPr>
      <w:lang w:val="cs-CZ" w:eastAsia="cs-CZ" w:bidi="cs-CZ"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">
    <w:name w:val="Základní text (4) + Arial,11 pt,Tučné"/>
    <w:basedOn w:val="CharStyle16"/>
    <w:rPr>
      <w:lang w:val="cs-CZ" w:eastAsia="cs-CZ" w:bidi="cs-CZ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7"/>
    <w:pPr>
      <w:widowControl w:val="0"/>
      <w:shd w:val="clear" w:color="auto" w:fill="FFFFFF"/>
      <w:jc w:val="both"/>
      <w:spacing w:before="180" w:after="180"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center"/>
      <w:outlineLvl w:val="0"/>
      <w:spacing w:after="18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jc w:val="both"/>
      <w:outlineLvl w:val="1"/>
      <w:spacing w:before="30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jc w:val="both"/>
      <w:spacing w:after="18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5">
    <w:name w:val="Základní text (4)"/>
    <w:basedOn w:val="Normal"/>
    <w:link w:val="CharStyle16"/>
    <w:pPr>
      <w:widowControl w:val="0"/>
      <w:shd w:val="clear" w:color="auto" w:fill="FFFFFF"/>
      <w:jc w:val="both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Smlouva zakládající právo provést stavbu</dc:title>
  <dc:subject/>
  <dc:creator>krepcik</dc:creator>
  <cp:keywords/>
</cp:coreProperties>
</file>