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54C" w:rsidRDefault="00000B48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76200" distR="76200" simplePos="0" relativeHeight="125829378" behindDoc="0" locked="0" layoutInCell="1" allowOverlap="1">
                <wp:simplePos x="0" y="0"/>
                <wp:positionH relativeFrom="page">
                  <wp:posOffset>434975</wp:posOffset>
                </wp:positionH>
                <wp:positionV relativeFrom="paragraph">
                  <wp:posOffset>185420</wp:posOffset>
                </wp:positionV>
                <wp:extent cx="338455" cy="33591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3359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E054C" w:rsidRDefault="00BE054C">
                            <w:pPr>
                              <w:pStyle w:val="rovkd0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34.25pt;margin-top:14.6pt;width:26.65pt;height:26.45pt;z-index:125829378;visibility:visible;mso-wrap-style:square;mso-wrap-distance-left:6pt;mso-wrap-distance-top:0;mso-wrap-distance-right:6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" filled="f" stroked="f">
                <v:textbox inset="0,0,0,0">
                  <w:txbxContent>
                    <w:p w:rsidR="00BE054C" w:rsidRDefault="00BE054C">
                      <w:pPr>
                        <w:pStyle w:val="rovkd0"/>
                        <w:shd w:val="clear" w:color="auto" w:fill="auto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BE054C" w:rsidRDefault="00000B48">
      <w:pPr>
        <w:pStyle w:val="Jin0"/>
        <w:shd w:val="clear" w:color="auto" w:fill="auto"/>
        <w:spacing w:after="80"/>
        <w:ind w:firstLine="620"/>
        <w:rPr>
          <w:sz w:val="13"/>
          <w:szCs w:val="13"/>
        </w:rPr>
      </w:pPr>
      <w:r>
        <w:br w:type="page"/>
      </w:r>
    </w:p>
    <w:p w:rsidR="00BE054C" w:rsidRDefault="00000B48">
      <w:pPr>
        <w:pStyle w:val="Jin0"/>
        <w:shd w:val="clear" w:color="auto" w:fill="auto"/>
        <w:tabs>
          <w:tab w:val="left" w:pos="1937"/>
        </w:tabs>
        <w:ind w:firstLine="540"/>
        <w:rPr>
          <w:sz w:val="20"/>
          <w:szCs w:val="20"/>
        </w:rPr>
      </w:pPr>
      <w:r>
        <w:rPr>
          <w:b/>
          <w:bCs/>
          <w:sz w:val="19"/>
          <w:szCs w:val="19"/>
          <w:lang w:val="en-US" w:eastAsia="en-US" w:bidi="en-US"/>
        </w:rPr>
        <w:lastRenderedPageBreak/>
        <w:t>-</w:t>
      </w:r>
      <w:r>
        <w:rPr>
          <w:b/>
          <w:bCs/>
          <w:sz w:val="19"/>
          <w:szCs w:val="19"/>
          <w:lang w:val="en-US" w:eastAsia="en-US" w:bidi="en-US"/>
        </w:rPr>
        <w:tab/>
        <w:t xml:space="preserve">EverMAX s.r.o. </w:t>
      </w:r>
      <w:r>
        <w:rPr>
          <w:rFonts w:ascii="Arial" w:eastAsia="Arial" w:hAnsi="Arial" w:cs="Arial"/>
          <w:i/>
          <w:iCs/>
          <w:sz w:val="20"/>
          <w:szCs w:val="20"/>
          <w:lang w:val="en-US" w:eastAsia="en-US" w:bidi="en-US"/>
        </w:rPr>
        <w:t xml:space="preserve">Bank, </w:t>
      </w:r>
      <w:r>
        <w:rPr>
          <w:rFonts w:ascii="Arial" w:eastAsia="Arial" w:hAnsi="Arial" w:cs="Arial"/>
          <w:i/>
          <w:iCs/>
          <w:sz w:val="20"/>
          <w:szCs w:val="20"/>
        </w:rPr>
        <w:t>spoj.: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lang w:val="en-US" w:eastAsia="en-US" w:bidi="en-US"/>
        </w:rPr>
        <w:t>Volksbank a.s.</w:t>
      </w:r>
    </w:p>
    <w:p w:rsidR="00BE054C" w:rsidRDefault="00000B48" w:rsidP="00000B48">
      <w:pPr>
        <w:pStyle w:val="Zkladntext30"/>
        <w:shd w:val="clear" w:color="auto" w:fill="auto"/>
        <w:tabs>
          <w:tab w:val="left" w:leader="underscore" w:pos="536"/>
        </w:tabs>
      </w:pPr>
      <w:r>
        <w:rPr>
          <w:lang w:val="en-US" w:eastAsia="en-US" w:bidi="en-US"/>
        </w:rPr>
        <w:tab/>
      </w:r>
    </w:p>
    <w:p w:rsidR="00BE054C" w:rsidRDefault="00000B48">
      <w:pPr>
        <w:pStyle w:val="Nadpis10"/>
        <w:keepNext/>
        <w:keepLines/>
        <w:shd w:val="clear" w:color="auto" w:fill="auto"/>
      </w:pPr>
      <w:bookmarkStart w:id="0" w:name="bookmark8"/>
      <w:bookmarkStart w:id="1" w:name="bookmark9"/>
      <w:r>
        <w:t>N</w:t>
      </w:r>
      <w:r>
        <w:t xml:space="preserve">abídka č. </w:t>
      </w:r>
      <w:r>
        <w:rPr>
          <w:lang w:val="en-US" w:eastAsia="en-US" w:bidi="en-US"/>
        </w:rPr>
        <w:t>NV400108</w:t>
      </w:r>
      <w:bookmarkEnd w:id="0"/>
      <w:bookmarkEnd w:id="1"/>
    </w:p>
    <w:p w:rsidR="00BE054C" w:rsidRDefault="00000B48">
      <w:pPr>
        <w:pStyle w:val="Zkladntext20"/>
        <w:shd w:val="clear" w:color="auto" w:fill="auto"/>
        <w:tabs>
          <w:tab w:val="left" w:pos="1350"/>
        </w:tabs>
        <w:spacing w:after="180"/>
      </w:pPr>
      <w:bookmarkStart w:id="2" w:name="_GoBack"/>
      <w:bookmarkEnd w:id="2"/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90" behindDoc="0" locked="0" layoutInCell="1" allowOverlap="1">
                <wp:simplePos x="0" y="0"/>
                <wp:positionH relativeFrom="page">
                  <wp:posOffset>566420</wp:posOffset>
                </wp:positionH>
                <wp:positionV relativeFrom="paragraph">
                  <wp:posOffset>1727200</wp:posOffset>
                </wp:positionV>
                <wp:extent cx="5943600" cy="466090"/>
                <wp:effectExtent l="0" t="0" r="0" b="0"/>
                <wp:wrapSquare wrapText="right"/>
                <wp:docPr id="28" name="Shap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4660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E054C" w:rsidRDefault="00000B48">
                            <w:pPr>
                              <w:pStyle w:val="Zkladntext20"/>
                              <w:shd w:val="clear" w:color="auto" w:fill="auto"/>
                              <w:spacing w:after="0"/>
                              <w:ind w:firstLine="9160"/>
                              <w:jc w:val="both"/>
                            </w:pPr>
                            <w:r>
                              <w:rPr>
                                <w:color w:val="110D5F"/>
                              </w:rPr>
                              <w:t xml:space="preserve">2 </w:t>
                            </w:r>
                            <w:r>
                              <w:t xml:space="preserve">Standardně provádíme automatové osazení SMD součástek a ruční pájení vývodových součástek. Při výrobě používáme bezoplachová </w:t>
                            </w:r>
                            <w:r>
                              <w:t>tavidla a osazené DPS nemyjeme.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8" o:spid="_x0000_s1027" type="#_x0000_t202" style="position:absolute;margin-left:44.6pt;margin-top:136pt;width:468pt;height:36.7pt;z-index:12582939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" filled="f" stroked="f">
                <v:textbox inset="0,0,0,0">
                  <w:txbxContent>
                    <w:p w:rsidR="00BE054C" w:rsidRDefault="00000B48">
                      <w:pPr>
                        <w:pStyle w:val="Zkladntext20"/>
                        <w:shd w:val="clear" w:color="auto" w:fill="auto"/>
                        <w:spacing w:after="0"/>
                        <w:ind w:firstLine="9160"/>
                        <w:jc w:val="both"/>
                      </w:pPr>
                      <w:r>
                        <w:rPr>
                          <w:color w:val="110D5F"/>
                        </w:rPr>
                        <w:t xml:space="preserve">2 </w:t>
                      </w:r>
                      <w:r>
                        <w:t xml:space="preserve">Standardně provádíme automatové osazení SMD součástek a ruční pájení vývodových součástek. Při výrobě používáme bezoplachová </w:t>
                      </w:r>
                      <w:r>
                        <w:t>tavidla a osazené DPS nemyjeme.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Odběratel:</w:t>
      </w:r>
      <w:r>
        <w:tab/>
        <w:t xml:space="preserve">ČVUT </w:t>
      </w:r>
      <w:r>
        <w:rPr>
          <w:lang w:val="en-US" w:eastAsia="en-US" w:bidi="en-US"/>
        </w:rPr>
        <w:t>UTEF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1"/>
        <w:gridCol w:w="3611"/>
        <w:gridCol w:w="1879"/>
        <w:gridCol w:w="1735"/>
      </w:tblGrid>
      <w:tr w:rsidR="00BE054C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54C" w:rsidRDefault="00000B48">
            <w:pPr>
              <w:pStyle w:val="Jin0"/>
              <w:framePr w:w="9806" w:h="1750" w:hSpace="18" w:vSpace="385" w:wrap="notBeside" w:vAnchor="text" w:hAnchor="text" w:x="377" w:y="390"/>
              <w:shd w:val="clear" w:color="auto" w:fill="auto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Název DPS:</w:t>
            </w:r>
          </w:p>
        </w:tc>
        <w:tc>
          <w:tcPr>
            <w:tcW w:w="7225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054C" w:rsidRDefault="00000B48">
            <w:pPr>
              <w:pStyle w:val="Jin0"/>
              <w:framePr w:w="9806" w:h="1750" w:hSpace="18" w:vSpace="385" w:wrap="notBeside" w:vAnchor="text" w:hAnchor="text" w:x="377" w:y="390"/>
              <w:shd w:val="clear" w:color="auto" w:fill="auto"/>
              <w:ind w:left="110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INTFC MULTIS3E</w:t>
            </w:r>
          </w:p>
        </w:tc>
      </w:tr>
      <w:tr w:rsidR="00BE054C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54C" w:rsidRDefault="00BE054C">
            <w:pPr>
              <w:framePr w:w="9806" w:h="1750" w:hSpace="18" w:vSpace="385" w:wrap="notBeside" w:vAnchor="text" w:hAnchor="text" w:x="377" w:y="390"/>
              <w:rPr>
                <w:sz w:val="10"/>
                <w:szCs w:val="10"/>
              </w:rPr>
            </w:pPr>
          </w:p>
        </w:tc>
        <w:tc>
          <w:tcPr>
            <w:tcW w:w="361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E054C" w:rsidRDefault="00000B48">
            <w:pPr>
              <w:pStyle w:val="Jin0"/>
              <w:framePr w:w="9806" w:h="1750" w:hSpace="18" w:vSpace="385" w:wrap="notBeside" w:vAnchor="text" w:hAnchor="text" w:x="377" w:y="390"/>
              <w:shd w:val="clear" w:color="auto" w:fill="auto"/>
              <w:ind w:right="540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ks</w:t>
            </w:r>
          </w:p>
        </w:tc>
        <w:tc>
          <w:tcPr>
            <w:tcW w:w="18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E054C" w:rsidRDefault="00000B48">
            <w:pPr>
              <w:pStyle w:val="Jin0"/>
              <w:framePr w:w="9806" w:h="1750" w:hSpace="18" w:vSpace="385" w:wrap="notBeside" w:vAnchor="text" w:hAnchor="text" w:x="377" w:y="390"/>
              <w:shd w:val="clear" w:color="auto" w:fill="auto"/>
              <w:ind w:right="260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Cena / ks</w:t>
            </w:r>
          </w:p>
        </w:tc>
        <w:tc>
          <w:tcPr>
            <w:tcW w:w="173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054C" w:rsidRDefault="00000B48">
            <w:pPr>
              <w:pStyle w:val="Jin0"/>
              <w:framePr w:w="9806" w:h="1750" w:hSpace="18" w:vSpace="385" w:wrap="notBeside" w:vAnchor="text" w:hAnchor="text" w:x="377" w:y="390"/>
              <w:shd w:val="clear" w:color="auto" w:fill="auto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Cena celkem</w:t>
            </w:r>
          </w:p>
        </w:tc>
      </w:tr>
      <w:tr w:rsidR="00BE054C">
        <w:tblPrEx>
          <w:tblCellMar>
            <w:top w:w="0" w:type="dxa"/>
            <w:bottom w:w="0" w:type="dxa"/>
          </w:tblCellMar>
        </w:tblPrEx>
        <w:trPr>
          <w:trHeight w:hRule="exact" w:val="198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54C" w:rsidRDefault="00000B48">
            <w:pPr>
              <w:pStyle w:val="Jin0"/>
              <w:framePr w:w="9806" w:h="1750" w:hSpace="18" w:vSpace="385" w:wrap="notBeside" w:vAnchor="text" w:hAnchor="text" w:x="377" w:y="390"/>
              <w:shd w:val="clear" w:color="auto" w:fill="auto"/>
            </w:pPr>
            <w:r>
              <w:t>Osazení SMD</w:t>
            </w:r>
          </w:p>
        </w:tc>
        <w:tc>
          <w:tcPr>
            <w:tcW w:w="361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E054C" w:rsidRDefault="00000B48">
            <w:pPr>
              <w:pStyle w:val="Jin0"/>
              <w:framePr w:w="9806" w:h="1750" w:hSpace="18" w:vSpace="385" w:wrap="notBeside" w:vAnchor="text" w:hAnchor="text" w:x="377" w:y="390"/>
              <w:shd w:val="clear" w:color="auto" w:fill="auto"/>
              <w:ind w:left="2840"/>
            </w:pPr>
            <w:r>
              <w:t>28</w:t>
            </w:r>
          </w:p>
        </w:tc>
        <w:tc>
          <w:tcPr>
            <w:tcW w:w="18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E054C" w:rsidRDefault="00000B48">
            <w:pPr>
              <w:pStyle w:val="Jin0"/>
              <w:framePr w:w="9806" w:h="1750" w:hSpace="18" w:vSpace="385" w:wrap="notBeside" w:vAnchor="text" w:hAnchor="text" w:x="377" w:y="390"/>
              <w:shd w:val="clear" w:color="auto" w:fill="auto"/>
              <w:ind w:firstLine="800"/>
            </w:pPr>
            <w:r>
              <w:t>Kč</w:t>
            </w:r>
          </w:p>
        </w:tc>
        <w:tc>
          <w:tcPr>
            <w:tcW w:w="173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054C" w:rsidRDefault="00000B48">
            <w:pPr>
              <w:pStyle w:val="Jin0"/>
              <w:framePr w:w="9806" w:h="1750" w:hSpace="18" w:vSpace="385" w:wrap="notBeside" w:vAnchor="text" w:hAnchor="text" w:x="377" w:y="390"/>
              <w:shd w:val="clear" w:color="auto" w:fill="auto"/>
              <w:jc w:val="right"/>
            </w:pPr>
            <w:r>
              <w:t>Kč</w:t>
            </w:r>
          </w:p>
        </w:tc>
      </w:tr>
      <w:tr w:rsidR="00BE054C">
        <w:tblPrEx>
          <w:tblCellMar>
            <w:top w:w="0" w:type="dxa"/>
            <w:bottom w:w="0" w:type="dxa"/>
          </w:tblCellMar>
        </w:tblPrEx>
        <w:trPr>
          <w:trHeight w:hRule="exact" w:val="198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54C" w:rsidRDefault="00000B48">
            <w:pPr>
              <w:pStyle w:val="Jin0"/>
              <w:framePr w:w="9806" w:h="1750" w:hSpace="18" w:vSpace="385" w:wrap="notBeside" w:vAnchor="text" w:hAnchor="text" w:x="377" w:y="390"/>
              <w:shd w:val="clear" w:color="auto" w:fill="auto"/>
            </w:pPr>
            <w:r>
              <w:t>Materiál</w:t>
            </w:r>
          </w:p>
        </w:tc>
        <w:tc>
          <w:tcPr>
            <w:tcW w:w="361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E054C" w:rsidRDefault="00000B48">
            <w:pPr>
              <w:pStyle w:val="Jin0"/>
              <w:framePr w:w="9806" w:h="1750" w:hSpace="18" w:vSpace="385" w:wrap="notBeside" w:vAnchor="text" w:hAnchor="text" w:x="377" w:y="390"/>
              <w:shd w:val="clear" w:color="auto" w:fill="auto"/>
              <w:ind w:left="2840"/>
            </w:pPr>
            <w:r>
              <w:t>28</w:t>
            </w:r>
          </w:p>
        </w:tc>
        <w:tc>
          <w:tcPr>
            <w:tcW w:w="18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E054C" w:rsidRDefault="00000B48">
            <w:pPr>
              <w:pStyle w:val="Jin0"/>
              <w:framePr w:w="9806" w:h="1750" w:hSpace="18" w:vSpace="385" w:wrap="notBeside" w:vAnchor="text" w:hAnchor="text" w:x="377" w:y="390"/>
              <w:shd w:val="clear" w:color="auto" w:fill="auto"/>
              <w:ind w:firstLine="640"/>
            </w:pPr>
            <w:r>
              <w:t>Kč</w:t>
            </w:r>
          </w:p>
        </w:tc>
        <w:tc>
          <w:tcPr>
            <w:tcW w:w="173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054C" w:rsidRDefault="00000B48">
            <w:pPr>
              <w:pStyle w:val="Jin0"/>
              <w:framePr w:w="9806" w:h="1750" w:hSpace="18" w:vSpace="385" w:wrap="notBeside" w:vAnchor="text" w:hAnchor="text" w:x="377" w:y="390"/>
              <w:shd w:val="clear" w:color="auto" w:fill="auto"/>
              <w:jc w:val="right"/>
            </w:pPr>
            <w:r>
              <w:t>Kč</w:t>
            </w:r>
          </w:p>
        </w:tc>
      </w:tr>
      <w:tr w:rsidR="00BE054C">
        <w:tblPrEx>
          <w:tblCellMar>
            <w:top w:w="0" w:type="dxa"/>
            <w:bottom w:w="0" w:type="dxa"/>
          </w:tblCellMar>
        </w:tblPrEx>
        <w:trPr>
          <w:trHeight w:hRule="exact" w:val="19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54C" w:rsidRDefault="00000B48">
            <w:pPr>
              <w:pStyle w:val="Jin0"/>
              <w:framePr w:w="9806" w:h="1750" w:hSpace="18" w:vSpace="385" w:wrap="notBeside" w:vAnchor="text" w:hAnchor="text" w:x="377" w:y="390"/>
              <w:shd w:val="clear" w:color="auto" w:fill="auto"/>
            </w:pPr>
            <w:r>
              <w:t>Výroba DPS</w:t>
            </w:r>
          </w:p>
        </w:tc>
        <w:tc>
          <w:tcPr>
            <w:tcW w:w="361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E054C" w:rsidRDefault="00000B48">
            <w:pPr>
              <w:pStyle w:val="Jin0"/>
              <w:framePr w:w="9806" w:h="1750" w:hSpace="18" w:vSpace="385" w:wrap="notBeside" w:vAnchor="text" w:hAnchor="text" w:x="377" w:y="390"/>
              <w:shd w:val="clear" w:color="auto" w:fill="auto"/>
              <w:ind w:left="2840"/>
            </w:pPr>
            <w:r>
              <w:t>28</w:t>
            </w:r>
          </w:p>
        </w:tc>
        <w:tc>
          <w:tcPr>
            <w:tcW w:w="18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E054C" w:rsidRDefault="00000B48">
            <w:pPr>
              <w:pStyle w:val="Jin0"/>
              <w:framePr w:w="9806" w:h="1750" w:hSpace="18" w:vSpace="385" w:wrap="notBeside" w:vAnchor="text" w:hAnchor="text" w:x="377" w:y="390"/>
              <w:shd w:val="clear" w:color="auto" w:fill="auto"/>
              <w:ind w:firstLine="800"/>
            </w:pPr>
            <w:r>
              <w:t>Kč</w:t>
            </w:r>
          </w:p>
        </w:tc>
        <w:tc>
          <w:tcPr>
            <w:tcW w:w="173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054C" w:rsidRDefault="00000B48">
            <w:pPr>
              <w:pStyle w:val="Jin0"/>
              <w:framePr w:w="9806" w:h="1750" w:hSpace="18" w:vSpace="385" w:wrap="notBeside" w:vAnchor="text" w:hAnchor="text" w:x="377" w:y="390"/>
              <w:shd w:val="clear" w:color="auto" w:fill="auto"/>
              <w:jc w:val="right"/>
            </w:pPr>
            <w:r>
              <w:t>Kč</w:t>
            </w:r>
          </w:p>
        </w:tc>
      </w:tr>
      <w:tr w:rsidR="00BE054C">
        <w:tblPrEx>
          <w:tblCellMar>
            <w:top w:w="0" w:type="dxa"/>
            <w:bottom w:w="0" w:type="dxa"/>
          </w:tblCellMar>
        </w:tblPrEx>
        <w:trPr>
          <w:trHeight w:hRule="exact" w:val="198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54C" w:rsidRDefault="00000B48">
            <w:pPr>
              <w:pStyle w:val="Jin0"/>
              <w:framePr w:w="9806" w:h="1750" w:hSpace="18" w:vSpace="385" w:wrap="notBeside" w:vAnchor="text" w:hAnchor="text" w:x="377" w:y="390"/>
              <w:shd w:val="clear" w:color="auto" w:fill="auto"/>
            </w:pPr>
            <w:r>
              <w:t>Příprava výroby</w:t>
            </w:r>
          </w:p>
        </w:tc>
        <w:tc>
          <w:tcPr>
            <w:tcW w:w="361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E054C" w:rsidRDefault="00000B48">
            <w:pPr>
              <w:pStyle w:val="Jin0"/>
              <w:framePr w:w="9806" w:h="1750" w:hSpace="18" w:vSpace="385" w:wrap="notBeside" w:vAnchor="text" w:hAnchor="text" w:x="377" w:y="390"/>
              <w:shd w:val="clear" w:color="auto" w:fill="auto"/>
              <w:ind w:left="2960"/>
            </w:pPr>
            <w:r>
              <w:t>1</w:t>
            </w:r>
          </w:p>
        </w:tc>
        <w:tc>
          <w:tcPr>
            <w:tcW w:w="18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E054C" w:rsidRDefault="00000B48">
            <w:pPr>
              <w:pStyle w:val="Jin0"/>
              <w:framePr w:w="9806" w:h="1750" w:hSpace="18" w:vSpace="385" w:wrap="notBeside" w:vAnchor="text" w:hAnchor="text" w:x="377" w:y="390"/>
              <w:shd w:val="clear" w:color="auto" w:fill="auto"/>
              <w:ind w:firstLine="640"/>
            </w:pPr>
            <w:r>
              <w:t>,00 Kč</w:t>
            </w:r>
          </w:p>
        </w:tc>
        <w:tc>
          <w:tcPr>
            <w:tcW w:w="173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054C" w:rsidRDefault="00000B48">
            <w:pPr>
              <w:pStyle w:val="Jin0"/>
              <w:framePr w:w="9806" w:h="1750" w:hSpace="18" w:vSpace="385" w:wrap="notBeside" w:vAnchor="text" w:hAnchor="text" w:x="377" w:y="390"/>
              <w:shd w:val="clear" w:color="auto" w:fill="auto"/>
              <w:jc w:val="right"/>
            </w:pPr>
            <w:r>
              <w:t>00 Kč</w:t>
            </w:r>
          </w:p>
        </w:tc>
      </w:tr>
      <w:tr w:rsidR="00BE054C">
        <w:tblPrEx>
          <w:tblCellMar>
            <w:top w:w="0" w:type="dxa"/>
            <w:bottom w:w="0" w:type="dxa"/>
          </w:tblCellMar>
        </w:tblPrEx>
        <w:trPr>
          <w:trHeight w:hRule="exact" w:val="198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54C" w:rsidRDefault="00000B48">
            <w:pPr>
              <w:pStyle w:val="Jin0"/>
              <w:framePr w:w="9806" w:h="1750" w:hSpace="18" w:vSpace="385" w:wrap="notBeside" w:vAnchor="text" w:hAnchor="text" w:x="377" w:y="390"/>
              <w:shd w:val="clear" w:color="auto" w:fill="auto"/>
            </w:pPr>
            <w:r>
              <w:t>Doprava</w:t>
            </w:r>
          </w:p>
        </w:tc>
        <w:tc>
          <w:tcPr>
            <w:tcW w:w="361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E054C" w:rsidRDefault="00000B48">
            <w:pPr>
              <w:pStyle w:val="Jin0"/>
              <w:framePr w:w="9806" w:h="1750" w:hSpace="18" w:vSpace="385" w:wrap="notBeside" w:vAnchor="text" w:hAnchor="text" w:x="377" w:y="390"/>
              <w:shd w:val="clear" w:color="auto" w:fill="auto"/>
              <w:ind w:left="2960"/>
            </w:pPr>
            <w:r>
              <w:t>1</w:t>
            </w:r>
          </w:p>
        </w:tc>
        <w:tc>
          <w:tcPr>
            <w:tcW w:w="18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E054C" w:rsidRDefault="00000B48">
            <w:pPr>
              <w:pStyle w:val="Jin0"/>
              <w:framePr w:w="9806" w:h="1750" w:hSpace="18" w:vSpace="385" w:wrap="notBeside" w:vAnchor="text" w:hAnchor="text" w:x="377" w:y="390"/>
              <w:shd w:val="clear" w:color="auto" w:fill="auto"/>
              <w:ind w:firstLine="800"/>
            </w:pPr>
            <w:r>
              <w:t>Kč</w:t>
            </w:r>
          </w:p>
        </w:tc>
        <w:tc>
          <w:tcPr>
            <w:tcW w:w="173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054C" w:rsidRDefault="00000B48">
            <w:pPr>
              <w:pStyle w:val="Jin0"/>
              <w:framePr w:w="9806" w:h="1750" w:hSpace="18" w:vSpace="385" w:wrap="notBeside" w:vAnchor="text" w:hAnchor="text" w:x="377" w:y="390"/>
              <w:shd w:val="clear" w:color="auto" w:fill="auto"/>
              <w:jc w:val="right"/>
            </w:pPr>
            <w:r>
              <w:t>00 Kč</w:t>
            </w:r>
          </w:p>
        </w:tc>
      </w:tr>
      <w:tr w:rsidR="00BE054C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E054C" w:rsidRDefault="00000B48">
            <w:pPr>
              <w:pStyle w:val="Jin0"/>
              <w:framePr w:w="9806" w:h="1750" w:hSpace="18" w:vSpace="385" w:wrap="notBeside" w:vAnchor="text" w:hAnchor="text" w:x="377" w:y="390"/>
              <w:shd w:val="clear" w:color="auto" w:fill="auto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Cena celkem</w:t>
            </w:r>
          </w:p>
        </w:tc>
        <w:tc>
          <w:tcPr>
            <w:tcW w:w="3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054C" w:rsidRDefault="00BE054C">
            <w:pPr>
              <w:framePr w:w="9806" w:h="1750" w:hSpace="18" w:vSpace="385" w:wrap="notBeside" w:vAnchor="text" w:hAnchor="text" w:x="377" w:y="390"/>
              <w:rPr>
                <w:sz w:val="10"/>
                <w:szCs w:val="10"/>
              </w:rPr>
            </w:pPr>
          </w:p>
        </w:tc>
        <w:tc>
          <w:tcPr>
            <w:tcW w:w="1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054C" w:rsidRDefault="00BE054C">
            <w:pPr>
              <w:framePr w:w="9806" w:h="1750" w:hSpace="18" w:vSpace="385" w:wrap="notBeside" w:vAnchor="text" w:hAnchor="text" w:x="377" w:y="39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054C" w:rsidRDefault="00BE054C">
            <w:pPr>
              <w:pStyle w:val="Jin0"/>
              <w:framePr w:w="9806" w:h="1750" w:hSpace="18" w:vSpace="385" w:wrap="notBeside" w:vAnchor="text" w:hAnchor="text" w:x="377" w:y="390"/>
              <w:shd w:val="clear" w:color="auto" w:fill="auto"/>
              <w:jc w:val="right"/>
              <w:rPr>
                <w:sz w:val="19"/>
                <w:szCs w:val="19"/>
              </w:rPr>
            </w:pPr>
          </w:p>
        </w:tc>
      </w:tr>
    </w:tbl>
    <w:p w:rsidR="00BE054C" w:rsidRDefault="00000B48">
      <w:pPr>
        <w:pStyle w:val="Titulektabulky0"/>
        <w:framePr w:w="3236" w:h="234" w:hSpace="358" w:wrap="notBeside" w:vAnchor="text" w:hAnchor="text" w:x="359" w:y="1"/>
        <w:shd w:val="clear" w:color="auto" w:fill="auto"/>
      </w:pPr>
      <w:r>
        <w:t>Na základě Vaší poptávky Vám nabízíme:</w:t>
      </w:r>
    </w:p>
    <w:p w:rsidR="00BE054C" w:rsidRDefault="00000B48">
      <w:pPr>
        <w:pStyle w:val="Titulektabulky0"/>
        <w:framePr w:w="4072" w:h="234" w:hSpace="358" w:wrap="notBeside" w:vAnchor="text" w:hAnchor="text" w:x="359" w:y="2291"/>
        <w:shd w:val="clear" w:color="auto" w:fill="auto"/>
      </w:pPr>
      <w:r>
        <w:t>'Příprava výroby' se účtuje při každé vyráběné sérii.</w:t>
      </w:r>
    </w:p>
    <w:p w:rsidR="00BE054C" w:rsidRDefault="00BE054C">
      <w:pPr>
        <w:spacing w:line="1" w:lineRule="exact"/>
      </w:pPr>
    </w:p>
    <w:p w:rsidR="00BE054C" w:rsidRDefault="00000B48">
      <w:pPr>
        <w:pStyle w:val="Zkladntext20"/>
        <w:shd w:val="clear" w:color="auto" w:fill="auto"/>
        <w:spacing w:after="180"/>
      </w:pPr>
      <w:r>
        <w:t xml:space="preserve">Cena osazení SMD je kalkulována dle dodaných podkladů a platí při dodržení našich </w:t>
      </w:r>
      <w:r>
        <w:t>technologických požadavků.</w:t>
      </w:r>
    </w:p>
    <w:p w:rsidR="00BE054C" w:rsidRDefault="00000B48">
      <w:pPr>
        <w:pStyle w:val="Zkladntext20"/>
        <w:shd w:val="clear" w:color="auto" w:fill="auto"/>
        <w:spacing w:after="180"/>
      </w:pPr>
      <w:r>
        <w:t>Uvedené ceny jsou bez DPH EXW EverMAX s.r.o.</w:t>
      </w:r>
    </w:p>
    <w:p w:rsidR="00BE054C" w:rsidRDefault="00000B48">
      <w:pPr>
        <w:pStyle w:val="Zkladntext20"/>
        <w:shd w:val="clear" w:color="auto" w:fill="auto"/>
        <w:spacing w:after="180"/>
      </w:pPr>
      <w:r>
        <w:t>Platnost nabídky je 30 dnů, ceny dodávaného materiálu platí s výhradou meziprodeje.</w:t>
      </w:r>
    </w:p>
    <w:p w:rsidR="00BE054C" w:rsidRDefault="00000B48">
      <w:pPr>
        <w:pStyle w:val="Zkladntext20"/>
        <w:shd w:val="clear" w:color="auto" w:fill="auto"/>
        <w:spacing w:after="0"/>
        <w:jc w:val="both"/>
        <w:sectPr w:rsidR="00BE054C">
          <w:headerReference w:type="default" r:id="rId6"/>
          <w:headerReference w:type="first" r:id="rId7"/>
          <w:type w:val="continuous"/>
          <w:pgSz w:w="11900" w:h="16840"/>
          <w:pgMar w:top="1607" w:right="486" w:bottom="661" w:left="874" w:header="0" w:footer="3" w:gutter="0"/>
          <w:cols w:space="720"/>
          <w:noEndnote/>
          <w:docGrid w:linePitch="360"/>
        </w:sectPr>
      </w:pPr>
      <w:r>
        <w:t>Termín dodání: cca 5-6 týdnů</w:t>
      </w:r>
    </w:p>
    <w:p w:rsidR="00BE054C" w:rsidRDefault="00BE054C">
      <w:pPr>
        <w:spacing w:line="159" w:lineRule="exact"/>
        <w:rPr>
          <w:sz w:val="13"/>
          <w:szCs w:val="13"/>
        </w:rPr>
      </w:pPr>
    </w:p>
    <w:p w:rsidR="00BE054C" w:rsidRDefault="00BE054C">
      <w:pPr>
        <w:spacing w:line="1" w:lineRule="exact"/>
        <w:sectPr w:rsidR="00BE054C">
          <w:type w:val="continuous"/>
          <w:pgSz w:w="11900" w:h="16840"/>
          <w:pgMar w:top="2025" w:right="0" w:bottom="2025" w:left="0" w:header="0" w:footer="3" w:gutter="0"/>
          <w:cols w:space="720"/>
          <w:noEndnote/>
          <w:docGrid w:linePitch="360"/>
        </w:sectPr>
      </w:pPr>
    </w:p>
    <w:p w:rsidR="00BE054C" w:rsidRDefault="00000B48">
      <w:pPr>
        <w:pStyle w:val="Zkladntext20"/>
        <w:framePr w:w="1735" w:h="601" w:wrap="none" w:vAnchor="text" w:hAnchor="page" w:x="882" w:y="311"/>
        <w:shd w:val="clear" w:color="auto" w:fill="auto"/>
        <w:spacing w:after="180"/>
      </w:pPr>
      <w:r>
        <w:t>Dne: 4. 9. 2020</w:t>
      </w:r>
    </w:p>
    <w:p w:rsidR="00BE054C" w:rsidRDefault="00000B48">
      <w:pPr>
        <w:pStyle w:val="Zkladntext20"/>
        <w:framePr w:w="1735" w:h="601" w:wrap="none" w:vAnchor="text" w:hAnchor="page" w:x="882" w:y="311"/>
        <w:shd w:val="clear" w:color="auto" w:fill="auto"/>
        <w:spacing w:after="0"/>
      </w:pPr>
      <w:r>
        <w:t xml:space="preserve">Vystavil: </w:t>
      </w:r>
    </w:p>
    <w:p w:rsidR="00BE054C" w:rsidRDefault="00BE054C">
      <w:pPr>
        <w:framePr w:w="5126" w:h="670" w:wrap="none" w:vAnchor="text" w:hAnchor="page" w:x="6289" w:y="21"/>
      </w:pPr>
    </w:p>
    <w:p w:rsidR="00BE054C" w:rsidRDefault="00BE054C">
      <w:pPr>
        <w:spacing w:line="360" w:lineRule="exact"/>
      </w:pPr>
    </w:p>
    <w:p w:rsidR="00BE054C" w:rsidRDefault="00BE054C">
      <w:pPr>
        <w:spacing w:line="360" w:lineRule="exact"/>
      </w:pPr>
    </w:p>
    <w:p w:rsidR="00BE054C" w:rsidRDefault="00BE054C">
      <w:pPr>
        <w:spacing w:line="360" w:lineRule="exact"/>
      </w:pPr>
    </w:p>
    <w:p w:rsidR="00BE054C" w:rsidRDefault="00BE054C">
      <w:pPr>
        <w:spacing w:line="360" w:lineRule="exact"/>
      </w:pPr>
    </w:p>
    <w:p w:rsidR="00BE054C" w:rsidRDefault="00BE054C">
      <w:pPr>
        <w:spacing w:line="360" w:lineRule="exact"/>
      </w:pPr>
    </w:p>
    <w:p w:rsidR="00BE054C" w:rsidRDefault="00BE054C">
      <w:pPr>
        <w:spacing w:line="360" w:lineRule="exact"/>
      </w:pPr>
    </w:p>
    <w:p w:rsidR="00BE054C" w:rsidRDefault="00BE054C">
      <w:pPr>
        <w:spacing w:line="360" w:lineRule="exact"/>
      </w:pPr>
    </w:p>
    <w:p w:rsidR="00BE054C" w:rsidRDefault="00BE054C">
      <w:pPr>
        <w:spacing w:line="360" w:lineRule="exact"/>
      </w:pPr>
    </w:p>
    <w:p w:rsidR="00BE054C" w:rsidRDefault="00BE054C">
      <w:pPr>
        <w:spacing w:line="360" w:lineRule="exact"/>
      </w:pPr>
    </w:p>
    <w:p w:rsidR="00BE054C" w:rsidRDefault="00BE054C">
      <w:pPr>
        <w:spacing w:line="360" w:lineRule="exact"/>
      </w:pPr>
    </w:p>
    <w:p w:rsidR="00BE054C" w:rsidRDefault="00BE054C">
      <w:pPr>
        <w:spacing w:line="360" w:lineRule="exact"/>
      </w:pPr>
    </w:p>
    <w:p w:rsidR="00BE054C" w:rsidRDefault="00BE054C">
      <w:pPr>
        <w:spacing w:line="360" w:lineRule="exact"/>
      </w:pPr>
    </w:p>
    <w:p w:rsidR="00BE054C" w:rsidRDefault="00BE054C">
      <w:pPr>
        <w:spacing w:line="360" w:lineRule="exact"/>
      </w:pPr>
    </w:p>
    <w:p w:rsidR="00BE054C" w:rsidRDefault="00BE054C">
      <w:pPr>
        <w:spacing w:line="360" w:lineRule="exact"/>
      </w:pPr>
    </w:p>
    <w:p w:rsidR="00BE054C" w:rsidRDefault="00BE054C">
      <w:pPr>
        <w:spacing w:after="507" w:line="1" w:lineRule="exact"/>
      </w:pPr>
    </w:p>
    <w:p w:rsidR="00BE054C" w:rsidRDefault="00BE054C">
      <w:pPr>
        <w:spacing w:line="1" w:lineRule="exact"/>
      </w:pPr>
    </w:p>
    <w:sectPr w:rsidR="00BE054C">
      <w:type w:val="continuous"/>
      <w:pgSz w:w="11900" w:h="16840"/>
      <w:pgMar w:top="2025" w:right="473" w:bottom="2025" w:left="8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00B48">
      <w:r>
        <w:separator/>
      </w:r>
    </w:p>
  </w:endnote>
  <w:endnote w:type="continuationSeparator" w:id="0">
    <w:p w:rsidR="00000000" w:rsidRDefault="00000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54C" w:rsidRDefault="00BE054C"/>
  </w:footnote>
  <w:footnote w:type="continuationSeparator" w:id="0">
    <w:p w:rsidR="00BE054C" w:rsidRDefault="00BE054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54C" w:rsidRDefault="00000B4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579755</wp:posOffset>
              </wp:positionH>
              <wp:positionV relativeFrom="page">
                <wp:posOffset>970280</wp:posOffset>
              </wp:positionV>
              <wp:extent cx="6226810" cy="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681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DE60345" id="_x0000_t32" coordsize="21600,21600" o:spt="32" o:oned="t" path="m,l21600,21600e" filled="f">
              <v:path arrowok="t" fillok="f" o:connecttype="none"/>
              <o:lock v:ext="edit" shapetype="t"/>
            </v:shapetype>
            <v:shape id="Shape 5" o:spid="_x0000_s1026" type="#_x0000_t32" style="position:absolute;margin-left:45.65pt;margin-top:76.4pt;width:490.3pt;height:0;z-index:-5033164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" strokeweight="1pt"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54C" w:rsidRDefault="00BE054C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54C"/>
    <w:rsid w:val="00000B48"/>
    <w:rsid w:val="00BE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B708C"/>
  <w15:docId w15:val="{F74D34C1-5046-4A20-AF55-CFFF7E49D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rovkd">
    <w:name w:val="Čárový kód_"/>
    <w:basedOn w:val="Standardnpsmoodstavce"/>
    <w:link w:val="rovk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Nadpis1">
    <w:name w:val="Nadpis #1_"/>
    <w:basedOn w:val="Standardnpsmoodstavce"/>
    <w:link w:val="Nadpis10"/>
    <w:rPr>
      <w:rFonts w:ascii="Verdana" w:eastAsia="Verdana" w:hAnsi="Verdana" w:cs="Verdana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rovkd0">
    <w:name w:val="Čárový kód"/>
    <w:basedOn w:val="Normln"/>
    <w:link w:val="rovk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Verdana" w:eastAsia="Verdana" w:hAnsi="Verdana" w:cs="Verdana"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right"/>
      <w:outlineLvl w:val="1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ind w:firstLine="1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90"/>
    </w:pPr>
    <w:rPr>
      <w:rFonts w:ascii="Verdana" w:eastAsia="Verdana" w:hAnsi="Verdana" w:cs="Verdana"/>
      <w:sz w:val="15"/>
      <w:szCs w:val="15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70"/>
      <w:ind w:firstLine="620"/>
      <w:outlineLvl w:val="3"/>
    </w:pPr>
    <w:rPr>
      <w:rFonts w:ascii="Times New Roman" w:eastAsia="Times New Roman" w:hAnsi="Times New Roman" w:cs="Times New Roman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80"/>
      <w:ind w:firstLine="620"/>
      <w:outlineLvl w:val="2"/>
    </w:pPr>
    <w:rPr>
      <w:rFonts w:ascii="Times New Roman" w:eastAsia="Times New Roman" w:hAnsi="Times New Roman" w:cs="Times New Roman"/>
      <w:i/>
      <w:iCs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80"/>
      <w:jc w:val="center"/>
      <w:outlineLvl w:val="0"/>
    </w:pPr>
    <w:rPr>
      <w:rFonts w:ascii="Verdana" w:eastAsia="Verdana" w:hAnsi="Verdana" w:cs="Verdana"/>
      <w:b/>
      <w:bCs/>
      <w:sz w:val="34"/>
      <w:szCs w:val="34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Verdana" w:eastAsia="Verdana" w:hAnsi="Verdana" w:cs="Verdana"/>
      <w:sz w:val="15"/>
      <w:szCs w:val="15"/>
    </w:rPr>
  </w:style>
  <w:style w:type="paragraph" w:styleId="Zhlav">
    <w:name w:val="header"/>
    <w:basedOn w:val="Normln"/>
    <w:link w:val="ZhlavChar"/>
    <w:uiPriority w:val="99"/>
    <w:unhideWhenUsed/>
    <w:rsid w:val="00000B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00B48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000B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00B4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dcterms:created xsi:type="dcterms:W3CDTF">2020-10-05T12:04:00Z</dcterms:created>
  <dcterms:modified xsi:type="dcterms:W3CDTF">2020-10-05T12:04:00Z</dcterms:modified>
</cp:coreProperties>
</file>