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C66D82" w14:textId="77777777" w:rsidR="0052662B" w:rsidRPr="000E68AB" w:rsidRDefault="001C1B69" w:rsidP="004428F0">
      <w:r w:rsidRPr="000E68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EDED2" wp14:editId="0896F369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009C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201634BE" w14:textId="77777777" w:rsidR="0052662B" w:rsidRPr="00226E6B" w:rsidRDefault="0052662B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0EF22F39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C0A5B25" w14:textId="77777777" w:rsidR="0052662B" w:rsidRPr="00226E6B" w:rsidRDefault="0052662B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3457988C" w14:textId="77777777" w:rsidR="0052662B" w:rsidRPr="00226E6B" w:rsidRDefault="0052662B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259A009C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201634BE" w14:textId="77777777" w:rsidR="0052662B" w:rsidRPr="00226E6B" w:rsidRDefault="0052662B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0EF22F39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C0A5B25" w14:textId="77777777" w:rsidR="0052662B" w:rsidRPr="00226E6B" w:rsidRDefault="0052662B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3457988C" w14:textId="77777777" w:rsidR="0052662B" w:rsidRPr="00226E6B" w:rsidRDefault="0052662B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68AB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2204C3CF" wp14:editId="2BD8ACAC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C9E0" w14:textId="77777777" w:rsidR="00C47B4D" w:rsidRDefault="00C47B4D" w:rsidP="00C47B4D">
      <w:pPr>
        <w:tabs>
          <w:tab w:val="left" w:pos="5103"/>
        </w:tabs>
        <w:spacing w:before="360" w:after="0"/>
      </w:pPr>
    </w:p>
    <w:p w14:paraId="7144724F" w14:textId="112EC956" w:rsidR="00C47B4D" w:rsidRDefault="00EC13B7" w:rsidP="00EC13B7">
      <w:pPr>
        <w:tabs>
          <w:tab w:val="left" w:pos="4536"/>
          <w:tab w:val="left" w:pos="7655"/>
        </w:tabs>
        <w:spacing w:before="360" w:after="0"/>
      </w:pPr>
      <w:r>
        <w:tab/>
      </w:r>
      <w:r w:rsidR="00C47B4D" w:rsidRPr="000E68AB">
        <w:t>Číslo smlouvy</w:t>
      </w:r>
      <w:r>
        <w:t xml:space="preserve"> objednatele: </w:t>
      </w:r>
      <w:r w:rsidR="004B7176">
        <w:rPr>
          <w:lang w:val="en-US"/>
        </w:rPr>
        <w:t>08826</w:t>
      </w:r>
      <w:r w:rsidR="00533374">
        <w:t>/SVSL/2016</w:t>
      </w:r>
    </w:p>
    <w:p w14:paraId="69E23C07" w14:textId="10FA672E" w:rsidR="00C47B4D" w:rsidRDefault="00C47B4D" w:rsidP="00EC13B7">
      <w:pPr>
        <w:tabs>
          <w:tab w:val="left" w:pos="4536"/>
          <w:tab w:val="left" w:pos="7655"/>
        </w:tabs>
        <w:spacing w:before="0" w:after="0"/>
      </w:pPr>
      <w:r>
        <w:tab/>
      </w:r>
      <w:r w:rsidRPr="000E68AB">
        <w:t>Číslo smlouvy</w:t>
      </w:r>
      <w:r>
        <w:t xml:space="preserve"> dodavatele</w:t>
      </w:r>
      <w:r w:rsidRPr="00FE0838">
        <w:t>:</w:t>
      </w:r>
      <w:r w:rsidR="00EC13B7" w:rsidRPr="00FE0838">
        <w:t xml:space="preserve">  </w:t>
      </w:r>
    </w:p>
    <w:p w14:paraId="2725D826" w14:textId="77777777" w:rsidR="00C47B4D" w:rsidRPr="000E68AB" w:rsidRDefault="00C47B4D" w:rsidP="00806FD7">
      <w:pPr>
        <w:spacing w:before="360" w:after="0"/>
        <w:jc w:val="right"/>
      </w:pPr>
    </w:p>
    <w:p w14:paraId="71E1EA17" w14:textId="00DF4360" w:rsidR="000716B8" w:rsidRDefault="003E0FEB" w:rsidP="00DD58B3">
      <w:pPr>
        <w:pStyle w:val="Nadpis1"/>
        <w:spacing w:before="0" w:after="0" w:line="240" w:lineRule="auto"/>
      </w:pPr>
      <w:r>
        <w:t xml:space="preserve">Dodatek č. </w:t>
      </w:r>
      <w:r w:rsidR="007E3B2B">
        <w:t>5</w:t>
      </w:r>
      <w:r>
        <w:t xml:space="preserve"> ke </w:t>
      </w:r>
      <w:r w:rsidR="0052662B" w:rsidRPr="000E68AB">
        <w:t>SMLOUV</w:t>
      </w:r>
      <w:r w:rsidR="000716B8">
        <w:t>Ě</w:t>
      </w:r>
      <w:r w:rsidR="0052662B" w:rsidRPr="000E68AB">
        <w:t xml:space="preserve"> </w:t>
      </w:r>
    </w:p>
    <w:p w14:paraId="02DE6EB8" w14:textId="77777777" w:rsidR="000716B8" w:rsidRDefault="000716B8" w:rsidP="00DD58B3">
      <w:pPr>
        <w:pStyle w:val="Nadpis1"/>
        <w:spacing w:before="0" w:after="0" w:line="240" w:lineRule="auto"/>
      </w:pPr>
      <w:r>
        <w:t>NA REALIZACI VEŘEJNÉ ZAKÁZKY MALÉHO ROZSAHU</w:t>
      </w:r>
    </w:p>
    <w:p w14:paraId="2A4A2DC9" w14:textId="77777777" w:rsidR="000716B8" w:rsidRDefault="000716B8" w:rsidP="00E67EBA">
      <w:pPr>
        <w:pStyle w:val="Nadpis1"/>
      </w:pPr>
      <w:r>
        <w:t>S NÁZVEM</w:t>
      </w:r>
    </w:p>
    <w:p w14:paraId="7ACB408D" w14:textId="77777777" w:rsidR="0052662B" w:rsidRPr="000E68AB" w:rsidRDefault="000716B8" w:rsidP="000716B8">
      <w:pPr>
        <w:pStyle w:val="Nadpis1"/>
        <w:spacing w:before="120" w:after="120" w:line="240" w:lineRule="auto"/>
      </w:pPr>
      <w:r>
        <w:t>DODÁVKA LICENCÍ A IMPLEMENTACE EKONOMICKÉHO INFORMAČNÍHO SYSTÉMU NA aopk čr, VČETNĚ PODPORY SYSTÉMU</w:t>
      </w:r>
    </w:p>
    <w:p w14:paraId="62784B78" w14:textId="77777777" w:rsidR="0052662B" w:rsidRPr="000E68AB" w:rsidRDefault="0052662B" w:rsidP="00806FD7">
      <w:pPr>
        <w:pStyle w:val="Nadpis3"/>
      </w:pPr>
      <w:r w:rsidRPr="007F7DCD">
        <w:t>uzavřen</w:t>
      </w:r>
      <w:r w:rsidR="00B82804" w:rsidRPr="007F7DCD">
        <w:t>ý</w:t>
      </w:r>
      <w:r w:rsidRPr="007F7DCD">
        <w:t xml:space="preserve"> dle ustanovení § 2586 a násl. zák. č. 89/2012 Sb., občanského zákoníku</w:t>
      </w:r>
      <w:r w:rsidRPr="000E68AB">
        <w:t xml:space="preserve"> </w:t>
      </w:r>
    </w:p>
    <w:p w14:paraId="3BF42A50" w14:textId="77777777" w:rsidR="0052662B" w:rsidRPr="000E68AB" w:rsidRDefault="0052662B" w:rsidP="004A76CC">
      <w:pPr>
        <w:pStyle w:val="Nadpis2"/>
        <w:numPr>
          <w:ilvl w:val="0"/>
          <w:numId w:val="5"/>
        </w:numPr>
      </w:pPr>
      <w:r w:rsidRPr="000E68AB">
        <w:t xml:space="preserve">Smluvní strany </w:t>
      </w:r>
    </w:p>
    <w:p w14:paraId="2108123C" w14:textId="77777777" w:rsidR="0052662B" w:rsidRPr="000E68AB" w:rsidRDefault="0052662B" w:rsidP="00E67EBA">
      <w:pPr>
        <w:rPr>
          <w:b/>
          <w:bCs/>
        </w:rPr>
      </w:pPr>
      <w:r w:rsidRPr="000E68AB">
        <w:rPr>
          <w:b/>
          <w:bCs/>
        </w:rPr>
        <w:t>1.1. Objednatel</w:t>
      </w:r>
    </w:p>
    <w:p w14:paraId="4DB05319" w14:textId="77777777" w:rsidR="0052662B" w:rsidRPr="000E68AB" w:rsidRDefault="0052662B" w:rsidP="00DA0CED">
      <w:pPr>
        <w:spacing w:before="0"/>
        <w:rPr>
          <w:b/>
          <w:bCs/>
        </w:rPr>
      </w:pPr>
      <w:r w:rsidRPr="000E68AB">
        <w:rPr>
          <w:b/>
          <w:bCs/>
        </w:rPr>
        <w:t xml:space="preserve">Česká republika - </w:t>
      </w:r>
      <w:r w:rsidRPr="000E68AB">
        <w:rPr>
          <w:b/>
          <w:bCs/>
        </w:rPr>
        <w:tab/>
        <w:t>Agentura ochrany přírody a krajiny České republiky</w:t>
      </w:r>
    </w:p>
    <w:p w14:paraId="0070D4FB" w14:textId="77777777" w:rsidR="0052662B" w:rsidRPr="000E68AB" w:rsidRDefault="0052662B" w:rsidP="00BB6A16">
      <w:pPr>
        <w:spacing w:before="0" w:after="0"/>
      </w:pPr>
      <w:r w:rsidRPr="000E68AB">
        <w:t xml:space="preserve">Sídlo: </w:t>
      </w:r>
      <w:r w:rsidRPr="000E68AB">
        <w:tab/>
      </w:r>
      <w:r w:rsidRPr="000E68AB">
        <w:tab/>
      </w:r>
      <w:r w:rsidRPr="000E68AB">
        <w:tab/>
        <w:t xml:space="preserve">Kaplanova 1931/1, 148 00 Praha 11 - Chodov  </w:t>
      </w:r>
    </w:p>
    <w:p w14:paraId="03A74E12" w14:textId="77777777" w:rsidR="0052662B" w:rsidRPr="000E68AB" w:rsidRDefault="0052662B" w:rsidP="00BB6A16">
      <w:pPr>
        <w:spacing w:before="0" w:after="0"/>
      </w:pPr>
      <w:r w:rsidRPr="000E68AB">
        <w:t xml:space="preserve">Jednající: </w:t>
      </w:r>
      <w:r w:rsidRPr="000E68AB">
        <w:tab/>
      </w:r>
      <w:r w:rsidRPr="000E68AB">
        <w:tab/>
      </w:r>
      <w:r w:rsidR="00704220">
        <w:t>RNDr. František Pelc</w:t>
      </w:r>
    </w:p>
    <w:p w14:paraId="446AB473" w14:textId="77777777" w:rsidR="0052662B" w:rsidRPr="000E68AB" w:rsidRDefault="0052662B" w:rsidP="00BB6A16">
      <w:pPr>
        <w:spacing w:before="0" w:after="0"/>
      </w:pPr>
      <w:r w:rsidRPr="000E68AB">
        <w:t xml:space="preserve">IČ: </w:t>
      </w:r>
      <w:r w:rsidRPr="000E68AB">
        <w:tab/>
      </w:r>
      <w:r w:rsidRPr="000E68AB">
        <w:tab/>
      </w:r>
      <w:r w:rsidRPr="000E68AB">
        <w:tab/>
        <w:t xml:space="preserve">629 335 91 </w:t>
      </w:r>
      <w:r w:rsidRPr="000E68AB">
        <w:tab/>
      </w:r>
    </w:p>
    <w:p w14:paraId="4C996FAF" w14:textId="77777777" w:rsidR="0052662B" w:rsidRPr="000E68AB" w:rsidRDefault="0052662B" w:rsidP="00061AC2">
      <w:pPr>
        <w:spacing w:before="0" w:after="0"/>
      </w:pPr>
      <w:r w:rsidRPr="000E68AB">
        <w:t xml:space="preserve">Bankovní spojení: </w:t>
      </w:r>
      <w:r w:rsidRPr="000E68AB">
        <w:tab/>
        <w:t>ČNB Praha, Číslo účtu:</w:t>
      </w:r>
      <w:r w:rsidRPr="000E68AB">
        <w:tab/>
        <w:t>18228011/0710</w:t>
      </w:r>
    </w:p>
    <w:p w14:paraId="355E673D" w14:textId="77777777" w:rsidR="0052662B" w:rsidRPr="000E68AB" w:rsidRDefault="0052662B" w:rsidP="00BB6A16">
      <w:pPr>
        <w:spacing w:before="0" w:after="0"/>
      </w:pPr>
    </w:p>
    <w:p w14:paraId="01AB60C3" w14:textId="77777777" w:rsidR="0052662B" w:rsidRDefault="007D2EED" w:rsidP="00BB6A16">
      <w:pPr>
        <w:spacing w:before="0" w:after="0"/>
      </w:pPr>
      <w:r>
        <w:t>(dále jen ”AOPK</w:t>
      </w:r>
      <w:r w:rsidR="0052662B" w:rsidRPr="000E68AB">
        <w:t>”)</w:t>
      </w:r>
    </w:p>
    <w:p w14:paraId="26ABC4E6" w14:textId="77777777" w:rsidR="0052662B" w:rsidRPr="000E68AB" w:rsidRDefault="0052662B" w:rsidP="00BB6A16">
      <w:pPr>
        <w:spacing w:before="0" w:after="0"/>
      </w:pPr>
    </w:p>
    <w:p w14:paraId="26AD7DE8" w14:textId="77777777" w:rsidR="0052662B" w:rsidRPr="000E68AB" w:rsidRDefault="0052662B" w:rsidP="00E67EBA">
      <w:pPr>
        <w:rPr>
          <w:b/>
          <w:bCs/>
        </w:rPr>
      </w:pPr>
      <w:r w:rsidRPr="000E68AB">
        <w:rPr>
          <w:b/>
          <w:bCs/>
        </w:rPr>
        <w:t xml:space="preserve">1.2. </w:t>
      </w:r>
      <w:r w:rsidR="00014504">
        <w:rPr>
          <w:b/>
          <w:bCs/>
        </w:rPr>
        <w:t>Dodavatel</w:t>
      </w:r>
    </w:p>
    <w:p w14:paraId="68C3E94C" w14:textId="77777777" w:rsidR="0052662B" w:rsidRPr="000E68AB" w:rsidRDefault="009B6652" w:rsidP="00DA0CED">
      <w:pPr>
        <w:spacing w:before="0"/>
        <w:rPr>
          <w:b/>
          <w:bCs/>
        </w:rPr>
      </w:pPr>
      <w:r>
        <w:rPr>
          <w:b/>
          <w:bCs/>
        </w:rPr>
        <w:t>MÚZO Praha, s.r.o</w:t>
      </w:r>
    </w:p>
    <w:p w14:paraId="3ED9F568" w14:textId="77777777" w:rsidR="00014504" w:rsidRDefault="0052662B" w:rsidP="00BB6A16">
      <w:pPr>
        <w:spacing w:before="0" w:after="0"/>
      </w:pPr>
      <w:r w:rsidRPr="000E68AB">
        <w:t>Sídlo:</w:t>
      </w:r>
      <w:r w:rsidR="00704220">
        <w:tab/>
      </w:r>
      <w:r w:rsidR="00704220">
        <w:tab/>
      </w:r>
      <w:r w:rsidR="00704220">
        <w:tab/>
      </w:r>
      <w:r w:rsidR="009B6652">
        <w:t>Politických vě</w:t>
      </w:r>
      <w:r w:rsidR="007F7DCD">
        <w:t>zň</w:t>
      </w:r>
      <w:r w:rsidR="009B6652">
        <w:t>ů 15, 110 00 Praha 1</w:t>
      </w:r>
    </w:p>
    <w:p w14:paraId="4AA866BB" w14:textId="77777777" w:rsidR="00014504" w:rsidRPr="000E68AB" w:rsidRDefault="00014504" w:rsidP="00014504">
      <w:pPr>
        <w:spacing w:before="0" w:after="0"/>
      </w:pPr>
      <w:r>
        <w:t>Jednající:</w:t>
      </w:r>
      <w:r>
        <w:tab/>
      </w:r>
      <w:r>
        <w:tab/>
        <w:t>Ing. Petr Zaoral a Jan Maršík, jednatelé společnosti</w:t>
      </w:r>
    </w:p>
    <w:p w14:paraId="3979E681" w14:textId="77777777" w:rsidR="0052662B" w:rsidRPr="000E68AB" w:rsidRDefault="0052662B" w:rsidP="00BB6A16">
      <w:pPr>
        <w:spacing w:before="0" w:after="0"/>
      </w:pPr>
      <w:r w:rsidRPr="000E68AB">
        <w:t>IČ:</w:t>
      </w:r>
      <w:r w:rsidR="00704220">
        <w:tab/>
      </w:r>
      <w:r w:rsidR="00704220">
        <w:tab/>
      </w:r>
      <w:r w:rsidR="00704220">
        <w:tab/>
      </w:r>
      <w:r w:rsidR="009B6652">
        <w:t>49622897</w:t>
      </w:r>
    </w:p>
    <w:p w14:paraId="148CC326" w14:textId="77777777" w:rsidR="0052662B" w:rsidRDefault="0052662B" w:rsidP="00BB6A16">
      <w:pPr>
        <w:spacing w:before="0" w:after="0"/>
      </w:pPr>
      <w:r w:rsidRPr="000E68AB">
        <w:t>DIČ:</w:t>
      </w:r>
      <w:r w:rsidR="009B6652">
        <w:tab/>
      </w:r>
      <w:r w:rsidR="009B6652">
        <w:tab/>
      </w:r>
      <w:r w:rsidR="009B6652">
        <w:tab/>
        <w:t>CZ49622897, dodavatel je plátce DPH</w:t>
      </w:r>
    </w:p>
    <w:p w14:paraId="77274BF0" w14:textId="77777777" w:rsidR="009B6652" w:rsidRDefault="009B6652" w:rsidP="00BB6A16">
      <w:pPr>
        <w:spacing w:before="0" w:after="0"/>
      </w:pPr>
      <w:r>
        <w:tab/>
      </w:r>
      <w:r>
        <w:tab/>
      </w:r>
      <w:r>
        <w:tab/>
        <w:t xml:space="preserve">zapsaná v obchodním rejstříku vedeném Městským soudem v Praze, C, </w:t>
      </w:r>
    </w:p>
    <w:p w14:paraId="39992CCD" w14:textId="77777777" w:rsidR="009B6652" w:rsidRDefault="009B6652" w:rsidP="00BB6A16">
      <w:pPr>
        <w:spacing w:before="0" w:after="0"/>
      </w:pPr>
      <w:r>
        <w:tab/>
      </w:r>
      <w:r>
        <w:tab/>
      </w:r>
      <w:r>
        <w:tab/>
        <w:t>vložka 24646</w:t>
      </w:r>
    </w:p>
    <w:p w14:paraId="44587CA1" w14:textId="77777777" w:rsidR="009B6652" w:rsidRDefault="0052662B" w:rsidP="00061AC2">
      <w:pPr>
        <w:spacing w:before="0" w:after="0"/>
      </w:pPr>
      <w:r w:rsidRPr="000E68AB">
        <w:t>Bankovní spojení:</w:t>
      </w:r>
      <w:r w:rsidR="00704220">
        <w:tab/>
      </w:r>
      <w:r w:rsidR="009B6652">
        <w:t>ČSOB Praha</w:t>
      </w:r>
    </w:p>
    <w:p w14:paraId="11B20342" w14:textId="77777777" w:rsidR="0052662B" w:rsidRPr="000E68AB" w:rsidRDefault="0052662B" w:rsidP="00061AC2">
      <w:pPr>
        <w:spacing w:before="0" w:after="0"/>
      </w:pPr>
      <w:r w:rsidRPr="000E68AB">
        <w:t>Číslo účtu:</w:t>
      </w:r>
      <w:r w:rsidR="00704220">
        <w:t xml:space="preserve"> </w:t>
      </w:r>
      <w:r w:rsidR="009B6652">
        <w:tab/>
      </w:r>
      <w:r w:rsidR="009B6652">
        <w:tab/>
        <w:t>482804123/0300</w:t>
      </w:r>
      <w:r w:rsidRPr="000E68AB">
        <w:tab/>
        <w:t xml:space="preserve">  </w:t>
      </w:r>
    </w:p>
    <w:p w14:paraId="7533BB7D" w14:textId="77777777" w:rsidR="0052662B" w:rsidRPr="000E68AB" w:rsidRDefault="0052662B" w:rsidP="00BB6A16">
      <w:pPr>
        <w:spacing w:before="0" w:after="0"/>
      </w:pPr>
    </w:p>
    <w:p w14:paraId="5CAC934F" w14:textId="60A82CA2" w:rsidR="00750BB8" w:rsidRDefault="0052662B" w:rsidP="00BB6A16">
      <w:pPr>
        <w:spacing w:before="0" w:after="0"/>
      </w:pPr>
      <w:r w:rsidRPr="000E68AB">
        <w:t>(dále jen ”</w:t>
      </w:r>
      <w:r w:rsidR="007D2EED">
        <w:t>Dodavatel</w:t>
      </w:r>
      <w:r w:rsidRPr="000E68AB">
        <w:t xml:space="preserve">”) </w:t>
      </w:r>
    </w:p>
    <w:p w14:paraId="2EC52B14" w14:textId="77777777" w:rsidR="00750BB8" w:rsidRDefault="00750BB8">
      <w:pPr>
        <w:spacing w:before="0" w:after="0" w:line="240" w:lineRule="auto"/>
      </w:pPr>
      <w:r>
        <w:br w:type="page"/>
      </w:r>
    </w:p>
    <w:p w14:paraId="0D22E660" w14:textId="577089FE" w:rsidR="00100F7D" w:rsidRDefault="00100F7D" w:rsidP="00FB634B">
      <w:pPr>
        <w:spacing w:before="0" w:after="0" w:line="240" w:lineRule="auto"/>
        <w:jc w:val="both"/>
      </w:pPr>
      <w:r>
        <w:lastRenderedPageBreak/>
        <w:t>S</w:t>
      </w:r>
      <w:r w:rsidR="00BF14EB">
        <w:t>mluvní s</w:t>
      </w:r>
      <w:r>
        <w:t xml:space="preserve">trany se dohodly na uzavření dodatku </w:t>
      </w:r>
      <w:r w:rsidR="00F01CFD">
        <w:t xml:space="preserve">č. 5 </w:t>
      </w:r>
      <w:r>
        <w:t xml:space="preserve">ke smlouvě na realizaci veřejné zakázky malého rozsahu s názvem dodávka licencí a implementace ekonomického informačního systému na AOPK ČR, včetně podpory systému ze dne </w:t>
      </w:r>
      <w:r w:rsidR="00FC32A6">
        <w:t>29. 10. 2015</w:t>
      </w:r>
      <w:r w:rsidR="00F01CFD">
        <w:t xml:space="preserve"> ve znění pozdějších dodatků (dále jen „Smlouva“).</w:t>
      </w:r>
    </w:p>
    <w:p w14:paraId="639C22ED" w14:textId="465134A3" w:rsidR="00750BB8" w:rsidRDefault="00B82804" w:rsidP="004A76CC">
      <w:pPr>
        <w:pStyle w:val="Nadpis2"/>
        <w:numPr>
          <w:ilvl w:val="0"/>
          <w:numId w:val="5"/>
        </w:numPr>
      </w:pPr>
      <w:r>
        <w:t>Předmět a účel dodatku</w:t>
      </w:r>
    </w:p>
    <w:p w14:paraId="65D2810E" w14:textId="1240D389" w:rsidR="007E3B2B" w:rsidRDefault="007E3B2B" w:rsidP="00750BB8">
      <w:pPr>
        <w:pStyle w:val="Odstavecseseznamem"/>
        <w:numPr>
          <w:ilvl w:val="1"/>
          <w:numId w:val="8"/>
        </w:numPr>
      </w:pPr>
      <w:r>
        <w:t xml:space="preserve">Rozšíření dodávky o modul </w:t>
      </w:r>
      <w:r w:rsidRPr="007E3B2B">
        <w:t>Komunikace s</w:t>
      </w:r>
      <w:r w:rsidR="00E4146C">
        <w:t> informačním systémem registru smluv (dále jen „</w:t>
      </w:r>
      <w:r w:rsidRPr="007E3B2B">
        <w:t>ISRS</w:t>
      </w:r>
      <w:r w:rsidR="00E4146C">
        <w:t>“)</w:t>
      </w:r>
    </w:p>
    <w:p w14:paraId="4555167F" w14:textId="57ADED39" w:rsidR="00750BB8" w:rsidRPr="005C0CA4" w:rsidRDefault="00750BB8" w:rsidP="00750BB8">
      <w:pPr>
        <w:pStyle w:val="Odstavecseseznamem"/>
        <w:numPr>
          <w:ilvl w:val="1"/>
          <w:numId w:val="8"/>
        </w:numPr>
      </w:pPr>
      <w:r w:rsidRPr="005C0CA4">
        <w:t xml:space="preserve">Vzhledem k tomu, že: </w:t>
      </w:r>
    </w:p>
    <w:p w14:paraId="6C4CD914" w14:textId="5BFFE325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Nutnost rozšíření </w:t>
      </w:r>
      <w:r w:rsidR="007E3B2B">
        <w:t>o modul</w:t>
      </w:r>
      <w:r w:rsidRPr="005C0CA4">
        <w:t xml:space="preserve"> </w:t>
      </w:r>
      <w:r w:rsidR="007E3B2B" w:rsidRPr="007E3B2B">
        <w:t xml:space="preserve">Komunikace s ISRS </w:t>
      </w:r>
      <w:r w:rsidRPr="005C0CA4">
        <w:t>vyplynulo až po</w:t>
      </w:r>
      <w:r w:rsidR="007E3B2B">
        <w:t xml:space="preserve"> změně legislativy</w:t>
      </w:r>
      <w:r w:rsidR="00300ED2" w:rsidRPr="005C0CA4">
        <w:t>,</w:t>
      </w:r>
      <w:r w:rsidRPr="005C0CA4">
        <w:t xml:space="preserve"> tato </w:t>
      </w:r>
      <w:r w:rsidR="0031054D" w:rsidRPr="005C0CA4">
        <w:t>skutečnost</w:t>
      </w:r>
      <w:r w:rsidRPr="005C0CA4">
        <w:t xml:space="preserve"> </w:t>
      </w:r>
      <w:r w:rsidR="005C0CA4" w:rsidRPr="005C0CA4">
        <w:t>tak nemohla být</w:t>
      </w:r>
      <w:r w:rsidRPr="005C0CA4">
        <w:t xml:space="preserve"> známa v době přípravy </w:t>
      </w:r>
      <w:r w:rsidR="005C0CA4" w:rsidRPr="005C0CA4">
        <w:t xml:space="preserve">původní </w:t>
      </w:r>
      <w:r w:rsidRPr="005C0CA4">
        <w:t>veřejné zakázky na tent</w:t>
      </w:r>
      <w:r w:rsidR="005C0CA4" w:rsidRPr="005C0CA4">
        <w:t>o systém;</w:t>
      </w:r>
    </w:p>
    <w:p w14:paraId="5B30D764" w14:textId="02B9DB03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Rozšíření modul </w:t>
      </w:r>
      <w:r w:rsidR="007E3B2B" w:rsidRPr="007E3B2B">
        <w:t>Komunikace s ISRS</w:t>
      </w:r>
      <w:r w:rsidRPr="005C0CA4">
        <w:t xml:space="preserve"> přinese zefektivnění práce se systémem </w:t>
      </w:r>
      <w:r w:rsidR="007E3B2B">
        <w:t>–</w:t>
      </w:r>
      <w:r w:rsidRPr="005C0CA4">
        <w:t xml:space="preserve"> </w:t>
      </w:r>
      <w:r w:rsidR="007E3B2B">
        <w:t>do registru smluv bude možné smlouvy a objednávky zveřejňovat přímo z ekonomického informačního systému</w:t>
      </w:r>
      <w:r w:rsidR="005C0CA4" w:rsidRPr="005C0CA4">
        <w:t>;</w:t>
      </w:r>
    </w:p>
    <w:p w14:paraId="7BC3EC38" w14:textId="206EA145" w:rsidR="00750BB8" w:rsidRPr="005C0CA4" w:rsidRDefault="00750BB8" w:rsidP="00750BB8">
      <w:pPr>
        <w:pStyle w:val="Odstavecseseznamem"/>
        <w:numPr>
          <w:ilvl w:val="0"/>
          <w:numId w:val="21"/>
        </w:numPr>
        <w:ind w:left="709"/>
      </w:pPr>
      <w:r w:rsidRPr="005C0CA4">
        <w:t xml:space="preserve">Dodavatel je výlučným dodavatelem modulu </w:t>
      </w:r>
      <w:r w:rsidR="007E3B2B" w:rsidRPr="007E3B2B">
        <w:t>Komunikace s ISRS</w:t>
      </w:r>
      <w:r w:rsidRPr="005C0CA4">
        <w:t xml:space="preserve">, neboť tento modul je navázán na kompletní řešení ekonomického informačního systému nasazeného u AOPK, a Dodavatel má ke všem součástem ekonomického informačního systému, včetně modulu </w:t>
      </w:r>
      <w:r w:rsidR="008E3911">
        <w:t>Komunikace</w:t>
      </w:r>
      <w:r w:rsidR="00A24F4B">
        <w:t xml:space="preserve"> s ISRS</w:t>
      </w:r>
      <w:r w:rsidRPr="005C0CA4">
        <w:t>, výhradní licenční práva;</w:t>
      </w:r>
    </w:p>
    <w:p w14:paraId="26CBA1ED" w14:textId="4F2D8C90" w:rsidR="0005464D" w:rsidRDefault="00DD264A" w:rsidP="0005464D">
      <w:pPr>
        <w:ind w:left="349"/>
      </w:pPr>
      <w:r w:rsidRPr="005C0CA4">
        <w:t xml:space="preserve">se obě strany dohodly na rozšíření dodávky ekonomického informačního systému o </w:t>
      </w:r>
      <w:r w:rsidR="0005464D">
        <w:t xml:space="preserve">modul </w:t>
      </w:r>
      <w:r w:rsidR="0005464D" w:rsidRPr="007E3B2B">
        <w:t>Komunikace s ISRS</w:t>
      </w:r>
      <w:r w:rsidRPr="005C0CA4">
        <w:t>.</w:t>
      </w:r>
    </w:p>
    <w:p w14:paraId="04B0BC68" w14:textId="51C84EAF" w:rsidR="00BC3FD2" w:rsidRDefault="00BC3FD2" w:rsidP="00533374">
      <w:pPr>
        <w:pStyle w:val="Odstavecseseznamem"/>
        <w:numPr>
          <w:ilvl w:val="1"/>
          <w:numId w:val="8"/>
        </w:numPr>
      </w:pPr>
      <w:r>
        <w:t xml:space="preserve">Dodávka licence modulu </w:t>
      </w:r>
      <w:r w:rsidRPr="007E3B2B">
        <w:t>Komunikace s</w:t>
      </w:r>
      <w:r>
        <w:t> </w:t>
      </w:r>
      <w:r w:rsidRPr="007E3B2B">
        <w:t>ISRS</w:t>
      </w:r>
      <w:r>
        <w:t xml:space="preserve"> bude realizována do 5 pracovních dn</w:t>
      </w:r>
      <w:r w:rsidR="00EE3D6F">
        <w:t>ů</w:t>
      </w:r>
      <w:r>
        <w:t xml:space="preserve"> od </w:t>
      </w:r>
      <w:r w:rsidR="00100F7D">
        <w:t>nabytí účinnosti tohoto dodatku</w:t>
      </w:r>
      <w:r>
        <w:t>.</w:t>
      </w:r>
    </w:p>
    <w:p w14:paraId="029800A1" w14:textId="77777777" w:rsidR="00FC32A6" w:rsidRDefault="00FC32A6" w:rsidP="00FC32A6">
      <w:pPr>
        <w:pStyle w:val="Odstavecseseznamem"/>
        <w:ind w:left="360"/>
      </w:pPr>
    </w:p>
    <w:p w14:paraId="6ACFB97E" w14:textId="03DA916F" w:rsidR="0005464D" w:rsidRDefault="0005464D" w:rsidP="00533374">
      <w:pPr>
        <w:pStyle w:val="Odstavecseseznamem"/>
        <w:numPr>
          <w:ilvl w:val="1"/>
          <w:numId w:val="8"/>
        </w:numPr>
      </w:pPr>
      <w:r>
        <w:t>Realizace programových úprav</w:t>
      </w:r>
      <w:r w:rsidR="00FC32A6">
        <w:t>.</w:t>
      </w:r>
    </w:p>
    <w:p w14:paraId="1F0C8B83" w14:textId="77777777" w:rsidR="0005464D" w:rsidRPr="005C0CA4" w:rsidRDefault="0005464D" w:rsidP="0005464D">
      <w:pPr>
        <w:pStyle w:val="Odstavecseseznamem"/>
        <w:numPr>
          <w:ilvl w:val="1"/>
          <w:numId w:val="8"/>
        </w:numPr>
      </w:pPr>
      <w:r w:rsidRPr="005C0CA4">
        <w:t xml:space="preserve">Vzhledem k tomu, že: </w:t>
      </w:r>
    </w:p>
    <w:p w14:paraId="3F50D9D6" w14:textId="63F6FE7E" w:rsidR="0005464D" w:rsidRPr="005C0CA4" w:rsidRDefault="0005464D" w:rsidP="0005464D">
      <w:pPr>
        <w:ind w:left="708" w:hanging="359"/>
      </w:pPr>
      <w:r>
        <w:t xml:space="preserve">a) </w:t>
      </w:r>
      <w:r>
        <w:tab/>
      </w:r>
      <w:r w:rsidRPr="005C0CA4">
        <w:t xml:space="preserve">Nutnost </w:t>
      </w:r>
      <w:r>
        <w:t>realiza</w:t>
      </w:r>
      <w:r w:rsidR="00BC3FD2">
        <w:t>ce programových</w:t>
      </w:r>
      <w:r w:rsidRPr="005C0CA4">
        <w:t xml:space="preserve"> </w:t>
      </w:r>
      <w:r w:rsidR="00BC3FD2">
        <w:t>úprav vyplynula</w:t>
      </w:r>
      <w:r w:rsidRPr="005C0CA4">
        <w:t xml:space="preserve"> až po</w:t>
      </w:r>
      <w:r>
        <w:t xml:space="preserve"> </w:t>
      </w:r>
      <w:r w:rsidR="00BC3FD2">
        <w:t>praktickém nasazení systému</w:t>
      </w:r>
      <w:r w:rsidRPr="005C0CA4">
        <w:t>, tato skutečnost tak nemohla být známa v době přípravy původní veřejné zakázky na tento systém;</w:t>
      </w:r>
    </w:p>
    <w:p w14:paraId="1BC1B7E4" w14:textId="3F9E6494" w:rsidR="0005464D" w:rsidRPr="005C0CA4" w:rsidRDefault="0005464D" w:rsidP="0005464D">
      <w:pPr>
        <w:ind w:left="708" w:hanging="359"/>
      </w:pPr>
      <w:r>
        <w:t>b)</w:t>
      </w:r>
      <w:r>
        <w:tab/>
      </w:r>
      <w:r w:rsidR="00BC3FD2">
        <w:t xml:space="preserve">Realizace programových úprav </w:t>
      </w:r>
      <w:r w:rsidRPr="005C0CA4">
        <w:t xml:space="preserve">přinese zefektivnění práce se systémem </w:t>
      </w:r>
      <w:r>
        <w:t>–</w:t>
      </w:r>
      <w:r w:rsidRPr="005C0CA4">
        <w:t xml:space="preserve"> </w:t>
      </w:r>
      <w:r>
        <w:t>a</w:t>
      </w:r>
      <w:r w:rsidR="00BC3FD2">
        <w:t>utomatické scanování, automatické načítání informací z Int</w:t>
      </w:r>
      <w:r w:rsidR="00E4146C">
        <w:t>r</w:t>
      </w:r>
      <w:r w:rsidR="00BC3FD2">
        <w:t>anetu,</w:t>
      </w:r>
      <w:r>
        <w:t xml:space="preserve"> </w:t>
      </w:r>
      <w:r w:rsidR="00BC3FD2">
        <w:t>tvorba požadovaných sestav</w:t>
      </w:r>
      <w:r w:rsidRPr="005C0CA4">
        <w:t>;</w:t>
      </w:r>
    </w:p>
    <w:p w14:paraId="71B874CD" w14:textId="4EEFF01F" w:rsidR="0005464D" w:rsidRPr="005C0CA4" w:rsidRDefault="0005464D" w:rsidP="0005464D">
      <w:pPr>
        <w:pStyle w:val="Odstavecseseznamem"/>
        <w:numPr>
          <w:ilvl w:val="0"/>
          <w:numId w:val="21"/>
        </w:numPr>
        <w:ind w:left="709"/>
      </w:pPr>
      <w:r w:rsidRPr="005C0CA4">
        <w:t>Dodavatel má ke všem součástem ekonomického informačníh</w:t>
      </w:r>
      <w:r w:rsidR="00BC3FD2">
        <w:t xml:space="preserve">o systému </w:t>
      </w:r>
      <w:r w:rsidRPr="005C0CA4">
        <w:t>výhradn</w:t>
      </w:r>
      <w:r w:rsidR="00BC3FD2">
        <w:t>í licenční práva a je jediným vlastníkem zdrojových kódů</w:t>
      </w:r>
      <w:r w:rsidR="00A24F4B">
        <w:t>,</w:t>
      </w:r>
      <w:r w:rsidR="00BC3FD2">
        <w:t xml:space="preserve"> je proto jediným, kdo může programové úpravy realizovat</w:t>
      </w:r>
      <w:r w:rsidR="00BC3FD2">
        <w:rPr>
          <w:lang w:val="en-US"/>
        </w:rPr>
        <w:t>;</w:t>
      </w:r>
    </w:p>
    <w:p w14:paraId="4C65C78B" w14:textId="382EC38F" w:rsidR="0005464D" w:rsidRDefault="0005464D" w:rsidP="0005464D">
      <w:pPr>
        <w:ind w:left="349"/>
      </w:pPr>
      <w:r w:rsidRPr="005C0CA4">
        <w:t xml:space="preserve">se obě strany dohodly na </w:t>
      </w:r>
      <w:r w:rsidR="00BC3FD2">
        <w:t xml:space="preserve">realizaci programových úprav </w:t>
      </w:r>
      <w:r w:rsidR="004D1CB6">
        <w:t xml:space="preserve">dle nabídky </w:t>
      </w:r>
      <w:r w:rsidR="00BC3FD2">
        <w:t>v příloze č</w:t>
      </w:r>
      <w:r w:rsidR="004D1CB6">
        <w:t>.</w:t>
      </w:r>
      <w:r w:rsidR="00B74D8C">
        <w:t xml:space="preserve"> </w:t>
      </w:r>
      <w:r w:rsidR="00BC3FD2">
        <w:t>1</w:t>
      </w:r>
      <w:r w:rsidR="00A24F4B">
        <w:t xml:space="preserve"> </w:t>
      </w:r>
      <w:r w:rsidR="00BC3FD2">
        <w:t>tohoto dodatku</w:t>
      </w:r>
      <w:r w:rsidR="00A24F4B">
        <w:t>.</w:t>
      </w:r>
    </w:p>
    <w:p w14:paraId="13D28945" w14:textId="77777777" w:rsidR="00FC32A6" w:rsidRDefault="00FC32A6" w:rsidP="0005464D">
      <w:pPr>
        <w:ind w:left="349"/>
      </w:pPr>
    </w:p>
    <w:p w14:paraId="0E5887E1" w14:textId="64CD4838" w:rsidR="00BC3FD2" w:rsidRDefault="00BC3FD2" w:rsidP="00FC32A6">
      <w:pPr>
        <w:pStyle w:val="Odstavecseseznamem"/>
        <w:numPr>
          <w:ilvl w:val="1"/>
          <w:numId w:val="8"/>
        </w:numPr>
      </w:pPr>
      <w:r>
        <w:t xml:space="preserve">Realizace programových úprav bude provedena do 40 </w:t>
      </w:r>
      <w:r w:rsidR="00EE3D6F">
        <w:t>pracovních dnů</w:t>
      </w:r>
      <w:r w:rsidR="00100F7D">
        <w:t xml:space="preserve"> od nabytí účinnosti tohoto dodatku</w:t>
      </w:r>
      <w:r w:rsidR="00A24F4B">
        <w:t>.</w:t>
      </w:r>
    </w:p>
    <w:p w14:paraId="55FECC52" w14:textId="41918118" w:rsidR="00AE02AD" w:rsidRPr="00EE3D6F" w:rsidRDefault="00EE3D6F" w:rsidP="00EE3D6F">
      <w:pPr>
        <w:pStyle w:val="Odstavecseseznamem"/>
        <w:numPr>
          <w:ilvl w:val="1"/>
          <w:numId w:val="8"/>
        </w:numPr>
      </w:pPr>
      <w:r>
        <w:rPr>
          <w:szCs w:val="22"/>
        </w:rPr>
        <w:t xml:space="preserve">Cena za realizaci </w:t>
      </w:r>
      <w:r w:rsidR="00BF14EB">
        <w:rPr>
          <w:szCs w:val="22"/>
        </w:rPr>
        <w:t xml:space="preserve">podle </w:t>
      </w:r>
      <w:r>
        <w:rPr>
          <w:szCs w:val="22"/>
        </w:rPr>
        <w:t xml:space="preserve">tohoto dodatku </w:t>
      </w:r>
      <w:r w:rsidR="00AE02AD" w:rsidRPr="00EE3D6F">
        <w:rPr>
          <w:szCs w:val="22"/>
        </w:rPr>
        <w:t>je složena z následujících částí:</w:t>
      </w:r>
    </w:p>
    <w:tbl>
      <w:tblPr>
        <w:tblW w:w="845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2"/>
        <w:gridCol w:w="1276"/>
        <w:gridCol w:w="2217"/>
      </w:tblGrid>
      <w:tr w:rsidR="00AE02AD" w:rsidRPr="0011593C" w14:paraId="2953EB7A" w14:textId="77777777" w:rsidTr="00AE31AF">
        <w:trPr>
          <w:trHeight w:val="695"/>
        </w:trPr>
        <w:tc>
          <w:tcPr>
            <w:tcW w:w="3119" w:type="dxa"/>
            <w:shd w:val="clear" w:color="auto" w:fill="BFBFBF"/>
            <w:vAlign w:val="center"/>
          </w:tcPr>
          <w:p w14:paraId="2AF13B6F" w14:textId="77777777" w:rsidR="00AE02AD" w:rsidRPr="00FA052F" w:rsidRDefault="00AE02AD" w:rsidP="00DC715C">
            <w:pPr>
              <w:pStyle w:val="Odstavecseseznamem"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FA052F">
              <w:rPr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381DC68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7F13569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217" w:type="dxa"/>
            <w:shd w:val="clear" w:color="auto" w:fill="BFBFBF"/>
            <w:vAlign w:val="center"/>
          </w:tcPr>
          <w:p w14:paraId="6B9AB663" w14:textId="77777777" w:rsidR="00AE02AD" w:rsidRPr="0084501A" w:rsidRDefault="00AE02AD" w:rsidP="00AE31AF">
            <w:pPr>
              <w:pStyle w:val="Odstavecseseznamem"/>
              <w:spacing w:before="60" w:after="6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4501A">
              <w:rPr>
                <w:b/>
                <w:bCs/>
                <w:sz w:val="22"/>
                <w:szCs w:val="22"/>
              </w:rPr>
              <w:t>Cena včetně DPH</w:t>
            </w:r>
          </w:p>
        </w:tc>
      </w:tr>
      <w:tr w:rsidR="00AE02AD" w:rsidRPr="0011593C" w14:paraId="5FE91B09" w14:textId="77777777" w:rsidTr="00AE31AF">
        <w:trPr>
          <w:trHeight w:val="704"/>
        </w:trPr>
        <w:tc>
          <w:tcPr>
            <w:tcW w:w="3119" w:type="dxa"/>
            <w:shd w:val="clear" w:color="auto" w:fill="F2F2F2"/>
            <w:vAlign w:val="center"/>
          </w:tcPr>
          <w:p w14:paraId="137D765F" w14:textId="0C7F76E7" w:rsidR="00AE02AD" w:rsidRPr="00FA052F" w:rsidRDefault="00EE3D6F" w:rsidP="004D1CB6">
            <w:pPr>
              <w:pStyle w:val="Odstavecseseznamem"/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 komunikace s ISRS</w:t>
            </w:r>
          </w:p>
        </w:tc>
        <w:tc>
          <w:tcPr>
            <w:tcW w:w="1842" w:type="dxa"/>
            <w:vAlign w:val="center"/>
          </w:tcPr>
          <w:p w14:paraId="4F32E630" w14:textId="5F4A6803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24 490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6EB5AACF" w14:textId="7CABB871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5 142,90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4A66AC34" w14:textId="5B63C937" w:rsidR="00AE02AD" w:rsidRPr="0084501A" w:rsidRDefault="00EE3D6F" w:rsidP="005E6675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29 632,90</w:t>
            </w:r>
            <w:r w:rsidR="00AE02AD">
              <w:rPr>
                <w:sz w:val="22"/>
                <w:szCs w:val="22"/>
              </w:rPr>
              <w:t>,-</w:t>
            </w:r>
          </w:p>
        </w:tc>
      </w:tr>
      <w:tr w:rsidR="00AE02AD" w:rsidRPr="0011593C" w14:paraId="17F6B93D" w14:textId="77777777" w:rsidTr="00AE31AF">
        <w:trPr>
          <w:trHeight w:val="703"/>
        </w:trPr>
        <w:tc>
          <w:tcPr>
            <w:tcW w:w="3119" w:type="dxa"/>
            <w:shd w:val="clear" w:color="auto" w:fill="F2F2F2"/>
            <w:vAlign w:val="center"/>
          </w:tcPr>
          <w:p w14:paraId="0CBF0170" w14:textId="110141E7" w:rsidR="00AE02AD" w:rsidRPr="001C43F9" w:rsidRDefault="00EE3D6F" w:rsidP="004D1CB6">
            <w:pPr>
              <w:pStyle w:val="Odstavecseseznamem"/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Roční podpora modulu komunikace s ISRS</w:t>
            </w:r>
          </w:p>
        </w:tc>
        <w:tc>
          <w:tcPr>
            <w:tcW w:w="1842" w:type="dxa"/>
            <w:vAlign w:val="center"/>
          </w:tcPr>
          <w:p w14:paraId="16A6DF03" w14:textId="437C0D65" w:rsidR="00AE02AD" w:rsidRPr="00FA052F" w:rsidRDefault="00EE3D6F" w:rsidP="00AE02AD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4 408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1AC627D8" w14:textId="4681A72B" w:rsidR="00AE02AD" w:rsidRPr="0084501A" w:rsidRDefault="00EE3D6F" w:rsidP="00AE02AD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925,68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3EF35453" w14:textId="4B2C4ACD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5 333,68</w:t>
            </w:r>
            <w:r w:rsidR="00AE02AD">
              <w:rPr>
                <w:sz w:val="22"/>
                <w:szCs w:val="22"/>
              </w:rPr>
              <w:t>,-</w:t>
            </w:r>
          </w:p>
        </w:tc>
      </w:tr>
      <w:tr w:rsidR="00AE02AD" w:rsidRPr="0011593C" w14:paraId="761CCC11" w14:textId="77777777" w:rsidTr="00AE31AF">
        <w:trPr>
          <w:trHeight w:val="980"/>
        </w:trPr>
        <w:tc>
          <w:tcPr>
            <w:tcW w:w="3119" w:type="dxa"/>
            <w:shd w:val="clear" w:color="auto" w:fill="F2F2F2"/>
            <w:vAlign w:val="center"/>
          </w:tcPr>
          <w:p w14:paraId="6F2D1EC4" w14:textId="1747B455" w:rsidR="00AE02AD" w:rsidRPr="00FA052F" w:rsidRDefault="004D1CB6" w:rsidP="004D1CB6">
            <w:pPr>
              <w:pStyle w:val="Odstavecseseznamem"/>
              <w:tabs>
                <w:tab w:val="center" w:pos="1074"/>
              </w:tabs>
              <w:spacing w:before="60" w:after="6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Realizace programových úprav</w:t>
            </w:r>
          </w:p>
        </w:tc>
        <w:tc>
          <w:tcPr>
            <w:tcW w:w="1842" w:type="dxa"/>
            <w:vAlign w:val="center"/>
          </w:tcPr>
          <w:p w14:paraId="31023B97" w14:textId="2D0E2BA8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123 600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1276" w:type="dxa"/>
            <w:vAlign w:val="center"/>
          </w:tcPr>
          <w:p w14:paraId="3DB4E965" w14:textId="026F8872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25 956</w:t>
            </w:r>
            <w:r w:rsidR="00AE02AD">
              <w:rPr>
                <w:sz w:val="22"/>
                <w:szCs w:val="22"/>
              </w:rPr>
              <w:t>,-</w:t>
            </w:r>
          </w:p>
        </w:tc>
        <w:tc>
          <w:tcPr>
            <w:tcW w:w="2217" w:type="dxa"/>
            <w:vAlign w:val="center"/>
          </w:tcPr>
          <w:p w14:paraId="606AA3DA" w14:textId="5FBA09B0" w:rsidR="00AE02AD" w:rsidRPr="0084501A" w:rsidRDefault="004D1CB6" w:rsidP="00DC715C">
            <w:pPr>
              <w:pStyle w:val="Odstavecseseznamem"/>
              <w:spacing w:before="60" w:after="6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149 556</w:t>
            </w:r>
            <w:r w:rsidR="00AE02AD">
              <w:rPr>
                <w:sz w:val="22"/>
                <w:szCs w:val="22"/>
              </w:rPr>
              <w:t>,-</w:t>
            </w:r>
          </w:p>
        </w:tc>
      </w:tr>
    </w:tbl>
    <w:p w14:paraId="49CD9B44" w14:textId="77777777" w:rsidR="00AE31AF" w:rsidRDefault="00AE31AF" w:rsidP="00AE31AF"/>
    <w:p w14:paraId="7A0FC6E9" w14:textId="784A076B" w:rsidR="00AE31AF" w:rsidRDefault="004D1CB6" w:rsidP="004D1CB6">
      <w:pPr>
        <w:pStyle w:val="Odstavecseseznamem"/>
        <w:numPr>
          <w:ilvl w:val="1"/>
          <w:numId w:val="8"/>
        </w:numPr>
      </w:pPr>
      <w:r>
        <w:t>Platba za dodávku</w:t>
      </w:r>
      <w:r w:rsidR="00AE31AF">
        <w:t xml:space="preserve"> </w:t>
      </w:r>
      <w:r w:rsidRPr="004D1CB6">
        <w:t>modul</w:t>
      </w:r>
      <w:r>
        <w:t>u</w:t>
      </w:r>
      <w:r w:rsidRPr="004D1CB6">
        <w:t xml:space="preserve"> Komunikace s ISRS </w:t>
      </w:r>
      <w:r>
        <w:t>a realizaci programových úprav</w:t>
      </w:r>
      <w:r w:rsidR="00AE31AF">
        <w:t xml:space="preserve"> bude uhrazen</w:t>
      </w:r>
      <w:r>
        <w:t>a na základě faktur – daňových dokladů zaslaných</w:t>
      </w:r>
      <w:r w:rsidR="00156F62">
        <w:t xml:space="preserve"> </w:t>
      </w:r>
      <w:r w:rsidR="005C0CA4">
        <w:t>dodavatelem</w:t>
      </w:r>
      <w:r w:rsidR="00156F62">
        <w:t xml:space="preserve"> po předání</w:t>
      </w:r>
      <w:r>
        <w:t xml:space="preserve"> Objednateli dle cen uvedených v bodu 2.7 tohoto dodatku.</w:t>
      </w:r>
      <w:r w:rsidR="00100F7D">
        <w:t xml:space="preserve"> Platební podmínky se řídí </w:t>
      </w:r>
      <w:r w:rsidR="00BF14EB">
        <w:t>Smlouvou.</w:t>
      </w:r>
    </w:p>
    <w:p w14:paraId="09CE1D73" w14:textId="30938F67" w:rsidR="004D1CB6" w:rsidRPr="004D1CB6" w:rsidRDefault="004D1CB6" w:rsidP="00183D9E">
      <w:pPr>
        <w:pStyle w:val="Odstavecseseznamem"/>
        <w:numPr>
          <w:ilvl w:val="1"/>
          <w:numId w:val="8"/>
        </w:numPr>
      </w:pPr>
      <w:r w:rsidRPr="004D1CB6">
        <w:t xml:space="preserve">Platba za Roční </w:t>
      </w:r>
      <w:r w:rsidR="00183D9E">
        <w:t>podporu</w:t>
      </w:r>
      <w:r w:rsidRPr="004D1CB6">
        <w:t xml:space="preserve"> modulu </w:t>
      </w:r>
      <w:r w:rsidR="00A24F4B">
        <w:t>K</w:t>
      </w:r>
      <w:r w:rsidRPr="004D1CB6">
        <w:t>omunikace s</w:t>
      </w:r>
      <w:r>
        <w:t> </w:t>
      </w:r>
      <w:r w:rsidRPr="004D1CB6">
        <w:t>ISRS</w:t>
      </w:r>
      <w:r>
        <w:t xml:space="preserve"> bude součástí faktury </w:t>
      </w:r>
      <w:r w:rsidR="00183D9E">
        <w:t xml:space="preserve">na podporu systému dle </w:t>
      </w:r>
      <w:r w:rsidR="00BF14EB">
        <w:t>S</w:t>
      </w:r>
      <w:r w:rsidR="00183D9E">
        <w:t xml:space="preserve">mlouvy, kdy faktura bude rozšířena o položku </w:t>
      </w:r>
      <w:r w:rsidR="00183D9E" w:rsidRPr="00183D9E">
        <w:t xml:space="preserve">Roční podpora modulu </w:t>
      </w:r>
      <w:r w:rsidR="00A24F4B">
        <w:t>K</w:t>
      </w:r>
      <w:r w:rsidR="00183D9E" w:rsidRPr="00183D9E">
        <w:t>omunikace s</w:t>
      </w:r>
      <w:r w:rsidR="00183D9E">
        <w:t> </w:t>
      </w:r>
      <w:r w:rsidR="00183D9E" w:rsidRPr="00183D9E">
        <w:t>ISRS</w:t>
      </w:r>
      <w:r w:rsidR="00183D9E">
        <w:t xml:space="preserve"> a celková cena faktury bude navýšena </w:t>
      </w:r>
      <w:r w:rsidR="00A24F4B">
        <w:t xml:space="preserve">o </w:t>
      </w:r>
      <w:r w:rsidR="00183D9E">
        <w:t xml:space="preserve">cenu uvedenou </w:t>
      </w:r>
      <w:r w:rsidR="00A24F4B">
        <w:t xml:space="preserve">v </w:t>
      </w:r>
      <w:r w:rsidR="00183D9E">
        <w:t>bodu 2.7 tohoto dodatku.</w:t>
      </w:r>
    </w:p>
    <w:p w14:paraId="4AC5927A" w14:textId="18D292F0" w:rsidR="008C7AE7" w:rsidRDefault="005C0CA4" w:rsidP="00FC32A6">
      <w:pPr>
        <w:pStyle w:val="Odstavecseseznamem"/>
        <w:numPr>
          <w:ilvl w:val="1"/>
          <w:numId w:val="8"/>
        </w:numPr>
      </w:pPr>
      <w:r>
        <w:t>Tento dodatek je vyhotoven ve 3 stejnopisech, z nichž 2</w:t>
      </w:r>
      <w:r w:rsidR="000716B8">
        <w:t xml:space="preserve"> stejnopisy obdrží </w:t>
      </w:r>
      <w:r>
        <w:t>AOPK</w:t>
      </w:r>
      <w:r w:rsidR="000716B8">
        <w:t xml:space="preserve"> a 1 stejnopis obdrží </w:t>
      </w:r>
      <w:r>
        <w:t>dodavatel</w:t>
      </w:r>
      <w:r w:rsidR="000716B8">
        <w:t>.</w:t>
      </w:r>
    </w:p>
    <w:p w14:paraId="18913048" w14:textId="01649049" w:rsidR="00DD58B3" w:rsidRDefault="00160A9A" w:rsidP="009C224C">
      <w:pPr>
        <w:pStyle w:val="Odstavecseseznamem"/>
        <w:numPr>
          <w:ilvl w:val="1"/>
          <w:numId w:val="8"/>
        </w:numPr>
      </w:pPr>
      <w:r>
        <w:t>Tento d</w:t>
      </w:r>
      <w:r w:rsidR="00DD58B3">
        <w:t xml:space="preserve">odatek nabývá platnosti a účinnosti dnem podpisu obou </w:t>
      </w:r>
      <w:r w:rsidR="00444DD3">
        <w:t>S</w:t>
      </w:r>
      <w:r w:rsidR="00DD58B3">
        <w:t>mluvních stran.</w:t>
      </w:r>
    </w:p>
    <w:p w14:paraId="14F60B75" w14:textId="77777777" w:rsidR="00DD58B3" w:rsidRPr="000E68AB" w:rsidRDefault="00DD58B3" w:rsidP="00DD58B3"/>
    <w:p w14:paraId="3E223E0D" w14:textId="77777777" w:rsidR="0052662B" w:rsidRPr="000E68AB" w:rsidRDefault="0052662B" w:rsidP="00DD58B3">
      <w:pPr>
        <w:ind w:left="2124"/>
      </w:pPr>
    </w:p>
    <w:p w14:paraId="42B35B8E" w14:textId="06234E9E" w:rsidR="0052662B" w:rsidRPr="000E68AB" w:rsidRDefault="00B82804" w:rsidP="00542A7D">
      <w:pPr>
        <w:tabs>
          <w:tab w:val="right" w:pos="9072"/>
        </w:tabs>
      </w:pPr>
      <w:r>
        <w:t xml:space="preserve">V Praze dne ……………..                                                                       </w:t>
      </w:r>
      <w:r w:rsidR="0052662B" w:rsidRPr="000E68AB">
        <w:t>V</w:t>
      </w:r>
      <w:r>
        <w:t xml:space="preserve"> Praze </w:t>
      </w:r>
      <w:r w:rsidR="0052662B" w:rsidRPr="000E68AB">
        <w:t>dne …………..</w:t>
      </w:r>
    </w:p>
    <w:p w14:paraId="75CC2076" w14:textId="77777777" w:rsidR="0052662B" w:rsidRPr="000E68AB" w:rsidRDefault="0052662B" w:rsidP="00542A7D">
      <w:pPr>
        <w:tabs>
          <w:tab w:val="right" w:pos="9072"/>
        </w:tabs>
      </w:pPr>
    </w:p>
    <w:p w14:paraId="330652D1" w14:textId="593123E8" w:rsidR="00DD58B3" w:rsidRDefault="00DD58B3" w:rsidP="00DD58B3">
      <w:pPr>
        <w:tabs>
          <w:tab w:val="left" w:pos="6317"/>
        </w:tabs>
      </w:pPr>
      <w:r>
        <w:t xml:space="preserve">Za </w:t>
      </w:r>
      <w:r w:rsidR="005C0CA4">
        <w:t>AOPK</w:t>
      </w:r>
      <w:r>
        <w:t>:</w:t>
      </w:r>
      <w:r>
        <w:tab/>
        <w:t xml:space="preserve">Za </w:t>
      </w:r>
      <w:r w:rsidR="005C0CA4">
        <w:t>dodavatele</w:t>
      </w:r>
      <w:r>
        <w:t>:</w:t>
      </w:r>
    </w:p>
    <w:p w14:paraId="14A3F0D3" w14:textId="77777777" w:rsidR="00DD58B3" w:rsidRDefault="00DD58B3" w:rsidP="00542A7D">
      <w:pPr>
        <w:tabs>
          <w:tab w:val="right" w:pos="9072"/>
        </w:tabs>
      </w:pPr>
    </w:p>
    <w:p w14:paraId="705A7A68" w14:textId="77777777" w:rsidR="00DD58B3" w:rsidRDefault="00DD58B3" w:rsidP="00DD58B3">
      <w:pPr>
        <w:tabs>
          <w:tab w:val="left" w:pos="6331"/>
          <w:tab w:val="right" w:pos="9072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  <w:t>________________________</w:t>
      </w:r>
      <w:r>
        <w:tab/>
      </w:r>
    </w:p>
    <w:p w14:paraId="5A16EAFB" w14:textId="5BD2D1BD" w:rsidR="00DD58B3" w:rsidRDefault="005C0CA4" w:rsidP="00444DD3">
      <w:pPr>
        <w:tabs>
          <w:tab w:val="left" w:pos="6358"/>
          <w:tab w:val="right" w:pos="9072"/>
        </w:tabs>
        <w:spacing w:before="0" w:after="0" w:line="240" w:lineRule="auto"/>
      </w:pPr>
      <w:r>
        <w:t>RNDr. František Pelc</w:t>
      </w:r>
      <w:r w:rsidR="00DD58B3">
        <w:tab/>
        <w:t>Ing. Petr Zaoral</w:t>
      </w:r>
    </w:p>
    <w:p w14:paraId="3C417B1F" w14:textId="26030333" w:rsidR="00DD58B3" w:rsidRDefault="00DD58B3" w:rsidP="00444DD3">
      <w:pPr>
        <w:tabs>
          <w:tab w:val="left" w:pos="6358"/>
          <w:tab w:val="right" w:pos="9072"/>
        </w:tabs>
        <w:spacing w:before="0" w:after="0" w:line="240" w:lineRule="auto"/>
      </w:pPr>
      <w:r>
        <w:t>Ředitel</w:t>
      </w:r>
      <w:r>
        <w:tab/>
        <w:t>Jednatel a ředitel společnosti</w:t>
      </w:r>
    </w:p>
    <w:p w14:paraId="371D293B" w14:textId="77777777" w:rsidR="00DD58B3" w:rsidRDefault="00DD58B3" w:rsidP="00444DD3">
      <w:pPr>
        <w:tabs>
          <w:tab w:val="left" w:pos="6358"/>
        </w:tabs>
        <w:spacing w:before="0" w:after="0" w:line="240" w:lineRule="auto"/>
      </w:pPr>
      <w:r>
        <w:tab/>
        <w:t>MUZO Praha, s.r.o.</w:t>
      </w:r>
    </w:p>
    <w:p w14:paraId="74C39585" w14:textId="77777777" w:rsidR="0052662B" w:rsidRDefault="0052662B" w:rsidP="00DD58B3">
      <w:pPr>
        <w:tabs>
          <w:tab w:val="left" w:pos="6358"/>
          <w:tab w:val="right" w:pos="9072"/>
        </w:tabs>
      </w:pPr>
      <w:r>
        <w:tab/>
      </w:r>
    </w:p>
    <w:p w14:paraId="0E4C0E66" w14:textId="77777777" w:rsidR="00444DD3" w:rsidRDefault="00444DD3" w:rsidP="00DD58B3">
      <w:pPr>
        <w:tabs>
          <w:tab w:val="left" w:pos="6358"/>
          <w:tab w:val="right" w:pos="9072"/>
        </w:tabs>
      </w:pPr>
      <w:r>
        <w:tab/>
        <w:t>________________________</w:t>
      </w:r>
    </w:p>
    <w:p w14:paraId="16D114EE" w14:textId="77777777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Jan Maršík</w:t>
      </w:r>
    </w:p>
    <w:p w14:paraId="6E1CB8F0" w14:textId="77777777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Jednatel společnosti</w:t>
      </w:r>
    </w:p>
    <w:p w14:paraId="5EEFBE28" w14:textId="77777777" w:rsidR="00444DD3" w:rsidRDefault="00444DD3" w:rsidP="00444DD3">
      <w:pPr>
        <w:tabs>
          <w:tab w:val="left" w:pos="6358"/>
          <w:tab w:val="right" w:pos="9072"/>
        </w:tabs>
        <w:spacing w:before="0" w:after="0" w:line="240" w:lineRule="auto"/>
      </w:pPr>
      <w:r>
        <w:tab/>
        <w:t>MUZO Praha, s.r.o.</w:t>
      </w:r>
    </w:p>
    <w:sectPr w:rsidR="00444DD3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945D2" w14:textId="77777777" w:rsidR="0034414E" w:rsidRDefault="0034414E" w:rsidP="00307694">
      <w:pPr>
        <w:spacing w:before="0" w:after="0" w:line="240" w:lineRule="auto"/>
      </w:pPr>
      <w:r>
        <w:separator/>
      </w:r>
    </w:p>
  </w:endnote>
  <w:endnote w:type="continuationSeparator" w:id="0">
    <w:p w14:paraId="175CD68A" w14:textId="77777777" w:rsidR="0034414E" w:rsidRDefault="0034414E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79B9" w14:textId="77777777" w:rsidR="0052662B" w:rsidRDefault="0052662B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B67F63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B67F63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</w:p>
  <w:p w14:paraId="38B18CC4" w14:textId="77777777" w:rsidR="0052662B" w:rsidRDefault="005266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62DF7" w14:textId="77777777" w:rsidR="0034414E" w:rsidRDefault="0034414E" w:rsidP="00307694">
      <w:pPr>
        <w:spacing w:before="0" w:after="0" w:line="240" w:lineRule="auto"/>
      </w:pPr>
      <w:r>
        <w:separator/>
      </w:r>
    </w:p>
  </w:footnote>
  <w:footnote w:type="continuationSeparator" w:id="0">
    <w:p w14:paraId="6D0E5F31" w14:textId="77777777" w:rsidR="0034414E" w:rsidRDefault="0034414E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FF0F00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4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4E5C02"/>
    <w:multiLevelType w:val="hybridMultilevel"/>
    <w:tmpl w:val="04D0EF32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43D2E"/>
    <w:multiLevelType w:val="hybridMultilevel"/>
    <w:tmpl w:val="DEBEC776"/>
    <w:lvl w:ilvl="0" w:tplc="0E4272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4FC7FCE"/>
    <w:multiLevelType w:val="multilevel"/>
    <w:tmpl w:val="AAB672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2">
    <w:nsid w:val="58686430"/>
    <w:multiLevelType w:val="hybridMultilevel"/>
    <w:tmpl w:val="A2D8C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F51CA"/>
    <w:multiLevelType w:val="hybridMultilevel"/>
    <w:tmpl w:val="E67481C2"/>
    <w:lvl w:ilvl="0" w:tplc="A66E37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>
    <w:nsid w:val="6D0E10EA"/>
    <w:multiLevelType w:val="hybridMultilevel"/>
    <w:tmpl w:val="3BD254A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15000B"/>
    <w:multiLevelType w:val="hybridMultilevel"/>
    <w:tmpl w:val="1E48159E"/>
    <w:lvl w:ilvl="0" w:tplc="C3F073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E30E1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C9F28D0"/>
    <w:multiLevelType w:val="hybridMultilevel"/>
    <w:tmpl w:val="6EA2A3C8"/>
    <w:lvl w:ilvl="0" w:tplc="17AC7D6E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7641A4"/>
    <w:multiLevelType w:val="hybridMultilevel"/>
    <w:tmpl w:val="FC920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7"/>
  </w:num>
  <w:num w:numId="5">
    <w:abstractNumId w:val="3"/>
  </w:num>
  <w:num w:numId="6">
    <w:abstractNumId w:val="23"/>
  </w:num>
  <w:num w:numId="7">
    <w:abstractNumId w:val="1"/>
  </w:num>
  <w:num w:numId="8">
    <w:abstractNumId w:val="16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5"/>
  </w:num>
  <w:num w:numId="17">
    <w:abstractNumId w:val="7"/>
  </w:num>
  <w:num w:numId="18">
    <w:abstractNumId w:val="12"/>
  </w:num>
  <w:num w:numId="19">
    <w:abstractNumId w:val="13"/>
  </w:num>
  <w:num w:numId="20">
    <w:abstractNumId w:val="20"/>
  </w:num>
  <w:num w:numId="21">
    <w:abstractNumId w:val="5"/>
  </w:num>
  <w:num w:numId="22">
    <w:abstractNumId w:val="22"/>
  </w:num>
  <w:num w:numId="23">
    <w:abstractNumId w:val="19"/>
  </w:num>
  <w:num w:numId="24">
    <w:abstractNumId w:val="24"/>
  </w:num>
  <w:num w:numId="25">
    <w:abstractNumId w:val="21"/>
  </w:num>
  <w:num w:numId="2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trackRevision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4504"/>
    <w:rsid w:val="00016FC3"/>
    <w:rsid w:val="000171F1"/>
    <w:rsid w:val="00020F23"/>
    <w:rsid w:val="0003361D"/>
    <w:rsid w:val="000514FA"/>
    <w:rsid w:val="0005464D"/>
    <w:rsid w:val="00057AEC"/>
    <w:rsid w:val="00061AC2"/>
    <w:rsid w:val="00064815"/>
    <w:rsid w:val="000716B8"/>
    <w:rsid w:val="0007586C"/>
    <w:rsid w:val="00092EBA"/>
    <w:rsid w:val="0009546F"/>
    <w:rsid w:val="000A1CA8"/>
    <w:rsid w:val="000A561C"/>
    <w:rsid w:val="000B0379"/>
    <w:rsid w:val="000C3EE7"/>
    <w:rsid w:val="000D5085"/>
    <w:rsid w:val="000D6CE2"/>
    <w:rsid w:val="000E68AB"/>
    <w:rsid w:val="000E68B0"/>
    <w:rsid w:val="000F1873"/>
    <w:rsid w:val="000F5648"/>
    <w:rsid w:val="000F6B08"/>
    <w:rsid w:val="00100F7D"/>
    <w:rsid w:val="00122A19"/>
    <w:rsid w:val="0012324D"/>
    <w:rsid w:val="00135035"/>
    <w:rsid w:val="00135D9B"/>
    <w:rsid w:val="00135DB4"/>
    <w:rsid w:val="00143B04"/>
    <w:rsid w:val="00152C74"/>
    <w:rsid w:val="00152D47"/>
    <w:rsid w:val="00156F62"/>
    <w:rsid w:val="00160A9A"/>
    <w:rsid w:val="001821AC"/>
    <w:rsid w:val="00183D9E"/>
    <w:rsid w:val="0019613D"/>
    <w:rsid w:val="001A05A7"/>
    <w:rsid w:val="001A2C8F"/>
    <w:rsid w:val="001A700A"/>
    <w:rsid w:val="001C03B7"/>
    <w:rsid w:val="001C1B69"/>
    <w:rsid w:val="001C6CE0"/>
    <w:rsid w:val="001E6B77"/>
    <w:rsid w:val="001F472F"/>
    <w:rsid w:val="001F4DFE"/>
    <w:rsid w:val="00215FA0"/>
    <w:rsid w:val="00216098"/>
    <w:rsid w:val="002160A5"/>
    <w:rsid w:val="00225430"/>
    <w:rsid w:val="00226E6B"/>
    <w:rsid w:val="00232788"/>
    <w:rsid w:val="00237BC1"/>
    <w:rsid w:val="00261E64"/>
    <w:rsid w:val="00280AE4"/>
    <w:rsid w:val="002866A6"/>
    <w:rsid w:val="0029609A"/>
    <w:rsid w:val="002A6012"/>
    <w:rsid w:val="002A652B"/>
    <w:rsid w:val="002B0E06"/>
    <w:rsid w:val="002B3AD6"/>
    <w:rsid w:val="002B7476"/>
    <w:rsid w:val="002C5F02"/>
    <w:rsid w:val="002C782C"/>
    <w:rsid w:val="002D165A"/>
    <w:rsid w:val="002E7D2A"/>
    <w:rsid w:val="002F7671"/>
    <w:rsid w:val="00300ED2"/>
    <w:rsid w:val="00307694"/>
    <w:rsid w:val="0031054D"/>
    <w:rsid w:val="00323D22"/>
    <w:rsid w:val="00342809"/>
    <w:rsid w:val="0034414E"/>
    <w:rsid w:val="00345DA1"/>
    <w:rsid w:val="003652E9"/>
    <w:rsid w:val="00370215"/>
    <w:rsid w:val="00373BD1"/>
    <w:rsid w:val="00386723"/>
    <w:rsid w:val="003942E6"/>
    <w:rsid w:val="00394D6F"/>
    <w:rsid w:val="00396784"/>
    <w:rsid w:val="003A3C09"/>
    <w:rsid w:val="003B209B"/>
    <w:rsid w:val="003B337B"/>
    <w:rsid w:val="003C3260"/>
    <w:rsid w:val="003C4489"/>
    <w:rsid w:val="003C6D84"/>
    <w:rsid w:val="003D7597"/>
    <w:rsid w:val="003E0D6D"/>
    <w:rsid w:val="003E0FEB"/>
    <w:rsid w:val="003F390F"/>
    <w:rsid w:val="003F58A1"/>
    <w:rsid w:val="00404597"/>
    <w:rsid w:val="004077D2"/>
    <w:rsid w:val="00422C44"/>
    <w:rsid w:val="00426E4D"/>
    <w:rsid w:val="00430B25"/>
    <w:rsid w:val="00434865"/>
    <w:rsid w:val="00434F2E"/>
    <w:rsid w:val="004428F0"/>
    <w:rsid w:val="00444DD3"/>
    <w:rsid w:val="00445FF4"/>
    <w:rsid w:val="00451637"/>
    <w:rsid w:val="00456C85"/>
    <w:rsid w:val="004604A8"/>
    <w:rsid w:val="00464943"/>
    <w:rsid w:val="004720B8"/>
    <w:rsid w:val="00473638"/>
    <w:rsid w:val="00493270"/>
    <w:rsid w:val="004A5C6B"/>
    <w:rsid w:val="004A76CC"/>
    <w:rsid w:val="004B319E"/>
    <w:rsid w:val="004B7176"/>
    <w:rsid w:val="004B7619"/>
    <w:rsid w:val="004D1CB6"/>
    <w:rsid w:val="004D3F45"/>
    <w:rsid w:val="004E4519"/>
    <w:rsid w:val="004E57AA"/>
    <w:rsid w:val="0051443E"/>
    <w:rsid w:val="0051470C"/>
    <w:rsid w:val="00517B57"/>
    <w:rsid w:val="0052367D"/>
    <w:rsid w:val="00523F66"/>
    <w:rsid w:val="0052662B"/>
    <w:rsid w:val="005301C5"/>
    <w:rsid w:val="00533374"/>
    <w:rsid w:val="00533665"/>
    <w:rsid w:val="0054087F"/>
    <w:rsid w:val="00542A7D"/>
    <w:rsid w:val="005431E7"/>
    <w:rsid w:val="00553DC4"/>
    <w:rsid w:val="00557072"/>
    <w:rsid w:val="005649A0"/>
    <w:rsid w:val="0056507B"/>
    <w:rsid w:val="00567E47"/>
    <w:rsid w:val="005717AF"/>
    <w:rsid w:val="005A67C3"/>
    <w:rsid w:val="005A7857"/>
    <w:rsid w:val="005C0CA4"/>
    <w:rsid w:val="005C2055"/>
    <w:rsid w:val="005E47F5"/>
    <w:rsid w:val="005E6675"/>
    <w:rsid w:val="00641345"/>
    <w:rsid w:val="00641FB7"/>
    <w:rsid w:val="00665794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C6572"/>
    <w:rsid w:val="006D6A3E"/>
    <w:rsid w:val="006D7FBB"/>
    <w:rsid w:val="006E45F7"/>
    <w:rsid w:val="006E4748"/>
    <w:rsid w:val="006F14D2"/>
    <w:rsid w:val="00704220"/>
    <w:rsid w:val="0070754C"/>
    <w:rsid w:val="0070783A"/>
    <w:rsid w:val="0071773E"/>
    <w:rsid w:val="00750BB8"/>
    <w:rsid w:val="007568D6"/>
    <w:rsid w:val="007669C4"/>
    <w:rsid w:val="00773257"/>
    <w:rsid w:val="00776C75"/>
    <w:rsid w:val="00782638"/>
    <w:rsid w:val="007849A3"/>
    <w:rsid w:val="00785A3E"/>
    <w:rsid w:val="0079064B"/>
    <w:rsid w:val="007958F7"/>
    <w:rsid w:val="007A25FE"/>
    <w:rsid w:val="007B2455"/>
    <w:rsid w:val="007B37F5"/>
    <w:rsid w:val="007D2EED"/>
    <w:rsid w:val="007D4DFA"/>
    <w:rsid w:val="007D4F70"/>
    <w:rsid w:val="007E3B2B"/>
    <w:rsid w:val="007F7DCD"/>
    <w:rsid w:val="00806FD7"/>
    <w:rsid w:val="008108BA"/>
    <w:rsid w:val="00820162"/>
    <w:rsid w:val="00825D0A"/>
    <w:rsid w:val="00834E74"/>
    <w:rsid w:val="00841062"/>
    <w:rsid w:val="00863374"/>
    <w:rsid w:val="00875EF3"/>
    <w:rsid w:val="00880002"/>
    <w:rsid w:val="00881152"/>
    <w:rsid w:val="008877A1"/>
    <w:rsid w:val="00892061"/>
    <w:rsid w:val="00897576"/>
    <w:rsid w:val="008A004B"/>
    <w:rsid w:val="008A072E"/>
    <w:rsid w:val="008B5FC8"/>
    <w:rsid w:val="008C7AE7"/>
    <w:rsid w:val="008D7667"/>
    <w:rsid w:val="008E0A63"/>
    <w:rsid w:val="008E3911"/>
    <w:rsid w:val="008E54F2"/>
    <w:rsid w:val="008F4C12"/>
    <w:rsid w:val="00902FC8"/>
    <w:rsid w:val="0090565A"/>
    <w:rsid w:val="009060B6"/>
    <w:rsid w:val="00906E50"/>
    <w:rsid w:val="009110C0"/>
    <w:rsid w:val="00927893"/>
    <w:rsid w:val="00930FAF"/>
    <w:rsid w:val="00934900"/>
    <w:rsid w:val="00944430"/>
    <w:rsid w:val="00957744"/>
    <w:rsid w:val="0096380A"/>
    <w:rsid w:val="00991980"/>
    <w:rsid w:val="00994601"/>
    <w:rsid w:val="009B6652"/>
    <w:rsid w:val="009C224C"/>
    <w:rsid w:val="009C27D9"/>
    <w:rsid w:val="009D06EF"/>
    <w:rsid w:val="009E24C9"/>
    <w:rsid w:val="009E5ADD"/>
    <w:rsid w:val="009F3EA7"/>
    <w:rsid w:val="009F54AE"/>
    <w:rsid w:val="009F7823"/>
    <w:rsid w:val="009F7B8A"/>
    <w:rsid w:val="00A162A6"/>
    <w:rsid w:val="00A24F4B"/>
    <w:rsid w:val="00A25173"/>
    <w:rsid w:val="00A538EC"/>
    <w:rsid w:val="00A56E10"/>
    <w:rsid w:val="00A62745"/>
    <w:rsid w:val="00A72EBF"/>
    <w:rsid w:val="00A73835"/>
    <w:rsid w:val="00A813BB"/>
    <w:rsid w:val="00A83A73"/>
    <w:rsid w:val="00A87987"/>
    <w:rsid w:val="00A90A09"/>
    <w:rsid w:val="00A91794"/>
    <w:rsid w:val="00A9762B"/>
    <w:rsid w:val="00AA2F30"/>
    <w:rsid w:val="00AB2A0C"/>
    <w:rsid w:val="00AB6C90"/>
    <w:rsid w:val="00AC1417"/>
    <w:rsid w:val="00AE02AD"/>
    <w:rsid w:val="00AE31AF"/>
    <w:rsid w:val="00B072A6"/>
    <w:rsid w:val="00B1270E"/>
    <w:rsid w:val="00B12A38"/>
    <w:rsid w:val="00B37D19"/>
    <w:rsid w:val="00B43128"/>
    <w:rsid w:val="00B47649"/>
    <w:rsid w:val="00B57FF9"/>
    <w:rsid w:val="00B6433A"/>
    <w:rsid w:val="00B67F63"/>
    <w:rsid w:val="00B74D8C"/>
    <w:rsid w:val="00B813CE"/>
    <w:rsid w:val="00B82804"/>
    <w:rsid w:val="00B92484"/>
    <w:rsid w:val="00BA5A15"/>
    <w:rsid w:val="00BB1EB5"/>
    <w:rsid w:val="00BB6A16"/>
    <w:rsid w:val="00BC3FD2"/>
    <w:rsid w:val="00BD2532"/>
    <w:rsid w:val="00BD297E"/>
    <w:rsid w:val="00BD7F1D"/>
    <w:rsid w:val="00BE3247"/>
    <w:rsid w:val="00BE5147"/>
    <w:rsid w:val="00BF14EB"/>
    <w:rsid w:val="00BF37BC"/>
    <w:rsid w:val="00C008FC"/>
    <w:rsid w:val="00C025D6"/>
    <w:rsid w:val="00C412D3"/>
    <w:rsid w:val="00C417B8"/>
    <w:rsid w:val="00C47B4D"/>
    <w:rsid w:val="00C52252"/>
    <w:rsid w:val="00C71C23"/>
    <w:rsid w:val="00C71C42"/>
    <w:rsid w:val="00C72001"/>
    <w:rsid w:val="00C74392"/>
    <w:rsid w:val="00C82350"/>
    <w:rsid w:val="00C96DA3"/>
    <w:rsid w:val="00CB6212"/>
    <w:rsid w:val="00CB62F1"/>
    <w:rsid w:val="00CB6E3D"/>
    <w:rsid w:val="00CC0D7C"/>
    <w:rsid w:val="00CC2040"/>
    <w:rsid w:val="00CC5650"/>
    <w:rsid w:val="00CD08B8"/>
    <w:rsid w:val="00CD3F49"/>
    <w:rsid w:val="00CE56F1"/>
    <w:rsid w:val="00CF3E9A"/>
    <w:rsid w:val="00D046EC"/>
    <w:rsid w:val="00D12DE5"/>
    <w:rsid w:val="00D13BD4"/>
    <w:rsid w:val="00D22021"/>
    <w:rsid w:val="00D26955"/>
    <w:rsid w:val="00D33403"/>
    <w:rsid w:val="00D47012"/>
    <w:rsid w:val="00D5056E"/>
    <w:rsid w:val="00D72470"/>
    <w:rsid w:val="00D74DE8"/>
    <w:rsid w:val="00D7625A"/>
    <w:rsid w:val="00D778F5"/>
    <w:rsid w:val="00D92CC6"/>
    <w:rsid w:val="00D92CE1"/>
    <w:rsid w:val="00DA0CCF"/>
    <w:rsid w:val="00DA0CED"/>
    <w:rsid w:val="00DA39D6"/>
    <w:rsid w:val="00DD264A"/>
    <w:rsid w:val="00DD58B3"/>
    <w:rsid w:val="00DE63F1"/>
    <w:rsid w:val="00DF1B92"/>
    <w:rsid w:val="00DF7461"/>
    <w:rsid w:val="00E144BD"/>
    <w:rsid w:val="00E24A6A"/>
    <w:rsid w:val="00E276FE"/>
    <w:rsid w:val="00E31CF5"/>
    <w:rsid w:val="00E4146C"/>
    <w:rsid w:val="00E462E2"/>
    <w:rsid w:val="00E4652D"/>
    <w:rsid w:val="00E526B9"/>
    <w:rsid w:val="00E54CD3"/>
    <w:rsid w:val="00E63FEB"/>
    <w:rsid w:val="00E67EBA"/>
    <w:rsid w:val="00E7513B"/>
    <w:rsid w:val="00E810E3"/>
    <w:rsid w:val="00E84941"/>
    <w:rsid w:val="00E91391"/>
    <w:rsid w:val="00EB1B9B"/>
    <w:rsid w:val="00EC13B7"/>
    <w:rsid w:val="00EC71F8"/>
    <w:rsid w:val="00EE074C"/>
    <w:rsid w:val="00EE3D6F"/>
    <w:rsid w:val="00EF0825"/>
    <w:rsid w:val="00EF0A77"/>
    <w:rsid w:val="00F01CFD"/>
    <w:rsid w:val="00F04FF2"/>
    <w:rsid w:val="00F075E0"/>
    <w:rsid w:val="00F13939"/>
    <w:rsid w:val="00F2758F"/>
    <w:rsid w:val="00F279BA"/>
    <w:rsid w:val="00F3035B"/>
    <w:rsid w:val="00F35BBE"/>
    <w:rsid w:val="00F41D96"/>
    <w:rsid w:val="00F54C19"/>
    <w:rsid w:val="00F56319"/>
    <w:rsid w:val="00F65E47"/>
    <w:rsid w:val="00F70B0A"/>
    <w:rsid w:val="00F7700A"/>
    <w:rsid w:val="00F8033D"/>
    <w:rsid w:val="00FA31F2"/>
    <w:rsid w:val="00FA6037"/>
    <w:rsid w:val="00FB12B8"/>
    <w:rsid w:val="00FB634B"/>
    <w:rsid w:val="00FB6E1A"/>
    <w:rsid w:val="00FC32A6"/>
    <w:rsid w:val="00FC451D"/>
    <w:rsid w:val="00FD1CCA"/>
    <w:rsid w:val="00FE0838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6B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EFA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E93EFA"/>
    <w:pPr>
      <w:numPr>
        <w:numId w:val="3"/>
      </w:numPr>
    </w:pPr>
  </w:style>
  <w:style w:type="numbering" w:customStyle="1" w:styleId="Styl1">
    <w:name w:val="Styl1"/>
    <w:rsid w:val="00E93EFA"/>
    <w:pPr>
      <w:numPr>
        <w:numId w:val="1"/>
      </w:numPr>
    </w:pPr>
  </w:style>
  <w:style w:type="numbering" w:customStyle="1" w:styleId="Styl4">
    <w:name w:val="Styl4"/>
    <w:rsid w:val="00E93EFA"/>
    <w:pPr>
      <w:numPr>
        <w:numId w:val="4"/>
      </w:numPr>
    </w:pPr>
  </w:style>
  <w:style w:type="numbering" w:customStyle="1" w:styleId="Styl2">
    <w:name w:val="Styl2"/>
    <w:rsid w:val="00E93EF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EFA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EFA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E93EFA"/>
    <w:pPr>
      <w:numPr>
        <w:numId w:val="3"/>
      </w:numPr>
    </w:pPr>
  </w:style>
  <w:style w:type="numbering" w:customStyle="1" w:styleId="Styl1">
    <w:name w:val="Styl1"/>
    <w:rsid w:val="00E93EFA"/>
    <w:pPr>
      <w:numPr>
        <w:numId w:val="1"/>
      </w:numPr>
    </w:pPr>
  </w:style>
  <w:style w:type="numbering" w:customStyle="1" w:styleId="Styl4">
    <w:name w:val="Styl4"/>
    <w:rsid w:val="00E93EFA"/>
    <w:pPr>
      <w:numPr>
        <w:numId w:val="4"/>
      </w:numPr>
    </w:pPr>
  </w:style>
  <w:style w:type="numbering" w:customStyle="1" w:styleId="Styl2">
    <w:name w:val="Styl2"/>
    <w:rsid w:val="00E93EF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Radka Poláková</cp:lastModifiedBy>
  <cp:revision>3</cp:revision>
  <cp:lastPrinted>2016-09-06T11:38:00Z</cp:lastPrinted>
  <dcterms:created xsi:type="dcterms:W3CDTF">2016-09-06T11:34:00Z</dcterms:created>
  <dcterms:modified xsi:type="dcterms:W3CDTF">2016-09-06T12:01:00Z</dcterms:modified>
</cp:coreProperties>
</file>