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8C54" w14:textId="77777777" w:rsidR="0044371F" w:rsidRPr="005B3F73" w:rsidRDefault="00B613AA" w:rsidP="00B613AA">
      <w:pPr>
        <w:rPr>
          <w:b/>
          <w:sz w:val="32"/>
        </w:rPr>
      </w:pPr>
      <w:r>
        <w:rPr>
          <w:b/>
          <w:sz w:val="32"/>
        </w:rPr>
        <w:t xml:space="preserve">                               </w:t>
      </w:r>
      <w:r w:rsidR="0044371F">
        <w:rPr>
          <w:b/>
          <w:sz w:val="32"/>
        </w:rPr>
        <w:t xml:space="preserve">Kupní smlouva </w:t>
      </w:r>
      <w:r w:rsidR="0044371F" w:rsidRPr="005B3F73">
        <w:rPr>
          <w:b/>
          <w:sz w:val="32"/>
        </w:rPr>
        <w:t>č.</w:t>
      </w:r>
      <w:r w:rsidR="00BE276E">
        <w:rPr>
          <w:b/>
          <w:sz w:val="32"/>
        </w:rPr>
        <w:t>-</w:t>
      </w:r>
    </w:p>
    <w:p w14:paraId="2AF33D25" w14:textId="77777777" w:rsidR="0044371F" w:rsidRDefault="0044371F">
      <w:pPr>
        <w:jc w:val="center"/>
        <w:rPr>
          <w:b/>
          <w:u w:val="single"/>
        </w:rPr>
      </w:pPr>
      <w:r>
        <w:t>uzavřená podle § 2079 a násl. zákona č. 89/2012 Sb., občanský zákoník</w:t>
      </w:r>
    </w:p>
    <w:p w14:paraId="507D8AFC" w14:textId="77777777" w:rsidR="0044371F" w:rsidRDefault="0044371F">
      <w:pPr>
        <w:jc w:val="both"/>
        <w:rPr>
          <w:b/>
          <w:u w:val="single"/>
        </w:rPr>
      </w:pPr>
    </w:p>
    <w:p w14:paraId="7B49B784" w14:textId="77777777" w:rsidR="0044371F" w:rsidRPr="005B3F73" w:rsidRDefault="0044371F">
      <w:pPr>
        <w:jc w:val="both"/>
      </w:pPr>
      <w:r w:rsidRPr="005B3F73">
        <w:t>Smluvní strany:</w:t>
      </w:r>
    </w:p>
    <w:p w14:paraId="56123837" w14:textId="77777777" w:rsidR="0044371F" w:rsidRDefault="0044371F">
      <w:pPr>
        <w:jc w:val="both"/>
        <w:rPr>
          <w:b/>
          <w:u w:val="single"/>
        </w:rPr>
      </w:pPr>
    </w:p>
    <w:p w14:paraId="14037A2A" w14:textId="77777777" w:rsidR="001866FB" w:rsidRPr="005F21F7" w:rsidRDefault="00170369" w:rsidP="001866FB">
      <w:pPr>
        <w:jc w:val="both"/>
        <w:rPr>
          <w:b/>
          <w:caps/>
        </w:rPr>
      </w:pPr>
      <w:r>
        <w:rPr>
          <w:b/>
          <w:caps/>
        </w:rPr>
        <w:t xml:space="preserve">     Centrum sociálních služeb</w:t>
      </w:r>
      <w:bookmarkStart w:id="0" w:name="_Toc159211818"/>
      <w:bookmarkStart w:id="1" w:name="_Toc159211866"/>
    </w:p>
    <w:p w14:paraId="64724B1D" w14:textId="77777777" w:rsidR="00170369" w:rsidRDefault="001866FB" w:rsidP="001866FB">
      <w:pPr>
        <w:tabs>
          <w:tab w:val="left" w:pos="284"/>
        </w:tabs>
        <w:jc w:val="both"/>
      </w:pPr>
      <w:r>
        <w:tab/>
      </w:r>
      <w:r w:rsidR="00170369">
        <w:t xml:space="preserve"> TLOSKOV</w:t>
      </w:r>
    </w:p>
    <w:p w14:paraId="0FB877AC" w14:textId="77777777" w:rsidR="00170369" w:rsidRDefault="00170369" w:rsidP="001866FB">
      <w:pPr>
        <w:tabs>
          <w:tab w:val="left" w:pos="284"/>
        </w:tabs>
        <w:jc w:val="both"/>
      </w:pPr>
      <w:r>
        <w:t xml:space="preserve">   </w:t>
      </w:r>
    </w:p>
    <w:p w14:paraId="32D3B6AF" w14:textId="77777777" w:rsidR="005028FF" w:rsidRDefault="00170369" w:rsidP="001866FB">
      <w:pPr>
        <w:tabs>
          <w:tab w:val="left" w:pos="284"/>
        </w:tabs>
        <w:jc w:val="both"/>
        <w:rPr>
          <w:b/>
        </w:rPr>
      </w:pPr>
      <w:r>
        <w:t xml:space="preserve">     Se </w:t>
      </w:r>
      <w:proofErr w:type="gramStart"/>
      <w:r>
        <w:t>sídlem :</w:t>
      </w:r>
      <w:proofErr w:type="gramEnd"/>
      <w:r>
        <w:t xml:space="preserve"> </w:t>
      </w:r>
      <w:proofErr w:type="spellStart"/>
      <w:r>
        <w:t>Tloskov</w:t>
      </w:r>
      <w:proofErr w:type="spellEnd"/>
      <w:r>
        <w:t xml:space="preserve">  1    </w:t>
      </w:r>
      <w:bookmarkEnd w:id="0"/>
      <w:bookmarkEnd w:id="1"/>
      <w:r w:rsidR="005028FF">
        <w:rPr>
          <w:b/>
        </w:rPr>
        <w:t xml:space="preserve"> </w:t>
      </w:r>
    </w:p>
    <w:p w14:paraId="7F143010" w14:textId="77777777" w:rsidR="005028FF" w:rsidRDefault="005028FF" w:rsidP="001866FB">
      <w:pPr>
        <w:tabs>
          <w:tab w:val="left" w:pos="284"/>
        </w:tabs>
        <w:jc w:val="both"/>
        <w:rPr>
          <w:b/>
        </w:rPr>
      </w:pPr>
      <w:r>
        <w:rPr>
          <w:b/>
        </w:rPr>
        <w:t xml:space="preserve">   </w:t>
      </w:r>
      <w:r w:rsidR="00170369">
        <w:rPr>
          <w:b/>
        </w:rPr>
        <w:t xml:space="preserve">                  </w:t>
      </w:r>
      <w:r>
        <w:rPr>
          <w:b/>
        </w:rPr>
        <w:t xml:space="preserve"> </w:t>
      </w:r>
      <w:r w:rsidR="00170369">
        <w:rPr>
          <w:b/>
        </w:rPr>
        <w:t xml:space="preserve"> 257 </w:t>
      </w:r>
      <w:proofErr w:type="gramStart"/>
      <w:r w:rsidR="00170369">
        <w:rPr>
          <w:b/>
        </w:rPr>
        <w:t>56  Neveklov</w:t>
      </w:r>
      <w:proofErr w:type="gramEnd"/>
      <w:r w:rsidR="00170369">
        <w:rPr>
          <w:b/>
        </w:rPr>
        <w:t xml:space="preserve"> </w:t>
      </w:r>
      <w:r>
        <w:rPr>
          <w:b/>
        </w:rPr>
        <w:t xml:space="preserve"> </w:t>
      </w:r>
    </w:p>
    <w:p w14:paraId="4484C382" w14:textId="77777777" w:rsidR="001866FB" w:rsidRPr="004D3BA8" w:rsidRDefault="005028FF" w:rsidP="001866FB">
      <w:pPr>
        <w:tabs>
          <w:tab w:val="left" w:pos="284"/>
        </w:tabs>
        <w:jc w:val="both"/>
        <w:rPr>
          <w:b/>
          <w:caps/>
        </w:rPr>
      </w:pPr>
      <w:r>
        <w:rPr>
          <w:b/>
        </w:rPr>
        <w:t xml:space="preserve">                        </w:t>
      </w:r>
    </w:p>
    <w:p w14:paraId="344D2912" w14:textId="77777777" w:rsidR="004D3BA8" w:rsidRDefault="001866FB" w:rsidP="001866FB">
      <w:pPr>
        <w:tabs>
          <w:tab w:val="left" w:pos="284"/>
        </w:tabs>
        <w:jc w:val="both"/>
      </w:pPr>
      <w:r>
        <w:tab/>
        <w:t xml:space="preserve">jejímž jménem </w:t>
      </w:r>
      <w:proofErr w:type="gramStart"/>
      <w:r>
        <w:t xml:space="preserve">jedná </w:t>
      </w:r>
      <w:r w:rsidR="00852708">
        <w:t>:</w:t>
      </w:r>
      <w:proofErr w:type="gramEnd"/>
      <w:r w:rsidR="00852708">
        <w:t xml:space="preserve"> </w:t>
      </w:r>
      <w:proofErr w:type="spellStart"/>
      <w:r w:rsidR="00852708">
        <w:t>Mgr.Matěj</w:t>
      </w:r>
      <w:proofErr w:type="spellEnd"/>
      <w:r w:rsidR="00852708">
        <w:t xml:space="preserve"> Lipský</w:t>
      </w:r>
      <w:r>
        <w:tab/>
      </w:r>
    </w:p>
    <w:p w14:paraId="0F2D5F06" w14:textId="77777777" w:rsidR="001866FB" w:rsidRDefault="001866FB" w:rsidP="001866FB">
      <w:pPr>
        <w:tabs>
          <w:tab w:val="left" w:pos="284"/>
        </w:tabs>
        <w:jc w:val="both"/>
        <w:rPr>
          <w:b/>
          <w:i/>
        </w:rPr>
      </w:pPr>
      <w:r>
        <w:tab/>
        <w:t xml:space="preserve">se sídlem kanceláří: </w:t>
      </w:r>
      <w:r w:rsidR="00B613AA">
        <w:t xml:space="preserve">CSS </w:t>
      </w:r>
      <w:proofErr w:type="spellStart"/>
      <w:r w:rsidR="00170369">
        <w:t>Tloskov</w:t>
      </w:r>
      <w:proofErr w:type="spellEnd"/>
      <w:r w:rsidR="00170369">
        <w:t xml:space="preserve"> 1</w:t>
      </w:r>
      <w:r w:rsidRPr="00D83E0E">
        <w:rPr>
          <w:b/>
          <w:i/>
        </w:rPr>
        <w:t xml:space="preserve">                </w:t>
      </w:r>
    </w:p>
    <w:p w14:paraId="5AA32798" w14:textId="77777777" w:rsidR="001866FB" w:rsidRDefault="001866FB" w:rsidP="001866FB">
      <w:pPr>
        <w:tabs>
          <w:tab w:val="left" w:pos="284"/>
        </w:tabs>
        <w:jc w:val="both"/>
      </w:pPr>
      <w:r>
        <w:tab/>
        <w:t xml:space="preserve">Identifikační </w:t>
      </w:r>
      <w:proofErr w:type="gramStart"/>
      <w:r>
        <w:t xml:space="preserve">číslo: </w:t>
      </w:r>
      <w:r w:rsidR="004D3BA8">
        <w:t xml:space="preserve"> </w:t>
      </w:r>
      <w:r w:rsidR="004D3BA8" w:rsidRPr="004D3BA8">
        <w:rPr>
          <w:b/>
        </w:rPr>
        <w:t>00</w:t>
      </w:r>
      <w:r w:rsidR="00170369">
        <w:rPr>
          <w:b/>
        </w:rPr>
        <w:t>640841</w:t>
      </w:r>
      <w:proofErr w:type="gramEnd"/>
      <w:r w:rsidRPr="004D3BA8">
        <w:rPr>
          <w:b/>
        </w:rPr>
        <w:tab/>
      </w:r>
    </w:p>
    <w:p w14:paraId="4032D7D2" w14:textId="77777777" w:rsidR="001866FB" w:rsidRDefault="001866FB" w:rsidP="001866FB">
      <w:pPr>
        <w:tabs>
          <w:tab w:val="left" w:pos="284"/>
        </w:tabs>
      </w:pPr>
      <w:r>
        <w:tab/>
        <w:t>Bankovní spojení:</w:t>
      </w:r>
      <w:r>
        <w:tab/>
      </w:r>
      <w:r w:rsidR="0062492E">
        <w:t>ČNB Praha</w:t>
      </w:r>
      <w:r>
        <w:tab/>
      </w:r>
    </w:p>
    <w:p w14:paraId="798E78D0" w14:textId="77777777" w:rsidR="001866FB" w:rsidRDefault="001866FB" w:rsidP="001866FB">
      <w:pPr>
        <w:tabs>
          <w:tab w:val="left" w:pos="284"/>
        </w:tabs>
      </w:pPr>
      <w:r>
        <w:tab/>
        <w:t xml:space="preserve">Číslo bankovního účtu: </w:t>
      </w:r>
      <w:r w:rsidR="0062492E" w:rsidRPr="006F5E9D">
        <w:rPr>
          <w:rFonts w:ascii="Tahoma" w:hAnsi="Tahoma" w:cs="Tahoma"/>
          <w:sz w:val="20"/>
        </w:rPr>
        <w:t>1030121/0710</w:t>
      </w:r>
      <w:r w:rsidRPr="006F5E9D">
        <w:rPr>
          <w:sz w:val="20"/>
        </w:rPr>
        <w:tab/>
      </w:r>
    </w:p>
    <w:p w14:paraId="69BDC87C" w14:textId="77777777" w:rsidR="001866FB" w:rsidRDefault="001866FB" w:rsidP="004D3BA8">
      <w:pPr>
        <w:tabs>
          <w:tab w:val="left" w:pos="284"/>
        </w:tabs>
        <w:jc w:val="both"/>
      </w:pPr>
      <w:r>
        <w:tab/>
      </w:r>
    </w:p>
    <w:p w14:paraId="30C11FE1" w14:textId="77777777" w:rsidR="0044371F" w:rsidRPr="00C5600C" w:rsidRDefault="00170369" w:rsidP="001866FB">
      <w:pPr>
        <w:tabs>
          <w:tab w:val="left" w:pos="284"/>
        </w:tabs>
        <w:jc w:val="both"/>
      </w:pPr>
      <w:r>
        <w:t xml:space="preserve">    </w:t>
      </w:r>
      <w:r w:rsidR="0044371F">
        <w:t xml:space="preserve">jako </w:t>
      </w:r>
      <w:r w:rsidR="0044371F">
        <w:rPr>
          <w:b/>
          <w:caps/>
          <w:szCs w:val="24"/>
        </w:rPr>
        <w:t>KUPUJÍCÍ</w:t>
      </w:r>
      <w:r w:rsidR="0044371F">
        <w:rPr>
          <w:caps/>
          <w:szCs w:val="24"/>
        </w:rPr>
        <w:t xml:space="preserve"> (</w:t>
      </w:r>
      <w:r w:rsidR="0044371F" w:rsidRPr="00C5600C">
        <w:rPr>
          <w:szCs w:val="24"/>
        </w:rPr>
        <w:t>dále</w:t>
      </w:r>
      <w:r w:rsidR="0044371F">
        <w:rPr>
          <w:szCs w:val="24"/>
        </w:rPr>
        <w:t xml:space="preserve"> jen „kupující“) na straně jedné</w:t>
      </w:r>
    </w:p>
    <w:p w14:paraId="7BF0C49D" w14:textId="77777777" w:rsidR="0044371F" w:rsidRDefault="0044371F" w:rsidP="005B3F73">
      <w:pPr>
        <w:tabs>
          <w:tab w:val="left" w:pos="284"/>
        </w:tabs>
        <w:jc w:val="both"/>
      </w:pPr>
    </w:p>
    <w:p w14:paraId="5EB3BEFB" w14:textId="77777777" w:rsidR="0044371F" w:rsidRDefault="00170369" w:rsidP="005B3F73">
      <w:pPr>
        <w:tabs>
          <w:tab w:val="left" w:pos="284"/>
        </w:tabs>
        <w:jc w:val="both"/>
      </w:pPr>
      <w:r>
        <w:t xml:space="preserve">  </w:t>
      </w:r>
      <w:r w:rsidR="0044371F">
        <w:t>a</w:t>
      </w:r>
    </w:p>
    <w:p w14:paraId="30B29E71" w14:textId="77777777" w:rsidR="00C56C6A" w:rsidRDefault="00C56C6A" w:rsidP="005B3F73">
      <w:pPr>
        <w:tabs>
          <w:tab w:val="left" w:pos="284"/>
        </w:tabs>
        <w:jc w:val="both"/>
        <w:rPr>
          <w:b/>
        </w:rPr>
      </w:pPr>
    </w:p>
    <w:p w14:paraId="4F75272C" w14:textId="77777777" w:rsidR="004D3BA8" w:rsidRDefault="00A61562" w:rsidP="005B3F73">
      <w:pPr>
        <w:tabs>
          <w:tab w:val="left" w:pos="284"/>
        </w:tabs>
        <w:jc w:val="both"/>
      </w:pPr>
      <w:r>
        <w:rPr>
          <w:b/>
        </w:rPr>
        <w:t xml:space="preserve"> </w:t>
      </w:r>
      <w:r w:rsidR="00CB079C">
        <w:rPr>
          <w:b/>
        </w:rPr>
        <w:t>HARTMANN-RICO a.s.</w:t>
      </w:r>
      <w:r w:rsidR="004D3BA8">
        <w:rPr>
          <w:b/>
        </w:rPr>
        <w:t xml:space="preserve"> </w:t>
      </w:r>
      <w:r w:rsidR="00C56C6A">
        <w:rPr>
          <w:b/>
        </w:rPr>
        <w:t xml:space="preserve">   </w:t>
      </w:r>
    </w:p>
    <w:p w14:paraId="5C6C9FD2" w14:textId="77777777" w:rsidR="004D3BA8" w:rsidRDefault="0044371F" w:rsidP="005B3F73">
      <w:pPr>
        <w:tabs>
          <w:tab w:val="left" w:pos="284"/>
        </w:tabs>
        <w:jc w:val="both"/>
        <w:rPr>
          <w:b/>
        </w:rPr>
      </w:pPr>
      <w:r>
        <w:tab/>
        <w:t xml:space="preserve">se </w:t>
      </w:r>
      <w:proofErr w:type="spellStart"/>
      <w:proofErr w:type="gramStart"/>
      <w:r>
        <w:t>sídlem</w:t>
      </w:r>
      <w:r w:rsidR="004D3BA8">
        <w:t>:</w:t>
      </w:r>
      <w:r w:rsidR="00CB079C">
        <w:t>Veverská</w:t>
      </w:r>
      <w:proofErr w:type="spellEnd"/>
      <w:proofErr w:type="gramEnd"/>
      <w:r w:rsidR="00CB079C">
        <w:t xml:space="preserve"> Bítýška, Masarykovo nám. 77, PSČ 664 71</w:t>
      </w:r>
      <w:r w:rsidR="004D3BA8">
        <w:t xml:space="preserve">                  </w:t>
      </w:r>
      <w:r w:rsidR="00C56C6A">
        <w:t xml:space="preserve">    </w:t>
      </w:r>
      <w:r w:rsidR="00852708">
        <w:t xml:space="preserve"> </w:t>
      </w:r>
    </w:p>
    <w:p w14:paraId="4E3C1727" w14:textId="77777777" w:rsidR="004D3BA8" w:rsidRPr="004D3BA8" w:rsidRDefault="004D3BA8" w:rsidP="005B3F73">
      <w:pPr>
        <w:tabs>
          <w:tab w:val="left" w:pos="284"/>
        </w:tabs>
        <w:jc w:val="both"/>
        <w:rPr>
          <w:b/>
        </w:rPr>
      </w:pPr>
    </w:p>
    <w:p w14:paraId="7251012A" w14:textId="77777777" w:rsidR="00CB079C" w:rsidRPr="00CB51FA" w:rsidRDefault="0044371F" w:rsidP="00CB51FA">
      <w:pPr>
        <w:tabs>
          <w:tab w:val="left" w:pos="284"/>
        </w:tabs>
        <w:jc w:val="both"/>
      </w:pPr>
      <w:r>
        <w:tab/>
        <w:t xml:space="preserve">zapsaná </w:t>
      </w:r>
      <w:r w:rsidR="004D3BA8">
        <w:t xml:space="preserve">živnostenském </w:t>
      </w:r>
      <w:r>
        <w:t xml:space="preserve">rejstříku vedeném jejímž jménem </w:t>
      </w:r>
      <w:proofErr w:type="gramStart"/>
      <w:r>
        <w:t xml:space="preserve">jedná </w:t>
      </w:r>
      <w:r w:rsidR="00852708">
        <w:rPr>
          <w:b/>
        </w:rPr>
        <w:t>:</w:t>
      </w:r>
      <w:proofErr w:type="gramEnd"/>
      <w:r w:rsidR="00852708">
        <w:rPr>
          <w:b/>
        </w:rPr>
        <w:t xml:space="preserve"> </w:t>
      </w:r>
    </w:p>
    <w:p w14:paraId="28A6ABD5" w14:textId="77777777" w:rsidR="004D3BA8" w:rsidRDefault="00CB51FA" w:rsidP="005B3F73">
      <w:pPr>
        <w:tabs>
          <w:tab w:val="left" w:pos="284"/>
          <w:tab w:val="left" w:pos="6237"/>
        </w:tabs>
        <w:jc w:val="both"/>
        <w:rPr>
          <w:bCs/>
        </w:rPr>
      </w:pPr>
      <w:r>
        <w:rPr>
          <w:bCs/>
        </w:rPr>
        <w:tab/>
      </w:r>
      <w:r w:rsidR="00CB079C" w:rsidRPr="00CB079C">
        <w:rPr>
          <w:bCs/>
        </w:rPr>
        <w:t xml:space="preserve">Ing. Marek </w:t>
      </w:r>
      <w:proofErr w:type="spellStart"/>
      <w:r w:rsidR="00CB079C" w:rsidRPr="00CB079C">
        <w:rPr>
          <w:bCs/>
        </w:rPr>
        <w:t>Třeška</w:t>
      </w:r>
      <w:proofErr w:type="spellEnd"/>
      <w:r w:rsidR="00CB079C" w:rsidRPr="00CB079C">
        <w:rPr>
          <w:bCs/>
        </w:rPr>
        <w:t>, MBA, člen představenstva</w:t>
      </w:r>
    </w:p>
    <w:p w14:paraId="1D1AE2B9" w14:textId="77777777" w:rsidR="00CB079C" w:rsidRPr="00CB079C" w:rsidRDefault="00CB51FA" w:rsidP="005B3F73">
      <w:pPr>
        <w:tabs>
          <w:tab w:val="left" w:pos="284"/>
          <w:tab w:val="left" w:pos="6237"/>
        </w:tabs>
        <w:jc w:val="both"/>
        <w:rPr>
          <w:bCs/>
        </w:rPr>
      </w:pPr>
      <w:r>
        <w:rPr>
          <w:bCs/>
        </w:rPr>
        <w:tab/>
      </w:r>
      <w:r w:rsidR="00CB079C">
        <w:rPr>
          <w:bCs/>
        </w:rPr>
        <w:t xml:space="preserve">Ing. </w:t>
      </w:r>
      <w:r w:rsidR="00D52E08">
        <w:rPr>
          <w:bCs/>
        </w:rPr>
        <w:t>Pavel Fuchs</w:t>
      </w:r>
      <w:r w:rsidR="00CB079C">
        <w:rPr>
          <w:bCs/>
        </w:rPr>
        <w:t>,</w:t>
      </w:r>
      <w:r w:rsidR="009F5C79">
        <w:rPr>
          <w:bCs/>
        </w:rPr>
        <w:t xml:space="preserve"> PhD,</w:t>
      </w:r>
      <w:r w:rsidR="00CB079C">
        <w:rPr>
          <w:bCs/>
        </w:rPr>
        <w:t xml:space="preserve"> člen představenstva</w:t>
      </w:r>
    </w:p>
    <w:p w14:paraId="2B788C9B" w14:textId="77777777" w:rsidR="00CB079C" w:rsidRDefault="00CB079C" w:rsidP="005B3F73">
      <w:pPr>
        <w:tabs>
          <w:tab w:val="left" w:pos="284"/>
          <w:tab w:val="left" w:pos="6237"/>
        </w:tabs>
        <w:jc w:val="both"/>
      </w:pPr>
    </w:p>
    <w:p w14:paraId="4AB6CF07" w14:textId="77777777" w:rsidR="004D3BA8" w:rsidRDefault="004D3BA8" w:rsidP="005B3F73">
      <w:pPr>
        <w:tabs>
          <w:tab w:val="left" w:pos="284"/>
          <w:tab w:val="left" w:pos="6237"/>
        </w:tabs>
        <w:jc w:val="both"/>
      </w:pPr>
    </w:p>
    <w:p w14:paraId="62312CA3" w14:textId="77777777" w:rsidR="005A718A" w:rsidRDefault="0044371F" w:rsidP="005B3F73">
      <w:pPr>
        <w:tabs>
          <w:tab w:val="left" w:pos="284"/>
          <w:tab w:val="left" w:pos="6237"/>
        </w:tabs>
        <w:jc w:val="both"/>
      </w:pPr>
      <w:r>
        <w:tab/>
        <w:t>Identifikační číslo:</w:t>
      </w:r>
      <w:r w:rsidR="00852708">
        <w:t xml:space="preserve"> </w:t>
      </w:r>
      <w:r w:rsidR="00CB079C">
        <w:t>44947429</w:t>
      </w:r>
    </w:p>
    <w:p w14:paraId="138A550A" w14:textId="77777777" w:rsidR="0044371F" w:rsidRDefault="005A718A" w:rsidP="005B3F73">
      <w:pPr>
        <w:tabs>
          <w:tab w:val="left" w:pos="284"/>
          <w:tab w:val="left" w:pos="6237"/>
        </w:tabs>
        <w:jc w:val="both"/>
      </w:pPr>
      <w:r>
        <w:t xml:space="preserve">     DIČ:</w:t>
      </w:r>
      <w:r w:rsidR="0044371F">
        <w:t xml:space="preserve"> </w:t>
      </w:r>
      <w:r w:rsidR="00852708">
        <w:t>CZ</w:t>
      </w:r>
      <w:r w:rsidR="00CB079C">
        <w:t>44947429</w:t>
      </w:r>
    </w:p>
    <w:p w14:paraId="3CED22B8" w14:textId="77777777" w:rsidR="0044371F" w:rsidRDefault="00852708" w:rsidP="005B3F73">
      <w:pPr>
        <w:tabs>
          <w:tab w:val="left" w:pos="284"/>
        </w:tabs>
        <w:jc w:val="both"/>
      </w:pPr>
      <w:r>
        <w:tab/>
        <w:t>Bankovní spojení:</w:t>
      </w:r>
      <w:r w:rsidR="00CB079C">
        <w:t xml:space="preserve"> Komerční banka a.s. (18008-641/0100)</w:t>
      </w:r>
    </w:p>
    <w:p w14:paraId="7059CE9F" w14:textId="77777777" w:rsidR="009F5C79" w:rsidRDefault="009F5C79" w:rsidP="005B3F73">
      <w:pPr>
        <w:tabs>
          <w:tab w:val="left" w:pos="284"/>
        </w:tabs>
        <w:jc w:val="both"/>
      </w:pPr>
      <w:r>
        <w:tab/>
        <w:t xml:space="preserve">Spisová značka: </w:t>
      </w:r>
      <w:r w:rsidRPr="009F5C79">
        <w:rPr>
          <w:color w:val="000000"/>
          <w:szCs w:val="24"/>
          <w:shd w:val="clear" w:color="auto" w:fill="FFFFFF"/>
        </w:rPr>
        <w:t>B 644/KSBR Krajský soud v Brně</w:t>
      </w:r>
    </w:p>
    <w:p w14:paraId="4058AB8A" w14:textId="77777777" w:rsidR="004D3BA8" w:rsidRDefault="0044371F" w:rsidP="005B3F73">
      <w:pPr>
        <w:tabs>
          <w:tab w:val="left" w:pos="284"/>
        </w:tabs>
        <w:jc w:val="both"/>
      </w:pPr>
      <w:r>
        <w:tab/>
      </w:r>
    </w:p>
    <w:p w14:paraId="24B997B0" w14:textId="77777777" w:rsidR="0044371F" w:rsidRDefault="0044371F" w:rsidP="005B3F73">
      <w:pPr>
        <w:tabs>
          <w:tab w:val="left" w:pos="284"/>
        </w:tabs>
        <w:jc w:val="both"/>
      </w:pPr>
      <w:r>
        <w:tab/>
        <w:t>Zástupce prodávajícího oprávněný jednat ve věcech technických:</w:t>
      </w:r>
      <w:r w:rsidR="00852708">
        <w:t xml:space="preserve"> </w:t>
      </w:r>
      <w:r w:rsidR="009F5C79">
        <w:t>Petr Šedivec</w:t>
      </w:r>
    </w:p>
    <w:p w14:paraId="7EFD0A82" w14:textId="77777777" w:rsidR="004D3BA8" w:rsidRDefault="004D3BA8" w:rsidP="005B3F73">
      <w:pPr>
        <w:tabs>
          <w:tab w:val="left" w:pos="284"/>
        </w:tabs>
        <w:jc w:val="both"/>
      </w:pPr>
    </w:p>
    <w:p w14:paraId="4C8919AF" w14:textId="77777777" w:rsidR="0044371F" w:rsidRDefault="0044371F" w:rsidP="005B3F73">
      <w:pPr>
        <w:tabs>
          <w:tab w:val="left" w:pos="284"/>
        </w:tabs>
        <w:jc w:val="both"/>
      </w:pPr>
      <w:r>
        <w:tab/>
      </w:r>
      <w:r w:rsidR="005A718A">
        <w:t>Telefon</w:t>
      </w:r>
      <w:r w:rsidR="00852708">
        <w:t xml:space="preserve">: </w:t>
      </w:r>
      <w:r w:rsidR="00CB079C">
        <w:t>724 671 065</w:t>
      </w:r>
    </w:p>
    <w:p w14:paraId="42AB1D2D" w14:textId="77777777" w:rsidR="004D3BA8" w:rsidRDefault="00852708" w:rsidP="005B3F73">
      <w:pPr>
        <w:tabs>
          <w:tab w:val="left" w:pos="284"/>
        </w:tabs>
        <w:jc w:val="both"/>
        <w:rPr>
          <w:lang w:val="en-US"/>
        </w:rPr>
      </w:pPr>
      <w:r>
        <w:t xml:space="preserve">     </w:t>
      </w:r>
      <w:proofErr w:type="gramStart"/>
      <w:r>
        <w:t>Email :</w:t>
      </w:r>
      <w:proofErr w:type="gramEnd"/>
      <w:r w:rsidR="00CB079C">
        <w:t xml:space="preserve"> Petr.Sedivec@hartmann.info</w:t>
      </w:r>
    </w:p>
    <w:p w14:paraId="398B0F94" w14:textId="77777777" w:rsidR="004D3BA8" w:rsidRPr="004D3BA8" w:rsidRDefault="004D3BA8" w:rsidP="005B3F73">
      <w:pPr>
        <w:tabs>
          <w:tab w:val="left" w:pos="284"/>
        </w:tabs>
        <w:jc w:val="both"/>
        <w:rPr>
          <w:lang w:val="en-US"/>
        </w:rPr>
      </w:pPr>
    </w:p>
    <w:p w14:paraId="26E17E81" w14:textId="77777777" w:rsidR="0044371F" w:rsidRDefault="0044371F" w:rsidP="005B3F73">
      <w:pPr>
        <w:tabs>
          <w:tab w:val="left" w:pos="284"/>
        </w:tabs>
        <w:jc w:val="both"/>
      </w:pPr>
      <w:r>
        <w:t xml:space="preserve"> </w:t>
      </w:r>
      <w:r>
        <w:tab/>
        <w:t>Adresa pro doručování korespondence:</w:t>
      </w:r>
      <w:r w:rsidRPr="001C0642">
        <w:t xml:space="preserve"> </w:t>
      </w:r>
      <w:r w:rsidR="00CB079C">
        <w:t xml:space="preserve">Londýnské náměstí </w:t>
      </w:r>
      <w:proofErr w:type="gramStart"/>
      <w:r w:rsidR="00CB079C">
        <w:t>2B</w:t>
      </w:r>
      <w:proofErr w:type="gramEnd"/>
      <w:r w:rsidR="00CB079C">
        <w:t xml:space="preserve">, Brno </w:t>
      </w:r>
    </w:p>
    <w:p w14:paraId="33BED742" w14:textId="77777777" w:rsidR="004D3BA8" w:rsidRDefault="004D3BA8" w:rsidP="005B3F73">
      <w:pPr>
        <w:tabs>
          <w:tab w:val="left" w:pos="284"/>
        </w:tabs>
        <w:jc w:val="both"/>
      </w:pPr>
    </w:p>
    <w:p w14:paraId="3B54C1E3" w14:textId="77777777" w:rsidR="0044371F" w:rsidRDefault="0044371F" w:rsidP="005B3F73">
      <w:pPr>
        <w:tabs>
          <w:tab w:val="left" w:pos="284"/>
        </w:tabs>
        <w:jc w:val="both"/>
      </w:pPr>
      <w:r>
        <w:t xml:space="preserve">jako </w:t>
      </w:r>
      <w:r>
        <w:rPr>
          <w:b/>
          <w:caps/>
          <w:szCs w:val="24"/>
        </w:rPr>
        <w:t>PRODÁVAJÍCÍ</w:t>
      </w:r>
      <w:r>
        <w:t xml:space="preserve"> (dále jen „prodávající“) na straně druhé</w:t>
      </w:r>
    </w:p>
    <w:p w14:paraId="3D9F032C" w14:textId="77777777" w:rsidR="0044371F" w:rsidRDefault="0044371F" w:rsidP="005B3F73">
      <w:pPr>
        <w:pStyle w:val="Nadpislnku"/>
      </w:pPr>
    </w:p>
    <w:p w14:paraId="1849836E" w14:textId="77777777" w:rsidR="0044371F" w:rsidRDefault="0044371F" w:rsidP="005B3F73">
      <w:pPr>
        <w:spacing w:after="120"/>
        <w:jc w:val="both"/>
        <w:rPr>
          <w:szCs w:val="24"/>
        </w:rPr>
      </w:pPr>
      <w:r>
        <w:rPr>
          <w:szCs w:val="24"/>
        </w:rPr>
        <w:t>dle § 2079 a násl. zák. č. 89/2012 Sb., občanský</w:t>
      </w:r>
      <w:r w:rsidRPr="00F52481">
        <w:rPr>
          <w:szCs w:val="24"/>
        </w:rPr>
        <w:t xml:space="preserve"> zákoník</w:t>
      </w:r>
      <w:r>
        <w:rPr>
          <w:szCs w:val="24"/>
        </w:rPr>
        <w:t xml:space="preserve"> (dále jen „Občanský zákoník“)</w:t>
      </w:r>
      <w:r w:rsidRPr="00F52481">
        <w:rPr>
          <w:szCs w:val="24"/>
        </w:rPr>
        <w:t xml:space="preserve"> uzavírají tuto </w:t>
      </w:r>
      <w:r>
        <w:rPr>
          <w:szCs w:val="24"/>
        </w:rPr>
        <w:t>kupní smlouvu</w:t>
      </w:r>
      <w:r w:rsidRPr="00F52481">
        <w:rPr>
          <w:szCs w:val="24"/>
        </w:rPr>
        <w:t xml:space="preserve"> (dále jen „Smlouva“):</w:t>
      </w:r>
    </w:p>
    <w:p w14:paraId="5743E1A2" w14:textId="77777777" w:rsidR="00CB51FA" w:rsidRDefault="00CB51FA" w:rsidP="005B3F73">
      <w:pPr>
        <w:spacing w:after="120"/>
        <w:jc w:val="both"/>
        <w:rPr>
          <w:szCs w:val="24"/>
        </w:rPr>
      </w:pPr>
    </w:p>
    <w:p w14:paraId="6233F96A" w14:textId="77777777" w:rsidR="00CB51FA" w:rsidRPr="00F52481" w:rsidRDefault="00CB51FA" w:rsidP="005B3F73">
      <w:pPr>
        <w:spacing w:after="120"/>
        <w:jc w:val="both"/>
        <w:rPr>
          <w:szCs w:val="24"/>
        </w:rPr>
      </w:pPr>
    </w:p>
    <w:p w14:paraId="7EF4311E" w14:textId="77777777" w:rsidR="007A71C8" w:rsidRPr="007A71C8" w:rsidRDefault="0044371F" w:rsidP="00D43610">
      <w:pPr>
        <w:numPr>
          <w:ilvl w:val="1"/>
          <w:numId w:val="2"/>
        </w:numPr>
        <w:spacing w:after="120"/>
        <w:jc w:val="both"/>
      </w:pPr>
      <w:r w:rsidRPr="007A71C8">
        <w:rPr>
          <w:b/>
          <w:u w:val="single"/>
        </w:rPr>
        <w:lastRenderedPageBreak/>
        <w:t>Předmět a účel Smlouvy</w:t>
      </w:r>
    </w:p>
    <w:p w14:paraId="790D5564" w14:textId="77777777" w:rsidR="00BD586E" w:rsidRDefault="00B44370" w:rsidP="00D43610">
      <w:pPr>
        <w:numPr>
          <w:ilvl w:val="1"/>
          <w:numId w:val="2"/>
        </w:numPr>
        <w:spacing w:after="120"/>
        <w:jc w:val="both"/>
      </w:pPr>
      <w:r>
        <w:t>Předmětem této Sml</w:t>
      </w:r>
      <w:r w:rsidR="003C3F1E">
        <w:t>ouvy j</w:t>
      </w:r>
      <w:r w:rsidR="002E0F35">
        <w:t>e náku</w:t>
      </w:r>
      <w:r w:rsidR="00AF7669">
        <w:t>p ochranných rukavic</w:t>
      </w:r>
      <w:r w:rsidR="00024655">
        <w:t xml:space="preserve"> </w:t>
      </w:r>
      <w:r w:rsidR="00417257">
        <w:t xml:space="preserve">dle </w:t>
      </w:r>
      <w:proofErr w:type="gramStart"/>
      <w:r w:rsidR="00417257">
        <w:t xml:space="preserve">zadání  </w:t>
      </w:r>
      <w:r w:rsidR="000008DA">
        <w:t>VZ</w:t>
      </w:r>
      <w:proofErr w:type="gramEnd"/>
      <w:r w:rsidR="000008DA">
        <w:t xml:space="preserve"> </w:t>
      </w:r>
      <w:r w:rsidR="00C03C7D">
        <w:t xml:space="preserve"> </w:t>
      </w:r>
      <w:r w:rsidR="00766DA9">
        <w:t>prostře</w:t>
      </w:r>
      <w:r w:rsidR="00A43D0A">
        <w:t>dnictvím elektronického nástroje NEN</w:t>
      </w:r>
      <w:r w:rsidR="00852708">
        <w:t>.</w:t>
      </w:r>
      <w:r w:rsidR="009F5C79">
        <w:t xml:space="preserve"> Rukavice </w:t>
      </w:r>
      <w:proofErr w:type="spellStart"/>
      <w:r w:rsidR="009F5C79">
        <w:t>Peha</w:t>
      </w:r>
      <w:proofErr w:type="spellEnd"/>
      <w:r w:rsidR="009F5C79">
        <w:t xml:space="preserve"> – soft nitrile (10.000 ks velikost S, 20.000 ks velikost M, 10.000 ks velikost L).</w:t>
      </w:r>
    </w:p>
    <w:p w14:paraId="0F91C329" w14:textId="77777777" w:rsidR="00884426" w:rsidRDefault="00884426" w:rsidP="00BD586E">
      <w:pPr>
        <w:spacing w:after="120"/>
        <w:ind w:left="709"/>
        <w:jc w:val="both"/>
      </w:pPr>
    </w:p>
    <w:p w14:paraId="65F8A9AC" w14:textId="77777777" w:rsidR="00884426" w:rsidRDefault="00884426" w:rsidP="00BD586E">
      <w:pPr>
        <w:spacing w:after="120"/>
        <w:ind w:left="709"/>
        <w:jc w:val="both"/>
      </w:pPr>
    </w:p>
    <w:p w14:paraId="0F922B04" w14:textId="77777777" w:rsidR="0044371F" w:rsidRDefault="00BA70F9" w:rsidP="00BD586E">
      <w:pPr>
        <w:spacing w:after="120"/>
        <w:ind w:left="709"/>
        <w:jc w:val="both"/>
      </w:pPr>
      <w:r>
        <w:t>A</w:t>
      </w:r>
      <w:r w:rsidR="00CB51FA">
        <w:t xml:space="preserve"> </w:t>
      </w:r>
      <w:r w:rsidR="0044371F">
        <w:t xml:space="preserve">převést na kupujícího vlastnické právo k těmto movitým věcem a kupující se zavazuje zaplatit prodávajícímu </w:t>
      </w:r>
      <w:r w:rsidR="005F7BC8" w:rsidRPr="009D7F7D">
        <w:t xml:space="preserve">za dodané zboží </w:t>
      </w:r>
      <w:r w:rsidR="0044371F">
        <w:t>kupní cenu.</w:t>
      </w:r>
    </w:p>
    <w:p w14:paraId="7588F1C5" w14:textId="77777777" w:rsidR="0044371F" w:rsidRDefault="0044371F" w:rsidP="005B3F73">
      <w:pPr>
        <w:spacing w:after="120"/>
        <w:jc w:val="both"/>
      </w:pPr>
    </w:p>
    <w:p w14:paraId="21B0110C" w14:textId="77777777" w:rsidR="0044371F" w:rsidRDefault="0044371F" w:rsidP="00A93D4D">
      <w:pPr>
        <w:numPr>
          <w:ilvl w:val="0"/>
          <w:numId w:val="9"/>
        </w:numPr>
        <w:spacing w:after="120"/>
        <w:jc w:val="both"/>
        <w:rPr>
          <w:b/>
          <w:u w:val="single"/>
        </w:rPr>
      </w:pPr>
      <w:r>
        <w:rPr>
          <w:b/>
          <w:u w:val="single"/>
        </w:rPr>
        <w:t>Cena</w:t>
      </w:r>
    </w:p>
    <w:p w14:paraId="7A8AC436" w14:textId="77777777" w:rsidR="007655E2" w:rsidRDefault="0044371F" w:rsidP="00BA70F9">
      <w:pPr>
        <w:numPr>
          <w:ilvl w:val="1"/>
          <w:numId w:val="9"/>
        </w:numPr>
        <w:tabs>
          <w:tab w:val="left" w:pos="2126"/>
          <w:tab w:val="left" w:pos="7088"/>
          <w:tab w:val="left" w:pos="8222"/>
        </w:tabs>
        <w:spacing w:after="120"/>
        <w:jc w:val="both"/>
      </w:pPr>
      <w:r>
        <w:t xml:space="preserve">Kupní cena za plnění této Smlouvy se sjednává jako nejvýše přípustná, a to ve </w:t>
      </w:r>
      <w:r w:rsidR="00852708">
        <w:rPr>
          <w:b/>
        </w:rPr>
        <w:t>výši</w:t>
      </w:r>
      <w:r w:rsidR="00CB51FA">
        <w:rPr>
          <w:b/>
        </w:rPr>
        <w:t xml:space="preserve"> 69 393,5 </w:t>
      </w:r>
      <w:proofErr w:type="gramStart"/>
      <w:r w:rsidR="007655E2" w:rsidRPr="007655E2">
        <w:rPr>
          <w:b/>
        </w:rPr>
        <w:t>Kč  vč.</w:t>
      </w:r>
      <w:proofErr w:type="gramEnd"/>
      <w:r w:rsidR="007655E2" w:rsidRPr="007655E2">
        <w:rPr>
          <w:b/>
        </w:rPr>
        <w:t xml:space="preserve"> DPH 21%.</w:t>
      </w:r>
      <w:r>
        <w:t xml:space="preserve"> </w:t>
      </w:r>
    </w:p>
    <w:p w14:paraId="38963711" w14:textId="77777777" w:rsidR="00B74CBE" w:rsidRPr="00852708" w:rsidRDefault="0044371F" w:rsidP="00852708">
      <w:pPr>
        <w:numPr>
          <w:ilvl w:val="1"/>
          <w:numId w:val="9"/>
        </w:numPr>
        <w:tabs>
          <w:tab w:val="left" w:pos="2126"/>
          <w:tab w:val="left" w:pos="7088"/>
          <w:tab w:val="left" w:pos="8222"/>
        </w:tabs>
        <w:spacing w:after="120"/>
        <w:jc w:val="both"/>
      </w:pPr>
      <w:r>
        <w:t xml:space="preserve">V takto stanovené kupní ceně jsou zahrnuty veškeré náklady prodávajícího související s plněním této </w:t>
      </w:r>
      <w:r w:rsidR="00914647">
        <w:t>smlo</w:t>
      </w:r>
      <w:r w:rsidR="00796FB6">
        <w:t>u</w:t>
      </w:r>
      <w:r w:rsidR="00914647">
        <w:t xml:space="preserve">vy.  </w:t>
      </w:r>
    </w:p>
    <w:p w14:paraId="75CB4CEE" w14:textId="77777777" w:rsidR="00B74CBE" w:rsidRDefault="00B74CBE" w:rsidP="00B74CBE">
      <w:pPr>
        <w:tabs>
          <w:tab w:val="left" w:pos="2126"/>
          <w:tab w:val="left" w:pos="7088"/>
          <w:tab w:val="left" w:pos="8222"/>
        </w:tabs>
        <w:spacing w:after="120"/>
        <w:jc w:val="both"/>
      </w:pPr>
    </w:p>
    <w:p w14:paraId="13534ACA" w14:textId="77777777" w:rsidR="0044371F" w:rsidRDefault="00EB7871" w:rsidP="00A93D4D">
      <w:pPr>
        <w:numPr>
          <w:ilvl w:val="1"/>
          <w:numId w:val="9"/>
        </w:numPr>
        <w:tabs>
          <w:tab w:val="left" w:pos="2126"/>
          <w:tab w:val="left" w:pos="7088"/>
          <w:tab w:val="left" w:pos="8222"/>
        </w:tabs>
        <w:spacing w:after="120"/>
        <w:jc w:val="both"/>
      </w:pPr>
      <w:r>
        <w:t>Kupní cenu je možné zvýšit pouze z důvodu zvýšení DPH, a to na základě písemného dodatku ve smyslu čl</w:t>
      </w:r>
      <w:r w:rsidRPr="00304349">
        <w:t>. 1</w:t>
      </w:r>
      <w:r>
        <w:t>0</w:t>
      </w:r>
      <w:r w:rsidRPr="00304349">
        <w:t>.2.</w:t>
      </w:r>
      <w:r>
        <w:t xml:space="preserve"> této Smlouvy</w:t>
      </w:r>
      <w:r w:rsidR="0044371F">
        <w:t>.</w:t>
      </w:r>
    </w:p>
    <w:p w14:paraId="7D68D277" w14:textId="77777777" w:rsidR="0044371F" w:rsidRDefault="0044371F" w:rsidP="005B3F73">
      <w:pPr>
        <w:tabs>
          <w:tab w:val="left" w:pos="2126"/>
          <w:tab w:val="left" w:pos="7088"/>
          <w:tab w:val="left" w:pos="8222"/>
        </w:tabs>
        <w:spacing w:after="120"/>
        <w:jc w:val="both"/>
      </w:pPr>
    </w:p>
    <w:p w14:paraId="395F0A14" w14:textId="77777777" w:rsidR="0044371F" w:rsidRDefault="0044371F" w:rsidP="00A93D4D">
      <w:pPr>
        <w:numPr>
          <w:ilvl w:val="0"/>
          <w:numId w:val="9"/>
        </w:numPr>
        <w:spacing w:after="120"/>
        <w:jc w:val="both"/>
        <w:rPr>
          <w:b/>
          <w:u w:val="single"/>
        </w:rPr>
      </w:pPr>
      <w:r>
        <w:rPr>
          <w:b/>
          <w:u w:val="single"/>
        </w:rPr>
        <w:t>Lhůty a místo plnění</w:t>
      </w:r>
    </w:p>
    <w:p w14:paraId="0E127C02" w14:textId="77777777" w:rsidR="0044371F" w:rsidRDefault="0044371F" w:rsidP="00A93D4D">
      <w:pPr>
        <w:numPr>
          <w:ilvl w:val="1"/>
          <w:numId w:val="9"/>
        </w:numPr>
        <w:spacing w:after="120"/>
        <w:jc w:val="both"/>
      </w:pPr>
      <w:r>
        <w:t>Prodávající se zavazuje odevzdat kupujícímu zboží uvedené v čl</w:t>
      </w:r>
      <w:r w:rsidRPr="00B7377A">
        <w:t>. 1.1.</w:t>
      </w:r>
      <w:r>
        <w:t xml:space="preserve"> této Smlouvy nejpozději </w:t>
      </w:r>
      <w:r w:rsidR="00355F7F" w:rsidRPr="007655E2">
        <w:rPr>
          <w:b/>
        </w:rPr>
        <w:t xml:space="preserve">do </w:t>
      </w:r>
      <w:r w:rsidR="00D43610" w:rsidRPr="007655E2">
        <w:rPr>
          <w:b/>
        </w:rPr>
        <w:t>1</w:t>
      </w:r>
      <w:r w:rsidR="007A71C8">
        <w:rPr>
          <w:b/>
        </w:rPr>
        <w:t>5</w:t>
      </w:r>
      <w:r w:rsidR="00355F7F" w:rsidRPr="007655E2">
        <w:rPr>
          <w:b/>
        </w:rPr>
        <w:t xml:space="preserve"> </w:t>
      </w:r>
      <w:proofErr w:type="gramStart"/>
      <w:r w:rsidR="00355F7F" w:rsidRPr="007655E2">
        <w:rPr>
          <w:b/>
        </w:rPr>
        <w:t xml:space="preserve">dnů </w:t>
      </w:r>
      <w:r w:rsidR="007655E2" w:rsidRPr="007655E2">
        <w:rPr>
          <w:b/>
        </w:rPr>
        <w:t xml:space="preserve"> od</w:t>
      </w:r>
      <w:proofErr w:type="gramEnd"/>
      <w:r w:rsidR="007655E2" w:rsidRPr="007655E2">
        <w:rPr>
          <w:b/>
        </w:rPr>
        <w:t xml:space="preserve">  zaslání objednávky</w:t>
      </w:r>
      <w:r w:rsidR="007655E2">
        <w:t xml:space="preserve"> následující po</w:t>
      </w:r>
      <w:r w:rsidR="00355F7F">
        <w:t xml:space="preserve"> podpisu smlouvy oběma stranami</w:t>
      </w:r>
      <w:r w:rsidR="002A4822">
        <w:t>.</w:t>
      </w:r>
    </w:p>
    <w:p w14:paraId="762C0AED" w14:textId="77777777" w:rsidR="0044371F" w:rsidRDefault="0044371F" w:rsidP="00A93D4D">
      <w:pPr>
        <w:numPr>
          <w:ilvl w:val="1"/>
          <w:numId w:val="9"/>
        </w:numPr>
        <w:spacing w:after="120"/>
        <w:jc w:val="both"/>
      </w:pPr>
      <w:r>
        <w:t xml:space="preserve">Místem plnění je </w:t>
      </w:r>
      <w:proofErr w:type="gramStart"/>
      <w:r w:rsidR="00B613AA">
        <w:rPr>
          <w:b/>
        </w:rPr>
        <w:t>CSS</w:t>
      </w:r>
      <w:r w:rsidR="007655E2" w:rsidRPr="00884426">
        <w:rPr>
          <w:b/>
        </w:rPr>
        <w:t xml:space="preserve"> </w:t>
      </w:r>
      <w:r w:rsidR="00884426" w:rsidRPr="00884426">
        <w:rPr>
          <w:b/>
        </w:rPr>
        <w:t xml:space="preserve"> </w:t>
      </w:r>
      <w:proofErr w:type="spellStart"/>
      <w:r w:rsidR="00884426" w:rsidRPr="00884426">
        <w:rPr>
          <w:b/>
        </w:rPr>
        <w:t>Tloskov</w:t>
      </w:r>
      <w:proofErr w:type="spellEnd"/>
      <w:proofErr w:type="gramEnd"/>
      <w:r w:rsidR="00884426" w:rsidRPr="00884426">
        <w:rPr>
          <w:b/>
        </w:rPr>
        <w:t xml:space="preserve">  č.1    257</w:t>
      </w:r>
      <w:r w:rsidR="00B613AA">
        <w:rPr>
          <w:b/>
        </w:rPr>
        <w:t xml:space="preserve"> </w:t>
      </w:r>
      <w:r w:rsidR="00884426" w:rsidRPr="00884426">
        <w:rPr>
          <w:b/>
        </w:rPr>
        <w:t>56 Neveklov</w:t>
      </w:r>
      <w:r w:rsidR="00B7377A" w:rsidRPr="00F5390C">
        <w:t>.</w:t>
      </w:r>
    </w:p>
    <w:p w14:paraId="12AC1AC4" w14:textId="77777777" w:rsidR="00B7377A" w:rsidRDefault="00B7377A" w:rsidP="00B7377A">
      <w:pPr>
        <w:spacing w:after="120"/>
        <w:jc w:val="both"/>
      </w:pPr>
    </w:p>
    <w:p w14:paraId="6F8B7DA2" w14:textId="77777777" w:rsidR="0044371F" w:rsidRDefault="0044371F" w:rsidP="00A93D4D">
      <w:pPr>
        <w:pStyle w:val="Nadpislnku"/>
        <w:numPr>
          <w:ilvl w:val="0"/>
          <w:numId w:val="9"/>
        </w:numPr>
        <w:spacing w:after="120"/>
      </w:pPr>
      <w:r>
        <w:t>Způsob plnění</w:t>
      </w:r>
    </w:p>
    <w:p w14:paraId="555FA50A" w14:textId="77777777" w:rsidR="0044371F" w:rsidRDefault="0044371F" w:rsidP="00A93D4D">
      <w:pPr>
        <w:numPr>
          <w:ilvl w:val="1"/>
          <w:numId w:val="9"/>
        </w:numPr>
        <w:spacing w:after="120"/>
        <w:jc w:val="both"/>
      </w:pPr>
      <w:r>
        <w:t>Prodávající je povinen:</w:t>
      </w:r>
    </w:p>
    <w:p w14:paraId="514B4DC5" w14:textId="77777777" w:rsidR="00355F7F" w:rsidRPr="00F5390C" w:rsidRDefault="00454E3F" w:rsidP="006736AF">
      <w:pPr>
        <w:spacing w:before="120" w:after="120"/>
        <w:ind w:left="1985"/>
        <w:jc w:val="both"/>
      </w:pPr>
      <w:r>
        <w:t xml:space="preserve">odevzdat kupujícímu zboží nové, </w:t>
      </w:r>
      <w:r w:rsidRPr="00F5390C">
        <w:t>nepoužité, nepoškozené, odpovídající platným technickým, bezpečnostním a hygienickým předpisům, ve sjednaném množství, zabalené</w:t>
      </w:r>
      <w:r>
        <w:t xml:space="preserve">, </w:t>
      </w:r>
      <w:r w:rsidRPr="00F5390C">
        <w:t>a to včetně dokladů, jež jsou nutné k převzetí zboží</w:t>
      </w:r>
      <w:r w:rsidR="00355F7F" w:rsidRPr="00F5390C">
        <w:t>;</w:t>
      </w:r>
    </w:p>
    <w:p w14:paraId="50F34FF0" w14:textId="77777777" w:rsidR="00355F7F" w:rsidRDefault="00355F7F" w:rsidP="00A93D4D">
      <w:pPr>
        <w:numPr>
          <w:ilvl w:val="1"/>
          <w:numId w:val="9"/>
        </w:numPr>
        <w:spacing w:after="120"/>
        <w:jc w:val="both"/>
      </w:pPr>
      <w:r w:rsidRPr="00355F7F">
        <w:t xml:space="preserve">Zboží předá prodávající kupujícímu nejpozději v poslední den lhůty plnění sjednané v čl. </w:t>
      </w:r>
      <w:r w:rsidR="007655E2">
        <w:t>4.a</w:t>
      </w:r>
      <w:r w:rsidRPr="00355F7F">
        <w:t>.</w:t>
      </w:r>
      <w:r w:rsidR="00D43610">
        <w:t xml:space="preserve"> </w:t>
      </w:r>
      <w:r w:rsidRPr="00355F7F">
        <w:t xml:space="preserve">této Smlouvy, v místě plnění, které je sjednáno v čl. </w:t>
      </w:r>
      <w:r w:rsidR="007655E2">
        <w:t>4 b.</w:t>
      </w:r>
      <w:r w:rsidRPr="00355F7F">
        <w:t xml:space="preserve"> této Smlouvy. K nabytí vlastnického práva ke zboží kupujícím dochází v okamžiku protokolárního převzetí zboží, kdy je kupujícímu dána možnost nakládat s věcí v místě plnění.</w:t>
      </w:r>
    </w:p>
    <w:p w14:paraId="214E8E12" w14:textId="77777777" w:rsidR="0044371F" w:rsidRDefault="0044371F" w:rsidP="00A93D4D">
      <w:pPr>
        <w:numPr>
          <w:ilvl w:val="2"/>
          <w:numId w:val="9"/>
        </w:numPr>
        <w:spacing w:after="120"/>
        <w:jc w:val="both"/>
      </w:pPr>
      <w:r>
        <w:t xml:space="preserve">Kupující požaduje, aby prodávající odevzdal zboží kupujícímu jako celek (tj. jednou dodávkou), a to včetně dokladů a </w:t>
      </w:r>
      <w:proofErr w:type="gramStart"/>
      <w:r>
        <w:t xml:space="preserve">dokumentů </w:t>
      </w:r>
      <w:r w:rsidR="00AC40A3">
        <w:t>.</w:t>
      </w:r>
      <w:proofErr w:type="gramEnd"/>
      <w:r w:rsidR="007655E2">
        <w:t xml:space="preserve">  </w:t>
      </w:r>
    </w:p>
    <w:p w14:paraId="5DAD00E2" w14:textId="77777777" w:rsidR="0044371F" w:rsidRPr="000E1EC0" w:rsidRDefault="0044371F" w:rsidP="00A93D4D">
      <w:pPr>
        <w:numPr>
          <w:ilvl w:val="2"/>
          <w:numId w:val="9"/>
        </w:numPr>
        <w:spacing w:after="120"/>
        <w:jc w:val="both"/>
      </w:pPr>
      <w:r>
        <w:t xml:space="preserve"> prodávající povinen na vnějším obalu zásilky uvést zejména adresu odesílatele a</w:t>
      </w:r>
      <w:r w:rsidR="000E1EC0">
        <w:t xml:space="preserve"> číslo objednávky /</w:t>
      </w:r>
      <w:r>
        <w:t xml:space="preserve"> kupní smlouvy</w:t>
      </w:r>
      <w:r w:rsidR="000E1EC0">
        <w:t>/ a adresu odběratel</w:t>
      </w:r>
      <w:r w:rsidR="000E1EC0" w:rsidRPr="006736AF">
        <w:rPr>
          <w:b/>
        </w:rPr>
        <w:t>e</w:t>
      </w:r>
      <w:r w:rsidR="00834B98" w:rsidRPr="006736AF">
        <w:rPr>
          <w:b/>
        </w:rPr>
        <w:t xml:space="preserve"> </w:t>
      </w:r>
      <w:r w:rsidR="00B613AA">
        <w:rPr>
          <w:b/>
        </w:rPr>
        <w:t xml:space="preserve">CSS </w:t>
      </w:r>
      <w:r w:rsidR="00884426">
        <w:rPr>
          <w:b/>
        </w:rPr>
        <w:t>Tloskov1</w:t>
      </w:r>
      <w:r w:rsidR="000E1EC0">
        <w:rPr>
          <w:b/>
        </w:rPr>
        <w:t>.</w:t>
      </w:r>
    </w:p>
    <w:p w14:paraId="5107CEB8" w14:textId="77777777" w:rsidR="000E1EC0" w:rsidRPr="000E1EC0" w:rsidRDefault="000E1EC0" w:rsidP="000E1EC0">
      <w:pPr>
        <w:spacing w:after="120"/>
        <w:ind w:left="900"/>
        <w:jc w:val="both"/>
      </w:pPr>
    </w:p>
    <w:p w14:paraId="339242E9" w14:textId="77777777" w:rsidR="000E1EC0" w:rsidRDefault="000E1EC0" w:rsidP="000E1EC0">
      <w:pPr>
        <w:spacing w:after="120"/>
        <w:ind w:left="2520"/>
        <w:jc w:val="both"/>
      </w:pPr>
    </w:p>
    <w:p w14:paraId="0D1DA4DD" w14:textId="77777777" w:rsidR="0044371F" w:rsidRDefault="0044371F" w:rsidP="005B3F73">
      <w:pPr>
        <w:pStyle w:val="Nadpislnku"/>
        <w:spacing w:after="120"/>
      </w:pPr>
    </w:p>
    <w:p w14:paraId="454A58F3" w14:textId="77777777" w:rsidR="0044371F" w:rsidRDefault="0044371F" w:rsidP="00A93D4D">
      <w:pPr>
        <w:numPr>
          <w:ilvl w:val="0"/>
          <w:numId w:val="9"/>
        </w:numPr>
        <w:spacing w:after="120"/>
        <w:jc w:val="both"/>
      </w:pPr>
      <w:r>
        <w:rPr>
          <w:b/>
          <w:u w:val="single"/>
        </w:rPr>
        <w:t>Platební podmínky</w:t>
      </w:r>
    </w:p>
    <w:p w14:paraId="504331A0" w14:textId="77777777" w:rsidR="0044371F" w:rsidRPr="001F4FFF" w:rsidRDefault="0044371F" w:rsidP="00A93D4D">
      <w:pPr>
        <w:numPr>
          <w:ilvl w:val="1"/>
          <w:numId w:val="9"/>
        </w:numPr>
        <w:tabs>
          <w:tab w:val="left" w:pos="2126"/>
          <w:tab w:val="left" w:pos="7088"/>
          <w:tab w:val="left" w:pos="8222"/>
        </w:tabs>
        <w:spacing w:after="120"/>
        <w:jc w:val="both"/>
      </w:pPr>
      <w:r>
        <w:t xml:space="preserve">Nárok na úhradu kupní ceny kupujícím prodávajícímu vzniká po převzetí celého plnění stanoveného touto Smlouvou kupujícím. </w:t>
      </w:r>
      <w:r w:rsidRPr="001F4FFF">
        <w:t xml:space="preserve">Úhrada </w:t>
      </w:r>
      <w:r>
        <w:t xml:space="preserve">kupní </w:t>
      </w:r>
      <w:r w:rsidRPr="001F4FFF">
        <w:t xml:space="preserve">ceny bude </w:t>
      </w:r>
      <w:r>
        <w:t>provedena</w:t>
      </w:r>
      <w:r w:rsidR="006E1E71">
        <w:t xml:space="preserve"> </w:t>
      </w:r>
      <w:r w:rsidR="006E1E71" w:rsidRPr="009D7F7D">
        <w:t>bezhotovostně</w:t>
      </w:r>
      <w:r>
        <w:t xml:space="preserve"> </w:t>
      </w:r>
      <w:r w:rsidRPr="001F4FFF">
        <w:t xml:space="preserve">na základě </w:t>
      </w:r>
      <w:r>
        <w:t xml:space="preserve">prodávajícím </w:t>
      </w:r>
      <w:r w:rsidRPr="001F4FFF">
        <w:t>vystaven</w:t>
      </w:r>
      <w:r>
        <w:t>ého</w:t>
      </w:r>
      <w:r w:rsidRPr="001F4FFF">
        <w:t xml:space="preserve"> daňov</w:t>
      </w:r>
      <w:r>
        <w:t>ého</w:t>
      </w:r>
      <w:r w:rsidRPr="001F4FFF">
        <w:t xml:space="preserve"> doklad</w:t>
      </w:r>
      <w:r>
        <w:t>u</w:t>
      </w:r>
      <w:r w:rsidRPr="001F4FFF">
        <w:t xml:space="preserve"> (faktur</w:t>
      </w:r>
      <w:r>
        <w:t>y</w:t>
      </w:r>
      <w:r w:rsidRPr="001F4FFF">
        <w:t xml:space="preserve">), a to na bankovní účet uvedený na </w:t>
      </w:r>
      <w:r>
        <w:t>tomto</w:t>
      </w:r>
      <w:r w:rsidRPr="001F4FFF">
        <w:t xml:space="preserve"> daň</w:t>
      </w:r>
      <w:r>
        <w:t>ovém</w:t>
      </w:r>
      <w:r w:rsidRPr="001F4FFF">
        <w:t xml:space="preserve"> doklad</w:t>
      </w:r>
      <w:r>
        <w:t>u</w:t>
      </w:r>
      <w:r w:rsidRPr="001F4FFF">
        <w:t xml:space="preserve"> (faktu</w:t>
      </w:r>
      <w:r>
        <w:t>ře</w:t>
      </w:r>
      <w:r w:rsidRPr="001F4FFF">
        <w:t xml:space="preserve">). </w:t>
      </w:r>
      <w:r>
        <w:t>Kupující</w:t>
      </w:r>
      <w:r w:rsidRPr="001F4FFF">
        <w:t xml:space="preserve"> </w:t>
      </w:r>
      <w:r>
        <w:t>neposkytuje zálohy</w:t>
      </w:r>
      <w:r w:rsidRPr="001F4FFF">
        <w:t>.</w:t>
      </w:r>
      <w:r>
        <w:t xml:space="preserve"> </w:t>
      </w:r>
    </w:p>
    <w:p w14:paraId="3CD3AEAD" w14:textId="77777777" w:rsidR="002406F6" w:rsidRPr="009D7F7D" w:rsidRDefault="0044371F" w:rsidP="00A93D4D">
      <w:pPr>
        <w:numPr>
          <w:ilvl w:val="1"/>
          <w:numId w:val="9"/>
        </w:numPr>
        <w:spacing w:after="120"/>
        <w:jc w:val="both"/>
      </w:pPr>
      <w:r w:rsidRPr="001F4FFF">
        <w:t>Daňový doklad (faktura) musí obsahovat zejména všechny náležitosti stanovené zák. č. 235/2004 Sb., o DPH, v</w:t>
      </w:r>
      <w:r>
        <w:t xml:space="preserve">e znění pozdějších předpisů, dále musí daňový doklad (faktura) obsahovat číslo </w:t>
      </w:r>
      <w:r w:rsidR="00BA70F9">
        <w:t>objednávky.</w:t>
      </w:r>
      <w:r w:rsidR="0047344B">
        <w:t xml:space="preserve"> </w:t>
      </w:r>
      <w:r w:rsidR="00BA70F9">
        <w:t>/</w:t>
      </w:r>
      <w:r>
        <w:t>Smlouvy</w:t>
      </w:r>
      <w:r w:rsidR="00BA70F9">
        <w:t>/</w:t>
      </w:r>
      <w:r>
        <w:t xml:space="preserve"> podle které se uskutečňuje plnění</w:t>
      </w:r>
      <w:r w:rsidR="00BA70F9">
        <w:t xml:space="preserve">.  </w:t>
      </w:r>
      <w:r>
        <w:t xml:space="preserve"> </w:t>
      </w:r>
      <w:r w:rsidR="002406F6" w:rsidRPr="009D7F7D">
        <w:rPr>
          <w:b/>
          <w:i/>
        </w:rPr>
        <w:t xml:space="preserve"> </w:t>
      </w:r>
    </w:p>
    <w:p w14:paraId="1FE0FDBD" w14:textId="77777777" w:rsidR="0044371F" w:rsidRPr="001F4FFF" w:rsidRDefault="0044371F" w:rsidP="00A93D4D">
      <w:pPr>
        <w:numPr>
          <w:ilvl w:val="1"/>
          <w:numId w:val="9"/>
        </w:numPr>
        <w:tabs>
          <w:tab w:val="left" w:pos="2126"/>
          <w:tab w:val="left" w:pos="7088"/>
          <w:tab w:val="left" w:pos="8222"/>
        </w:tabs>
        <w:spacing w:after="120"/>
        <w:jc w:val="both"/>
      </w:pPr>
      <w:r>
        <w:t xml:space="preserve">Prodávající </w:t>
      </w:r>
      <w:r w:rsidRPr="001F4FFF">
        <w:t xml:space="preserve">je povinen v daňovém dokladu (faktuře) cenu rozepsat po jednotlivých </w:t>
      </w:r>
      <w:r>
        <w:t>položkách zboží</w:t>
      </w:r>
      <w:r w:rsidRPr="001F4FFF">
        <w:t>. Součástí každého daňového dokladu (faktury)</w:t>
      </w:r>
      <w:r>
        <w:t xml:space="preserve"> je</w:t>
      </w:r>
      <w:r w:rsidRPr="001F4FFF">
        <w:t xml:space="preserve"> </w:t>
      </w:r>
      <w:r w:rsidRPr="00BB5F35">
        <w:rPr>
          <w:b/>
          <w:bCs/>
        </w:rPr>
        <w:t xml:space="preserve">originál dodacího listu </w:t>
      </w:r>
      <w:r>
        <w:rPr>
          <w:bCs/>
        </w:rPr>
        <w:t>podepsaného</w:t>
      </w:r>
      <w:r w:rsidRPr="00BB5F35">
        <w:rPr>
          <w:bCs/>
        </w:rPr>
        <w:t xml:space="preserve"> za kupujícího zástupcem kupujícího oprávněným jednat ve věcech technických.</w:t>
      </w:r>
      <w:r w:rsidRPr="001F4FFF">
        <w:t xml:space="preserve"> </w:t>
      </w:r>
    </w:p>
    <w:p w14:paraId="1572FBCD" w14:textId="77777777" w:rsidR="0044371F" w:rsidRPr="001F4FFF" w:rsidRDefault="00E57FF3" w:rsidP="00A93D4D">
      <w:pPr>
        <w:numPr>
          <w:ilvl w:val="1"/>
          <w:numId w:val="9"/>
        </w:numPr>
        <w:tabs>
          <w:tab w:val="left" w:pos="2126"/>
          <w:tab w:val="left" w:pos="7088"/>
          <w:tab w:val="left" w:pos="8222"/>
        </w:tabs>
        <w:spacing w:after="120"/>
        <w:jc w:val="both"/>
      </w:pPr>
      <w:r>
        <w:t>Daňový doklad (fakturu) doručí prodávající kupujícímu ve dvou výtiscích neprodleně</w:t>
      </w:r>
      <w:r w:rsidR="0095069D">
        <w:t>,</w:t>
      </w:r>
      <w:r w:rsidR="0095069D" w:rsidRPr="0095069D">
        <w:t xml:space="preserve"> </w:t>
      </w:r>
      <w:r w:rsidR="0095069D" w:rsidRPr="009D7F7D">
        <w:t xml:space="preserve">nejpozději však do </w:t>
      </w:r>
      <w:r w:rsidR="0095069D" w:rsidRPr="000E1EC0">
        <w:rPr>
          <w:b/>
        </w:rPr>
        <w:t>15 dnů</w:t>
      </w:r>
      <w:r w:rsidR="0095069D">
        <w:t xml:space="preserve"> po převzetí zboží</w:t>
      </w:r>
      <w:r w:rsidR="0095069D" w:rsidRPr="000E1EC0">
        <w:rPr>
          <w:b/>
        </w:rPr>
        <w:t>,</w:t>
      </w:r>
      <w:r>
        <w:t xml:space="preserve"> na doručovací adresu kupujícího. Kupující zaplatí cenu dle daňového dokladu (faktury) nejpozději do </w:t>
      </w:r>
      <w:r w:rsidRPr="000E1EC0">
        <w:rPr>
          <w:b/>
          <w:bCs/>
        </w:rPr>
        <w:t>30 dnů</w:t>
      </w:r>
      <w:r w:rsidRPr="000E1EC0">
        <w:rPr>
          <w:bCs/>
        </w:rPr>
        <w:t xml:space="preserve"> ode dne </w:t>
      </w:r>
      <w:r>
        <w:t>prokazatelného</w:t>
      </w:r>
      <w:r w:rsidRPr="000E1EC0">
        <w:rPr>
          <w:bCs/>
        </w:rPr>
        <w:t xml:space="preserve"> obdržení tohoto daňového dokladu (faktury)</w:t>
      </w:r>
      <w:r w:rsidR="0095069D" w:rsidRPr="000E1EC0">
        <w:rPr>
          <w:bCs/>
        </w:rPr>
        <w:t xml:space="preserve"> </w:t>
      </w:r>
      <w:r w:rsidR="0044371F" w:rsidRPr="001F4FFF">
        <w:t xml:space="preserve">Za den splnění platební povinnosti se považuje den odepsání </w:t>
      </w:r>
      <w:r w:rsidR="004D6089">
        <w:t xml:space="preserve">kupní </w:t>
      </w:r>
      <w:r w:rsidR="0044371F" w:rsidRPr="001F4FFF">
        <w:t xml:space="preserve">ceny dle daňového dokladu (faktury) z účtu </w:t>
      </w:r>
      <w:r w:rsidR="0044371F">
        <w:t>kupujícího</w:t>
      </w:r>
      <w:r w:rsidR="0044371F" w:rsidRPr="001F4FFF">
        <w:t xml:space="preserve"> ve prospěch </w:t>
      </w:r>
      <w:r w:rsidR="004D6089">
        <w:t xml:space="preserve">účtu </w:t>
      </w:r>
      <w:r w:rsidR="0044371F">
        <w:t>prodávajícího</w:t>
      </w:r>
      <w:r w:rsidR="0044371F" w:rsidRPr="001F4FFF">
        <w:t>.</w:t>
      </w:r>
    </w:p>
    <w:p w14:paraId="7732AD87" w14:textId="77777777" w:rsidR="0044371F" w:rsidRPr="00790CBF" w:rsidRDefault="0044371F" w:rsidP="00790CBF">
      <w:pPr>
        <w:pStyle w:val="Nadpislnku"/>
        <w:spacing w:after="120"/>
        <w:rPr>
          <w:b w:val="0"/>
        </w:rPr>
      </w:pPr>
    </w:p>
    <w:p w14:paraId="6E380DE0" w14:textId="77777777" w:rsidR="0044371F" w:rsidRDefault="0044371F" w:rsidP="00A93D4D">
      <w:pPr>
        <w:pStyle w:val="Nadpislnku"/>
        <w:numPr>
          <w:ilvl w:val="0"/>
          <w:numId w:val="9"/>
        </w:numPr>
        <w:spacing w:after="120"/>
        <w:rPr>
          <w:b w:val="0"/>
        </w:rPr>
      </w:pPr>
      <w:r>
        <w:t>Práva z vadného plnění a záruka za jakost</w:t>
      </w:r>
    </w:p>
    <w:p w14:paraId="777931B3" w14:textId="77777777" w:rsidR="0044371F" w:rsidRDefault="0044371F" w:rsidP="00A93D4D">
      <w:pPr>
        <w:numPr>
          <w:ilvl w:val="1"/>
          <w:numId w:val="9"/>
        </w:numPr>
        <w:spacing w:after="120"/>
        <w:jc w:val="both"/>
      </w:pPr>
      <w:r>
        <w:t>Práva z vadného plnění se řídí § 2099 a násl. Občanského zákoníku.</w:t>
      </w:r>
    </w:p>
    <w:p w14:paraId="7F748C72" w14:textId="77777777" w:rsidR="0044371F" w:rsidRPr="00D73E52" w:rsidRDefault="0044371F" w:rsidP="00A93D4D">
      <w:pPr>
        <w:numPr>
          <w:ilvl w:val="1"/>
          <w:numId w:val="9"/>
        </w:numPr>
        <w:spacing w:after="120"/>
        <w:jc w:val="both"/>
      </w:pPr>
      <w:r w:rsidRPr="00D73E52">
        <w:t xml:space="preserve">Prodávající uzavřením Smlouvy poskytuje záruku za jakost zboží. Poskytnutím záruky za jakost prodávající přejímá závazek, že zboží nebo jakákoliv jeho část bude po celou záruční dobu způsobilé k užívání, ke kterému je svou povahou určeno, bude plně funkční a že po celou tuto záruční dobu bude mít vlastnosti vyžadované Smlouvou. </w:t>
      </w:r>
    </w:p>
    <w:p w14:paraId="353CEB53" w14:textId="77777777" w:rsidR="0044371F" w:rsidRDefault="0044371F" w:rsidP="00A93D4D">
      <w:pPr>
        <w:numPr>
          <w:ilvl w:val="1"/>
          <w:numId w:val="9"/>
        </w:numPr>
        <w:spacing w:after="120"/>
        <w:jc w:val="both"/>
      </w:pPr>
      <w:r w:rsidRPr="00282A5D">
        <w:t>Prodávající poskytuje záruku za jakost</w:t>
      </w:r>
      <w:r w:rsidR="00A61562">
        <w:t xml:space="preserve"> zboží</w:t>
      </w:r>
      <w:r w:rsidRPr="00282A5D">
        <w:t xml:space="preserve"> v trvání </w:t>
      </w:r>
      <w:r w:rsidRPr="00A61562">
        <w:rPr>
          <w:b/>
        </w:rPr>
        <w:t>24 měsíců</w:t>
      </w:r>
      <w:r w:rsidRPr="00282A5D">
        <w:t xml:space="preserve"> (tj. záruční doba činí </w:t>
      </w:r>
      <w:r w:rsidRPr="00A61562">
        <w:t>24 měsíců)</w:t>
      </w:r>
      <w:r w:rsidRPr="00282A5D">
        <w:t>, v níž je kupující oprávněn prodávajícímu vady oznámit a požadovat jejich odstranění. Záruční doba za jakost počíná běžet ode dne převzetí plnění kupujícím.</w:t>
      </w:r>
      <w:r w:rsidR="00A61562" w:rsidRPr="00A61562">
        <w:t xml:space="preserve"> </w:t>
      </w:r>
      <w:r w:rsidR="00A61562" w:rsidRPr="00B17B1C">
        <w:t>Pokud je v </w:t>
      </w:r>
      <w:r w:rsidR="00A61562" w:rsidRPr="00B17B1C">
        <w:rPr>
          <w:b/>
        </w:rPr>
        <w:t xml:space="preserve">technické či výrobní dokumentaci výrobce </w:t>
      </w:r>
      <w:r w:rsidR="00A61562" w:rsidRPr="00B17B1C">
        <w:t>stanovena kratší záruční doba</w:t>
      </w:r>
      <w:r w:rsidR="00A61562">
        <w:t xml:space="preserve">, platí ustanovení o záruce dle předchozí věty tohoto článku </w:t>
      </w:r>
      <w:r w:rsidR="00A61562" w:rsidRPr="00A25285">
        <w:rPr>
          <w:b/>
        </w:rPr>
        <w:t>Smlouvy</w:t>
      </w:r>
      <w:r w:rsidR="00A61562">
        <w:t>.</w:t>
      </w:r>
    </w:p>
    <w:p w14:paraId="7D1C9701" w14:textId="77777777" w:rsidR="00A61562" w:rsidRDefault="00A61562" w:rsidP="00A93D4D">
      <w:pPr>
        <w:numPr>
          <w:ilvl w:val="1"/>
          <w:numId w:val="9"/>
        </w:numPr>
        <w:spacing w:after="120"/>
        <w:jc w:val="both"/>
      </w:pPr>
      <w:r>
        <w:t xml:space="preserve">Kupující uplatní právo z odpovědnosti prodávajícího ze záruky za jakost zboží písemným ohlášením na adrese prodávajícího pro doručování </w:t>
      </w:r>
      <w:proofErr w:type="gramStart"/>
      <w:r>
        <w:t>nebo</w:t>
      </w:r>
      <w:r w:rsidR="003C4589">
        <w:t xml:space="preserve">  e</w:t>
      </w:r>
      <w:proofErr w:type="gramEnd"/>
      <w:r w:rsidR="002209C1">
        <w:t>-</w:t>
      </w:r>
      <w:r w:rsidR="003C4589">
        <w:t>mailem</w:t>
      </w:r>
      <w:r>
        <w:t xml:space="preserve"> </w:t>
      </w:r>
      <w:r w:rsidR="003C4589">
        <w:t>.</w:t>
      </w:r>
      <w:r w:rsidR="0047344B">
        <w:t xml:space="preserve"> Toto </w:t>
      </w:r>
      <w:r>
        <w:t xml:space="preserve">ohlášení bude obsahovat zejména označení zboží a popis vady. Prodávající je povinen takto ohlášenou vadu odstranit do </w:t>
      </w:r>
      <w:proofErr w:type="gramStart"/>
      <w:r w:rsidR="003C4589">
        <w:t>15-</w:t>
      </w:r>
      <w:r>
        <w:t>ti</w:t>
      </w:r>
      <w:proofErr w:type="gramEnd"/>
      <w:r>
        <w:t xml:space="preserve"> pracovních dnů ode dne doručení tohoto ohlášení.</w:t>
      </w:r>
    </w:p>
    <w:p w14:paraId="4CDA08FC" w14:textId="77777777" w:rsidR="00A61562" w:rsidRDefault="00A61562" w:rsidP="00A93D4D">
      <w:pPr>
        <w:numPr>
          <w:ilvl w:val="2"/>
          <w:numId w:val="9"/>
        </w:numPr>
        <w:spacing w:after="120"/>
        <w:jc w:val="both"/>
      </w:pPr>
      <w:r>
        <w:t xml:space="preserve">Pokud prodávající povinnost stanovenou v čl. </w:t>
      </w:r>
      <w:r w:rsidR="003C4589">
        <w:t>7</w:t>
      </w:r>
      <w:r>
        <w:rPr>
          <w:b/>
          <w:i/>
        </w:rPr>
        <w:t>.</w:t>
      </w:r>
      <w:r>
        <w:t xml:space="preserve"> této </w:t>
      </w:r>
      <w:r w:rsidRPr="00A25285">
        <w:rPr>
          <w:b/>
        </w:rPr>
        <w:t>Smlouvy</w:t>
      </w:r>
      <w:r>
        <w:t xml:space="preserve"> nesplní, má se za to, že s lhůtou k odstranění vad uvedenou v ohlášení souhlasí</w:t>
      </w:r>
      <w:r w:rsidR="004D1349">
        <w:t>;</w:t>
      </w:r>
      <w:r>
        <w:t xml:space="preserve"> </w:t>
      </w:r>
    </w:p>
    <w:p w14:paraId="63977CB1" w14:textId="77777777" w:rsidR="00A61562" w:rsidRPr="00282A5D" w:rsidRDefault="00A61562" w:rsidP="00A93D4D">
      <w:pPr>
        <w:numPr>
          <w:ilvl w:val="1"/>
          <w:numId w:val="9"/>
        </w:numPr>
        <w:spacing w:after="120"/>
        <w:jc w:val="both"/>
      </w:pPr>
      <w:r>
        <w:lastRenderedPageBreak/>
        <w:t>V případě, že prodávající nesouhlasí</w:t>
      </w:r>
      <w:r w:rsidR="0047344B">
        <w:t xml:space="preserve"> s lhůtou stanovenou kupujícím </w:t>
      </w:r>
      <w:r>
        <w:t xml:space="preserve">podle čl. </w:t>
      </w:r>
      <w:proofErr w:type="gramStart"/>
      <w:r w:rsidR="003C4589">
        <w:t xml:space="preserve">7 </w:t>
      </w:r>
      <w:r>
        <w:t xml:space="preserve"> této</w:t>
      </w:r>
      <w:proofErr w:type="gramEnd"/>
      <w:r>
        <w:t xml:space="preserve"> </w:t>
      </w:r>
      <w:r w:rsidRPr="006736AF">
        <w:rPr>
          <w:b/>
        </w:rPr>
        <w:t>Smlouvy</w:t>
      </w:r>
      <w:r>
        <w:t xml:space="preserve">, je oprávněn navrhnout lhůtu jinou, společně s jejím odůvodněním Smluvní strany prohlašují, že vyvinou maximální úsilí k dosažení dohody o termínu odstranění vad za předpokladu, že požadavek prodávajícího je oprávněný. </w:t>
      </w:r>
    </w:p>
    <w:p w14:paraId="459787A3" w14:textId="77777777" w:rsidR="0044371F" w:rsidRPr="00A47A5F" w:rsidRDefault="0044371F" w:rsidP="00A93D4D">
      <w:pPr>
        <w:numPr>
          <w:ilvl w:val="1"/>
          <w:numId w:val="9"/>
        </w:numPr>
        <w:spacing w:after="120"/>
        <w:jc w:val="both"/>
      </w:pPr>
      <w:r w:rsidRPr="00A47A5F">
        <w:t xml:space="preserve">Záruční doba neběží: </w:t>
      </w:r>
    </w:p>
    <w:p w14:paraId="613B6349" w14:textId="77777777" w:rsidR="0044371F" w:rsidRPr="00A47A5F" w:rsidRDefault="0044371F" w:rsidP="00A93D4D">
      <w:pPr>
        <w:numPr>
          <w:ilvl w:val="2"/>
          <w:numId w:val="9"/>
        </w:numPr>
        <w:spacing w:after="120"/>
        <w:jc w:val="both"/>
      </w:pPr>
      <w:r w:rsidRPr="00A47A5F">
        <w:t xml:space="preserve">po dobu, po kterou kupující nemůže plnění, nebo jeho vadou dotčenou část, řádně v plném rozsahu užívat pro jeho vadu, za kterou odpovídá prodávající;  </w:t>
      </w:r>
    </w:p>
    <w:p w14:paraId="3E5CD703" w14:textId="77777777" w:rsidR="0044371F" w:rsidRPr="006B5067" w:rsidRDefault="0044371F" w:rsidP="00A93D4D">
      <w:pPr>
        <w:numPr>
          <w:ilvl w:val="2"/>
          <w:numId w:val="9"/>
        </w:numPr>
        <w:spacing w:after="120"/>
        <w:jc w:val="both"/>
      </w:pPr>
      <w:r w:rsidRPr="006B5067">
        <w:t>po dobu, po kterou prodávající odstraňuje vady plnění, za které odpovídá prodávající a které sice nebrání kupujícímu v řádném užívání plnění, ale vyskytnou se opakovaně.</w:t>
      </w:r>
    </w:p>
    <w:p w14:paraId="0AB172B9" w14:textId="77777777" w:rsidR="0044371F" w:rsidRPr="006B5067" w:rsidRDefault="0044371F" w:rsidP="00A93D4D">
      <w:pPr>
        <w:numPr>
          <w:ilvl w:val="1"/>
          <w:numId w:val="9"/>
        </w:numPr>
        <w:spacing w:after="120"/>
        <w:jc w:val="both"/>
      </w:pPr>
      <w:r w:rsidRPr="006B5067">
        <w:t>Záruční doba neběží vždy ode dne</w:t>
      </w:r>
      <w:r>
        <w:t xml:space="preserve"> doručení ohlášení vad prodávajícímu</w:t>
      </w:r>
      <w:r w:rsidRPr="006B5067">
        <w:t xml:space="preserve"> až do dne, kdy prodávající </w:t>
      </w:r>
      <w:r>
        <w:t>odevzdá</w:t>
      </w:r>
      <w:r w:rsidRPr="006B5067">
        <w:t xml:space="preserve"> kupujícímu příslušné plnění nebo jeho část po odstranění vady. </w:t>
      </w:r>
    </w:p>
    <w:p w14:paraId="548AD482" w14:textId="77777777" w:rsidR="00A61562" w:rsidRDefault="00A61562" w:rsidP="00A93D4D">
      <w:pPr>
        <w:numPr>
          <w:ilvl w:val="1"/>
          <w:numId w:val="9"/>
        </w:numPr>
        <w:spacing w:after="120"/>
        <w:jc w:val="both"/>
      </w:pPr>
      <w:r>
        <w:t>V případě, že prodávající neoprávněně odmítne odstranit vadu zboží, nebo vadu, na kterou se vztahuje záruka za jakost zboží, nebo je v prodlení s odstraněním těchto vad, je kupující oprávněn tyto vady odstranit prostřednictvím třetí osoby, a to na náklady prodávajícího.</w:t>
      </w:r>
    </w:p>
    <w:p w14:paraId="6D076CFE" w14:textId="77777777" w:rsidR="00A61562" w:rsidRDefault="00A61562" w:rsidP="00A93D4D">
      <w:pPr>
        <w:numPr>
          <w:ilvl w:val="1"/>
          <w:numId w:val="9"/>
        </w:numPr>
        <w:spacing w:after="120"/>
        <w:jc w:val="both"/>
      </w:pPr>
      <w: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50ED5072" w14:textId="77777777" w:rsidR="00A61562" w:rsidRDefault="00A61562" w:rsidP="00A61562">
      <w:pPr>
        <w:spacing w:after="120"/>
        <w:jc w:val="both"/>
      </w:pPr>
    </w:p>
    <w:p w14:paraId="3B340F23" w14:textId="77777777" w:rsidR="0044371F" w:rsidRDefault="0044371F" w:rsidP="00A93D4D">
      <w:pPr>
        <w:pStyle w:val="Nadpislnku"/>
        <w:numPr>
          <w:ilvl w:val="0"/>
          <w:numId w:val="9"/>
        </w:numPr>
        <w:spacing w:after="120"/>
      </w:pPr>
      <w:r>
        <w:t>Smluvní pokuty</w:t>
      </w:r>
    </w:p>
    <w:p w14:paraId="573596DE" w14:textId="77777777" w:rsidR="0044371F" w:rsidRDefault="0044371F" w:rsidP="00A93D4D">
      <w:pPr>
        <w:numPr>
          <w:ilvl w:val="1"/>
          <w:numId w:val="9"/>
        </w:numPr>
        <w:spacing w:after="120"/>
        <w:jc w:val="both"/>
      </w:pPr>
      <w:r>
        <w:t>Za nesplnění závazku z této Smlouvy se sjednávají následující smluvní pokuty:</w:t>
      </w:r>
    </w:p>
    <w:p w14:paraId="3DE9A4BB" w14:textId="77777777" w:rsidR="00834B98" w:rsidRPr="00B6385F" w:rsidRDefault="0044371F" w:rsidP="00A93D4D">
      <w:pPr>
        <w:numPr>
          <w:ilvl w:val="2"/>
          <w:numId w:val="9"/>
        </w:numPr>
        <w:tabs>
          <w:tab w:val="left" w:pos="993"/>
        </w:tabs>
        <w:spacing w:after="120"/>
        <w:jc w:val="both"/>
        <w:rPr>
          <w:b/>
        </w:rPr>
      </w:pPr>
      <w:r>
        <w:t xml:space="preserve">za prodlení se splněním povinnosti prodávajícího dodat zboží ve lhůtě sjednané v čl. </w:t>
      </w:r>
      <w:r w:rsidRPr="003E28CD">
        <w:rPr>
          <w:b/>
        </w:rPr>
        <w:t>3.1.</w:t>
      </w:r>
      <w:r>
        <w:t xml:space="preserve"> této Smlouvy je prodávající povinen zaplatit kupujícímu za každý započatý den prodlení 0,</w:t>
      </w:r>
      <w:r w:rsidR="000E1EC0">
        <w:t xml:space="preserve">1 </w:t>
      </w:r>
      <w:r>
        <w:t xml:space="preserve">% z kupní </w:t>
      </w:r>
      <w:proofErr w:type="gramStart"/>
      <w:r>
        <w:t xml:space="preserve">ceny </w:t>
      </w:r>
      <w:r w:rsidR="000E1EC0">
        <w:t>.</w:t>
      </w:r>
      <w:proofErr w:type="gramEnd"/>
    </w:p>
    <w:p w14:paraId="47616ADB" w14:textId="77777777" w:rsidR="0044371F" w:rsidRDefault="0044371F" w:rsidP="00A93D4D">
      <w:pPr>
        <w:numPr>
          <w:ilvl w:val="2"/>
          <w:numId w:val="9"/>
        </w:numPr>
        <w:tabs>
          <w:tab w:val="left" w:pos="993"/>
        </w:tabs>
        <w:spacing w:after="120"/>
        <w:jc w:val="both"/>
        <w:rPr>
          <w:b/>
        </w:rPr>
      </w:pPr>
      <w:r>
        <w:t xml:space="preserve">za prodlení s odstraněním vad plnění a vad, na něž se vztahuje záruka, v termínech stanovených </w:t>
      </w:r>
      <w:r w:rsidR="00834B98" w:rsidRPr="00B6385F">
        <w:t xml:space="preserve">ve smyslu této </w:t>
      </w:r>
      <w:r w:rsidR="00834B98" w:rsidRPr="00A25285">
        <w:rPr>
          <w:b/>
        </w:rPr>
        <w:t>Smlouvy</w:t>
      </w:r>
      <w:r>
        <w:t xml:space="preserve"> je prodávající povinen zaplatit kupujícímu za každý započatý den prodlení 0,</w:t>
      </w:r>
      <w:r w:rsidR="000E1EC0">
        <w:t xml:space="preserve">1 </w:t>
      </w:r>
      <w:r>
        <w:t>% z kupní ceny celkem vč. DPH</w:t>
      </w:r>
      <w:r w:rsidR="000E1EC0">
        <w:t>.</w:t>
      </w:r>
    </w:p>
    <w:p w14:paraId="7F4D33FD" w14:textId="77777777" w:rsidR="0044371F" w:rsidRDefault="0044371F" w:rsidP="00A93D4D">
      <w:pPr>
        <w:numPr>
          <w:ilvl w:val="1"/>
          <w:numId w:val="9"/>
        </w:numPr>
        <w:tabs>
          <w:tab w:val="left" w:pos="993"/>
        </w:tabs>
        <w:spacing w:after="120"/>
        <w:jc w:val="both"/>
      </w:pPr>
      <w:r>
        <w:t xml:space="preserve">Kupující uplatní nárok na smluvní pokutu a její výši písemnou výzvou u prodávajícího na jeho adrese pro doručování. Prodávající je povinen zaplatit uplatněnou smluvní pokutu do </w:t>
      </w:r>
      <w:r w:rsidR="00834B98">
        <w:t>30</w:t>
      </w:r>
      <w:r>
        <w:t xml:space="preserve"> dnů od doručení této výzvy.</w:t>
      </w:r>
    </w:p>
    <w:p w14:paraId="4FD06858" w14:textId="77777777" w:rsidR="0044371F" w:rsidRDefault="0044371F" w:rsidP="005B3F73">
      <w:pPr>
        <w:spacing w:after="120"/>
        <w:jc w:val="both"/>
      </w:pPr>
    </w:p>
    <w:p w14:paraId="093FE67E" w14:textId="77777777" w:rsidR="00834B98" w:rsidRPr="009D7F7D" w:rsidRDefault="00834B98" w:rsidP="00A93D4D">
      <w:pPr>
        <w:pStyle w:val="Text-Zd"/>
        <w:numPr>
          <w:ilvl w:val="0"/>
          <w:numId w:val="9"/>
        </w:numPr>
        <w:spacing w:after="120"/>
        <w:rPr>
          <w:b/>
          <w:u w:val="single"/>
        </w:rPr>
      </w:pPr>
      <w:r w:rsidRPr="009D7F7D">
        <w:rPr>
          <w:b/>
          <w:u w:val="single"/>
        </w:rPr>
        <w:t xml:space="preserve">Zánik </w:t>
      </w:r>
      <w:r>
        <w:rPr>
          <w:b/>
          <w:u w:val="single"/>
        </w:rPr>
        <w:t>Smlouv</w:t>
      </w:r>
      <w:r w:rsidRPr="009D7F7D">
        <w:rPr>
          <w:b/>
          <w:u w:val="single"/>
        </w:rPr>
        <w:t xml:space="preserve">y </w:t>
      </w:r>
    </w:p>
    <w:p w14:paraId="737A202D" w14:textId="77777777" w:rsidR="00834B98" w:rsidRDefault="0044371F" w:rsidP="007A71C8">
      <w:pPr>
        <w:pStyle w:val="Text-Zd"/>
        <w:spacing w:after="120"/>
        <w:ind w:left="1620" w:firstLine="0"/>
      </w:pPr>
      <w:r>
        <w:t>Smluvní strany se dohodly na tom, že tato Smlouva zaniká vedle případů stanovených</w:t>
      </w:r>
      <w:r w:rsidR="00834B98" w:rsidRPr="00834B98">
        <w:t xml:space="preserve"> </w:t>
      </w:r>
      <w:r w:rsidR="00834B98" w:rsidRPr="009D7F7D">
        <w:t>zák. č.</w:t>
      </w:r>
      <w:r w:rsidR="00834B98">
        <w:t xml:space="preserve"> 89/2012 Sb.,</w:t>
      </w:r>
      <w:r>
        <w:t xml:space="preserve"> </w:t>
      </w:r>
      <w:r w:rsidR="00834B98">
        <w:t>o</w:t>
      </w:r>
      <w:r>
        <w:t>bčanský zákoník také</w:t>
      </w:r>
      <w:r w:rsidR="00834B98">
        <w:t>:</w:t>
      </w:r>
    </w:p>
    <w:p w14:paraId="2F31453A" w14:textId="77777777" w:rsidR="0044371F" w:rsidRDefault="0044371F" w:rsidP="00A93D4D">
      <w:pPr>
        <w:pStyle w:val="Text-Zd"/>
        <w:numPr>
          <w:ilvl w:val="1"/>
          <w:numId w:val="9"/>
        </w:numPr>
        <w:spacing w:after="120"/>
      </w:pPr>
      <w:r>
        <w:t>Podstatným porušením povinností ze strany prodávajícího se rozumí:</w:t>
      </w:r>
    </w:p>
    <w:p w14:paraId="103984AF" w14:textId="77777777" w:rsidR="0044371F" w:rsidRDefault="0044371F" w:rsidP="00A93D4D">
      <w:pPr>
        <w:pStyle w:val="Text-Zd"/>
        <w:numPr>
          <w:ilvl w:val="2"/>
          <w:numId w:val="9"/>
        </w:numPr>
        <w:spacing w:after="120"/>
      </w:pPr>
      <w:r>
        <w:t>prodlení prodávajícího s dodáním jakéhokoliv kusu zboží po dobu delší než 10 dnů;</w:t>
      </w:r>
    </w:p>
    <w:p w14:paraId="09A3F369" w14:textId="77777777" w:rsidR="0044371F" w:rsidRPr="00B060DA" w:rsidRDefault="0044371F" w:rsidP="00A93D4D">
      <w:pPr>
        <w:pStyle w:val="Text-Zd"/>
        <w:numPr>
          <w:ilvl w:val="2"/>
          <w:numId w:val="9"/>
        </w:numPr>
        <w:spacing w:after="120"/>
        <w:rPr>
          <w:b/>
          <w:i/>
        </w:rPr>
      </w:pPr>
      <w:r>
        <w:lastRenderedPageBreak/>
        <w:t>opakované porušení povinností prodávajícího vyplývající z této Smlouvy, přičemž opakovaným porušením se rozumí nejméně třetí porušení jakékoliv povinnosti</w:t>
      </w:r>
      <w:r w:rsidR="00B060DA">
        <w:rPr>
          <w:color w:val="000000"/>
        </w:rPr>
        <w:t>;</w:t>
      </w:r>
    </w:p>
    <w:p w14:paraId="71BDC1B5" w14:textId="77777777" w:rsidR="00EA4358" w:rsidRPr="003E5DEF" w:rsidRDefault="00EA4358" w:rsidP="00EA4358">
      <w:pPr>
        <w:pStyle w:val="Text-Zd"/>
        <w:spacing w:after="120"/>
        <w:rPr>
          <w:b/>
          <w:i/>
        </w:rPr>
      </w:pPr>
    </w:p>
    <w:p w14:paraId="17BD304C" w14:textId="77777777" w:rsidR="00B060DA" w:rsidRDefault="00B060DA" w:rsidP="00B060DA">
      <w:pPr>
        <w:pStyle w:val="Text-Zd"/>
        <w:spacing w:after="120"/>
        <w:rPr>
          <w:b/>
          <w:u w:val="single"/>
        </w:rPr>
      </w:pPr>
    </w:p>
    <w:p w14:paraId="4FF28AAE" w14:textId="77777777" w:rsidR="0044371F" w:rsidRPr="00B060DA" w:rsidRDefault="00AC40A3" w:rsidP="00AC40A3">
      <w:pPr>
        <w:pStyle w:val="Text-Zd"/>
        <w:spacing w:after="120"/>
        <w:ind w:left="900" w:firstLine="0"/>
        <w:rPr>
          <w:b/>
        </w:rPr>
      </w:pPr>
      <w:r>
        <w:rPr>
          <w:b/>
          <w:u w:val="single"/>
        </w:rPr>
        <w:t xml:space="preserve"> </w:t>
      </w:r>
      <w:proofErr w:type="gramStart"/>
      <w:r>
        <w:rPr>
          <w:b/>
          <w:u w:val="single"/>
        </w:rPr>
        <w:t>.</w:t>
      </w:r>
      <w:r w:rsidR="00B060DA">
        <w:rPr>
          <w:b/>
          <w:u w:val="single"/>
        </w:rPr>
        <w:t>Zvláštní</w:t>
      </w:r>
      <w:proofErr w:type="gramEnd"/>
      <w:r w:rsidR="00B060DA">
        <w:rPr>
          <w:b/>
          <w:u w:val="single"/>
        </w:rPr>
        <w:t xml:space="preserve"> ujednání</w:t>
      </w:r>
    </w:p>
    <w:p w14:paraId="26BF2275" w14:textId="77777777" w:rsidR="0044371F" w:rsidRDefault="0044371F" w:rsidP="00A93D4D">
      <w:pPr>
        <w:pStyle w:val="Text-Zd"/>
        <w:numPr>
          <w:ilvl w:val="1"/>
          <w:numId w:val="9"/>
        </w:numPr>
        <w:spacing w:after="120"/>
      </w:pPr>
      <w:r>
        <w:t xml:space="preserve">Všechny právní vztahy, které vzniknou při realizaci závazků vyplývajících z této Smlouvy, se řídí právním řádem České republiky. </w:t>
      </w:r>
    </w:p>
    <w:p w14:paraId="0D99B5E7" w14:textId="77777777" w:rsidR="0044371F" w:rsidRDefault="0044371F" w:rsidP="00A93D4D">
      <w:pPr>
        <w:numPr>
          <w:ilvl w:val="1"/>
          <w:numId w:val="9"/>
        </w:numPr>
        <w:spacing w:after="120"/>
        <w:jc w:val="both"/>
      </w:pPr>
      <w:r>
        <w:t xml:space="preserve">Tuto Smlouvu lze měnit pouze písemným, číslovaným, oboustranně potvrzeným ujednáním, výslovně nazvaným dodatek ke Smlouvě podepsaným statutárními orgány nebo zmocněnými zástupci obou smluvních stran. </w:t>
      </w:r>
    </w:p>
    <w:p w14:paraId="5CE418C3" w14:textId="77777777" w:rsidR="0044371F" w:rsidRDefault="0044371F" w:rsidP="00A93D4D">
      <w:pPr>
        <w:numPr>
          <w:ilvl w:val="2"/>
          <w:numId w:val="9"/>
        </w:numPr>
        <w:spacing w:after="120"/>
        <w:jc w:val="both"/>
      </w:pPr>
      <w:r w:rsidRPr="00AF349A">
        <w:t xml:space="preserve">Zástupce </w:t>
      </w:r>
      <w:r>
        <w:t>kupujícího</w:t>
      </w:r>
      <w:r w:rsidRPr="00AF349A">
        <w:t xml:space="preserve"> oprávněný jednat ve věcech technických může za </w:t>
      </w:r>
      <w:r>
        <w:t>kupujícího</w:t>
      </w:r>
      <w:r w:rsidRPr="00AF349A">
        <w:t xml:space="preserve"> </w:t>
      </w:r>
      <w:r>
        <w:t>dohodnout s prodávajícím den a datum dodávky zboží</w:t>
      </w:r>
      <w:r w:rsidR="0047344B">
        <w:t xml:space="preserve"> </w:t>
      </w:r>
      <w:r w:rsidR="00AC40A3">
        <w:t>této</w:t>
      </w:r>
      <w:r w:rsidR="00E141D6">
        <w:t xml:space="preserve"> Smlouvy a </w:t>
      </w:r>
      <w:r>
        <w:t>odmítnout plnění převzít dle čl</w:t>
      </w:r>
      <w:r w:rsidRPr="003E28CD">
        <w:t xml:space="preserve">. </w:t>
      </w:r>
      <w:r w:rsidR="00AC40A3">
        <w:t>5</w:t>
      </w:r>
      <w:r w:rsidR="00E141D6" w:rsidRPr="006736AF">
        <w:rPr>
          <w:b/>
        </w:rPr>
        <w:t xml:space="preserve"> </w:t>
      </w:r>
      <w:r w:rsidR="00E141D6">
        <w:t>této Smlouvy</w:t>
      </w:r>
      <w:r>
        <w:t>, a to včetně vyhotovení a podpisu zápisu o odmítnutí převzít plnění a podpisu dodacího listu.</w:t>
      </w:r>
    </w:p>
    <w:p w14:paraId="3596D35F" w14:textId="77777777" w:rsidR="006736AF" w:rsidRPr="000E1EC0" w:rsidRDefault="00711D87" w:rsidP="00C03C7D">
      <w:pPr>
        <w:numPr>
          <w:ilvl w:val="1"/>
          <w:numId w:val="9"/>
        </w:numPr>
        <w:spacing w:after="120"/>
        <w:jc w:val="both"/>
      </w:pPr>
      <w:r w:rsidRPr="0050339F">
        <w:t>Tato S</w:t>
      </w:r>
      <w:r>
        <w:t xml:space="preserve">mlouva je vyhotovena </w:t>
      </w:r>
      <w:r w:rsidRPr="003E5DEF">
        <w:t xml:space="preserve">v jednom výtisku o </w:t>
      </w:r>
      <w:r w:rsidR="006736AF">
        <w:t>5</w:t>
      </w:r>
      <w:r w:rsidRPr="003E5DEF">
        <w:t xml:space="preserve"> listech</w:t>
      </w:r>
      <w:r w:rsidR="0033644A">
        <w:t>.</w:t>
      </w:r>
      <w:r>
        <w:t xml:space="preserve"> </w:t>
      </w:r>
      <w:r w:rsidR="0033644A">
        <w:t>Elektronický obraz této smlouvy</w:t>
      </w:r>
      <w:r>
        <w:t xml:space="preserve"> </w:t>
      </w:r>
      <w:r w:rsidRPr="003E5DEF">
        <w:t>je součástí veřejné zakázky</w:t>
      </w:r>
      <w:r w:rsidR="007350B3">
        <w:t xml:space="preserve"> uložené v elektronickém nástroji NEN </w:t>
      </w:r>
      <w:r w:rsidR="008A318A">
        <w:t>pod č.</w:t>
      </w:r>
      <w:r w:rsidR="00AF7669">
        <w:t xml:space="preserve"> N006/20/V00020416</w:t>
      </w:r>
      <w:r w:rsidR="007350B3">
        <w:t>.</w:t>
      </w:r>
    </w:p>
    <w:p w14:paraId="7637B7E1" w14:textId="77777777" w:rsidR="000C100C" w:rsidRDefault="000C100C">
      <w:pPr>
        <w:jc w:val="both"/>
      </w:pPr>
    </w:p>
    <w:p w14:paraId="529620CF" w14:textId="77777777" w:rsidR="0044371F" w:rsidRDefault="0044371F">
      <w:pPr>
        <w:jc w:val="both"/>
      </w:pPr>
      <w:r>
        <w:t>V</w:t>
      </w:r>
      <w:r w:rsidR="00884426">
        <w:t> </w:t>
      </w:r>
      <w:proofErr w:type="spellStart"/>
      <w:proofErr w:type="gramStart"/>
      <w:r w:rsidR="00884426">
        <w:t>Tloskově</w:t>
      </w:r>
      <w:proofErr w:type="spellEnd"/>
      <w:r w:rsidR="00884426">
        <w:t xml:space="preserve"> </w:t>
      </w:r>
      <w:r>
        <w:t>,</w:t>
      </w:r>
      <w:proofErr w:type="gramEnd"/>
      <w:r>
        <w:t xml:space="preserve"> dne </w:t>
      </w:r>
      <w:r>
        <w:tab/>
      </w:r>
      <w:r>
        <w:tab/>
      </w:r>
      <w:r>
        <w:tab/>
      </w:r>
      <w:r>
        <w:tab/>
      </w:r>
      <w:r>
        <w:tab/>
      </w:r>
      <w:r w:rsidR="00711D87">
        <w:t xml:space="preserve">           </w:t>
      </w:r>
      <w:r>
        <w:t>V</w:t>
      </w:r>
      <w:r w:rsidR="00CB079C">
        <w:t>e Veverské Bítýšce,</w:t>
      </w:r>
      <w:r>
        <w:t xml:space="preserve"> dne</w:t>
      </w:r>
    </w:p>
    <w:p w14:paraId="64757898" w14:textId="77777777" w:rsidR="00CB51FA" w:rsidRDefault="00CB51FA">
      <w:pPr>
        <w:jc w:val="both"/>
      </w:pPr>
    </w:p>
    <w:p w14:paraId="09A03F6E" w14:textId="77777777" w:rsidR="00CB51FA" w:rsidRDefault="00CB51FA">
      <w:pPr>
        <w:jc w:val="both"/>
      </w:pPr>
    </w:p>
    <w:p w14:paraId="63AE1B20" w14:textId="77777777" w:rsidR="00CB51FA" w:rsidRDefault="00CB51FA">
      <w:pPr>
        <w:jc w:val="both"/>
      </w:pPr>
    </w:p>
    <w:p w14:paraId="2953955C" w14:textId="77777777" w:rsidR="0044371F" w:rsidRDefault="0044371F">
      <w:pPr>
        <w:jc w:val="both"/>
      </w:pPr>
      <w:r>
        <w:t>Za kupujícího</w:t>
      </w:r>
      <w:r>
        <w:tab/>
      </w:r>
      <w:r>
        <w:tab/>
      </w:r>
      <w:r>
        <w:tab/>
      </w:r>
      <w:r>
        <w:tab/>
      </w:r>
      <w:r>
        <w:tab/>
      </w:r>
      <w:r>
        <w:tab/>
      </w:r>
      <w:r>
        <w:tab/>
        <w:t>Za prodávajícího</w:t>
      </w:r>
      <w:r>
        <w:tab/>
      </w:r>
    </w:p>
    <w:p w14:paraId="0695B222" w14:textId="77777777" w:rsidR="00711D87" w:rsidRDefault="00CB51FA">
      <w:pPr>
        <w:spacing w:after="120"/>
        <w:jc w:val="both"/>
      </w:pPr>
      <w:r>
        <w:t>Mgr. Matěj Lipský</w:t>
      </w:r>
      <w:r w:rsidR="00CB079C">
        <w:tab/>
      </w:r>
      <w:r w:rsidR="00CB079C">
        <w:tab/>
      </w:r>
      <w:bookmarkStart w:id="2" w:name="_GoBack"/>
      <w:bookmarkEnd w:id="2"/>
      <w:r w:rsidR="00CB079C">
        <w:tab/>
      </w:r>
      <w:r w:rsidR="00CB079C">
        <w:tab/>
      </w:r>
      <w:r w:rsidR="00CB079C">
        <w:tab/>
      </w:r>
      <w:r w:rsidR="00CB079C">
        <w:tab/>
        <w:t xml:space="preserve">Ing. </w:t>
      </w:r>
      <w:r w:rsidR="00D52E08">
        <w:t>Pavel Fuchs</w:t>
      </w:r>
      <w:r w:rsidR="00CB079C">
        <w:t>, člen představenstva</w:t>
      </w:r>
    </w:p>
    <w:p w14:paraId="37DF6F4F" w14:textId="77777777" w:rsidR="00CB079C" w:rsidRDefault="00CB079C">
      <w:pPr>
        <w:spacing w:after="120"/>
        <w:jc w:val="both"/>
      </w:pPr>
      <w:r>
        <w:tab/>
      </w:r>
      <w:r>
        <w:tab/>
      </w:r>
      <w:r>
        <w:tab/>
      </w:r>
      <w:r>
        <w:tab/>
      </w:r>
      <w:r>
        <w:tab/>
      </w:r>
      <w:r>
        <w:tab/>
      </w:r>
      <w:r>
        <w:tab/>
      </w:r>
      <w:r>
        <w:tab/>
        <w:t xml:space="preserve">Ing. Marek </w:t>
      </w:r>
      <w:proofErr w:type="spellStart"/>
      <w:r>
        <w:t>Třeška</w:t>
      </w:r>
      <w:proofErr w:type="spellEnd"/>
      <w:r>
        <w:t>, člen představenstva</w:t>
      </w:r>
    </w:p>
    <w:p w14:paraId="11BE02F1" w14:textId="77777777" w:rsidR="00CB51FA" w:rsidRDefault="00CB51FA">
      <w:pPr>
        <w:spacing w:after="120"/>
        <w:jc w:val="both"/>
      </w:pPr>
    </w:p>
    <w:p w14:paraId="418397D7" w14:textId="77777777" w:rsidR="00CB51FA" w:rsidRDefault="00CB51FA">
      <w:pPr>
        <w:spacing w:after="120"/>
        <w:jc w:val="both"/>
      </w:pPr>
      <w:r>
        <w:t>…………………………………..</w:t>
      </w:r>
      <w:r>
        <w:tab/>
      </w:r>
      <w:r>
        <w:tab/>
      </w:r>
      <w:r>
        <w:tab/>
      </w:r>
      <w:r>
        <w:tab/>
        <w:t>…………………………………………</w:t>
      </w:r>
    </w:p>
    <w:p w14:paraId="7064E719" w14:textId="77777777" w:rsidR="00CB51FA" w:rsidRDefault="00CB51FA">
      <w:pPr>
        <w:spacing w:after="120"/>
        <w:jc w:val="both"/>
      </w:pPr>
      <w:r>
        <w:tab/>
      </w:r>
      <w:r>
        <w:tab/>
      </w:r>
    </w:p>
    <w:p w14:paraId="6A029BAC" w14:textId="77777777" w:rsidR="00CB51FA" w:rsidRDefault="00CB51FA">
      <w:pPr>
        <w:spacing w:after="120"/>
        <w:jc w:val="both"/>
      </w:pPr>
    </w:p>
    <w:p w14:paraId="011AFD6A" w14:textId="77777777" w:rsidR="00CB51FA" w:rsidRDefault="00CB51FA">
      <w:pPr>
        <w:spacing w:after="120"/>
        <w:jc w:val="both"/>
      </w:pPr>
    </w:p>
    <w:p w14:paraId="03787C84" w14:textId="77777777" w:rsidR="00CB51FA" w:rsidRDefault="00CB51FA">
      <w:pPr>
        <w:spacing w:after="120"/>
        <w:jc w:val="both"/>
      </w:pPr>
      <w:r>
        <w:tab/>
      </w:r>
      <w:r>
        <w:tab/>
      </w:r>
      <w:r>
        <w:tab/>
      </w:r>
      <w:r>
        <w:tab/>
      </w:r>
      <w:r>
        <w:tab/>
      </w:r>
      <w:r>
        <w:tab/>
      </w:r>
      <w:r>
        <w:tab/>
      </w:r>
      <w:r>
        <w:tab/>
        <w:t>…………………………………………</w:t>
      </w:r>
    </w:p>
    <w:p w14:paraId="404D7F7D" w14:textId="77777777" w:rsidR="00914647" w:rsidRDefault="00914647">
      <w:pPr>
        <w:spacing w:after="120"/>
        <w:jc w:val="both"/>
      </w:pPr>
    </w:p>
    <w:p w14:paraId="7820B1D6" w14:textId="77777777" w:rsidR="00914647" w:rsidRDefault="00571831">
      <w:pPr>
        <w:spacing w:after="120"/>
        <w:jc w:val="both"/>
      </w:pPr>
      <w:r>
        <w:t xml:space="preserve">  </w:t>
      </w:r>
      <w:r w:rsidR="00914647">
        <w:t xml:space="preserve"> </w:t>
      </w:r>
    </w:p>
    <w:sectPr w:rsidR="00914647" w:rsidSect="00A117A7">
      <w:headerReference w:type="default" r:id="rId10"/>
      <w:footerReference w:type="default" r:id="rId11"/>
      <w:pgSz w:w="11907" w:h="16840"/>
      <w:pgMar w:top="1418" w:right="851" w:bottom="1418" w:left="1276" w:header="708" w:footer="11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0DEE8" w14:textId="77777777" w:rsidR="008A787C" w:rsidRDefault="008A787C">
      <w:r>
        <w:separator/>
      </w:r>
    </w:p>
  </w:endnote>
  <w:endnote w:type="continuationSeparator" w:id="0">
    <w:p w14:paraId="7564D6E7" w14:textId="77777777" w:rsidR="008A787C" w:rsidRDefault="008A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A9B2" w14:textId="77777777" w:rsidR="0044371F" w:rsidRDefault="00BE6B91">
    <w:pPr>
      <w:pStyle w:val="Zpat"/>
      <w:jc w:val="center"/>
    </w:pPr>
    <w:r>
      <w:fldChar w:fldCharType="begin"/>
    </w:r>
    <w:r>
      <w:instrText>PAGE   \* MERGEFORMAT</w:instrText>
    </w:r>
    <w:r>
      <w:fldChar w:fldCharType="separate"/>
    </w:r>
    <w:r w:rsidR="00AF7669">
      <w:rPr>
        <w:noProof/>
      </w:rPr>
      <w:t>1</w:t>
    </w:r>
    <w:r>
      <w:rPr>
        <w:noProof/>
      </w:rPr>
      <w:fldChar w:fldCharType="end"/>
    </w:r>
  </w:p>
  <w:p w14:paraId="4EEB0846" w14:textId="77777777" w:rsidR="0044371F" w:rsidRDefault="004437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5509A" w14:textId="77777777" w:rsidR="008A787C" w:rsidRDefault="008A787C">
      <w:r>
        <w:separator/>
      </w:r>
    </w:p>
  </w:footnote>
  <w:footnote w:type="continuationSeparator" w:id="0">
    <w:p w14:paraId="4440EB56" w14:textId="77777777" w:rsidR="008A787C" w:rsidRDefault="008A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0315" w14:textId="77777777" w:rsidR="0044371F" w:rsidRPr="005B3F73" w:rsidRDefault="0044371F">
    <w:pPr>
      <w:pStyle w:val="Zhlav"/>
      <w:rPr>
        <w:caps/>
      </w:rPr>
    </w:pPr>
    <w:r>
      <w:tab/>
    </w:r>
  </w:p>
  <w:p w14:paraId="0A0A0F34" w14:textId="77777777" w:rsidR="0044371F" w:rsidRDefault="0044371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1"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2"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09757E"/>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709"/>
        </w:tabs>
        <w:ind w:left="709"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369723C"/>
    <w:multiLevelType w:val="hybridMultilevel"/>
    <w:tmpl w:val="6B889A40"/>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5" w15:restartNumberingAfterBreak="0">
    <w:nsid w:val="42A215E3"/>
    <w:multiLevelType w:val="hybridMultilevel"/>
    <w:tmpl w:val="A28EB840"/>
    <w:lvl w:ilvl="0" w:tplc="9E4A1F8C">
      <w:start w:val="3"/>
      <w:numFmt w:val="decimal"/>
      <w:lvlText w:val="%1."/>
      <w:lvlJc w:val="left"/>
      <w:pPr>
        <w:ind w:left="1636" w:hanging="360"/>
      </w:pPr>
      <w:rPr>
        <w:rFonts w:hint="default"/>
      </w:rPr>
    </w:lvl>
    <w:lvl w:ilvl="1" w:tplc="04050019">
      <w:start w:val="1"/>
      <w:numFmt w:val="lowerLetter"/>
      <w:lvlText w:val="%2."/>
      <w:lvlJc w:val="left"/>
      <w:pPr>
        <w:ind w:left="1980" w:hanging="360"/>
      </w:pPr>
    </w:lvl>
    <w:lvl w:ilvl="2" w:tplc="0405001B">
      <w:start w:val="1"/>
      <w:numFmt w:val="lowerRoman"/>
      <w:lvlText w:val="%3."/>
      <w:lvlJc w:val="right"/>
      <w:pPr>
        <w:ind w:left="2165"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F4011F"/>
    <w:multiLevelType w:val="singleLevel"/>
    <w:tmpl w:val="D1E4D01C"/>
    <w:lvl w:ilvl="0">
      <w:start w:val="1"/>
      <w:numFmt w:val="decimal"/>
      <w:lvlText w:val="Příloha č. %1 - "/>
      <w:lvlJc w:val="left"/>
      <w:pPr>
        <w:tabs>
          <w:tab w:val="num" w:pos="1440"/>
        </w:tabs>
        <w:ind w:left="360" w:hanging="360"/>
      </w:pPr>
      <w:rPr>
        <w:rFonts w:cs="Times New Roman"/>
        <w:b w:val="0"/>
        <w:i w:val="0"/>
      </w:rPr>
    </w:lvl>
  </w:abstractNum>
  <w:abstractNum w:abstractNumId="8" w15:restartNumberingAfterBreak="0">
    <w:nsid w:val="5B633061"/>
    <w:multiLevelType w:val="multilevel"/>
    <w:tmpl w:val="4E9E6570"/>
    <w:lvl w:ilvl="0">
      <w:start w:val="7"/>
      <w:numFmt w:val="decimal"/>
      <w:lvlText w:val="%1."/>
      <w:lvlJc w:val="left"/>
      <w:pPr>
        <w:tabs>
          <w:tab w:val="num" w:pos="360"/>
        </w:tabs>
        <w:ind w:left="360" w:hanging="360"/>
      </w:pPr>
      <w:rPr>
        <w:rFonts w:cs="Times New Roman" w:hint="default"/>
        <w:b/>
        <w:i w:val="0"/>
        <w:u w:val="none"/>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1418"/>
        </w:tabs>
        <w:ind w:left="1418" w:hanging="709"/>
      </w:pPr>
      <w:rPr>
        <w:rFonts w:cs="Times New Roman" w:hint="default"/>
        <w:b w:val="0"/>
        <w:i w:val="0"/>
        <w:color w:val="auto"/>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3"/>
  </w:num>
  <w:num w:numId="3">
    <w:abstractNumId w:val="8"/>
  </w:num>
  <w:num w:numId="4">
    <w:abstractNumId w:val="2"/>
  </w:num>
  <w:num w:numId="5">
    <w:abstractNumId w:val="6"/>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22"/>
    <w:rsid w:val="000008DA"/>
    <w:rsid w:val="00016FAF"/>
    <w:rsid w:val="00017C20"/>
    <w:rsid w:val="00024655"/>
    <w:rsid w:val="00032B66"/>
    <w:rsid w:val="00036B1E"/>
    <w:rsid w:val="00040590"/>
    <w:rsid w:val="000454B5"/>
    <w:rsid w:val="00054170"/>
    <w:rsid w:val="00065C3B"/>
    <w:rsid w:val="00071392"/>
    <w:rsid w:val="00085975"/>
    <w:rsid w:val="0009270D"/>
    <w:rsid w:val="000A5001"/>
    <w:rsid w:val="000B1F7C"/>
    <w:rsid w:val="000C100C"/>
    <w:rsid w:val="000D04C5"/>
    <w:rsid w:val="000D5A24"/>
    <w:rsid w:val="000D74D5"/>
    <w:rsid w:val="000E1EC0"/>
    <w:rsid w:val="000E3BBC"/>
    <w:rsid w:val="000F48B7"/>
    <w:rsid w:val="00112E44"/>
    <w:rsid w:val="00116C0E"/>
    <w:rsid w:val="00127117"/>
    <w:rsid w:val="001346BF"/>
    <w:rsid w:val="00157C23"/>
    <w:rsid w:val="00163180"/>
    <w:rsid w:val="00164D4F"/>
    <w:rsid w:val="001653EB"/>
    <w:rsid w:val="001662D6"/>
    <w:rsid w:val="00170369"/>
    <w:rsid w:val="0017301B"/>
    <w:rsid w:val="00173057"/>
    <w:rsid w:val="0017320F"/>
    <w:rsid w:val="00176431"/>
    <w:rsid w:val="0018441B"/>
    <w:rsid w:val="001860E4"/>
    <w:rsid w:val="001866FB"/>
    <w:rsid w:val="00187949"/>
    <w:rsid w:val="001B744C"/>
    <w:rsid w:val="001C0642"/>
    <w:rsid w:val="001C4D7F"/>
    <w:rsid w:val="001C7E7C"/>
    <w:rsid w:val="001D25E3"/>
    <w:rsid w:val="001D2A45"/>
    <w:rsid w:val="001E100D"/>
    <w:rsid w:val="001E289D"/>
    <w:rsid w:val="001F4FFF"/>
    <w:rsid w:val="00214C47"/>
    <w:rsid w:val="002209C1"/>
    <w:rsid w:val="00222983"/>
    <w:rsid w:val="0022389B"/>
    <w:rsid w:val="00226417"/>
    <w:rsid w:val="002333AC"/>
    <w:rsid w:val="00236A9A"/>
    <w:rsid w:val="002406F6"/>
    <w:rsid w:val="00240C6C"/>
    <w:rsid w:val="002432C6"/>
    <w:rsid w:val="002466BD"/>
    <w:rsid w:val="002677AC"/>
    <w:rsid w:val="00274A1E"/>
    <w:rsid w:val="002759EC"/>
    <w:rsid w:val="00282A5D"/>
    <w:rsid w:val="00283C49"/>
    <w:rsid w:val="00285587"/>
    <w:rsid w:val="00296C88"/>
    <w:rsid w:val="002A1F86"/>
    <w:rsid w:val="002A4822"/>
    <w:rsid w:val="002A50AC"/>
    <w:rsid w:val="002B35F1"/>
    <w:rsid w:val="002E0F35"/>
    <w:rsid w:val="002E3BDA"/>
    <w:rsid w:val="002F0516"/>
    <w:rsid w:val="0030105F"/>
    <w:rsid w:val="00304349"/>
    <w:rsid w:val="00331343"/>
    <w:rsid w:val="0033529A"/>
    <w:rsid w:val="0033644A"/>
    <w:rsid w:val="00337FAA"/>
    <w:rsid w:val="003422CD"/>
    <w:rsid w:val="00355F7F"/>
    <w:rsid w:val="003609C6"/>
    <w:rsid w:val="00365077"/>
    <w:rsid w:val="0036548B"/>
    <w:rsid w:val="0037348D"/>
    <w:rsid w:val="00376D33"/>
    <w:rsid w:val="0038799B"/>
    <w:rsid w:val="00391283"/>
    <w:rsid w:val="00391970"/>
    <w:rsid w:val="0039250D"/>
    <w:rsid w:val="003927BC"/>
    <w:rsid w:val="003C2542"/>
    <w:rsid w:val="003C3F1E"/>
    <w:rsid w:val="003C4589"/>
    <w:rsid w:val="003C5F5F"/>
    <w:rsid w:val="003C72E7"/>
    <w:rsid w:val="003D31DA"/>
    <w:rsid w:val="003D759D"/>
    <w:rsid w:val="003E28CD"/>
    <w:rsid w:val="003F1E26"/>
    <w:rsid w:val="003F2A0F"/>
    <w:rsid w:val="00402457"/>
    <w:rsid w:val="00414C6F"/>
    <w:rsid w:val="00417257"/>
    <w:rsid w:val="00434DF9"/>
    <w:rsid w:val="00440780"/>
    <w:rsid w:val="0044371F"/>
    <w:rsid w:val="004448A5"/>
    <w:rsid w:val="00454E3F"/>
    <w:rsid w:val="004644C6"/>
    <w:rsid w:val="0047344B"/>
    <w:rsid w:val="004747F8"/>
    <w:rsid w:val="004865C0"/>
    <w:rsid w:val="004939F5"/>
    <w:rsid w:val="00494694"/>
    <w:rsid w:val="004953C0"/>
    <w:rsid w:val="004972D8"/>
    <w:rsid w:val="004A4195"/>
    <w:rsid w:val="004D1349"/>
    <w:rsid w:val="004D3BA8"/>
    <w:rsid w:val="004D5313"/>
    <w:rsid w:val="004D6089"/>
    <w:rsid w:val="004F0085"/>
    <w:rsid w:val="004F3BE7"/>
    <w:rsid w:val="00500414"/>
    <w:rsid w:val="005028FF"/>
    <w:rsid w:val="0050339F"/>
    <w:rsid w:val="00514DAE"/>
    <w:rsid w:val="0052099E"/>
    <w:rsid w:val="00532603"/>
    <w:rsid w:val="00532B65"/>
    <w:rsid w:val="00535C12"/>
    <w:rsid w:val="00553B85"/>
    <w:rsid w:val="00556F5A"/>
    <w:rsid w:val="00563A61"/>
    <w:rsid w:val="00563CB6"/>
    <w:rsid w:val="00571831"/>
    <w:rsid w:val="00584AE5"/>
    <w:rsid w:val="005A390E"/>
    <w:rsid w:val="005A3C23"/>
    <w:rsid w:val="005A718A"/>
    <w:rsid w:val="005B2467"/>
    <w:rsid w:val="005B3F73"/>
    <w:rsid w:val="005C396E"/>
    <w:rsid w:val="005C3A35"/>
    <w:rsid w:val="005D5945"/>
    <w:rsid w:val="005E0C8E"/>
    <w:rsid w:val="005F70C2"/>
    <w:rsid w:val="005F7464"/>
    <w:rsid w:val="005F7BC8"/>
    <w:rsid w:val="006106F3"/>
    <w:rsid w:val="006221C2"/>
    <w:rsid w:val="0062492E"/>
    <w:rsid w:val="006326D5"/>
    <w:rsid w:val="00634EFE"/>
    <w:rsid w:val="00636E09"/>
    <w:rsid w:val="00636EE9"/>
    <w:rsid w:val="00641219"/>
    <w:rsid w:val="00652260"/>
    <w:rsid w:val="006635F4"/>
    <w:rsid w:val="006736AF"/>
    <w:rsid w:val="00686343"/>
    <w:rsid w:val="006A2922"/>
    <w:rsid w:val="006A4429"/>
    <w:rsid w:val="006B27D5"/>
    <w:rsid w:val="006B5067"/>
    <w:rsid w:val="006B7315"/>
    <w:rsid w:val="006D37B4"/>
    <w:rsid w:val="006E1E71"/>
    <w:rsid w:val="006F05D2"/>
    <w:rsid w:val="006F5E9D"/>
    <w:rsid w:val="007010B4"/>
    <w:rsid w:val="00711D87"/>
    <w:rsid w:val="007136A7"/>
    <w:rsid w:val="00715447"/>
    <w:rsid w:val="007264CD"/>
    <w:rsid w:val="0072706D"/>
    <w:rsid w:val="00730428"/>
    <w:rsid w:val="0073118A"/>
    <w:rsid w:val="0073139D"/>
    <w:rsid w:val="007350B3"/>
    <w:rsid w:val="0075205A"/>
    <w:rsid w:val="007575C6"/>
    <w:rsid w:val="00757BA1"/>
    <w:rsid w:val="007655E2"/>
    <w:rsid w:val="007668D1"/>
    <w:rsid w:val="00766DA9"/>
    <w:rsid w:val="00774641"/>
    <w:rsid w:val="00781C7E"/>
    <w:rsid w:val="00790CBF"/>
    <w:rsid w:val="00796FB6"/>
    <w:rsid w:val="007A53FC"/>
    <w:rsid w:val="007A71C8"/>
    <w:rsid w:val="007C4AC8"/>
    <w:rsid w:val="007C5655"/>
    <w:rsid w:val="007C64FB"/>
    <w:rsid w:val="007F434E"/>
    <w:rsid w:val="007F62B4"/>
    <w:rsid w:val="00800B92"/>
    <w:rsid w:val="00802633"/>
    <w:rsid w:val="008253BC"/>
    <w:rsid w:val="00834B98"/>
    <w:rsid w:val="00837343"/>
    <w:rsid w:val="00844D63"/>
    <w:rsid w:val="00852708"/>
    <w:rsid w:val="00862757"/>
    <w:rsid w:val="008639C1"/>
    <w:rsid w:val="00865BE6"/>
    <w:rsid w:val="00883D91"/>
    <w:rsid w:val="00884426"/>
    <w:rsid w:val="00884559"/>
    <w:rsid w:val="00893225"/>
    <w:rsid w:val="00894B29"/>
    <w:rsid w:val="008A03D1"/>
    <w:rsid w:val="008A318A"/>
    <w:rsid w:val="008A6DCC"/>
    <w:rsid w:val="008A787C"/>
    <w:rsid w:val="008E1E10"/>
    <w:rsid w:val="008E2617"/>
    <w:rsid w:val="008E68D5"/>
    <w:rsid w:val="008F6664"/>
    <w:rsid w:val="00905CEA"/>
    <w:rsid w:val="009060B7"/>
    <w:rsid w:val="0090682F"/>
    <w:rsid w:val="00914647"/>
    <w:rsid w:val="0092499E"/>
    <w:rsid w:val="009379BE"/>
    <w:rsid w:val="00944225"/>
    <w:rsid w:val="0095069D"/>
    <w:rsid w:val="00953756"/>
    <w:rsid w:val="00965839"/>
    <w:rsid w:val="00970436"/>
    <w:rsid w:val="00970B05"/>
    <w:rsid w:val="00974C41"/>
    <w:rsid w:val="0098464A"/>
    <w:rsid w:val="0099433E"/>
    <w:rsid w:val="009A2FB4"/>
    <w:rsid w:val="009B1B93"/>
    <w:rsid w:val="009C0B02"/>
    <w:rsid w:val="009D13FB"/>
    <w:rsid w:val="009F0B8C"/>
    <w:rsid w:val="009F0E68"/>
    <w:rsid w:val="009F3B4E"/>
    <w:rsid w:val="009F5C79"/>
    <w:rsid w:val="00A05754"/>
    <w:rsid w:val="00A05C7D"/>
    <w:rsid w:val="00A07CC5"/>
    <w:rsid w:val="00A117A7"/>
    <w:rsid w:val="00A133F6"/>
    <w:rsid w:val="00A41C55"/>
    <w:rsid w:val="00A43D0A"/>
    <w:rsid w:val="00A47A5F"/>
    <w:rsid w:val="00A61562"/>
    <w:rsid w:val="00A63610"/>
    <w:rsid w:val="00A67971"/>
    <w:rsid w:val="00A8554C"/>
    <w:rsid w:val="00A87631"/>
    <w:rsid w:val="00A90086"/>
    <w:rsid w:val="00A90E2A"/>
    <w:rsid w:val="00A93D4D"/>
    <w:rsid w:val="00A953E1"/>
    <w:rsid w:val="00AA2F84"/>
    <w:rsid w:val="00AB71B2"/>
    <w:rsid w:val="00AC40A3"/>
    <w:rsid w:val="00AC5B7F"/>
    <w:rsid w:val="00AD29FE"/>
    <w:rsid w:val="00AD6808"/>
    <w:rsid w:val="00AE3ECE"/>
    <w:rsid w:val="00AF349A"/>
    <w:rsid w:val="00AF3F56"/>
    <w:rsid w:val="00AF7669"/>
    <w:rsid w:val="00B00A7E"/>
    <w:rsid w:val="00B060DA"/>
    <w:rsid w:val="00B0785E"/>
    <w:rsid w:val="00B13D2C"/>
    <w:rsid w:val="00B17A90"/>
    <w:rsid w:val="00B21F55"/>
    <w:rsid w:val="00B36AEE"/>
    <w:rsid w:val="00B42431"/>
    <w:rsid w:val="00B438E9"/>
    <w:rsid w:val="00B44370"/>
    <w:rsid w:val="00B613AA"/>
    <w:rsid w:val="00B7377A"/>
    <w:rsid w:val="00B74CBE"/>
    <w:rsid w:val="00B77C5C"/>
    <w:rsid w:val="00B872C6"/>
    <w:rsid w:val="00B968A1"/>
    <w:rsid w:val="00BA70F9"/>
    <w:rsid w:val="00BB5F35"/>
    <w:rsid w:val="00BC049B"/>
    <w:rsid w:val="00BD36B8"/>
    <w:rsid w:val="00BD4743"/>
    <w:rsid w:val="00BD4F55"/>
    <w:rsid w:val="00BD586E"/>
    <w:rsid w:val="00BE276E"/>
    <w:rsid w:val="00BE6B91"/>
    <w:rsid w:val="00BF5388"/>
    <w:rsid w:val="00C0128C"/>
    <w:rsid w:val="00C03C7D"/>
    <w:rsid w:val="00C070AB"/>
    <w:rsid w:val="00C2276D"/>
    <w:rsid w:val="00C3191F"/>
    <w:rsid w:val="00C363D1"/>
    <w:rsid w:val="00C55607"/>
    <w:rsid w:val="00C5600C"/>
    <w:rsid w:val="00C56C6A"/>
    <w:rsid w:val="00C67104"/>
    <w:rsid w:val="00C74EB7"/>
    <w:rsid w:val="00C810E3"/>
    <w:rsid w:val="00CA601C"/>
    <w:rsid w:val="00CA6CDD"/>
    <w:rsid w:val="00CA7081"/>
    <w:rsid w:val="00CB079C"/>
    <w:rsid w:val="00CB51FA"/>
    <w:rsid w:val="00CB7FAD"/>
    <w:rsid w:val="00CC4726"/>
    <w:rsid w:val="00CC7A2A"/>
    <w:rsid w:val="00CD0A58"/>
    <w:rsid w:val="00CE51B1"/>
    <w:rsid w:val="00CE5E86"/>
    <w:rsid w:val="00CF0B88"/>
    <w:rsid w:val="00CF0F90"/>
    <w:rsid w:val="00D043D3"/>
    <w:rsid w:val="00D047E6"/>
    <w:rsid w:val="00D06693"/>
    <w:rsid w:val="00D12C17"/>
    <w:rsid w:val="00D13822"/>
    <w:rsid w:val="00D43610"/>
    <w:rsid w:val="00D52E08"/>
    <w:rsid w:val="00D53E56"/>
    <w:rsid w:val="00D71CA3"/>
    <w:rsid w:val="00D73E52"/>
    <w:rsid w:val="00D76C51"/>
    <w:rsid w:val="00D91412"/>
    <w:rsid w:val="00D96EEA"/>
    <w:rsid w:val="00D9743C"/>
    <w:rsid w:val="00DA218E"/>
    <w:rsid w:val="00DB4EF2"/>
    <w:rsid w:val="00DD402C"/>
    <w:rsid w:val="00DE5B98"/>
    <w:rsid w:val="00DE5E73"/>
    <w:rsid w:val="00E0618A"/>
    <w:rsid w:val="00E141D6"/>
    <w:rsid w:val="00E148C8"/>
    <w:rsid w:val="00E205B2"/>
    <w:rsid w:val="00E32D7C"/>
    <w:rsid w:val="00E341BE"/>
    <w:rsid w:val="00E57FF3"/>
    <w:rsid w:val="00E769E0"/>
    <w:rsid w:val="00E847DC"/>
    <w:rsid w:val="00E87ED2"/>
    <w:rsid w:val="00E97E3D"/>
    <w:rsid w:val="00EA4358"/>
    <w:rsid w:val="00EB478A"/>
    <w:rsid w:val="00EB7871"/>
    <w:rsid w:val="00EE3E44"/>
    <w:rsid w:val="00EE463D"/>
    <w:rsid w:val="00EE6609"/>
    <w:rsid w:val="00EF3086"/>
    <w:rsid w:val="00EF4AB8"/>
    <w:rsid w:val="00EF77ED"/>
    <w:rsid w:val="00F010E4"/>
    <w:rsid w:val="00F02D02"/>
    <w:rsid w:val="00F139B8"/>
    <w:rsid w:val="00F2553D"/>
    <w:rsid w:val="00F34CBD"/>
    <w:rsid w:val="00F4217D"/>
    <w:rsid w:val="00F52481"/>
    <w:rsid w:val="00F536DB"/>
    <w:rsid w:val="00F803AD"/>
    <w:rsid w:val="00F878CD"/>
    <w:rsid w:val="00F905E5"/>
    <w:rsid w:val="00F90876"/>
    <w:rsid w:val="00F97E26"/>
    <w:rsid w:val="00FA6C96"/>
    <w:rsid w:val="00FC577F"/>
    <w:rsid w:val="00FD1229"/>
    <w:rsid w:val="00FD6671"/>
    <w:rsid w:val="00FD793B"/>
    <w:rsid w:val="00FF2769"/>
    <w:rsid w:val="00FF4C9D"/>
    <w:rsid w:val="00FF7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0ED7E9"/>
  <w15:docId w15:val="{9F881E45-FB11-405B-BC88-CD4D3B3F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65C3B"/>
    <w:rPr>
      <w:sz w:val="24"/>
    </w:rPr>
  </w:style>
  <w:style w:type="paragraph" w:styleId="Nadpis1">
    <w:name w:val="heading 1"/>
    <w:basedOn w:val="Normln"/>
    <w:next w:val="Normln"/>
    <w:qFormat/>
    <w:rsid w:val="00A117A7"/>
    <w:pPr>
      <w:keepNext/>
      <w:jc w:val="both"/>
      <w:outlineLvl w:val="0"/>
    </w:pPr>
  </w:style>
  <w:style w:type="paragraph" w:styleId="Nadpis2">
    <w:name w:val="heading 2"/>
    <w:basedOn w:val="Normln"/>
    <w:next w:val="Normln"/>
    <w:qFormat/>
    <w:rsid w:val="00A117A7"/>
    <w:pPr>
      <w:keepNext/>
      <w:jc w:val="both"/>
      <w:outlineLvl w:val="1"/>
    </w:pPr>
    <w:rPr>
      <w:b/>
      <w:i/>
    </w:rPr>
  </w:style>
  <w:style w:type="paragraph" w:styleId="Nadpis3">
    <w:name w:val="heading 3"/>
    <w:basedOn w:val="Normln"/>
    <w:next w:val="Normln"/>
    <w:qFormat/>
    <w:rsid w:val="00A117A7"/>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A117A7"/>
    <w:pPr>
      <w:ind w:firstLine="709"/>
      <w:jc w:val="both"/>
    </w:pPr>
  </w:style>
  <w:style w:type="paragraph" w:customStyle="1" w:styleId="Nadpislnku">
    <w:name w:val="Nadpis článku"/>
    <w:basedOn w:val="Normln"/>
    <w:rsid w:val="00A117A7"/>
    <w:pPr>
      <w:jc w:val="both"/>
    </w:pPr>
    <w:rPr>
      <w:b/>
      <w:u w:val="single"/>
    </w:rPr>
  </w:style>
  <w:style w:type="paragraph" w:styleId="Zhlav">
    <w:name w:val="header"/>
    <w:basedOn w:val="Normln"/>
    <w:link w:val="ZhlavChar"/>
    <w:rsid w:val="00A117A7"/>
    <w:pPr>
      <w:tabs>
        <w:tab w:val="center" w:pos="4536"/>
        <w:tab w:val="right" w:pos="9072"/>
      </w:tabs>
    </w:pPr>
  </w:style>
  <w:style w:type="paragraph" w:styleId="Zpat">
    <w:name w:val="footer"/>
    <w:basedOn w:val="Normln"/>
    <w:link w:val="ZpatChar"/>
    <w:rsid w:val="00A117A7"/>
    <w:pPr>
      <w:tabs>
        <w:tab w:val="center" w:pos="4536"/>
        <w:tab w:val="right" w:pos="9072"/>
      </w:tabs>
    </w:pPr>
  </w:style>
  <w:style w:type="character" w:styleId="slostrnky">
    <w:name w:val="page number"/>
    <w:rsid w:val="00A117A7"/>
    <w:rPr>
      <w:rFonts w:cs="Times New Roman"/>
    </w:rPr>
  </w:style>
  <w:style w:type="paragraph" w:styleId="Nzev">
    <w:name w:val="Title"/>
    <w:basedOn w:val="Normln"/>
    <w:qFormat/>
    <w:rsid w:val="00A117A7"/>
    <w:pPr>
      <w:jc w:val="center"/>
    </w:pPr>
    <w:rPr>
      <w:sz w:val="32"/>
    </w:rPr>
  </w:style>
  <w:style w:type="paragraph" w:customStyle="1" w:styleId="Zkladntextodsazen1">
    <w:name w:val="Základní text odsazený1"/>
    <w:basedOn w:val="Normln"/>
    <w:rsid w:val="00A117A7"/>
    <w:pPr>
      <w:jc w:val="both"/>
    </w:pPr>
    <w:rPr>
      <w:b/>
      <w:sz w:val="32"/>
      <w:u w:val="single"/>
    </w:rPr>
  </w:style>
  <w:style w:type="paragraph" w:styleId="Zkladntext">
    <w:name w:val="Body Text"/>
    <w:basedOn w:val="Normln"/>
    <w:rsid w:val="00A117A7"/>
    <w:pPr>
      <w:spacing w:after="120"/>
    </w:pPr>
    <w:rPr>
      <w:sz w:val="20"/>
    </w:rPr>
  </w:style>
  <w:style w:type="paragraph" w:styleId="Podnadpis">
    <w:name w:val="Subtitle"/>
    <w:basedOn w:val="Normln"/>
    <w:qFormat/>
    <w:rsid w:val="00A117A7"/>
    <w:pPr>
      <w:jc w:val="center"/>
    </w:pPr>
    <w:rPr>
      <w:b/>
      <w:sz w:val="28"/>
    </w:rPr>
  </w:style>
  <w:style w:type="paragraph" w:styleId="Zkladntextodsazen3">
    <w:name w:val="Body Text Indent 3"/>
    <w:basedOn w:val="Normln"/>
    <w:rsid w:val="00A117A7"/>
    <w:pPr>
      <w:spacing w:after="120"/>
      <w:ind w:left="283"/>
    </w:pPr>
    <w:rPr>
      <w:sz w:val="16"/>
    </w:rPr>
  </w:style>
  <w:style w:type="character" w:customStyle="1" w:styleId="ZhlavChar">
    <w:name w:val="Záhlaví Char"/>
    <w:link w:val="Zhlav"/>
    <w:rsid w:val="005B3F73"/>
    <w:rPr>
      <w:sz w:val="24"/>
    </w:rPr>
  </w:style>
  <w:style w:type="paragraph" w:styleId="Textbubliny">
    <w:name w:val="Balloon Text"/>
    <w:basedOn w:val="Normln"/>
    <w:link w:val="TextbublinyChar"/>
    <w:semiHidden/>
    <w:rsid w:val="005B3F73"/>
    <w:rPr>
      <w:rFonts w:ascii="Tahoma" w:hAnsi="Tahoma"/>
      <w:sz w:val="16"/>
    </w:rPr>
  </w:style>
  <w:style w:type="character" w:customStyle="1" w:styleId="TextbublinyChar">
    <w:name w:val="Text bubliny Char"/>
    <w:link w:val="Textbubliny"/>
    <w:semiHidden/>
    <w:rsid w:val="005B3F73"/>
    <w:rPr>
      <w:rFonts w:ascii="Tahoma" w:hAnsi="Tahoma"/>
      <w:sz w:val="16"/>
    </w:rPr>
  </w:style>
  <w:style w:type="character" w:customStyle="1" w:styleId="ZpatChar">
    <w:name w:val="Zápatí Char"/>
    <w:link w:val="Zpat"/>
    <w:rsid w:val="00AF3F56"/>
    <w:rPr>
      <w:sz w:val="24"/>
    </w:rPr>
  </w:style>
  <w:style w:type="character" w:styleId="Hypertextovodkaz">
    <w:name w:val="Hyperlink"/>
    <w:basedOn w:val="Standardnpsmoodstavce"/>
    <w:uiPriority w:val="99"/>
    <w:unhideWhenUsed/>
    <w:rsid w:val="004D3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0088762">
      <w:bodyDiv w:val="1"/>
      <w:marLeft w:val="0"/>
      <w:marRight w:val="0"/>
      <w:marTop w:val="0"/>
      <w:marBottom w:val="0"/>
      <w:divBdr>
        <w:top w:val="none" w:sz="0" w:space="0" w:color="auto"/>
        <w:left w:val="none" w:sz="0" w:space="0" w:color="auto"/>
        <w:bottom w:val="none" w:sz="0" w:space="0" w:color="auto"/>
        <w:right w:val="none" w:sz="0" w:space="0" w:color="auto"/>
      </w:divBdr>
    </w:div>
    <w:div w:id="1271430792">
      <w:bodyDiv w:val="1"/>
      <w:marLeft w:val="0"/>
      <w:marRight w:val="0"/>
      <w:marTop w:val="0"/>
      <w:marBottom w:val="0"/>
      <w:divBdr>
        <w:top w:val="none" w:sz="0" w:space="0" w:color="auto"/>
        <w:left w:val="none" w:sz="0" w:space="0" w:color="auto"/>
        <w:bottom w:val="none" w:sz="0" w:space="0" w:color="auto"/>
        <w:right w:val="none" w:sz="0" w:space="0" w:color="auto"/>
      </w:divBdr>
    </w:div>
    <w:div w:id="204999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4A869C47D99498EA935EE45ABF283" ma:contentTypeVersion="8" ma:contentTypeDescription="Create a new document." ma:contentTypeScope="" ma:versionID="e68371c375dac3acee9bb23257e7d0a2">
  <xsd:schema xmlns:xsd="http://www.w3.org/2001/XMLSchema" xmlns:xs="http://www.w3.org/2001/XMLSchema" xmlns:p="http://schemas.microsoft.com/office/2006/metadata/properties" xmlns:ns3="c143e89c-88da-4f46-b749-509283e1980c" targetNamespace="http://schemas.microsoft.com/office/2006/metadata/properties" ma:root="true" ma:fieldsID="950bca382ea58b139c9c36de977b2949" ns3:_="">
    <xsd:import namespace="c143e89c-88da-4f46-b749-509283e198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3e89c-88da-4f46-b749-509283e19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0DA66-1F1A-496E-B52D-B059EB1BB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3e89c-88da-4f46-b749-509283e19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59885-EC05-4D34-B63F-B59AE888527C}">
  <ds:schemaRefs>
    <ds:schemaRef ds:uri="http://schemas.microsoft.com/sharepoint/v3/contenttype/forms"/>
  </ds:schemaRefs>
</ds:datastoreItem>
</file>

<file path=customXml/itemProps3.xml><?xml version="1.0" encoding="utf-8"?>
<ds:datastoreItem xmlns:ds="http://schemas.openxmlformats.org/officeDocument/2006/customXml" ds:itemID="{F47927E2-FF8A-40E2-A9DD-7A2E6A171F70}">
  <ds:schemaRefs>
    <ds:schemaRef ds:uri="http://schemas.microsoft.com/office/2006/metadata/properties"/>
    <ds:schemaRef ds:uri="http://schemas.microsoft.com/office/2006/documentManagement/types"/>
    <ds:schemaRef ds:uri="http://purl.org/dc/dcmitype/"/>
    <ds:schemaRef ds:uri="http://www.w3.org/XML/1998/namespace"/>
    <ds:schemaRef ds:uri="c143e89c-88da-4f46-b749-509283e1980c"/>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8155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Vojenská ubytovací a stavební správa</vt:lpstr>
    </vt:vector>
  </TitlesOfParts>
  <Company>OdVZ</Company>
  <LinksUpToDate>false</LinksUpToDate>
  <CharactersWithSpaces>9531</CharactersWithSpaces>
  <SharedDoc>false</SharedDoc>
  <HLinks>
    <vt:vector size="6" baseType="variant">
      <vt:variant>
        <vt:i4>7733255</vt:i4>
      </vt:variant>
      <vt:variant>
        <vt:i4>0</vt:i4>
      </vt:variant>
      <vt:variant>
        <vt:i4>0</vt:i4>
      </vt:variant>
      <vt:variant>
        <vt:i4>5</vt:i4>
      </vt:variant>
      <vt:variant>
        <vt:lpwstr>mailto:abraham@abraham-obaly.cz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Vojenská ubytovací a stavební správa</dc:title>
  <dc:creator>CŘIS</dc:creator>
  <cp:lastModifiedBy>Frimelova Martina</cp:lastModifiedBy>
  <cp:revision>2</cp:revision>
  <cp:lastPrinted>2017-09-12T07:33:00Z</cp:lastPrinted>
  <dcterms:created xsi:type="dcterms:W3CDTF">2020-08-18T11:18:00Z</dcterms:created>
  <dcterms:modified xsi:type="dcterms:W3CDTF">2020-08-18T11:18:00Z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0x010100AB84A869C47D99498EA935EE45ABF283</vt:lpwstr>
  </property>
</Properties>
</file>