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7F" w:rsidRDefault="0004607F" w:rsidP="00B83F26">
      <w:pPr>
        <w:jc w:val="center"/>
        <w:rPr>
          <w:b/>
          <w:sz w:val="40"/>
          <w:szCs w:val="40"/>
        </w:rPr>
      </w:pPr>
    </w:p>
    <w:p w:rsidR="0021725F" w:rsidRPr="00730325" w:rsidRDefault="00B83F26" w:rsidP="00B83F26">
      <w:pPr>
        <w:jc w:val="center"/>
        <w:rPr>
          <w:b/>
          <w:sz w:val="36"/>
          <w:szCs w:val="36"/>
        </w:rPr>
      </w:pPr>
      <w:r w:rsidRPr="00730325">
        <w:rPr>
          <w:b/>
          <w:sz w:val="36"/>
          <w:szCs w:val="36"/>
        </w:rPr>
        <w:t>S</w:t>
      </w:r>
      <w:r w:rsidR="0021725F" w:rsidRPr="00730325">
        <w:rPr>
          <w:b/>
          <w:sz w:val="36"/>
          <w:szCs w:val="36"/>
        </w:rPr>
        <w:t xml:space="preserve">MLOUVA O </w:t>
      </w:r>
      <w:r w:rsidR="00865AAA" w:rsidRPr="00730325">
        <w:rPr>
          <w:b/>
          <w:sz w:val="36"/>
          <w:szCs w:val="36"/>
        </w:rPr>
        <w:t>DÍLO</w:t>
      </w:r>
      <w:r w:rsidR="00721C31" w:rsidRPr="00730325">
        <w:rPr>
          <w:b/>
          <w:sz w:val="36"/>
          <w:szCs w:val="36"/>
        </w:rPr>
        <w:t xml:space="preserve"> NA PROVEDENÍ AUTORSKÉHO DOZORU PROJEKTANTA</w:t>
      </w:r>
    </w:p>
    <w:p w:rsidR="0021725F" w:rsidRDefault="0021725F" w:rsidP="00B83F26">
      <w:pPr>
        <w:jc w:val="center"/>
        <w:rPr>
          <w:b/>
          <w:sz w:val="28"/>
          <w:szCs w:val="28"/>
        </w:rPr>
      </w:pPr>
      <w:r>
        <w:rPr>
          <w:b/>
          <w:sz w:val="28"/>
          <w:szCs w:val="28"/>
        </w:rPr>
        <w:t>(dále jen „smlouva“)</w:t>
      </w:r>
    </w:p>
    <w:p w:rsidR="0021725F" w:rsidRDefault="0021725F" w:rsidP="00B83F26">
      <w:pPr>
        <w:jc w:val="center"/>
        <w:rPr>
          <w:b/>
          <w:sz w:val="28"/>
          <w:szCs w:val="28"/>
        </w:rPr>
      </w:pPr>
    </w:p>
    <w:p w:rsidR="0021725F" w:rsidRDefault="0021725F" w:rsidP="00B83F26">
      <w:pPr>
        <w:jc w:val="center"/>
        <w:rPr>
          <w:b/>
          <w:sz w:val="24"/>
          <w:szCs w:val="24"/>
        </w:rPr>
      </w:pPr>
      <w:r>
        <w:rPr>
          <w:b/>
          <w:sz w:val="24"/>
          <w:szCs w:val="24"/>
        </w:rPr>
        <w:t xml:space="preserve">Uzavřená dle § </w:t>
      </w:r>
      <w:r w:rsidR="00683F62">
        <w:rPr>
          <w:b/>
          <w:sz w:val="24"/>
          <w:szCs w:val="24"/>
        </w:rPr>
        <w:t>2586</w:t>
      </w:r>
      <w:r>
        <w:rPr>
          <w:b/>
          <w:sz w:val="24"/>
          <w:szCs w:val="24"/>
        </w:rPr>
        <w:t xml:space="preserve"> zákona č. 89/2012 Sb., občanský zákoník</w:t>
      </w:r>
    </w:p>
    <w:p w:rsidR="00B83F26" w:rsidRPr="001A4873" w:rsidRDefault="0021725F" w:rsidP="00B83F26">
      <w:pPr>
        <w:jc w:val="center"/>
        <w:rPr>
          <w:b/>
          <w:sz w:val="40"/>
          <w:szCs w:val="40"/>
        </w:rPr>
      </w:pPr>
      <w:r>
        <w:rPr>
          <w:b/>
          <w:sz w:val="24"/>
          <w:szCs w:val="24"/>
        </w:rPr>
        <w:t>(dále jen „občanský zákoník“)</w:t>
      </w:r>
    </w:p>
    <w:p w:rsidR="00B83F26" w:rsidRDefault="00B83F26" w:rsidP="001A4873">
      <w:pPr>
        <w:pStyle w:val="Nzev"/>
        <w:tabs>
          <w:tab w:val="left" w:pos="4800"/>
        </w:tabs>
        <w:rPr>
          <w:b w:val="0"/>
          <w:bCs/>
          <w:sz w:val="24"/>
        </w:rPr>
      </w:pPr>
    </w:p>
    <w:p w:rsidR="00A375D5" w:rsidRDefault="00B83F26" w:rsidP="0043137E">
      <w:pPr>
        <w:jc w:val="center"/>
        <w:rPr>
          <w:b/>
          <w:snapToGrid w:val="0"/>
          <w:sz w:val="24"/>
          <w:szCs w:val="24"/>
          <w:u w:val="single"/>
        </w:rPr>
      </w:pPr>
      <w:r w:rsidRPr="00A375D5">
        <w:rPr>
          <w:b/>
          <w:snapToGrid w:val="0"/>
          <w:sz w:val="24"/>
          <w:szCs w:val="24"/>
        </w:rPr>
        <w:t>I.</w:t>
      </w:r>
    </w:p>
    <w:p w:rsidR="00B83F26" w:rsidRPr="0043137E" w:rsidRDefault="0043137E" w:rsidP="0043137E">
      <w:pPr>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Smluvní strany</w:t>
      </w:r>
    </w:p>
    <w:p w:rsidR="00B83F26" w:rsidRDefault="00B83F26" w:rsidP="00B83F26">
      <w:pPr>
        <w:jc w:val="center"/>
        <w:rPr>
          <w:snapToGrid w:val="0"/>
          <w:sz w:val="24"/>
          <w:szCs w:val="24"/>
        </w:rPr>
      </w:pPr>
    </w:p>
    <w:p w:rsidR="00B83F26" w:rsidRDefault="00B83F26" w:rsidP="00B83F26">
      <w:pPr>
        <w:jc w:val="both"/>
        <w:rPr>
          <w:b/>
          <w:snapToGrid w:val="0"/>
          <w:sz w:val="24"/>
          <w:szCs w:val="24"/>
        </w:rPr>
      </w:pPr>
      <w:r>
        <w:rPr>
          <w:b/>
          <w:snapToGrid w:val="0"/>
          <w:sz w:val="24"/>
          <w:szCs w:val="24"/>
        </w:rPr>
        <w:t>1. Objednatel:</w:t>
      </w:r>
    </w:p>
    <w:p w:rsidR="00730325" w:rsidRPr="00AD5D34" w:rsidRDefault="00730325" w:rsidP="00435A2B">
      <w:pPr>
        <w:overflowPunct w:val="0"/>
        <w:autoSpaceDE w:val="0"/>
        <w:autoSpaceDN w:val="0"/>
        <w:adjustRightInd w:val="0"/>
        <w:spacing w:line="276" w:lineRule="auto"/>
        <w:ind w:left="360"/>
        <w:jc w:val="both"/>
        <w:textAlignment w:val="baseline"/>
        <w:rPr>
          <w:b/>
          <w:sz w:val="24"/>
        </w:rPr>
      </w:pPr>
      <w:r w:rsidRPr="00AD5D34">
        <w:rPr>
          <w:b/>
          <w:sz w:val="24"/>
        </w:rPr>
        <w:t>Česká republika - Státní pozemkový úřad,</w:t>
      </w:r>
    </w:p>
    <w:p w:rsidR="00730325" w:rsidRPr="00AD5D34" w:rsidRDefault="00730325" w:rsidP="00730325">
      <w:pPr>
        <w:overflowPunct w:val="0"/>
        <w:autoSpaceDE w:val="0"/>
        <w:autoSpaceDN w:val="0"/>
        <w:adjustRightInd w:val="0"/>
        <w:spacing w:line="276" w:lineRule="auto"/>
        <w:ind w:left="2124" w:hanging="1764"/>
        <w:jc w:val="both"/>
        <w:textAlignment w:val="baseline"/>
        <w:rPr>
          <w:sz w:val="24"/>
        </w:rPr>
      </w:pPr>
      <w:r w:rsidRPr="00AD5D34">
        <w:rPr>
          <w:b/>
          <w:sz w:val="24"/>
        </w:rPr>
        <w:t xml:space="preserve">Krajský pozemkový úřad </w:t>
      </w:r>
      <w:r>
        <w:rPr>
          <w:b/>
          <w:sz w:val="24"/>
        </w:rPr>
        <w:t>pro Moravskoslezský kraj</w:t>
      </w:r>
    </w:p>
    <w:p w:rsidR="00730325" w:rsidRPr="00AD5D34" w:rsidRDefault="00730325" w:rsidP="00730325">
      <w:pPr>
        <w:overflowPunct w:val="0"/>
        <w:autoSpaceDE w:val="0"/>
        <w:autoSpaceDN w:val="0"/>
        <w:adjustRightInd w:val="0"/>
        <w:spacing w:line="276" w:lineRule="auto"/>
        <w:ind w:left="284" w:hanging="284"/>
        <w:jc w:val="both"/>
        <w:textAlignment w:val="baseline"/>
        <w:rPr>
          <w:sz w:val="24"/>
        </w:rPr>
      </w:pPr>
      <w:r>
        <w:rPr>
          <w:sz w:val="24"/>
        </w:rPr>
        <w:tab/>
        <w:t xml:space="preserve"> Libušina 502/5, 702 00 Ostrava</w:t>
      </w:r>
      <w:r w:rsidRPr="00AD5D34">
        <w:rPr>
          <w:sz w:val="24"/>
        </w:rPr>
        <w:tab/>
      </w:r>
      <w:r w:rsidRPr="00AD5D34">
        <w:rPr>
          <w:sz w:val="24"/>
        </w:rPr>
        <w:tab/>
      </w:r>
      <w:r w:rsidRPr="00AD5D34">
        <w:rPr>
          <w:sz w:val="24"/>
        </w:rPr>
        <w:tab/>
      </w:r>
      <w:r w:rsidRPr="00AD5D34">
        <w:rPr>
          <w:sz w:val="24"/>
        </w:rPr>
        <w:tab/>
      </w:r>
      <w:r w:rsidRPr="00AD5D34">
        <w:rPr>
          <w:sz w:val="24"/>
        </w:rPr>
        <w:tab/>
      </w:r>
    </w:p>
    <w:p w:rsidR="00730325" w:rsidRPr="00AD5D34" w:rsidRDefault="00730325" w:rsidP="00730325">
      <w:pPr>
        <w:widowControl w:val="0"/>
        <w:tabs>
          <w:tab w:val="left" w:pos="4536"/>
        </w:tabs>
        <w:suppressAutoHyphens/>
        <w:ind w:left="4536" w:hanging="4536"/>
        <w:rPr>
          <w:rFonts w:eastAsia="Lucida Sans Unicode"/>
          <w:color w:val="FF0000"/>
          <w:sz w:val="24"/>
        </w:rPr>
      </w:pPr>
      <w:r w:rsidRPr="00AD5D34">
        <w:rPr>
          <w:rFonts w:eastAsia="Lucida Sans Unicode"/>
          <w:sz w:val="24"/>
        </w:rPr>
        <w:t xml:space="preserve">      zastoupený:</w:t>
      </w:r>
      <w:r w:rsidRPr="00AD5D34">
        <w:rPr>
          <w:rFonts w:eastAsia="Lucida Sans Unicode"/>
          <w:sz w:val="24"/>
        </w:rPr>
        <w:tab/>
      </w:r>
    </w:p>
    <w:p w:rsidR="00730325" w:rsidRPr="00AD5D34" w:rsidRDefault="00730325" w:rsidP="00730325">
      <w:pPr>
        <w:widowControl w:val="0"/>
        <w:tabs>
          <w:tab w:val="left" w:pos="4536"/>
        </w:tabs>
        <w:suppressAutoHyphens/>
        <w:ind w:left="4536" w:hanging="4536"/>
        <w:rPr>
          <w:rFonts w:eastAsia="Lucida Sans Unicode"/>
          <w:sz w:val="24"/>
        </w:rPr>
      </w:pPr>
      <w:r w:rsidRPr="00AD5D34">
        <w:rPr>
          <w:rFonts w:eastAsia="Lucida Sans Unicode"/>
          <w:sz w:val="24"/>
        </w:rPr>
        <w:t xml:space="preserve">      ve smluvních záležitostech oprávněn jednat:</w:t>
      </w:r>
      <w:r w:rsidRPr="00AD5D34">
        <w:rPr>
          <w:rFonts w:eastAsia="Lucida Sans Unicode"/>
          <w:sz w:val="24"/>
        </w:rPr>
        <w:tab/>
      </w:r>
      <w:r>
        <w:rPr>
          <w:rFonts w:eastAsia="Lucida Sans Unicode"/>
          <w:sz w:val="24"/>
        </w:rPr>
        <w:t>Ing. Aleš Uvíra, ředitel KPÚ pro MSK</w:t>
      </w:r>
    </w:p>
    <w:p w:rsidR="00730325" w:rsidRPr="00AD5D34" w:rsidRDefault="00730325" w:rsidP="00730325">
      <w:pPr>
        <w:widowControl w:val="0"/>
        <w:tabs>
          <w:tab w:val="left" w:pos="4536"/>
        </w:tabs>
        <w:suppressAutoHyphens/>
        <w:ind w:left="4530" w:hanging="4530"/>
        <w:rPr>
          <w:rFonts w:eastAsia="Lucida Sans Unicode"/>
          <w:snapToGrid w:val="0"/>
          <w:sz w:val="24"/>
        </w:rPr>
      </w:pPr>
      <w:r w:rsidRPr="00AD5D34">
        <w:rPr>
          <w:rFonts w:eastAsia="Lucida Sans Unicode"/>
          <w:sz w:val="24"/>
        </w:rPr>
        <w:t xml:space="preserve">      v </w:t>
      </w:r>
      <w:r w:rsidRPr="00AD5D34">
        <w:rPr>
          <w:rFonts w:eastAsia="Lucida Sans Unicode"/>
          <w:snapToGrid w:val="0"/>
          <w:sz w:val="24"/>
        </w:rPr>
        <w:t>technických záležitostech oprávněn jednat:</w:t>
      </w:r>
      <w:r w:rsidRPr="00AD5D34">
        <w:rPr>
          <w:rFonts w:eastAsia="Lucida Sans Unicode"/>
          <w:snapToGrid w:val="0"/>
          <w:sz w:val="24"/>
        </w:rPr>
        <w:tab/>
      </w:r>
      <w:r w:rsidRPr="00AD5D34">
        <w:rPr>
          <w:rFonts w:eastAsia="Lucida Sans Unicode"/>
          <w:sz w:val="24"/>
        </w:rPr>
        <w:t xml:space="preserve"> </w:t>
      </w:r>
    </w:p>
    <w:p w:rsidR="00730325" w:rsidRPr="00AD5D34" w:rsidRDefault="00730325" w:rsidP="00730325">
      <w:pPr>
        <w:widowControl w:val="0"/>
        <w:tabs>
          <w:tab w:val="left" w:pos="4536"/>
        </w:tabs>
        <w:suppressAutoHyphens/>
        <w:rPr>
          <w:rFonts w:eastAsia="Lucida Sans Unicode"/>
          <w:sz w:val="24"/>
        </w:rPr>
      </w:pPr>
      <w:r w:rsidRPr="00AD5D34">
        <w:rPr>
          <w:rFonts w:eastAsia="Lucida Sans Unicode"/>
          <w:sz w:val="24"/>
        </w:rPr>
        <w:t xml:space="preserve">      Adresa:</w:t>
      </w:r>
      <w:r w:rsidRPr="00AD5D34">
        <w:rPr>
          <w:rFonts w:eastAsia="Lucida Sans Unicode"/>
          <w:sz w:val="24"/>
        </w:rPr>
        <w:tab/>
      </w:r>
      <w:r w:rsidR="00435A2B">
        <w:rPr>
          <w:rFonts w:eastAsia="Lucida Sans Unicode"/>
          <w:sz w:val="24"/>
        </w:rPr>
        <w:tab/>
      </w:r>
      <w:r w:rsidRPr="00AD5D34">
        <w:rPr>
          <w:rFonts w:eastAsia="Lucida Sans Unicode"/>
          <w:sz w:val="24"/>
        </w:rPr>
        <w:tab/>
      </w:r>
      <w:r w:rsidRPr="00AD5D34">
        <w:rPr>
          <w:rFonts w:eastAsia="Lucida Sans Unicode"/>
          <w:sz w:val="24"/>
        </w:rPr>
        <w:tab/>
        <w:t xml:space="preserve">  </w:t>
      </w:r>
    </w:p>
    <w:p w:rsidR="00730325" w:rsidRPr="00AD5D34" w:rsidRDefault="00730325" w:rsidP="00730325">
      <w:pPr>
        <w:widowControl w:val="0"/>
        <w:tabs>
          <w:tab w:val="left" w:pos="4536"/>
        </w:tabs>
        <w:suppressAutoHyphens/>
        <w:rPr>
          <w:rFonts w:eastAsia="Lucida Sans Unicode"/>
          <w:sz w:val="24"/>
        </w:rPr>
      </w:pPr>
      <w:r w:rsidRPr="00AD5D34">
        <w:rPr>
          <w:rFonts w:eastAsia="Lucida Sans Unicode"/>
          <w:sz w:val="24"/>
        </w:rPr>
        <w:t xml:space="preserve">      Tel.:</w:t>
      </w:r>
      <w:r w:rsidRPr="00AD5D34">
        <w:rPr>
          <w:rFonts w:eastAsia="Lucida Sans Unicode"/>
          <w:sz w:val="24"/>
        </w:rPr>
        <w:tab/>
      </w:r>
      <w:r w:rsidR="00435A2B">
        <w:rPr>
          <w:rFonts w:eastAsia="Lucida Sans Unicode"/>
          <w:sz w:val="24"/>
        </w:rPr>
        <w:tab/>
      </w:r>
      <w:r w:rsidRPr="00AD5D34">
        <w:rPr>
          <w:rFonts w:eastAsia="Lucida Sans Unicode"/>
          <w:sz w:val="24"/>
        </w:rPr>
        <w:tab/>
      </w:r>
      <w:r w:rsidRPr="00AD5D34">
        <w:rPr>
          <w:rFonts w:eastAsia="Lucida Sans Unicode"/>
          <w:sz w:val="24"/>
        </w:rPr>
        <w:tab/>
        <w:t xml:space="preserve"> </w:t>
      </w:r>
    </w:p>
    <w:p w:rsidR="00730325" w:rsidRPr="00AD5D34" w:rsidRDefault="00730325" w:rsidP="00730325">
      <w:pPr>
        <w:widowControl w:val="0"/>
        <w:tabs>
          <w:tab w:val="left" w:pos="4536"/>
        </w:tabs>
        <w:suppressAutoHyphens/>
        <w:rPr>
          <w:rFonts w:eastAsia="Lucida Sans Unicode"/>
          <w:sz w:val="24"/>
        </w:rPr>
      </w:pPr>
      <w:r w:rsidRPr="00AD5D34">
        <w:rPr>
          <w:rFonts w:eastAsia="Lucida Sans Unicode"/>
          <w:sz w:val="24"/>
        </w:rPr>
        <w:t xml:space="preserve">      E-mail:</w:t>
      </w:r>
      <w:r w:rsidRPr="00AD5D34">
        <w:rPr>
          <w:rFonts w:eastAsia="Lucida Sans Unicode"/>
          <w:sz w:val="24"/>
        </w:rPr>
        <w:tab/>
      </w:r>
      <w:r w:rsidR="00435A2B">
        <w:rPr>
          <w:rFonts w:eastAsia="Lucida Sans Unicode"/>
          <w:sz w:val="24"/>
        </w:rPr>
        <w:tab/>
      </w:r>
      <w:r>
        <w:rPr>
          <w:rFonts w:eastAsia="Lucida Sans Unicode"/>
          <w:sz w:val="24"/>
        </w:rPr>
        <w:t xml:space="preserve"> </w:t>
      </w:r>
    </w:p>
    <w:p w:rsidR="00730325" w:rsidRPr="00AD5D34" w:rsidRDefault="00730325" w:rsidP="00730325">
      <w:pPr>
        <w:widowControl w:val="0"/>
        <w:tabs>
          <w:tab w:val="left" w:pos="4536"/>
        </w:tabs>
        <w:suppressAutoHyphens/>
        <w:rPr>
          <w:rFonts w:eastAsia="Lucida Sans Unicode"/>
          <w:sz w:val="24"/>
        </w:rPr>
      </w:pPr>
      <w:r w:rsidRPr="00AD5D34">
        <w:rPr>
          <w:rFonts w:eastAsia="Lucida Sans Unicode"/>
          <w:sz w:val="24"/>
        </w:rPr>
        <w:t xml:space="preserve">      ID DS:</w:t>
      </w:r>
      <w:r w:rsidRPr="00AD5D34">
        <w:rPr>
          <w:rFonts w:eastAsia="Lucida Sans Unicode"/>
          <w:sz w:val="24"/>
        </w:rPr>
        <w:tab/>
      </w:r>
      <w:r w:rsidR="00435A2B">
        <w:rPr>
          <w:rFonts w:eastAsia="Lucida Sans Unicode"/>
          <w:sz w:val="24"/>
        </w:rPr>
        <w:tab/>
      </w:r>
      <w:r w:rsidRPr="00AD5D34">
        <w:rPr>
          <w:rFonts w:eastAsia="Lucida Sans Unicode"/>
          <w:sz w:val="24"/>
        </w:rPr>
        <w:t>z49per3</w:t>
      </w:r>
    </w:p>
    <w:p w:rsidR="00730325" w:rsidRPr="00AD5D34" w:rsidRDefault="00730325" w:rsidP="00730325">
      <w:pPr>
        <w:widowControl w:val="0"/>
        <w:tabs>
          <w:tab w:val="left" w:pos="4536"/>
        </w:tabs>
        <w:suppressAutoHyphens/>
        <w:rPr>
          <w:rFonts w:eastAsia="Lucida Sans Unicode"/>
          <w:sz w:val="24"/>
        </w:rPr>
      </w:pPr>
      <w:r w:rsidRPr="00AD5D34">
        <w:rPr>
          <w:rFonts w:eastAsia="Lucida Sans Unicode"/>
          <w:sz w:val="24"/>
        </w:rPr>
        <w:t xml:space="preserve">      Bankovní spojení:</w:t>
      </w:r>
      <w:r w:rsidRPr="00AD5D34">
        <w:rPr>
          <w:rFonts w:eastAsia="Lucida Sans Unicode"/>
          <w:sz w:val="24"/>
        </w:rPr>
        <w:tab/>
      </w:r>
      <w:r w:rsidR="00435A2B">
        <w:rPr>
          <w:rFonts w:eastAsia="Lucida Sans Unicode"/>
          <w:sz w:val="24"/>
        </w:rPr>
        <w:tab/>
      </w:r>
      <w:r w:rsidRPr="00AD5D34">
        <w:rPr>
          <w:rFonts w:eastAsia="Lucida Sans Unicode"/>
          <w:sz w:val="24"/>
        </w:rPr>
        <w:tab/>
      </w:r>
    </w:p>
    <w:p w:rsidR="00730325" w:rsidRPr="00AD5D34" w:rsidRDefault="00730325" w:rsidP="00730325">
      <w:pPr>
        <w:widowControl w:val="0"/>
        <w:tabs>
          <w:tab w:val="left" w:pos="4536"/>
        </w:tabs>
        <w:suppressAutoHyphens/>
        <w:rPr>
          <w:rFonts w:eastAsia="Lucida Sans Unicode"/>
          <w:bCs/>
          <w:sz w:val="24"/>
        </w:rPr>
      </w:pPr>
      <w:r w:rsidRPr="00AD5D34">
        <w:rPr>
          <w:rFonts w:eastAsia="Lucida Sans Unicode"/>
          <w:bCs/>
          <w:sz w:val="24"/>
        </w:rPr>
        <w:t xml:space="preserve">      Číslo účtu:</w:t>
      </w:r>
      <w:r w:rsidRPr="00AD5D34">
        <w:rPr>
          <w:rFonts w:eastAsia="Lucida Sans Unicode"/>
          <w:bCs/>
          <w:sz w:val="24"/>
        </w:rPr>
        <w:tab/>
      </w:r>
      <w:r w:rsidR="00435A2B">
        <w:rPr>
          <w:rFonts w:eastAsia="Lucida Sans Unicode"/>
          <w:bCs/>
          <w:sz w:val="24"/>
        </w:rPr>
        <w:tab/>
      </w:r>
    </w:p>
    <w:p w:rsidR="00730325" w:rsidRPr="00AD5D34" w:rsidRDefault="00730325" w:rsidP="00730325">
      <w:pPr>
        <w:widowControl w:val="0"/>
        <w:tabs>
          <w:tab w:val="left" w:pos="4536"/>
        </w:tabs>
        <w:suppressAutoHyphens/>
        <w:rPr>
          <w:rFonts w:eastAsia="Lucida Sans Unicode"/>
          <w:bCs/>
          <w:sz w:val="24"/>
        </w:rPr>
      </w:pPr>
      <w:r w:rsidRPr="00AD5D34">
        <w:rPr>
          <w:rFonts w:eastAsia="Lucida Sans Unicode"/>
          <w:bCs/>
          <w:sz w:val="24"/>
        </w:rPr>
        <w:t xml:space="preserve">      IČ:</w:t>
      </w:r>
      <w:r w:rsidRPr="00AD5D34">
        <w:rPr>
          <w:rFonts w:eastAsia="Lucida Sans Unicode"/>
          <w:bCs/>
          <w:sz w:val="24"/>
        </w:rPr>
        <w:tab/>
      </w:r>
      <w:r w:rsidR="00435A2B">
        <w:rPr>
          <w:rFonts w:eastAsia="Lucida Sans Unicode"/>
          <w:bCs/>
          <w:sz w:val="24"/>
        </w:rPr>
        <w:tab/>
      </w:r>
      <w:r w:rsidRPr="00AD5D34">
        <w:rPr>
          <w:rFonts w:eastAsia="Lucida Sans Unicode"/>
          <w:bCs/>
          <w:sz w:val="24"/>
        </w:rPr>
        <w:t xml:space="preserve">01312774                                                                 </w:t>
      </w:r>
    </w:p>
    <w:p w:rsidR="00730325" w:rsidRPr="00AD5D34" w:rsidRDefault="00730325" w:rsidP="00730325">
      <w:pPr>
        <w:widowControl w:val="0"/>
        <w:tabs>
          <w:tab w:val="left" w:pos="4536"/>
        </w:tabs>
        <w:suppressAutoHyphens/>
        <w:rPr>
          <w:rFonts w:eastAsia="Lucida Sans Unicode"/>
          <w:bCs/>
          <w:sz w:val="24"/>
        </w:rPr>
      </w:pPr>
      <w:r w:rsidRPr="00AD5D34">
        <w:rPr>
          <w:rFonts w:eastAsia="Lucida Sans Unicode"/>
          <w:bCs/>
          <w:sz w:val="24"/>
        </w:rPr>
        <w:t xml:space="preserve">      DIČ:</w:t>
      </w:r>
      <w:r w:rsidRPr="00AD5D34">
        <w:rPr>
          <w:rFonts w:eastAsia="Lucida Sans Unicode"/>
          <w:bCs/>
          <w:sz w:val="24"/>
        </w:rPr>
        <w:tab/>
      </w:r>
      <w:r w:rsidR="00435A2B">
        <w:rPr>
          <w:rFonts w:eastAsia="Lucida Sans Unicode"/>
          <w:bCs/>
          <w:sz w:val="24"/>
        </w:rPr>
        <w:tab/>
      </w:r>
      <w:r w:rsidRPr="00AD5D34">
        <w:rPr>
          <w:rFonts w:eastAsia="Lucida Sans Unicode"/>
          <w:bCs/>
          <w:sz w:val="24"/>
        </w:rPr>
        <w:t xml:space="preserve">není plátcem DPH </w:t>
      </w:r>
    </w:p>
    <w:p w:rsidR="00B83F26" w:rsidRDefault="00B83F26" w:rsidP="00B83F26">
      <w:pPr>
        <w:pStyle w:val="Nadpis2"/>
        <w:spacing w:line="240" w:lineRule="auto"/>
        <w:rPr>
          <w:bCs/>
          <w:szCs w:val="24"/>
        </w:rPr>
      </w:pPr>
      <w:r>
        <w:rPr>
          <w:bCs/>
          <w:szCs w:val="24"/>
        </w:rPr>
        <w:t xml:space="preserve">                    </w:t>
      </w:r>
    </w:p>
    <w:p w:rsidR="00B83F26" w:rsidRDefault="00B83F26" w:rsidP="00B83F26">
      <w:pPr>
        <w:pStyle w:val="Zkladntext2"/>
        <w:rPr>
          <w:szCs w:val="24"/>
        </w:rPr>
      </w:pPr>
      <w:r>
        <w:rPr>
          <w:szCs w:val="24"/>
        </w:rPr>
        <w:t>(dále jen jako „objednatel“)</w:t>
      </w:r>
    </w:p>
    <w:p w:rsidR="00B83F26" w:rsidRDefault="00B83F26" w:rsidP="00B83F26">
      <w:pPr>
        <w:rPr>
          <w:sz w:val="24"/>
          <w:szCs w:val="24"/>
        </w:rPr>
      </w:pPr>
    </w:p>
    <w:p w:rsidR="00B83F26" w:rsidRDefault="00B83F26" w:rsidP="00B83F26">
      <w:pPr>
        <w:jc w:val="center"/>
        <w:rPr>
          <w:b/>
          <w:bCs/>
          <w:sz w:val="24"/>
          <w:szCs w:val="24"/>
        </w:rPr>
      </w:pPr>
      <w:r>
        <w:rPr>
          <w:b/>
          <w:bCs/>
          <w:sz w:val="24"/>
          <w:szCs w:val="24"/>
        </w:rPr>
        <w:t>a</w:t>
      </w:r>
    </w:p>
    <w:p w:rsidR="00B83F26" w:rsidRDefault="00B83F26" w:rsidP="00B83F26">
      <w:pPr>
        <w:pStyle w:val="Zkladntext"/>
        <w:spacing w:line="240" w:lineRule="auto"/>
        <w:rPr>
          <w:bCs/>
          <w:szCs w:val="24"/>
        </w:rPr>
      </w:pPr>
      <w:r>
        <w:rPr>
          <w:bCs/>
          <w:szCs w:val="24"/>
        </w:rPr>
        <w:t xml:space="preserve">                                                  </w:t>
      </w:r>
    </w:p>
    <w:p w:rsidR="00B83F26" w:rsidRDefault="00B83F26" w:rsidP="00B83F26">
      <w:pPr>
        <w:rPr>
          <w:b/>
          <w:sz w:val="24"/>
          <w:szCs w:val="24"/>
        </w:rPr>
      </w:pPr>
      <w:r>
        <w:rPr>
          <w:b/>
          <w:bCs/>
          <w:sz w:val="24"/>
          <w:szCs w:val="24"/>
        </w:rPr>
        <w:t>2.  Zhotovitel:</w:t>
      </w:r>
      <w:r>
        <w:rPr>
          <w:b/>
          <w:sz w:val="24"/>
          <w:szCs w:val="24"/>
        </w:rPr>
        <w:t xml:space="preserve">  </w:t>
      </w:r>
      <w:r>
        <w:rPr>
          <w:b/>
          <w:sz w:val="24"/>
          <w:szCs w:val="24"/>
        </w:rPr>
        <w:tab/>
      </w:r>
      <w:r>
        <w:rPr>
          <w:b/>
          <w:sz w:val="24"/>
          <w:szCs w:val="24"/>
        </w:rPr>
        <w:tab/>
        <w:t xml:space="preserve"> </w:t>
      </w:r>
    </w:p>
    <w:p w:rsidR="00A10997" w:rsidRDefault="003517EE" w:rsidP="00A10997">
      <w:pPr>
        <w:tabs>
          <w:tab w:val="left" w:pos="4536"/>
        </w:tabs>
        <w:rPr>
          <w:b/>
          <w:bCs/>
          <w:snapToGrid w:val="0"/>
          <w:sz w:val="24"/>
          <w:lang w:val="en-US"/>
        </w:rPr>
      </w:pPr>
      <w:r>
        <w:rPr>
          <w:b/>
          <w:bCs/>
          <w:snapToGrid w:val="0"/>
          <w:sz w:val="24"/>
          <w:lang w:val="en-US"/>
        </w:rPr>
        <w:tab/>
      </w:r>
      <w:r w:rsidR="00A10997">
        <w:rPr>
          <w:b/>
          <w:bCs/>
          <w:snapToGrid w:val="0"/>
          <w:sz w:val="24"/>
          <w:lang w:val="en-US"/>
        </w:rPr>
        <w:t xml:space="preserve">Hanousek </w:t>
      </w:r>
      <w:proofErr w:type="spellStart"/>
      <w:r w:rsidR="00A10997">
        <w:rPr>
          <w:b/>
          <w:bCs/>
          <w:snapToGrid w:val="0"/>
          <w:sz w:val="24"/>
          <w:lang w:val="en-US"/>
        </w:rPr>
        <w:t>s.r.o</w:t>
      </w:r>
      <w:proofErr w:type="spellEnd"/>
      <w:r w:rsidR="00A10997">
        <w:rPr>
          <w:b/>
          <w:bCs/>
          <w:snapToGrid w:val="0"/>
          <w:sz w:val="24"/>
          <w:lang w:val="en-US"/>
        </w:rPr>
        <w:t>.</w:t>
      </w:r>
    </w:p>
    <w:p w:rsidR="00A10997" w:rsidRDefault="00A10997" w:rsidP="00A10997">
      <w:pPr>
        <w:tabs>
          <w:tab w:val="left" w:pos="4536"/>
        </w:tabs>
        <w:jc w:val="both"/>
        <w:rPr>
          <w:bCs/>
          <w:sz w:val="24"/>
        </w:rPr>
      </w:pPr>
      <w:r>
        <w:rPr>
          <w:bCs/>
          <w:sz w:val="24"/>
        </w:rPr>
        <w:t xml:space="preserve">Sídlo:                                                          </w:t>
      </w:r>
      <w:r>
        <w:rPr>
          <w:bCs/>
          <w:sz w:val="24"/>
        </w:rPr>
        <w:tab/>
      </w:r>
      <w:proofErr w:type="spellStart"/>
      <w:r>
        <w:rPr>
          <w:bCs/>
          <w:snapToGrid w:val="0"/>
          <w:sz w:val="24"/>
          <w:lang w:val="en-US"/>
        </w:rPr>
        <w:t>Barákova</w:t>
      </w:r>
      <w:proofErr w:type="spellEnd"/>
      <w:r>
        <w:rPr>
          <w:bCs/>
          <w:snapToGrid w:val="0"/>
          <w:sz w:val="24"/>
          <w:lang w:val="en-US"/>
        </w:rPr>
        <w:t xml:space="preserve"> 2745/41, 796 01 </w:t>
      </w:r>
      <w:proofErr w:type="spellStart"/>
      <w:r>
        <w:rPr>
          <w:bCs/>
          <w:snapToGrid w:val="0"/>
          <w:sz w:val="24"/>
          <w:lang w:val="en-US"/>
        </w:rPr>
        <w:t>Prostějov</w:t>
      </w:r>
      <w:proofErr w:type="spellEnd"/>
    </w:p>
    <w:p w:rsidR="00435A2B" w:rsidRDefault="00A10997" w:rsidP="00A10997">
      <w:pPr>
        <w:tabs>
          <w:tab w:val="left" w:pos="4536"/>
        </w:tabs>
        <w:ind w:hanging="4530"/>
        <w:rPr>
          <w:bCs/>
          <w:snapToGrid w:val="0"/>
          <w:sz w:val="24"/>
          <w:lang w:val="en-US"/>
        </w:rPr>
      </w:pPr>
      <w:r>
        <w:rPr>
          <w:sz w:val="24"/>
        </w:rPr>
        <w:t xml:space="preserve">Zastoupený:                                                       </w:t>
      </w:r>
      <w:r>
        <w:rPr>
          <w:sz w:val="24"/>
        </w:rPr>
        <w:tab/>
        <w:t>Zastoupený:</w:t>
      </w:r>
      <w:r>
        <w:rPr>
          <w:sz w:val="24"/>
        </w:rPr>
        <w:tab/>
      </w:r>
      <w:r>
        <w:rPr>
          <w:bCs/>
          <w:snapToGrid w:val="0"/>
          <w:sz w:val="24"/>
          <w:lang w:val="en-US"/>
        </w:rPr>
        <w:t xml:space="preserve">Ing. </w:t>
      </w:r>
      <w:proofErr w:type="spellStart"/>
      <w:r>
        <w:rPr>
          <w:bCs/>
          <w:snapToGrid w:val="0"/>
          <w:sz w:val="24"/>
          <w:lang w:val="en-US"/>
        </w:rPr>
        <w:t>Františkem</w:t>
      </w:r>
      <w:proofErr w:type="spellEnd"/>
      <w:r>
        <w:rPr>
          <w:bCs/>
          <w:snapToGrid w:val="0"/>
          <w:sz w:val="24"/>
          <w:lang w:val="en-US"/>
        </w:rPr>
        <w:t xml:space="preserve"> </w:t>
      </w:r>
      <w:proofErr w:type="spellStart"/>
      <w:r>
        <w:rPr>
          <w:bCs/>
          <w:snapToGrid w:val="0"/>
          <w:sz w:val="24"/>
          <w:lang w:val="en-US"/>
        </w:rPr>
        <w:t>Hanouskem</w:t>
      </w:r>
      <w:proofErr w:type="spellEnd"/>
      <w:r>
        <w:rPr>
          <w:bCs/>
          <w:snapToGrid w:val="0"/>
          <w:sz w:val="24"/>
          <w:lang w:val="en-US"/>
        </w:rPr>
        <w:t xml:space="preserve">, </w:t>
      </w:r>
      <w:proofErr w:type="spellStart"/>
      <w:r>
        <w:rPr>
          <w:bCs/>
          <w:snapToGrid w:val="0"/>
          <w:sz w:val="24"/>
          <w:lang w:val="en-US"/>
        </w:rPr>
        <w:t>jednatelem</w:t>
      </w:r>
      <w:proofErr w:type="spellEnd"/>
      <w:r>
        <w:rPr>
          <w:bCs/>
          <w:snapToGrid w:val="0"/>
          <w:sz w:val="24"/>
          <w:lang w:val="en-US"/>
        </w:rPr>
        <w:t xml:space="preserve"> </w:t>
      </w:r>
      <w:r w:rsidR="00435A2B">
        <w:rPr>
          <w:bCs/>
          <w:snapToGrid w:val="0"/>
          <w:sz w:val="24"/>
          <w:lang w:val="en-US"/>
        </w:rPr>
        <w:t xml:space="preserve"> </w:t>
      </w:r>
    </w:p>
    <w:p w:rsidR="00A10997" w:rsidRDefault="00435A2B" w:rsidP="00A10997">
      <w:pPr>
        <w:tabs>
          <w:tab w:val="left" w:pos="4536"/>
        </w:tabs>
        <w:ind w:hanging="4530"/>
        <w:rPr>
          <w:sz w:val="24"/>
        </w:rPr>
      </w:pPr>
      <w:r>
        <w:rPr>
          <w:bCs/>
          <w:snapToGrid w:val="0"/>
          <w:sz w:val="24"/>
          <w:lang w:val="en-US"/>
        </w:rPr>
        <w:tab/>
      </w:r>
      <w:r>
        <w:rPr>
          <w:bCs/>
          <w:snapToGrid w:val="0"/>
          <w:sz w:val="24"/>
          <w:lang w:val="en-US"/>
        </w:rPr>
        <w:tab/>
      </w:r>
      <w:proofErr w:type="spellStart"/>
      <w:proofErr w:type="gramStart"/>
      <w:r w:rsidR="00A10997">
        <w:rPr>
          <w:bCs/>
          <w:snapToGrid w:val="0"/>
          <w:sz w:val="24"/>
          <w:lang w:val="en-US"/>
        </w:rPr>
        <w:t>společnosti</w:t>
      </w:r>
      <w:proofErr w:type="spellEnd"/>
      <w:proofErr w:type="gramEnd"/>
    </w:p>
    <w:p w:rsidR="00A10997" w:rsidRDefault="00A10997" w:rsidP="00A10997">
      <w:pPr>
        <w:tabs>
          <w:tab w:val="left" w:pos="4536"/>
        </w:tabs>
        <w:rPr>
          <w:sz w:val="24"/>
        </w:rPr>
      </w:pPr>
      <w:r>
        <w:rPr>
          <w:sz w:val="24"/>
        </w:rPr>
        <w:t>Ve smluvních záležitostech oprávněn jednat:    Ing. František Hanousek, jednatel společnosti</w:t>
      </w:r>
    </w:p>
    <w:p w:rsidR="00A10997" w:rsidRDefault="00A10997" w:rsidP="00A10997">
      <w:pPr>
        <w:tabs>
          <w:tab w:val="left" w:pos="4536"/>
        </w:tabs>
        <w:rPr>
          <w:sz w:val="24"/>
        </w:rPr>
      </w:pPr>
      <w:r>
        <w:rPr>
          <w:sz w:val="24"/>
        </w:rPr>
        <w:tab/>
        <w:t>Ing. David Dohnal, jednatel společnosti</w:t>
      </w:r>
      <w:r>
        <w:rPr>
          <w:sz w:val="24"/>
        </w:rPr>
        <w:tab/>
      </w:r>
    </w:p>
    <w:p w:rsidR="00A10997" w:rsidRDefault="00A10997" w:rsidP="00A10997">
      <w:pPr>
        <w:pStyle w:val="Zkladntext"/>
        <w:tabs>
          <w:tab w:val="left" w:pos="4536"/>
        </w:tabs>
        <w:spacing w:line="240" w:lineRule="auto"/>
        <w:rPr>
          <w:b w:val="0"/>
          <w:szCs w:val="24"/>
        </w:rPr>
      </w:pPr>
      <w:r>
        <w:rPr>
          <w:b w:val="0"/>
          <w:szCs w:val="24"/>
        </w:rPr>
        <w:t xml:space="preserve">V technických záležitostech oprávněn jednat:   </w:t>
      </w:r>
      <w:r>
        <w:rPr>
          <w:b w:val="0"/>
          <w:szCs w:val="24"/>
        </w:rPr>
        <w:tab/>
      </w:r>
    </w:p>
    <w:p w:rsidR="00A10997" w:rsidRDefault="00A10997" w:rsidP="00A10997">
      <w:pPr>
        <w:widowControl w:val="0"/>
        <w:tabs>
          <w:tab w:val="left" w:pos="4536"/>
        </w:tabs>
        <w:suppressAutoHyphens/>
        <w:ind w:hanging="4678"/>
        <w:rPr>
          <w:rFonts w:eastAsia="Lucida Sans Unicode"/>
          <w:sz w:val="24"/>
          <w:szCs w:val="24"/>
        </w:rPr>
      </w:pPr>
      <w:r>
        <w:rPr>
          <w:rFonts w:eastAsia="Lucida Sans Unicode"/>
          <w:sz w:val="24"/>
        </w:rPr>
        <w:t xml:space="preserve">Tel.: </w:t>
      </w:r>
      <w:r>
        <w:rPr>
          <w:rFonts w:eastAsia="Lucida Sans Unicode"/>
          <w:sz w:val="24"/>
        </w:rPr>
        <w:tab/>
        <w:t>Tel.:</w:t>
      </w:r>
      <w:r>
        <w:rPr>
          <w:rFonts w:eastAsia="Lucida Sans Unicode"/>
          <w:sz w:val="24"/>
        </w:rPr>
        <w:tab/>
      </w:r>
      <w:r>
        <w:rPr>
          <w:rFonts w:eastAsia="Lucida Sans Unicode"/>
          <w:sz w:val="24"/>
        </w:rPr>
        <w:tab/>
      </w:r>
      <w:r>
        <w:rPr>
          <w:rFonts w:eastAsia="Lucida Sans Unicode"/>
          <w:sz w:val="24"/>
        </w:rPr>
        <w:tab/>
        <w:t xml:space="preserve"> </w:t>
      </w:r>
    </w:p>
    <w:p w:rsidR="00A10997" w:rsidRDefault="00A10997" w:rsidP="00A10997">
      <w:pPr>
        <w:widowControl w:val="0"/>
        <w:tabs>
          <w:tab w:val="left" w:pos="4536"/>
        </w:tabs>
        <w:suppressAutoHyphens/>
        <w:rPr>
          <w:rFonts w:eastAsia="Lucida Sans Unicode"/>
          <w:sz w:val="24"/>
        </w:rPr>
      </w:pPr>
      <w:r>
        <w:rPr>
          <w:rFonts w:eastAsia="Lucida Sans Unicode"/>
          <w:sz w:val="24"/>
        </w:rPr>
        <w:t>E-mail:</w:t>
      </w:r>
      <w:r>
        <w:rPr>
          <w:rFonts w:eastAsia="Lucida Sans Unicode"/>
          <w:sz w:val="24"/>
        </w:rPr>
        <w:tab/>
      </w:r>
    </w:p>
    <w:p w:rsidR="00A10997" w:rsidRDefault="00A10997" w:rsidP="00A10997">
      <w:pPr>
        <w:tabs>
          <w:tab w:val="left" w:pos="4536"/>
        </w:tabs>
        <w:rPr>
          <w:sz w:val="24"/>
        </w:rPr>
      </w:pPr>
      <w:r>
        <w:rPr>
          <w:rFonts w:eastAsia="Lucida Sans Unicode"/>
          <w:sz w:val="24"/>
        </w:rPr>
        <w:t>ID DS:</w:t>
      </w:r>
      <w:r>
        <w:rPr>
          <w:rFonts w:eastAsia="Lucida Sans Unicode"/>
          <w:sz w:val="24"/>
        </w:rPr>
        <w:tab/>
      </w:r>
      <w:proofErr w:type="spellStart"/>
      <w:r w:rsidRPr="00435A2B">
        <w:rPr>
          <w:rStyle w:val="Siln"/>
          <w:b w:val="0"/>
          <w:sz w:val="24"/>
        </w:rPr>
        <w:t>gksfyds</w:t>
      </w:r>
      <w:proofErr w:type="spellEnd"/>
    </w:p>
    <w:p w:rsidR="00A10997" w:rsidRDefault="00A10997" w:rsidP="00A10997">
      <w:pPr>
        <w:tabs>
          <w:tab w:val="left" w:pos="4536"/>
        </w:tabs>
        <w:rPr>
          <w:sz w:val="24"/>
          <w:lang w:val="en-US"/>
        </w:rPr>
      </w:pPr>
      <w:r>
        <w:rPr>
          <w:sz w:val="24"/>
        </w:rPr>
        <w:t xml:space="preserve">Bankovní spojení:                                              </w:t>
      </w:r>
      <w:r>
        <w:rPr>
          <w:sz w:val="24"/>
        </w:rPr>
        <w:tab/>
      </w:r>
    </w:p>
    <w:p w:rsidR="00A10997" w:rsidRDefault="00A10997" w:rsidP="00A10997">
      <w:pPr>
        <w:tabs>
          <w:tab w:val="left" w:pos="4536"/>
        </w:tabs>
        <w:rPr>
          <w:sz w:val="24"/>
        </w:rPr>
      </w:pPr>
      <w:r>
        <w:rPr>
          <w:sz w:val="24"/>
        </w:rPr>
        <w:t xml:space="preserve">Číslo účtu:                                                          </w:t>
      </w:r>
      <w:r>
        <w:rPr>
          <w:sz w:val="24"/>
        </w:rPr>
        <w:tab/>
      </w:r>
      <w:bookmarkStart w:id="0" w:name="_GoBack"/>
      <w:bookmarkEnd w:id="0"/>
    </w:p>
    <w:p w:rsidR="00A10997" w:rsidRDefault="00A10997" w:rsidP="00A10997">
      <w:pPr>
        <w:tabs>
          <w:tab w:val="left" w:pos="4536"/>
        </w:tabs>
        <w:rPr>
          <w:sz w:val="24"/>
          <w:lang w:val="en-US"/>
        </w:rPr>
      </w:pPr>
      <w:r>
        <w:rPr>
          <w:sz w:val="24"/>
        </w:rPr>
        <w:t xml:space="preserve">IČ/DIČ:                                                              </w:t>
      </w:r>
      <w:r>
        <w:rPr>
          <w:sz w:val="24"/>
        </w:rPr>
        <w:tab/>
      </w:r>
      <w:r>
        <w:rPr>
          <w:bCs/>
          <w:snapToGrid w:val="0"/>
          <w:sz w:val="24"/>
          <w:lang w:val="en-US"/>
        </w:rPr>
        <w:t>29186404 / CZ29186404</w:t>
      </w:r>
    </w:p>
    <w:p w:rsidR="00A10997" w:rsidRDefault="00A10997" w:rsidP="00A10997">
      <w:pPr>
        <w:rPr>
          <w:b/>
          <w:bCs/>
          <w:snapToGrid w:val="0"/>
          <w:sz w:val="24"/>
          <w:lang w:val="en-US"/>
        </w:rPr>
      </w:pPr>
      <w:r>
        <w:rPr>
          <w:sz w:val="24"/>
        </w:rPr>
        <w:t>Společnost je zapsána v obchodním rejstříku vedeném u Krajského soudu Brno, oddíl C, vložka 64090</w:t>
      </w:r>
    </w:p>
    <w:p w:rsidR="00A10997" w:rsidRDefault="00A10997" w:rsidP="00B83F26">
      <w:pPr>
        <w:pStyle w:val="Zkladntext3"/>
        <w:tabs>
          <w:tab w:val="left" w:pos="2127"/>
          <w:tab w:val="left" w:pos="4800"/>
        </w:tabs>
        <w:ind w:hanging="360"/>
        <w:rPr>
          <w:szCs w:val="24"/>
        </w:rPr>
      </w:pPr>
    </w:p>
    <w:p w:rsidR="00B83F26" w:rsidRDefault="00B83F26" w:rsidP="00B83F26">
      <w:pPr>
        <w:pStyle w:val="Zkladntext3"/>
        <w:tabs>
          <w:tab w:val="left" w:pos="2127"/>
          <w:tab w:val="left" w:pos="4800"/>
        </w:tabs>
        <w:ind w:hanging="360"/>
        <w:rPr>
          <w:szCs w:val="24"/>
        </w:rPr>
      </w:pPr>
      <w:r w:rsidRPr="00427A29">
        <w:rPr>
          <w:szCs w:val="24"/>
        </w:rPr>
        <w:t>(dále jen jako „zhotovitel“)</w:t>
      </w:r>
    </w:p>
    <w:p w:rsidR="00B83F26" w:rsidRDefault="00B83F26" w:rsidP="00B83F26">
      <w:pPr>
        <w:tabs>
          <w:tab w:val="left" w:pos="300"/>
        </w:tabs>
        <w:jc w:val="center"/>
        <w:rPr>
          <w:b/>
          <w:snapToGrid w:val="0"/>
          <w:sz w:val="24"/>
          <w:szCs w:val="24"/>
        </w:rPr>
      </w:pPr>
    </w:p>
    <w:p w:rsidR="00A375D5" w:rsidRDefault="00B83F26" w:rsidP="0043137E">
      <w:pPr>
        <w:tabs>
          <w:tab w:val="left" w:pos="300"/>
        </w:tabs>
        <w:jc w:val="center"/>
        <w:rPr>
          <w:b/>
          <w:snapToGrid w:val="0"/>
          <w:sz w:val="24"/>
          <w:szCs w:val="24"/>
        </w:rPr>
      </w:pPr>
      <w:r w:rsidRPr="00A375D5">
        <w:rPr>
          <w:b/>
          <w:snapToGrid w:val="0"/>
          <w:sz w:val="24"/>
          <w:szCs w:val="24"/>
        </w:rPr>
        <w:t>II.</w:t>
      </w:r>
    </w:p>
    <w:p w:rsidR="00B83F26" w:rsidRPr="0043137E" w:rsidRDefault="0043137E" w:rsidP="0043137E">
      <w:pPr>
        <w:tabs>
          <w:tab w:val="left" w:pos="300"/>
        </w:tabs>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Předmět díla</w:t>
      </w:r>
    </w:p>
    <w:p w:rsidR="00B83F26" w:rsidRDefault="00B83F26" w:rsidP="00B83F26">
      <w:pPr>
        <w:numPr>
          <w:ilvl w:val="0"/>
          <w:numId w:val="3"/>
        </w:numPr>
        <w:spacing w:before="60"/>
        <w:ind w:left="426" w:hanging="426"/>
        <w:jc w:val="both"/>
        <w:rPr>
          <w:sz w:val="24"/>
        </w:rPr>
      </w:pPr>
      <w:r>
        <w:rPr>
          <w:sz w:val="24"/>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254993">
        <w:rPr>
          <w:b/>
          <w:sz w:val="24"/>
        </w:rPr>
        <w:t>autorský dozor projektanta</w:t>
      </w:r>
      <w:r>
        <w:rPr>
          <w:sz w:val="24"/>
        </w:rPr>
        <w:t xml:space="preserve"> (zhotovitele projektové dokumentace</w:t>
      </w:r>
      <w:r w:rsidR="008F7DF2">
        <w:rPr>
          <w:sz w:val="24"/>
        </w:rPr>
        <w:t xml:space="preserve"> pro stavební povolení a pro realizaci staveb</w:t>
      </w:r>
      <w:r>
        <w:rPr>
          <w:sz w:val="24"/>
        </w:rPr>
        <w:t>) nad souladem prováděné stavby s ověřenou projektovou dokumentací.</w:t>
      </w:r>
    </w:p>
    <w:p w:rsidR="00B83F26" w:rsidRDefault="00B83F26" w:rsidP="00B83F26">
      <w:pPr>
        <w:spacing w:before="60"/>
        <w:ind w:left="426"/>
        <w:jc w:val="both"/>
        <w:rPr>
          <w:sz w:val="24"/>
        </w:rPr>
      </w:pPr>
    </w:p>
    <w:p w:rsidR="000B3316" w:rsidRPr="008F0CCF" w:rsidRDefault="00B83F26" w:rsidP="003B6F77">
      <w:pPr>
        <w:numPr>
          <w:ilvl w:val="0"/>
          <w:numId w:val="3"/>
        </w:numPr>
        <w:spacing w:before="60" w:line="280" w:lineRule="atLeast"/>
        <w:ind w:left="426" w:hanging="426"/>
        <w:jc w:val="both"/>
        <w:rPr>
          <w:sz w:val="24"/>
          <w:szCs w:val="24"/>
        </w:rPr>
      </w:pPr>
      <w:r w:rsidRPr="008F0CCF">
        <w:rPr>
          <w:sz w:val="24"/>
          <w:szCs w:val="24"/>
        </w:rPr>
        <w:t xml:space="preserve">Předmětem </w:t>
      </w:r>
      <w:r w:rsidR="00341FEF" w:rsidRPr="008F0CCF">
        <w:rPr>
          <w:sz w:val="24"/>
          <w:szCs w:val="24"/>
        </w:rPr>
        <w:t>díla</w:t>
      </w:r>
      <w:r w:rsidRPr="008F0CCF">
        <w:rPr>
          <w:sz w:val="24"/>
          <w:szCs w:val="24"/>
        </w:rPr>
        <w:t xml:space="preserve"> je </w:t>
      </w:r>
      <w:r w:rsidR="008F7DF2" w:rsidRPr="008F0CCF">
        <w:rPr>
          <w:sz w:val="24"/>
          <w:szCs w:val="24"/>
        </w:rPr>
        <w:t xml:space="preserve">zajištění </w:t>
      </w:r>
      <w:r w:rsidRPr="008F0CCF">
        <w:rPr>
          <w:b/>
          <w:sz w:val="24"/>
          <w:szCs w:val="24"/>
        </w:rPr>
        <w:t>autorsk</w:t>
      </w:r>
      <w:r w:rsidR="008F7DF2" w:rsidRPr="008F0CCF">
        <w:rPr>
          <w:b/>
          <w:sz w:val="24"/>
          <w:szCs w:val="24"/>
        </w:rPr>
        <w:t>ého</w:t>
      </w:r>
      <w:r w:rsidRPr="008F0CCF">
        <w:rPr>
          <w:b/>
          <w:sz w:val="24"/>
          <w:szCs w:val="24"/>
        </w:rPr>
        <w:t xml:space="preserve"> dozor</w:t>
      </w:r>
      <w:r w:rsidR="008F7DF2" w:rsidRPr="008F0CCF">
        <w:rPr>
          <w:b/>
          <w:sz w:val="24"/>
          <w:szCs w:val="24"/>
        </w:rPr>
        <w:t>u</w:t>
      </w:r>
      <w:r w:rsidRPr="008F0CCF">
        <w:rPr>
          <w:b/>
          <w:sz w:val="24"/>
          <w:szCs w:val="24"/>
        </w:rPr>
        <w:t xml:space="preserve"> </w:t>
      </w:r>
      <w:r w:rsidR="001D363B" w:rsidRPr="008F0CCF">
        <w:rPr>
          <w:b/>
          <w:sz w:val="24"/>
          <w:szCs w:val="24"/>
        </w:rPr>
        <w:t>projektanta</w:t>
      </w:r>
      <w:r w:rsidR="008F7DF2" w:rsidRPr="008F0CCF">
        <w:rPr>
          <w:b/>
          <w:sz w:val="24"/>
          <w:szCs w:val="24"/>
        </w:rPr>
        <w:t xml:space="preserve"> </w:t>
      </w:r>
      <w:r w:rsidR="008F7DF2" w:rsidRPr="008F0CCF">
        <w:rPr>
          <w:sz w:val="24"/>
          <w:szCs w:val="24"/>
        </w:rPr>
        <w:t>při realizaci staveb uvedených v </w:t>
      </w:r>
      <w:proofErr w:type="spellStart"/>
      <w:proofErr w:type="gramStart"/>
      <w:r w:rsidR="008F7DF2" w:rsidRPr="008F0CCF">
        <w:rPr>
          <w:sz w:val="24"/>
          <w:szCs w:val="24"/>
        </w:rPr>
        <w:t>Čl.II</w:t>
      </w:r>
      <w:proofErr w:type="spellEnd"/>
      <w:proofErr w:type="gramEnd"/>
      <w:r w:rsidR="008F7DF2" w:rsidRPr="008F0CCF">
        <w:rPr>
          <w:sz w:val="24"/>
          <w:szCs w:val="24"/>
        </w:rPr>
        <w:t>. Předmět díla, v rozsahu uvedeném v </w:t>
      </w:r>
      <w:proofErr w:type="spellStart"/>
      <w:proofErr w:type="gramStart"/>
      <w:r w:rsidR="008F7DF2" w:rsidRPr="008F0CCF">
        <w:rPr>
          <w:sz w:val="24"/>
          <w:szCs w:val="24"/>
        </w:rPr>
        <w:t>Čl.III</w:t>
      </w:r>
      <w:proofErr w:type="spellEnd"/>
      <w:proofErr w:type="gramEnd"/>
      <w:r w:rsidR="008F7DF2" w:rsidRPr="008F0CCF">
        <w:rPr>
          <w:sz w:val="24"/>
          <w:szCs w:val="24"/>
        </w:rPr>
        <w:t xml:space="preserve"> Specifikace díla</w:t>
      </w:r>
      <w:r w:rsidR="004853B1" w:rsidRPr="008F0CCF">
        <w:rPr>
          <w:b/>
          <w:sz w:val="24"/>
          <w:szCs w:val="24"/>
          <w:lang w:val="en-US"/>
        </w:rPr>
        <w:t xml:space="preserve">, </w:t>
      </w:r>
      <w:r w:rsidR="004853B1" w:rsidRPr="008F0CCF">
        <w:rPr>
          <w:sz w:val="24"/>
          <w:szCs w:val="24"/>
          <w:lang w:val="en-US"/>
        </w:rPr>
        <w:t xml:space="preserve">na </w:t>
      </w:r>
      <w:proofErr w:type="spellStart"/>
      <w:r w:rsidR="0094234F" w:rsidRPr="008F0CCF">
        <w:rPr>
          <w:sz w:val="24"/>
          <w:szCs w:val="24"/>
          <w:lang w:val="en-US"/>
        </w:rPr>
        <w:t>základě</w:t>
      </w:r>
      <w:proofErr w:type="spellEnd"/>
      <w:r w:rsidR="0094234F" w:rsidRPr="008F0CCF">
        <w:rPr>
          <w:sz w:val="24"/>
          <w:szCs w:val="24"/>
          <w:lang w:val="en-US"/>
        </w:rPr>
        <w:t xml:space="preserve"> </w:t>
      </w:r>
      <w:proofErr w:type="spellStart"/>
      <w:r w:rsidR="0094234F" w:rsidRPr="008F0CCF">
        <w:rPr>
          <w:sz w:val="24"/>
          <w:szCs w:val="24"/>
          <w:lang w:val="en-US"/>
        </w:rPr>
        <w:t>výsledku</w:t>
      </w:r>
      <w:proofErr w:type="spellEnd"/>
      <w:r w:rsidR="0094234F" w:rsidRPr="008F0CCF">
        <w:rPr>
          <w:sz w:val="24"/>
          <w:szCs w:val="24"/>
          <w:lang w:val="en-US"/>
        </w:rPr>
        <w:t xml:space="preserve"> </w:t>
      </w:r>
      <w:proofErr w:type="spellStart"/>
      <w:r w:rsidR="0094234F" w:rsidRPr="008F0CCF">
        <w:rPr>
          <w:sz w:val="24"/>
          <w:szCs w:val="24"/>
          <w:lang w:val="en-US"/>
        </w:rPr>
        <w:t>výběrového</w:t>
      </w:r>
      <w:proofErr w:type="spellEnd"/>
      <w:r w:rsidR="0094234F" w:rsidRPr="008F0CCF">
        <w:rPr>
          <w:sz w:val="24"/>
          <w:szCs w:val="24"/>
          <w:lang w:val="en-US"/>
        </w:rPr>
        <w:t xml:space="preserve"> </w:t>
      </w:r>
      <w:proofErr w:type="spellStart"/>
      <w:r w:rsidR="0094234F" w:rsidRPr="008F0CCF">
        <w:rPr>
          <w:sz w:val="24"/>
          <w:szCs w:val="24"/>
          <w:lang w:val="en-US"/>
        </w:rPr>
        <w:t>řízení</w:t>
      </w:r>
      <w:proofErr w:type="spellEnd"/>
      <w:r w:rsidR="0094234F" w:rsidRPr="008F0CCF">
        <w:rPr>
          <w:sz w:val="24"/>
          <w:szCs w:val="24"/>
          <w:lang w:val="en-US"/>
        </w:rPr>
        <w:t xml:space="preserve"> </w:t>
      </w:r>
      <w:proofErr w:type="spellStart"/>
      <w:r w:rsidR="008F0CCF" w:rsidRPr="00A9591A">
        <w:rPr>
          <w:sz w:val="24"/>
          <w:szCs w:val="24"/>
          <w:lang w:val="en-US"/>
        </w:rPr>
        <w:t>podle</w:t>
      </w:r>
      <w:proofErr w:type="spellEnd"/>
      <w:r w:rsidR="008F0CCF" w:rsidRPr="00A9591A">
        <w:rPr>
          <w:sz w:val="24"/>
          <w:szCs w:val="24"/>
          <w:lang w:val="en-US"/>
        </w:rPr>
        <w:t xml:space="preserve"> </w:t>
      </w:r>
      <w:proofErr w:type="spellStart"/>
      <w:r w:rsidR="008F0CCF" w:rsidRPr="00A9591A">
        <w:rPr>
          <w:sz w:val="24"/>
          <w:szCs w:val="24"/>
          <w:lang w:val="en-US"/>
        </w:rPr>
        <w:t>Směrnice</w:t>
      </w:r>
      <w:proofErr w:type="spellEnd"/>
      <w:r w:rsidR="008F0CCF" w:rsidRPr="00A9591A">
        <w:rPr>
          <w:sz w:val="24"/>
          <w:szCs w:val="24"/>
          <w:lang w:val="en-US"/>
        </w:rPr>
        <w:t xml:space="preserve"> </w:t>
      </w:r>
      <w:proofErr w:type="spellStart"/>
      <w:r w:rsidR="008F0CCF" w:rsidRPr="00A9591A">
        <w:rPr>
          <w:sz w:val="24"/>
          <w:szCs w:val="24"/>
          <w:lang w:val="en-US"/>
        </w:rPr>
        <w:t>Státního</w:t>
      </w:r>
      <w:proofErr w:type="spellEnd"/>
      <w:r w:rsidR="008F0CCF" w:rsidRPr="00A9591A">
        <w:rPr>
          <w:sz w:val="24"/>
          <w:szCs w:val="24"/>
          <w:lang w:val="en-US"/>
        </w:rPr>
        <w:t xml:space="preserve"> </w:t>
      </w:r>
      <w:proofErr w:type="spellStart"/>
      <w:r w:rsidR="008F0CCF" w:rsidRPr="00A9591A">
        <w:rPr>
          <w:sz w:val="24"/>
          <w:szCs w:val="24"/>
          <w:lang w:val="en-US"/>
        </w:rPr>
        <w:t>pozemkového</w:t>
      </w:r>
      <w:proofErr w:type="spellEnd"/>
      <w:r w:rsidR="008F0CCF" w:rsidRPr="00A9591A">
        <w:rPr>
          <w:sz w:val="24"/>
          <w:szCs w:val="24"/>
          <w:lang w:val="en-US"/>
        </w:rPr>
        <w:t xml:space="preserve"> </w:t>
      </w:r>
      <w:proofErr w:type="spellStart"/>
      <w:r w:rsidR="008F0CCF" w:rsidRPr="00A9591A">
        <w:rPr>
          <w:sz w:val="24"/>
          <w:szCs w:val="24"/>
          <w:lang w:val="en-US"/>
        </w:rPr>
        <w:t>úřadu</w:t>
      </w:r>
      <w:proofErr w:type="spellEnd"/>
      <w:r w:rsidR="008F0CCF" w:rsidRPr="00A9591A">
        <w:rPr>
          <w:sz w:val="24"/>
          <w:szCs w:val="24"/>
          <w:lang w:val="en-US"/>
        </w:rPr>
        <w:t xml:space="preserve"> pro </w:t>
      </w:r>
      <w:proofErr w:type="spellStart"/>
      <w:r w:rsidR="008F0CCF" w:rsidRPr="00A9591A">
        <w:rPr>
          <w:sz w:val="24"/>
          <w:szCs w:val="24"/>
          <w:lang w:val="en-US"/>
        </w:rPr>
        <w:t>zadávání</w:t>
      </w:r>
      <w:proofErr w:type="spellEnd"/>
      <w:r w:rsidR="008F0CCF" w:rsidRPr="00A9591A">
        <w:rPr>
          <w:sz w:val="24"/>
          <w:szCs w:val="24"/>
          <w:lang w:val="en-US"/>
        </w:rPr>
        <w:t xml:space="preserve"> veřejných zakázek 2/15 a v </w:t>
      </w:r>
      <w:proofErr w:type="spellStart"/>
      <w:r w:rsidR="008F0CCF" w:rsidRPr="00A9591A">
        <w:rPr>
          <w:sz w:val="24"/>
          <w:szCs w:val="24"/>
          <w:lang w:val="en-US"/>
        </w:rPr>
        <w:t>souladu</w:t>
      </w:r>
      <w:proofErr w:type="spellEnd"/>
      <w:r w:rsidR="008F0CCF" w:rsidRPr="00A9591A">
        <w:rPr>
          <w:sz w:val="24"/>
          <w:szCs w:val="24"/>
          <w:lang w:val="en-US"/>
        </w:rPr>
        <w:t xml:space="preserve"> se </w:t>
      </w:r>
      <w:proofErr w:type="spellStart"/>
      <w:r w:rsidR="008F0CCF" w:rsidRPr="00A9591A">
        <w:rPr>
          <w:sz w:val="24"/>
          <w:szCs w:val="24"/>
          <w:lang w:val="en-US"/>
        </w:rPr>
        <w:t>zásadami</w:t>
      </w:r>
      <w:proofErr w:type="spellEnd"/>
      <w:r w:rsidR="008F0CCF" w:rsidRPr="00A9591A">
        <w:rPr>
          <w:sz w:val="24"/>
          <w:szCs w:val="24"/>
          <w:lang w:val="en-US"/>
        </w:rPr>
        <w:t xml:space="preserve"> </w:t>
      </w:r>
      <w:proofErr w:type="spellStart"/>
      <w:r w:rsidR="008F0CCF" w:rsidRPr="00A9591A">
        <w:rPr>
          <w:sz w:val="24"/>
          <w:szCs w:val="24"/>
          <w:lang w:val="en-US"/>
        </w:rPr>
        <w:t>uvedenými</w:t>
      </w:r>
      <w:proofErr w:type="spellEnd"/>
      <w:r w:rsidR="008F0CCF" w:rsidRPr="00A9591A">
        <w:rPr>
          <w:sz w:val="24"/>
          <w:szCs w:val="24"/>
          <w:lang w:val="en-US"/>
        </w:rPr>
        <w:t xml:space="preserve"> v § 6</w:t>
      </w:r>
      <w:r w:rsidR="008F0CCF" w:rsidRPr="007044A3">
        <w:rPr>
          <w:sz w:val="24"/>
          <w:szCs w:val="24"/>
          <w:lang w:val="en-US"/>
        </w:rPr>
        <w:t xml:space="preserve"> </w:t>
      </w:r>
      <w:proofErr w:type="spellStart"/>
      <w:r w:rsidR="008F0CCF" w:rsidRPr="007044A3">
        <w:rPr>
          <w:sz w:val="24"/>
          <w:szCs w:val="24"/>
          <w:lang w:val="en-US"/>
        </w:rPr>
        <w:t>podle</w:t>
      </w:r>
      <w:proofErr w:type="spellEnd"/>
      <w:r w:rsidR="008F0CCF" w:rsidRPr="007044A3">
        <w:rPr>
          <w:sz w:val="24"/>
          <w:szCs w:val="24"/>
          <w:lang w:val="en-US"/>
        </w:rPr>
        <w:t xml:space="preserve"> </w:t>
      </w:r>
      <w:proofErr w:type="spellStart"/>
      <w:r w:rsidR="008F0CCF" w:rsidRPr="007044A3">
        <w:rPr>
          <w:sz w:val="24"/>
          <w:szCs w:val="24"/>
          <w:lang w:val="en-US"/>
        </w:rPr>
        <w:t>zákona</w:t>
      </w:r>
      <w:proofErr w:type="spellEnd"/>
      <w:r w:rsidR="008F0CCF" w:rsidRPr="007044A3">
        <w:rPr>
          <w:sz w:val="24"/>
          <w:szCs w:val="24"/>
          <w:lang w:val="en-US"/>
        </w:rPr>
        <w:t xml:space="preserve"> č. 137/2006 Sb., o veřejných </w:t>
      </w:r>
      <w:proofErr w:type="spellStart"/>
      <w:r w:rsidR="008F0CCF" w:rsidRPr="007044A3">
        <w:rPr>
          <w:sz w:val="24"/>
          <w:szCs w:val="24"/>
          <w:lang w:val="en-US"/>
        </w:rPr>
        <w:t>zakázkách</w:t>
      </w:r>
      <w:proofErr w:type="spellEnd"/>
      <w:r w:rsidR="008F0CCF" w:rsidRPr="007044A3">
        <w:rPr>
          <w:sz w:val="24"/>
          <w:szCs w:val="24"/>
          <w:lang w:val="en-US"/>
        </w:rPr>
        <w:t xml:space="preserve">, </w:t>
      </w:r>
      <w:proofErr w:type="spellStart"/>
      <w:r w:rsidR="008F0CCF" w:rsidRPr="007044A3">
        <w:rPr>
          <w:sz w:val="24"/>
          <w:szCs w:val="24"/>
          <w:lang w:val="en-US"/>
        </w:rPr>
        <w:t>ve</w:t>
      </w:r>
      <w:proofErr w:type="spellEnd"/>
      <w:r w:rsidR="008F0CCF" w:rsidRPr="007044A3">
        <w:rPr>
          <w:sz w:val="24"/>
          <w:szCs w:val="24"/>
          <w:lang w:val="en-US"/>
        </w:rPr>
        <w:t xml:space="preserve"> </w:t>
      </w:r>
      <w:proofErr w:type="spellStart"/>
      <w:r w:rsidR="008F0CCF" w:rsidRPr="007044A3">
        <w:rPr>
          <w:sz w:val="24"/>
          <w:szCs w:val="24"/>
          <w:lang w:val="en-US"/>
        </w:rPr>
        <w:t>znění</w:t>
      </w:r>
      <w:proofErr w:type="spellEnd"/>
      <w:r w:rsidR="008F0CCF" w:rsidRPr="007044A3">
        <w:rPr>
          <w:sz w:val="24"/>
          <w:szCs w:val="24"/>
          <w:lang w:val="en-US"/>
        </w:rPr>
        <w:t xml:space="preserve"> </w:t>
      </w:r>
      <w:proofErr w:type="spellStart"/>
      <w:r w:rsidR="008F0CCF" w:rsidRPr="007044A3">
        <w:rPr>
          <w:sz w:val="24"/>
          <w:szCs w:val="24"/>
          <w:lang w:val="en-US"/>
        </w:rPr>
        <w:t>pozdějších</w:t>
      </w:r>
      <w:proofErr w:type="spellEnd"/>
      <w:r w:rsidR="008F0CCF" w:rsidRPr="007044A3">
        <w:rPr>
          <w:sz w:val="24"/>
          <w:szCs w:val="24"/>
          <w:lang w:val="en-US"/>
        </w:rPr>
        <w:t xml:space="preserve">  </w:t>
      </w:r>
      <w:proofErr w:type="spellStart"/>
      <w:r w:rsidR="008F0CCF" w:rsidRPr="007044A3">
        <w:rPr>
          <w:sz w:val="24"/>
          <w:szCs w:val="24"/>
          <w:lang w:val="en-US"/>
        </w:rPr>
        <w:t>předpisů</w:t>
      </w:r>
      <w:proofErr w:type="spellEnd"/>
      <w:r w:rsidR="008F0CCF" w:rsidRPr="007044A3">
        <w:rPr>
          <w:sz w:val="24"/>
          <w:szCs w:val="24"/>
          <w:lang w:val="en-US"/>
        </w:rPr>
        <w:t xml:space="preserve"> (dále jen “ZVZ”).</w:t>
      </w:r>
    </w:p>
    <w:p w:rsidR="008F0CCF" w:rsidRDefault="008F0CCF" w:rsidP="001A4873">
      <w:pPr>
        <w:spacing w:before="60" w:line="280" w:lineRule="atLeast"/>
        <w:ind w:left="426"/>
        <w:jc w:val="both"/>
        <w:rPr>
          <w:sz w:val="24"/>
          <w:szCs w:val="24"/>
        </w:rPr>
      </w:pPr>
    </w:p>
    <w:p w:rsidR="000B3316" w:rsidRDefault="000B3316" w:rsidP="001A4873">
      <w:pPr>
        <w:spacing w:before="60" w:line="280" w:lineRule="atLeast"/>
        <w:ind w:left="426"/>
        <w:jc w:val="both"/>
        <w:rPr>
          <w:b/>
          <w:sz w:val="24"/>
          <w:szCs w:val="24"/>
          <w:lang w:val="en-US"/>
        </w:rPr>
      </w:pPr>
      <w:r>
        <w:rPr>
          <w:sz w:val="24"/>
          <w:szCs w:val="24"/>
        </w:rPr>
        <w:t xml:space="preserve">Název stavby: </w:t>
      </w:r>
      <w:r w:rsidR="00EF654C" w:rsidRPr="008F0CCF">
        <w:rPr>
          <w:rStyle w:val="l-L2Char"/>
          <w:rFonts w:ascii="Times New Roman" w:hAnsi="Times New Roman"/>
          <w:b/>
          <w:sz w:val="24"/>
          <w:szCs w:val="24"/>
        </w:rPr>
        <w:t>Realizace plánu společných zařízení Kobeřice ve Slezsku I. etapa</w:t>
      </w:r>
      <w:r w:rsidR="00EF654C" w:rsidRPr="00EF654C" w:rsidDel="00EF654C">
        <w:rPr>
          <w:b/>
          <w:sz w:val="24"/>
          <w:szCs w:val="24"/>
          <w:highlight w:val="yellow"/>
          <w:lang w:val="en-US"/>
        </w:rPr>
        <w:t xml:space="preserve"> </w:t>
      </w:r>
    </w:p>
    <w:p w:rsidR="00220D1E" w:rsidRDefault="00220D1E" w:rsidP="001A4873">
      <w:pPr>
        <w:spacing w:before="60" w:line="280" w:lineRule="atLeast"/>
        <w:ind w:left="426"/>
        <w:jc w:val="both"/>
        <w:rPr>
          <w:b/>
          <w:sz w:val="24"/>
          <w:szCs w:val="24"/>
          <w:lang w:val="en-US"/>
        </w:rPr>
      </w:pPr>
    </w:p>
    <w:p w:rsidR="000B3316" w:rsidRDefault="000B3316" w:rsidP="001A4873">
      <w:pPr>
        <w:spacing w:before="60" w:line="280" w:lineRule="atLeast"/>
        <w:ind w:left="426"/>
        <w:jc w:val="both"/>
        <w:rPr>
          <w:b/>
          <w:sz w:val="24"/>
          <w:szCs w:val="24"/>
          <w:lang w:val="en-US"/>
        </w:rPr>
      </w:pPr>
      <w:proofErr w:type="spellStart"/>
      <w:r>
        <w:rPr>
          <w:sz w:val="24"/>
          <w:szCs w:val="24"/>
          <w:lang w:val="en-US"/>
        </w:rPr>
        <w:t>Místo</w:t>
      </w:r>
      <w:proofErr w:type="spellEnd"/>
      <w:r>
        <w:rPr>
          <w:sz w:val="24"/>
          <w:szCs w:val="24"/>
          <w:lang w:val="en-US"/>
        </w:rPr>
        <w:t xml:space="preserve"> </w:t>
      </w:r>
      <w:proofErr w:type="spellStart"/>
      <w:r>
        <w:rPr>
          <w:sz w:val="24"/>
          <w:szCs w:val="24"/>
          <w:lang w:val="en-US"/>
        </w:rPr>
        <w:t>stavby</w:t>
      </w:r>
      <w:proofErr w:type="spellEnd"/>
      <w:r>
        <w:rPr>
          <w:sz w:val="24"/>
          <w:szCs w:val="24"/>
          <w:lang w:val="en-US"/>
        </w:rPr>
        <w:t xml:space="preserve">:  </w:t>
      </w:r>
      <w:proofErr w:type="spellStart"/>
      <w:r w:rsidR="00EF654C" w:rsidRPr="00730325">
        <w:rPr>
          <w:sz w:val="24"/>
          <w:szCs w:val="24"/>
          <w:lang w:val="en-US"/>
        </w:rPr>
        <w:t>k.ú</w:t>
      </w:r>
      <w:proofErr w:type="spellEnd"/>
      <w:r w:rsidR="00EF654C" w:rsidRPr="00730325">
        <w:rPr>
          <w:sz w:val="24"/>
          <w:szCs w:val="24"/>
          <w:lang w:val="en-US"/>
        </w:rPr>
        <w:t xml:space="preserve">. </w:t>
      </w:r>
      <w:proofErr w:type="spellStart"/>
      <w:r w:rsidR="00EF654C" w:rsidRPr="00730325">
        <w:rPr>
          <w:sz w:val="24"/>
          <w:szCs w:val="24"/>
          <w:lang w:val="en-US"/>
        </w:rPr>
        <w:t>Kobeřice</w:t>
      </w:r>
      <w:proofErr w:type="spellEnd"/>
      <w:r w:rsidR="00EF654C" w:rsidRPr="00730325">
        <w:rPr>
          <w:sz w:val="24"/>
          <w:szCs w:val="24"/>
          <w:lang w:val="en-US"/>
        </w:rPr>
        <w:t xml:space="preserve"> </w:t>
      </w:r>
      <w:proofErr w:type="spellStart"/>
      <w:r w:rsidR="00EF654C" w:rsidRPr="00730325">
        <w:rPr>
          <w:sz w:val="24"/>
          <w:szCs w:val="24"/>
          <w:lang w:val="en-US"/>
        </w:rPr>
        <w:t>ve</w:t>
      </w:r>
      <w:proofErr w:type="spellEnd"/>
      <w:r w:rsidR="00EF654C" w:rsidRPr="00730325">
        <w:rPr>
          <w:sz w:val="24"/>
          <w:szCs w:val="24"/>
          <w:lang w:val="en-US"/>
        </w:rPr>
        <w:t xml:space="preserve"> </w:t>
      </w:r>
      <w:proofErr w:type="spellStart"/>
      <w:r w:rsidR="00EF654C" w:rsidRPr="00730325">
        <w:rPr>
          <w:sz w:val="24"/>
          <w:szCs w:val="24"/>
          <w:lang w:val="en-US"/>
        </w:rPr>
        <w:t>Slezsku</w:t>
      </w:r>
      <w:proofErr w:type="spellEnd"/>
    </w:p>
    <w:p w:rsidR="000B3316" w:rsidRDefault="000B3316" w:rsidP="001A4873">
      <w:pPr>
        <w:spacing w:before="60" w:line="280" w:lineRule="atLeast"/>
        <w:ind w:left="426"/>
        <w:jc w:val="both"/>
        <w:rPr>
          <w:b/>
          <w:sz w:val="24"/>
          <w:szCs w:val="24"/>
          <w:lang w:val="en-US"/>
        </w:rPr>
      </w:pPr>
    </w:p>
    <w:p w:rsidR="00EF654C" w:rsidRPr="00730325" w:rsidRDefault="000B3316" w:rsidP="00730325">
      <w:pPr>
        <w:pStyle w:val="l-L1"/>
        <w:keepNext w:val="0"/>
        <w:numPr>
          <w:ilvl w:val="0"/>
          <w:numId w:val="0"/>
        </w:numPr>
        <w:spacing w:before="120" w:after="120"/>
        <w:ind w:left="426"/>
        <w:jc w:val="both"/>
        <w:rPr>
          <w:rStyle w:val="l-L2Char"/>
          <w:rFonts w:ascii="Times New Roman" w:hAnsi="Times New Roman"/>
          <w:b w:val="0"/>
          <w:sz w:val="24"/>
          <w:u w:val="none"/>
        </w:rPr>
      </w:pPr>
      <w:proofErr w:type="spellStart"/>
      <w:r w:rsidRPr="00730325">
        <w:rPr>
          <w:b w:val="0"/>
          <w:sz w:val="24"/>
          <w:u w:val="none"/>
          <w:lang w:val="en-US"/>
        </w:rPr>
        <w:t>Popis</w:t>
      </w:r>
      <w:proofErr w:type="spellEnd"/>
      <w:r w:rsidRPr="00730325">
        <w:rPr>
          <w:b w:val="0"/>
          <w:sz w:val="24"/>
          <w:u w:val="none"/>
          <w:lang w:val="en-US"/>
        </w:rPr>
        <w:t xml:space="preserve"> </w:t>
      </w:r>
      <w:proofErr w:type="spellStart"/>
      <w:r w:rsidRPr="00730325">
        <w:rPr>
          <w:b w:val="0"/>
          <w:sz w:val="24"/>
          <w:u w:val="none"/>
          <w:lang w:val="en-US"/>
        </w:rPr>
        <w:t>stavby</w:t>
      </w:r>
      <w:proofErr w:type="spellEnd"/>
      <w:r w:rsidRPr="00730325">
        <w:rPr>
          <w:b w:val="0"/>
          <w:sz w:val="24"/>
          <w:u w:val="none"/>
          <w:lang w:val="en-US"/>
        </w:rPr>
        <w:t xml:space="preserve">:   </w:t>
      </w:r>
      <w:proofErr w:type="spellStart"/>
      <w:r w:rsidR="00EF654C" w:rsidRPr="00730325">
        <w:rPr>
          <w:b w:val="0"/>
          <w:sz w:val="24"/>
          <w:u w:val="none"/>
          <w:lang w:val="en-US"/>
        </w:rPr>
        <w:t>Stavba</w:t>
      </w:r>
      <w:proofErr w:type="spellEnd"/>
      <w:r w:rsidR="00EF654C" w:rsidRPr="00730325">
        <w:rPr>
          <w:b w:val="0"/>
          <w:sz w:val="24"/>
          <w:u w:val="none"/>
          <w:lang w:val="en-US"/>
        </w:rPr>
        <w:t xml:space="preserve"> </w:t>
      </w:r>
      <w:proofErr w:type="spellStart"/>
      <w:r w:rsidR="00EF654C" w:rsidRPr="00730325">
        <w:rPr>
          <w:b w:val="0"/>
          <w:sz w:val="24"/>
          <w:u w:val="none"/>
          <w:lang w:val="en-US"/>
        </w:rPr>
        <w:t>zahrnuje</w:t>
      </w:r>
      <w:proofErr w:type="spellEnd"/>
      <w:r w:rsidR="00EF654C" w:rsidRPr="00730325">
        <w:rPr>
          <w:b w:val="0"/>
          <w:sz w:val="24"/>
          <w:u w:val="none"/>
          <w:lang w:val="en-US"/>
        </w:rPr>
        <w:t xml:space="preserve"> </w:t>
      </w:r>
      <w:proofErr w:type="spellStart"/>
      <w:r w:rsidR="00EF654C" w:rsidRPr="00730325">
        <w:rPr>
          <w:b w:val="0"/>
          <w:sz w:val="24"/>
          <w:u w:val="none"/>
          <w:lang w:val="en-US"/>
        </w:rPr>
        <w:t>rekonstrukci</w:t>
      </w:r>
      <w:proofErr w:type="spellEnd"/>
      <w:r w:rsidR="00EF654C" w:rsidRPr="00730325">
        <w:rPr>
          <w:b w:val="0"/>
          <w:sz w:val="24"/>
          <w:u w:val="none"/>
          <w:lang w:val="en-US"/>
        </w:rPr>
        <w:t xml:space="preserve"> a </w:t>
      </w:r>
      <w:proofErr w:type="spellStart"/>
      <w:r w:rsidR="00EF654C" w:rsidRPr="00730325">
        <w:rPr>
          <w:b w:val="0"/>
          <w:sz w:val="24"/>
          <w:u w:val="none"/>
          <w:lang w:val="en-US"/>
        </w:rPr>
        <w:t>modernizaci</w:t>
      </w:r>
      <w:proofErr w:type="spellEnd"/>
      <w:r w:rsidR="00EF654C" w:rsidRPr="00730325">
        <w:rPr>
          <w:b w:val="0"/>
          <w:sz w:val="24"/>
          <w:u w:val="none"/>
          <w:lang w:val="en-US"/>
        </w:rPr>
        <w:t xml:space="preserve"> </w:t>
      </w:r>
      <w:proofErr w:type="spellStart"/>
      <w:r w:rsidR="00EF654C" w:rsidRPr="00730325">
        <w:rPr>
          <w:b w:val="0"/>
          <w:sz w:val="24"/>
          <w:u w:val="none"/>
          <w:lang w:val="en-US"/>
        </w:rPr>
        <w:t>polních</w:t>
      </w:r>
      <w:proofErr w:type="spellEnd"/>
      <w:r w:rsidR="00EF654C" w:rsidRPr="00730325">
        <w:rPr>
          <w:b w:val="0"/>
          <w:sz w:val="24"/>
          <w:u w:val="none"/>
          <w:lang w:val="en-US"/>
        </w:rPr>
        <w:t xml:space="preserve"> </w:t>
      </w:r>
      <w:proofErr w:type="spellStart"/>
      <w:r w:rsidR="00EF654C" w:rsidRPr="00730325">
        <w:rPr>
          <w:b w:val="0"/>
          <w:sz w:val="24"/>
          <w:u w:val="none"/>
          <w:lang w:val="en-US"/>
        </w:rPr>
        <w:t>cest</w:t>
      </w:r>
      <w:proofErr w:type="spellEnd"/>
      <w:r w:rsidR="00EF654C" w:rsidRPr="00730325">
        <w:rPr>
          <w:rStyle w:val="l-L2Char"/>
          <w:rFonts w:ascii="Times New Roman" w:hAnsi="Times New Roman"/>
          <w:b w:val="0"/>
          <w:sz w:val="24"/>
          <w:u w:val="none"/>
        </w:rPr>
        <w:t xml:space="preserve"> P15, P2 a P3, výstavbu vedlejší polní cesty P26 v úseku 0-300 m, výstavbu trubního propustku TP18. Realizaci vodohospodářských opatření pro vyřešení bezpečného zachycení a převedení přívalových srážek z území, Suché nádrže N1, N2 včetně odpadních koryt, </w:t>
      </w:r>
      <w:proofErr w:type="spellStart"/>
      <w:r w:rsidR="00EF654C" w:rsidRPr="00730325">
        <w:rPr>
          <w:rStyle w:val="l-L2Char"/>
          <w:rFonts w:ascii="Times New Roman" w:hAnsi="Times New Roman"/>
          <w:b w:val="0"/>
          <w:sz w:val="24"/>
          <w:u w:val="none"/>
        </w:rPr>
        <w:t>průlehy</w:t>
      </w:r>
      <w:proofErr w:type="spellEnd"/>
      <w:r w:rsidR="00EF654C" w:rsidRPr="00730325">
        <w:rPr>
          <w:rStyle w:val="l-L2Char"/>
          <w:rFonts w:ascii="Times New Roman" w:hAnsi="Times New Roman"/>
          <w:b w:val="0"/>
          <w:sz w:val="24"/>
          <w:u w:val="none"/>
        </w:rPr>
        <w:t xml:space="preserve"> PR1,PR2.</w:t>
      </w:r>
    </w:p>
    <w:p w:rsidR="00B0493E" w:rsidRPr="00EF654C" w:rsidRDefault="00EF654C" w:rsidP="00EF654C">
      <w:pPr>
        <w:spacing w:before="60" w:line="280" w:lineRule="atLeast"/>
        <w:ind w:left="426"/>
        <w:jc w:val="both"/>
        <w:rPr>
          <w:sz w:val="24"/>
          <w:szCs w:val="24"/>
        </w:rPr>
      </w:pPr>
      <w:r w:rsidRPr="00730325">
        <w:rPr>
          <w:rStyle w:val="l-L2Char"/>
          <w:rFonts w:ascii="Times New Roman" w:hAnsi="Times New Roman"/>
          <w:sz w:val="24"/>
          <w:szCs w:val="24"/>
        </w:rPr>
        <w:t>(dále jen „stavba“).</w:t>
      </w:r>
      <w:r w:rsidRPr="00730325" w:rsidDel="00EF654C">
        <w:rPr>
          <w:sz w:val="24"/>
          <w:szCs w:val="24"/>
          <w:highlight w:val="yellow"/>
          <w:lang w:val="en-US"/>
        </w:rPr>
        <w:t xml:space="preserve"> </w:t>
      </w:r>
    </w:p>
    <w:p w:rsidR="00B0493E" w:rsidRPr="00B0493E" w:rsidRDefault="00B0493E" w:rsidP="00B0493E">
      <w:pPr>
        <w:pStyle w:val="Odstavecseseznamem"/>
        <w:rPr>
          <w:sz w:val="24"/>
          <w:szCs w:val="24"/>
        </w:rPr>
      </w:pPr>
    </w:p>
    <w:p w:rsidR="00A00B86" w:rsidRPr="00A00B86" w:rsidRDefault="00A00B86" w:rsidP="00B0493E">
      <w:pPr>
        <w:spacing w:before="60" w:line="280" w:lineRule="atLeast"/>
        <w:ind w:left="426"/>
        <w:jc w:val="both"/>
        <w:rPr>
          <w:sz w:val="24"/>
          <w:szCs w:val="24"/>
        </w:rPr>
      </w:pPr>
    </w:p>
    <w:p w:rsidR="00A375D5" w:rsidRDefault="00B83F26" w:rsidP="0043137E">
      <w:pPr>
        <w:pStyle w:val="Zkladntext"/>
        <w:spacing w:line="240" w:lineRule="auto"/>
        <w:jc w:val="center"/>
        <w:rPr>
          <w:szCs w:val="24"/>
        </w:rPr>
      </w:pPr>
      <w:r w:rsidRPr="00A375D5">
        <w:rPr>
          <w:szCs w:val="24"/>
        </w:rPr>
        <w:t>III.</w:t>
      </w:r>
    </w:p>
    <w:p w:rsidR="00531C6F" w:rsidRPr="0043137E" w:rsidRDefault="0043137E" w:rsidP="0043137E">
      <w:pPr>
        <w:pStyle w:val="Zkladntext"/>
        <w:spacing w:line="240" w:lineRule="auto"/>
        <w:jc w:val="center"/>
        <w:rPr>
          <w:szCs w:val="24"/>
        </w:rPr>
      </w:pPr>
      <w:r w:rsidRPr="0043137E">
        <w:rPr>
          <w:szCs w:val="24"/>
          <w:u w:val="single"/>
        </w:rPr>
        <w:t xml:space="preserve"> </w:t>
      </w:r>
      <w:r w:rsidR="00B83F26" w:rsidRPr="0043137E">
        <w:rPr>
          <w:szCs w:val="24"/>
          <w:u w:val="single"/>
        </w:rPr>
        <w:t>Specifikace díla</w:t>
      </w:r>
    </w:p>
    <w:p w:rsidR="00531C6F" w:rsidRDefault="00531C6F" w:rsidP="00D32776">
      <w:pPr>
        <w:pStyle w:val="Zkladntext"/>
        <w:spacing w:line="240" w:lineRule="auto"/>
      </w:pPr>
    </w:p>
    <w:p w:rsidR="00B83F26" w:rsidRPr="00D32776" w:rsidRDefault="00B83F26" w:rsidP="00865AAA">
      <w:pPr>
        <w:pStyle w:val="Zkladntext"/>
        <w:numPr>
          <w:ilvl w:val="0"/>
          <w:numId w:val="28"/>
        </w:numPr>
        <w:spacing w:line="240" w:lineRule="auto"/>
        <w:jc w:val="both"/>
      </w:pPr>
      <w:r w:rsidRPr="00EC3260">
        <w:rPr>
          <w:b w:val="0"/>
        </w:rPr>
        <w:t>Výkonem autorského dozoru zhotovitele projektové dokumentace se zabezpečuje</w:t>
      </w:r>
      <w:r w:rsidRPr="00D32776">
        <w:rPr>
          <w:b w:val="0"/>
        </w:rPr>
        <w:t xml:space="preserve"> dodržování základních parametrů díla v souladu se stavebním povolením, s projektovou dokumentací ověřenou stavebním úřadem, podmínkami smlouvy, doplňky a změnami projektové dokumentace, které budou schváleny objednatelem a dodatečně ověřeny stavebním úřadem, pokud je takového schválení třeba.</w:t>
      </w:r>
    </w:p>
    <w:p w:rsidR="00B83F26" w:rsidRDefault="00B83F26" w:rsidP="0069213B">
      <w:pPr>
        <w:pStyle w:val="Zkladntext3"/>
        <w:numPr>
          <w:ilvl w:val="0"/>
          <w:numId w:val="28"/>
        </w:numPr>
        <w:rPr>
          <w:bCs/>
          <w:szCs w:val="24"/>
        </w:rPr>
      </w:pPr>
      <w:r>
        <w:rPr>
          <w:bCs/>
          <w:szCs w:val="24"/>
        </w:rPr>
        <w:t xml:space="preserve">Zhotovitel se zavazuje, že dle ustanovení § 152 odst. 4 zákona č. 183/2006 Sb., o územním plánování a stavebním řádu, v platném znění, bude vykonávat autorský dozor nad souladem zhotovované stavby </w:t>
      </w:r>
      <w:r>
        <w:t>specifikované v čl. II. odst. 2  této smlouvy</w:t>
      </w:r>
      <w:r>
        <w:rPr>
          <w:bCs/>
          <w:szCs w:val="24"/>
        </w:rPr>
        <w:t xml:space="preserve"> s ověřenou projektovou dokumentací po dobu výstavby</w:t>
      </w:r>
      <w:r w:rsidR="00015DD0">
        <w:rPr>
          <w:bCs/>
          <w:szCs w:val="24"/>
        </w:rPr>
        <w:t xml:space="preserve"> (dále jen „plnění“)</w:t>
      </w:r>
      <w:r>
        <w:rPr>
          <w:bCs/>
          <w:szCs w:val="24"/>
        </w:rPr>
        <w:t>, a to</w:t>
      </w:r>
      <w:r w:rsidR="00730325">
        <w:rPr>
          <w:bCs/>
          <w:szCs w:val="24"/>
        </w:rPr>
        <w:t xml:space="preserve"> </w:t>
      </w:r>
      <w:r>
        <w:rPr>
          <w:bCs/>
          <w:szCs w:val="24"/>
        </w:rPr>
        <w:t xml:space="preserve">zejména </w:t>
      </w:r>
      <w:r w:rsidR="00206E65">
        <w:rPr>
          <w:bCs/>
          <w:szCs w:val="24"/>
        </w:rPr>
        <w:t xml:space="preserve">v rozsahu </w:t>
      </w:r>
      <w:r>
        <w:rPr>
          <w:bCs/>
          <w:szCs w:val="24"/>
        </w:rPr>
        <w:t>níže specifikovan</w:t>
      </w:r>
      <w:r w:rsidR="00206E65">
        <w:rPr>
          <w:bCs/>
          <w:szCs w:val="24"/>
        </w:rPr>
        <w:t>ých činností</w:t>
      </w:r>
      <w:r>
        <w:rPr>
          <w:bCs/>
          <w:szCs w:val="24"/>
        </w:rPr>
        <w:t>:</w:t>
      </w:r>
    </w:p>
    <w:p w:rsidR="00B83F26" w:rsidRDefault="00B83F26" w:rsidP="00B83F26">
      <w:pPr>
        <w:pStyle w:val="Zkladntext3"/>
        <w:numPr>
          <w:ilvl w:val="0"/>
          <w:numId w:val="1"/>
        </w:numPr>
        <w:overflowPunct w:val="0"/>
        <w:autoSpaceDE w:val="0"/>
        <w:autoSpaceDN w:val="0"/>
        <w:adjustRightInd w:val="0"/>
        <w:rPr>
          <w:bCs/>
          <w:szCs w:val="24"/>
        </w:rPr>
      </w:pPr>
      <w:r>
        <w:rPr>
          <w:bCs/>
          <w:szCs w:val="24"/>
        </w:rPr>
        <w:t xml:space="preserve">účastní se předání a převzetí staveniště zhotovitelem stavby </w:t>
      </w:r>
      <w:r>
        <w:t>specifikované v čl. II. odst. 2 této smlouvy</w:t>
      </w:r>
      <w:r>
        <w:rPr>
          <w:bCs/>
          <w:szCs w:val="24"/>
        </w:rPr>
        <w:t>, přičemž kontroluje, zda skutečnosti známé v době předání staveniště odpovídají předpokladům, podle kterých byla vypracována projektová dokumentace,</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dohlíží na soulad zhotovované stavby s projektovou dokumentací ověřenou ve stavebním řízení, která je podkladem pro jeho činnost, sleduje a kontroluje postup výstavby ve vztahu k dokumentaci, </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sleduje postup výstavby z technického hlediska a z hlediska časového plánu výstavby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lastRenderedPageBreak/>
        <w:t>účastní se bezodkladně na výzvu objednatele či zhotovitele stavby</w:t>
      </w:r>
      <w:r w:rsidR="00EF1A5F" w:rsidRPr="003D0FED">
        <w:rPr>
          <w:bCs/>
          <w:szCs w:val="24"/>
        </w:rPr>
        <w:t xml:space="preserve"> kontrolních dnů, zásadních zkoušek </w:t>
      </w:r>
      <w:r w:rsidRPr="003D0FED">
        <w:rPr>
          <w:bCs/>
          <w:szCs w:val="24"/>
        </w:rPr>
        <w:t>a měření a vydává stanoviska k jejich výsledkům</w:t>
      </w:r>
      <w:r w:rsidR="001F43CE" w:rsidRPr="003D0FED">
        <w:rPr>
          <w:bCs/>
          <w:szCs w:val="24"/>
        </w:rPr>
        <w:t>,</w:t>
      </w:r>
      <w:r w:rsidRPr="003D0FED">
        <w:rPr>
          <w:bCs/>
          <w:szCs w:val="24"/>
        </w:rPr>
        <w:t xml:space="preserve">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podává nutná vysvětlení k dokumentaci stavby, která je podkladem pro výkon autorského dozoru a spolupracuje při odstraňování důsledků nedostatků, zjištěných v této dokumentaci,</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podává vyjádření k požadavkům na větší množství výrobků a výkonů oproti projektové dokumentaci</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navrhuje změny a odchylky ke zlepšení řešení projektu, vznikající ve fázi realizace projektu,</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posuzuje návrhy na změny stavby, na odchylky od schválené projektové dokumentace, které byly vyvolány vlivem okolností vzniklých v průběhu realizace díla,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 žádost objednatele provede posouzení a odsouhlasení případných návrhů zhotovitele stavby na změny schválené projektové dokumentace a na odchylky od ní, které byly vyvolány vlivem okolností vzniklých v průběhu realizace díla,</w:t>
      </w:r>
    </w:p>
    <w:p w:rsidR="00EF1A5F" w:rsidRPr="003D0FED" w:rsidRDefault="00B83F26" w:rsidP="00B83F26">
      <w:pPr>
        <w:pStyle w:val="Zkladntext3"/>
        <w:numPr>
          <w:ilvl w:val="0"/>
          <w:numId w:val="1"/>
        </w:numPr>
        <w:overflowPunct w:val="0"/>
        <w:autoSpaceDE w:val="0"/>
        <w:autoSpaceDN w:val="0"/>
        <w:adjustRightInd w:val="0"/>
        <w:jc w:val="left"/>
        <w:rPr>
          <w:bCs/>
          <w:szCs w:val="24"/>
        </w:rPr>
      </w:pPr>
      <w:r w:rsidRPr="003D0FED">
        <w:rPr>
          <w:bCs/>
          <w:szCs w:val="24"/>
        </w:rPr>
        <w:t xml:space="preserve">účastní se </w:t>
      </w:r>
      <w:r w:rsidR="00EF1A5F" w:rsidRPr="003D0FED">
        <w:rPr>
          <w:bCs/>
          <w:szCs w:val="24"/>
        </w:rPr>
        <w:t xml:space="preserve">vybraných </w:t>
      </w:r>
      <w:r w:rsidRPr="003D0FED">
        <w:rPr>
          <w:bCs/>
          <w:szCs w:val="24"/>
        </w:rPr>
        <w:t>kontrolních dn</w:t>
      </w:r>
      <w:r w:rsidR="00EF1A5F" w:rsidRPr="003D0FED">
        <w:rPr>
          <w:bCs/>
          <w:szCs w:val="24"/>
        </w:rPr>
        <w:t xml:space="preserve">ů v minimálním rozsahu stanoveným ve stavebním povolení </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spolupracuje</w:t>
      </w:r>
      <w:r w:rsidR="00EF1A5F" w:rsidRPr="003D0FED">
        <w:rPr>
          <w:bCs/>
          <w:szCs w:val="24"/>
        </w:rPr>
        <w:t xml:space="preserve"> </w:t>
      </w:r>
      <w:r w:rsidRPr="003D0FED">
        <w:rPr>
          <w:bCs/>
          <w:szCs w:val="24"/>
        </w:rPr>
        <w:t>s</w:t>
      </w:r>
      <w:r w:rsidR="00730325">
        <w:rPr>
          <w:bCs/>
          <w:szCs w:val="24"/>
        </w:rPr>
        <w:t> </w:t>
      </w:r>
      <w:r w:rsidRPr="003D0FED">
        <w:rPr>
          <w:bCs/>
          <w:szCs w:val="24"/>
        </w:rPr>
        <w:t>ostatními</w:t>
      </w:r>
      <w:r w:rsidR="00730325">
        <w:rPr>
          <w:bCs/>
          <w:szCs w:val="24"/>
        </w:rPr>
        <w:t xml:space="preserve"> </w:t>
      </w:r>
      <w:r w:rsidRPr="003D0FED">
        <w:rPr>
          <w:bCs/>
          <w:szCs w:val="24"/>
        </w:rPr>
        <w:t>partnery</w:t>
      </w:r>
      <w:r w:rsidR="00EF1A5F" w:rsidRPr="003D0FED">
        <w:rPr>
          <w:bCs/>
          <w:szCs w:val="24"/>
        </w:rPr>
        <w:t xml:space="preserve"> </w:t>
      </w:r>
      <w:r w:rsidRPr="003D0FED">
        <w:rPr>
          <w:bCs/>
          <w:szCs w:val="24"/>
        </w:rPr>
        <w:t>(objednatel, zhotovitel</w:t>
      </w:r>
      <w:r w:rsidR="00EF1A5F" w:rsidRPr="003D0FED">
        <w:rPr>
          <w:bCs/>
          <w:szCs w:val="24"/>
        </w:rPr>
        <w:t xml:space="preserve"> </w:t>
      </w:r>
      <w:r w:rsidRPr="003D0FED">
        <w:rPr>
          <w:bCs/>
          <w:szCs w:val="24"/>
        </w:rPr>
        <w:t>stavby, technický</w:t>
      </w:r>
      <w:r w:rsidR="00730325">
        <w:rPr>
          <w:bCs/>
          <w:szCs w:val="24"/>
        </w:rPr>
        <w:t xml:space="preserve"> </w:t>
      </w:r>
      <w:r w:rsidRPr="003D0FED">
        <w:rPr>
          <w:bCs/>
          <w:szCs w:val="24"/>
        </w:rPr>
        <w:t xml:space="preserve">dozor </w:t>
      </w:r>
      <w:r w:rsidR="00EF1A5F" w:rsidRPr="003D0FED">
        <w:rPr>
          <w:bCs/>
          <w:szCs w:val="24"/>
        </w:rPr>
        <w:t>stav</w:t>
      </w:r>
      <w:r w:rsidRPr="003D0FED">
        <w:rPr>
          <w:bCs/>
          <w:szCs w:val="24"/>
        </w:rPr>
        <w:t>ebníka</w:t>
      </w:r>
      <w:r w:rsidR="00EF1A5F" w:rsidRPr="003D0FED">
        <w:rPr>
          <w:bCs/>
          <w:szCs w:val="24"/>
        </w:rPr>
        <w:t>, koordinátor bezpečnosti práce</w:t>
      </w:r>
      <w:r w:rsidRPr="003D0FED">
        <w:rPr>
          <w:bCs/>
          <w:szCs w:val="24"/>
        </w:rPr>
        <w:t>) při operativním řešení problémů vzniklých na stavbě,</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sleduje dodržování podmínek pro stavbu tak, jak jsou určeny stavebním povolením </w:t>
      </w:r>
      <w:r w:rsidR="00730325">
        <w:rPr>
          <w:bCs/>
          <w:szCs w:val="24"/>
        </w:rPr>
        <w:br/>
      </w:r>
      <w:r w:rsidRPr="003D0FED">
        <w:rPr>
          <w:bCs/>
          <w:szCs w:val="24"/>
        </w:rPr>
        <w:t xml:space="preserve">a stanovisky dotčených účastníků výstavby, která jsou ve stavebním povolení stanovena jako závazná, </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svá zjištění, požadavky a návrhy zaznamenává do stavebního deníku,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zúčastní přebírání stavby objednatelem od zhotovitele stavby</w:t>
      </w:r>
      <w:r w:rsidRPr="003D0FED">
        <w:t xml:space="preserve"> specifikované v čl. II. odst. 2. této smlouvy</w:t>
      </w:r>
      <w:r w:rsidRPr="003D0FED">
        <w:rPr>
          <w:bCs/>
          <w:szCs w:val="24"/>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730325">
        <w:rPr>
          <w:bCs/>
          <w:szCs w:val="24"/>
        </w:rPr>
        <w:br/>
      </w:r>
      <w:r w:rsidRPr="003D0FED">
        <w:rPr>
          <w:bCs/>
          <w:szCs w:val="24"/>
        </w:rPr>
        <w:t xml:space="preserve">o nalezených vadách a nedodělcích a jeho předání objednateli,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účastní kolaudace a při kontrole odstranění kolaudačních závad,</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odsouhlasení dokumentace skutečného provedení stavby,</w:t>
      </w:r>
    </w:p>
    <w:p w:rsidR="00B83F26" w:rsidRDefault="00B83F26" w:rsidP="00B83F26">
      <w:pPr>
        <w:pStyle w:val="Zkladntext3"/>
        <w:numPr>
          <w:ilvl w:val="0"/>
          <w:numId w:val="1"/>
        </w:numPr>
        <w:overflowPunct w:val="0"/>
        <w:autoSpaceDE w:val="0"/>
        <w:autoSpaceDN w:val="0"/>
        <w:adjustRightInd w:val="0"/>
        <w:rPr>
          <w:bCs/>
          <w:szCs w:val="24"/>
        </w:rPr>
      </w:pPr>
      <w:r w:rsidRPr="003D0FED">
        <w:rPr>
          <w:bCs/>
          <w:szCs w:val="24"/>
        </w:rPr>
        <w:t>po dokončení stavby zhotovitel vyhotoví zprávu o souladu zhotovené stavby s  ověřenou projektovou dokumentací.</w:t>
      </w:r>
    </w:p>
    <w:p w:rsidR="00B83F26" w:rsidRDefault="00B83F26" w:rsidP="00B83F26">
      <w:pPr>
        <w:pStyle w:val="Zkladntext3"/>
        <w:ind w:left="360"/>
        <w:rPr>
          <w:bCs/>
          <w:szCs w:val="24"/>
        </w:rPr>
      </w:pPr>
    </w:p>
    <w:p w:rsidR="00B83F26" w:rsidRDefault="00B83F26" w:rsidP="0069213B">
      <w:pPr>
        <w:pStyle w:val="Zkladntext3"/>
        <w:numPr>
          <w:ilvl w:val="0"/>
          <w:numId w:val="28"/>
        </w:numPr>
        <w:rPr>
          <w:bCs/>
          <w:szCs w:val="24"/>
        </w:rPr>
      </w:pPr>
      <w:r>
        <w:rPr>
          <w:bCs/>
          <w:szCs w:val="24"/>
        </w:rPr>
        <w:t xml:space="preserve">Datum a čas výkonu autorského dozoru </w:t>
      </w:r>
      <w:r w:rsidR="00B7615A">
        <w:rPr>
          <w:bCs/>
          <w:szCs w:val="24"/>
        </w:rPr>
        <w:t xml:space="preserve">projektanta </w:t>
      </w:r>
      <w:r>
        <w:rPr>
          <w:bCs/>
          <w:szCs w:val="24"/>
        </w:rPr>
        <w:t>na stavbě zaznamenává zhotovitel do stavebního deníku.</w:t>
      </w:r>
    </w:p>
    <w:p w:rsidR="00B83F26" w:rsidRDefault="00B83F26" w:rsidP="00B83F26">
      <w:pPr>
        <w:pStyle w:val="Zkladntext3"/>
        <w:ind w:left="360"/>
        <w:rPr>
          <w:bCs/>
          <w:szCs w:val="24"/>
        </w:rPr>
      </w:pPr>
    </w:p>
    <w:p w:rsidR="00B83F26" w:rsidRPr="00B705C1" w:rsidRDefault="00B83F26" w:rsidP="0069213B">
      <w:pPr>
        <w:pStyle w:val="Zkladntext3"/>
        <w:numPr>
          <w:ilvl w:val="0"/>
          <w:numId w:val="28"/>
        </w:numPr>
        <w:rPr>
          <w:b/>
          <w:bCs/>
          <w:szCs w:val="24"/>
        </w:rPr>
      </w:pPr>
      <w:r w:rsidRPr="00B705C1">
        <w:rPr>
          <w:szCs w:val="24"/>
        </w:rPr>
        <w:t xml:space="preserve">Součástí výkonu autorského dozoru projektanta </w:t>
      </w:r>
      <w:r w:rsidR="003511BE" w:rsidRPr="00B705C1">
        <w:rPr>
          <w:szCs w:val="24"/>
        </w:rPr>
        <w:t xml:space="preserve">je </w:t>
      </w:r>
      <w:r w:rsidRPr="00B705C1">
        <w:rPr>
          <w:szCs w:val="24"/>
        </w:rPr>
        <w:t>provád</w:t>
      </w:r>
      <w:r w:rsidR="00B705C1" w:rsidRPr="00B705C1">
        <w:rPr>
          <w:szCs w:val="24"/>
        </w:rPr>
        <w:t>ě</w:t>
      </w:r>
      <w:r w:rsidRPr="00B705C1">
        <w:rPr>
          <w:szCs w:val="24"/>
        </w:rPr>
        <w:t xml:space="preserve">ní </w:t>
      </w:r>
      <w:r w:rsidR="00EC3260" w:rsidRPr="00B705C1">
        <w:rPr>
          <w:szCs w:val="24"/>
        </w:rPr>
        <w:t xml:space="preserve">drobných </w:t>
      </w:r>
      <w:r w:rsidR="003511BE" w:rsidRPr="00B705C1">
        <w:rPr>
          <w:szCs w:val="24"/>
        </w:rPr>
        <w:t xml:space="preserve">úprav </w:t>
      </w:r>
      <w:r w:rsidRPr="00B705C1">
        <w:rPr>
          <w:szCs w:val="24"/>
        </w:rPr>
        <w:t>v projektové dokumentaci,</w:t>
      </w:r>
      <w:r w:rsidR="008A1D16" w:rsidRPr="00B705C1">
        <w:rPr>
          <w:szCs w:val="24"/>
        </w:rPr>
        <w:t xml:space="preserve"> které musí být schváleny objednatelem.</w:t>
      </w:r>
      <w:r w:rsidRPr="00B705C1">
        <w:rPr>
          <w:szCs w:val="24"/>
        </w:rPr>
        <w:t xml:space="preserve"> </w:t>
      </w:r>
    </w:p>
    <w:p w:rsidR="008A1D16" w:rsidRPr="00B705C1" w:rsidRDefault="008A1D16" w:rsidP="008A1D16">
      <w:pPr>
        <w:pStyle w:val="Zkladntext3"/>
        <w:ind w:left="644"/>
        <w:rPr>
          <w:b/>
          <w:bCs/>
          <w:szCs w:val="24"/>
        </w:rPr>
      </w:pPr>
    </w:p>
    <w:p w:rsidR="00EC3260" w:rsidRPr="00B705C1" w:rsidRDefault="00EC3260" w:rsidP="0069213B">
      <w:pPr>
        <w:pStyle w:val="Zkladntext3"/>
        <w:numPr>
          <w:ilvl w:val="0"/>
          <w:numId w:val="28"/>
        </w:numPr>
        <w:rPr>
          <w:b/>
          <w:bCs/>
          <w:szCs w:val="24"/>
        </w:rPr>
      </w:pPr>
      <w:r w:rsidRPr="00B705C1">
        <w:rPr>
          <w:szCs w:val="24"/>
        </w:rPr>
        <w:t xml:space="preserve">Součástí autorského dozoru není zpracování </w:t>
      </w:r>
      <w:r w:rsidR="00B705C1" w:rsidRPr="00B705C1">
        <w:rPr>
          <w:szCs w:val="24"/>
        </w:rPr>
        <w:t xml:space="preserve">změn </w:t>
      </w:r>
      <w:r w:rsidRPr="00B705C1">
        <w:rPr>
          <w:szCs w:val="24"/>
        </w:rPr>
        <w:t>v projektové dokumentaci, které významným způsobem mění projektem navrhované řešení</w:t>
      </w:r>
      <w:r w:rsidR="008A1D16" w:rsidRPr="00B705C1">
        <w:rPr>
          <w:szCs w:val="24"/>
        </w:rPr>
        <w:t>,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p>
    <w:p w:rsidR="00B83F26" w:rsidRDefault="00B83F26" w:rsidP="00B83F26">
      <w:pPr>
        <w:tabs>
          <w:tab w:val="left" w:pos="709"/>
        </w:tabs>
        <w:jc w:val="both"/>
        <w:rPr>
          <w:sz w:val="24"/>
          <w:szCs w:val="24"/>
        </w:rPr>
      </w:pPr>
    </w:p>
    <w:p w:rsidR="00577773" w:rsidRDefault="00577773" w:rsidP="00B83F26">
      <w:pPr>
        <w:tabs>
          <w:tab w:val="left" w:pos="709"/>
        </w:tabs>
        <w:jc w:val="both"/>
        <w:rPr>
          <w:sz w:val="24"/>
          <w:szCs w:val="24"/>
        </w:rPr>
      </w:pPr>
    </w:p>
    <w:p w:rsidR="00A375D5" w:rsidRDefault="00B83F26" w:rsidP="00B83F26">
      <w:pPr>
        <w:pStyle w:val="Nadpis2"/>
        <w:ind w:firstLine="2"/>
        <w:jc w:val="center"/>
        <w:rPr>
          <w:b/>
          <w:u w:val="single"/>
        </w:rPr>
      </w:pPr>
      <w:r w:rsidRPr="00A375D5">
        <w:rPr>
          <w:b/>
        </w:rPr>
        <w:t>IV.</w:t>
      </w:r>
    </w:p>
    <w:p w:rsidR="00B83F26" w:rsidRPr="0043137E" w:rsidRDefault="00B83F26" w:rsidP="00B83F26">
      <w:pPr>
        <w:pStyle w:val="Nadpis2"/>
        <w:ind w:firstLine="2"/>
        <w:jc w:val="center"/>
        <w:rPr>
          <w:b/>
          <w:u w:val="single"/>
        </w:rPr>
      </w:pPr>
      <w:r w:rsidRPr="0043137E">
        <w:rPr>
          <w:b/>
          <w:u w:val="single"/>
        </w:rPr>
        <w:t xml:space="preserve"> Doba plnění</w:t>
      </w:r>
    </w:p>
    <w:p w:rsidR="00015DD0" w:rsidRDefault="00B83F26" w:rsidP="00FD23A6">
      <w:pPr>
        <w:spacing w:line="280" w:lineRule="atLeast"/>
        <w:jc w:val="both"/>
        <w:rPr>
          <w:sz w:val="24"/>
          <w:szCs w:val="24"/>
        </w:rPr>
      </w:pPr>
      <w:r>
        <w:rPr>
          <w:sz w:val="24"/>
        </w:rPr>
        <w:t xml:space="preserve">Zhotovitel bude provádět činnosti podle čl. III. této smlouvy ode dne předání staveniště zhotoviteli stavby specifikované v čl. II. odst. </w:t>
      </w:r>
      <w:r w:rsidR="00A00B86">
        <w:rPr>
          <w:sz w:val="24"/>
        </w:rPr>
        <w:t>2</w:t>
      </w:r>
      <w:r>
        <w:rPr>
          <w:sz w:val="24"/>
        </w:rPr>
        <w:t xml:space="preserve"> této smlouvy do vydání kolaudačního souhlasu</w:t>
      </w:r>
      <w:r w:rsidR="00270033">
        <w:rPr>
          <w:sz w:val="24"/>
        </w:rPr>
        <w:t xml:space="preserve"> na stavbu</w:t>
      </w:r>
      <w:r w:rsidR="007C5C7F">
        <w:rPr>
          <w:sz w:val="24"/>
        </w:rPr>
        <w:t xml:space="preserve">, </w:t>
      </w:r>
      <w:r w:rsidR="007C5C7F">
        <w:rPr>
          <w:sz w:val="24"/>
        </w:rPr>
        <w:lastRenderedPageBreak/>
        <w:t>případně</w:t>
      </w:r>
      <w:r w:rsidR="00A00B86">
        <w:rPr>
          <w:sz w:val="24"/>
        </w:rPr>
        <w:t xml:space="preserve"> </w:t>
      </w:r>
      <w:r w:rsidR="0085556B">
        <w:rPr>
          <w:sz w:val="24"/>
        </w:rPr>
        <w:t xml:space="preserve">až do doby </w:t>
      </w:r>
      <w:r>
        <w:rPr>
          <w:sz w:val="24"/>
          <w:szCs w:val="24"/>
        </w:rPr>
        <w:t>odstranění vad a nedodělků zjištěných při předání stavby</w:t>
      </w:r>
      <w:r w:rsidR="00FD23A6">
        <w:rPr>
          <w:sz w:val="24"/>
          <w:szCs w:val="24"/>
        </w:rPr>
        <w:t xml:space="preserve"> nebo při její kolaudaci</w:t>
      </w:r>
      <w:r>
        <w:rPr>
          <w:sz w:val="24"/>
          <w:szCs w:val="24"/>
        </w:rPr>
        <w:t xml:space="preserve">.  </w:t>
      </w:r>
    </w:p>
    <w:p w:rsidR="00015DD0" w:rsidRDefault="00015DD0" w:rsidP="001A4873">
      <w:pPr>
        <w:spacing w:line="280" w:lineRule="atLeast"/>
        <w:jc w:val="both"/>
      </w:pPr>
      <w:r>
        <w:t xml:space="preserve">                                                           </w:t>
      </w:r>
    </w:p>
    <w:p w:rsidR="00A375D5" w:rsidRDefault="00015DD0" w:rsidP="00A375D5">
      <w:pPr>
        <w:pStyle w:val="Nadpis2"/>
        <w:ind w:firstLine="2"/>
        <w:jc w:val="center"/>
        <w:rPr>
          <w:b/>
          <w:u w:val="single"/>
        </w:rPr>
      </w:pPr>
      <w:r w:rsidRPr="00A375D5">
        <w:rPr>
          <w:b/>
        </w:rPr>
        <w:t>V.</w:t>
      </w:r>
    </w:p>
    <w:p w:rsidR="00015DD0" w:rsidRPr="0043137E" w:rsidRDefault="00015DD0" w:rsidP="00A375D5">
      <w:pPr>
        <w:pStyle w:val="Nadpis2"/>
        <w:ind w:firstLine="2"/>
        <w:jc w:val="center"/>
        <w:rPr>
          <w:b/>
          <w:u w:val="single"/>
        </w:rPr>
      </w:pPr>
      <w:r w:rsidRPr="0043137E">
        <w:rPr>
          <w:b/>
          <w:u w:val="single"/>
        </w:rPr>
        <w:t>Předání a převzetí plnění</w:t>
      </w:r>
    </w:p>
    <w:p w:rsidR="00015DD0" w:rsidRDefault="00015DD0" w:rsidP="00015DD0">
      <w:pPr>
        <w:spacing w:line="280" w:lineRule="atLeast"/>
        <w:jc w:val="both"/>
        <w:rPr>
          <w:sz w:val="24"/>
          <w:szCs w:val="24"/>
        </w:rPr>
      </w:pPr>
      <w:r>
        <w:rPr>
          <w:sz w:val="24"/>
          <w:szCs w:val="24"/>
        </w:rPr>
        <w:t>Místem poskytování plnění bude především místo stavby specifikované v čl.</w:t>
      </w:r>
      <w:r w:rsidR="009F145A">
        <w:rPr>
          <w:sz w:val="24"/>
          <w:szCs w:val="24"/>
        </w:rPr>
        <w:t xml:space="preserve"> </w:t>
      </w:r>
      <w:r>
        <w:rPr>
          <w:sz w:val="24"/>
          <w:szCs w:val="24"/>
        </w:rPr>
        <w:t>II odst.</w:t>
      </w:r>
      <w:r w:rsidR="009F145A">
        <w:rPr>
          <w:sz w:val="24"/>
          <w:szCs w:val="24"/>
        </w:rPr>
        <w:t xml:space="preserve"> </w:t>
      </w:r>
      <w:r>
        <w:rPr>
          <w:sz w:val="24"/>
          <w:szCs w:val="24"/>
        </w:rPr>
        <w:t>2 této smlouvy</w:t>
      </w:r>
      <w:r w:rsidR="000E6467">
        <w:rPr>
          <w:sz w:val="24"/>
          <w:szCs w:val="24"/>
        </w:rPr>
        <w:t xml:space="preserve"> a případně sídlo objednatele či zhotovitele dle určení objednatele. Písemnosti související s plněním vyhotovené zhotovitelem budou objednateli předávány dle dohody, jinak v sídle objednatele.</w:t>
      </w:r>
      <w:r>
        <w:rPr>
          <w:sz w:val="24"/>
          <w:szCs w:val="24"/>
        </w:rPr>
        <w:t xml:space="preserve">  </w:t>
      </w:r>
    </w:p>
    <w:p w:rsidR="00577773" w:rsidRDefault="00577773" w:rsidP="00B83F26">
      <w:pPr>
        <w:jc w:val="both"/>
        <w:rPr>
          <w:b/>
          <w:sz w:val="24"/>
        </w:rPr>
      </w:pPr>
    </w:p>
    <w:p w:rsidR="00015DD0" w:rsidRDefault="00015DD0" w:rsidP="00B83F26">
      <w:pPr>
        <w:jc w:val="both"/>
        <w:rPr>
          <w:b/>
          <w:sz w:val="24"/>
        </w:rPr>
      </w:pPr>
    </w:p>
    <w:p w:rsidR="00A375D5" w:rsidRDefault="00B83F26" w:rsidP="00B83F26">
      <w:pPr>
        <w:pStyle w:val="Nadpis2"/>
        <w:ind w:firstLine="2"/>
        <w:jc w:val="center"/>
        <w:rPr>
          <w:b/>
          <w:u w:val="single"/>
        </w:rPr>
      </w:pPr>
      <w:r w:rsidRPr="00A375D5">
        <w:rPr>
          <w:b/>
        </w:rPr>
        <w:t>V</w:t>
      </w:r>
      <w:r w:rsidR="000E6467" w:rsidRPr="00A375D5">
        <w:rPr>
          <w:b/>
        </w:rPr>
        <w:t>I</w:t>
      </w:r>
      <w:r w:rsidRPr="00A375D5">
        <w:rPr>
          <w:b/>
        </w:rPr>
        <w:t>.</w:t>
      </w:r>
    </w:p>
    <w:p w:rsidR="00B83F26" w:rsidRPr="0043137E" w:rsidRDefault="00B83F26" w:rsidP="00B83F26">
      <w:pPr>
        <w:pStyle w:val="Nadpis2"/>
        <w:ind w:firstLine="2"/>
        <w:jc w:val="center"/>
        <w:rPr>
          <w:b/>
          <w:u w:val="single"/>
        </w:rPr>
      </w:pPr>
      <w:r w:rsidRPr="0043137E">
        <w:rPr>
          <w:b/>
          <w:u w:val="single"/>
        </w:rPr>
        <w:t xml:space="preserve"> Práva a povinnosti</w:t>
      </w:r>
    </w:p>
    <w:p w:rsidR="00B83F26" w:rsidRPr="00126A2D" w:rsidRDefault="00B83F26" w:rsidP="00895C11">
      <w:pPr>
        <w:numPr>
          <w:ilvl w:val="0"/>
          <w:numId w:val="4"/>
        </w:numPr>
        <w:spacing w:before="60"/>
        <w:ind w:left="0" w:firstLine="0"/>
        <w:jc w:val="both"/>
        <w:rPr>
          <w:sz w:val="24"/>
        </w:rPr>
      </w:pPr>
      <w:r w:rsidRPr="00126A2D">
        <w:rPr>
          <w:sz w:val="24"/>
          <w:u w:val="single"/>
        </w:rPr>
        <w:t>Povinnosti objednatele:</w:t>
      </w:r>
    </w:p>
    <w:p w:rsidR="00B83F26" w:rsidRDefault="00B83F26" w:rsidP="00126A2D">
      <w:pPr>
        <w:numPr>
          <w:ilvl w:val="1"/>
          <w:numId w:val="27"/>
        </w:numPr>
        <w:jc w:val="both"/>
        <w:rPr>
          <w:sz w:val="24"/>
        </w:rPr>
      </w:pPr>
      <w:r>
        <w:rPr>
          <w:sz w:val="24"/>
        </w:rPr>
        <w:t>Přizvat zhotovitele ke všem rozhodujícím jednáním souvisejícím s předmětem této smlouvy, resp. předat neprodleně zápis nebo informace z jednání, kterých</w:t>
      </w:r>
      <w:r w:rsidR="009F145A">
        <w:rPr>
          <w:sz w:val="24"/>
        </w:rPr>
        <w:t xml:space="preserve"> </w:t>
      </w:r>
      <w:r>
        <w:rPr>
          <w:sz w:val="24"/>
        </w:rPr>
        <w:t>se zhotovitel nezúčastnil.</w:t>
      </w:r>
    </w:p>
    <w:p w:rsidR="00B83F26" w:rsidRDefault="00B83F26" w:rsidP="00126A2D">
      <w:pPr>
        <w:numPr>
          <w:ilvl w:val="1"/>
          <w:numId w:val="27"/>
        </w:numPr>
        <w:jc w:val="both"/>
        <w:rPr>
          <w:sz w:val="24"/>
        </w:rPr>
      </w:pPr>
      <w:r>
        <w:rPr>
          <w:sz w:val="24"/>
        </w:rPr>
        <w:t>Zabezpečit provedení prací a činností, které nemohou být přeneseny</w:t>
      </w:r>
      <w:r w:rsidR="009F145A">
        <w:rPr>
          <w:sz w:val="24"/>
        </w:rPr>
        <w:t xml:space="preserve"> </w:t>
      </w:r>
      <w:r>
        <w:rPr>
          <w:sz w:val="24"/>
        </w:rPr>
        <w:t>na zhotovitele pro nezastupitelnost objednatele.</w:t>
      </w:r>
    </w:p>
    <w:p w:rsidR="00D93301" w:rsidRDefault="00D93301" w:rsidP="00126A2D">
      <w:pPr>
        <w:numPr>
          <w:ilvl w:val="1"/>
          <w:numId w:val="27"/>
        </w:numPr>
        <w:jc w:val="both"/>
        <w:rPr>
          <w:sz w:val="24"/>
        </w:rPr>
      </w:pPr>
      <w:r>
        <w:rPr>
          <w:sz w:val="24"/>
        </w:rPr>
        <w:t>Objednatel je v nezbytném rozsahu povinen poskytnout zhotoviteli součinnost pro poskytování plnění, zejména se zavazuje poskytnout zhotoviteli na vyžádání podklady nezbytné pro poskytování plnění.</w:t>
      </w:r>
    </w:p>
    <w:p w:rsidR="00D93301" w:rsidRDefault="00D93301" w:rsidP="00126A2D">
      <w:pPr>
        <w:numPr>
          <w:ilvl w:val="1"/>
          <w:numId w:val="27"/>
        </w:numPr>
        <w:jc w:val="both"/>
        <w:rPr>
          <w:sz w:val="24"/>
        </w:rPr>
      </w:pPr>
      <w:r>
        <w:rPr>
          <w:sz w:val="24"/>
        </w:rPr>
        <w:t>Objednatel je oprávněn kontrolovat, zda je plnění poskytováno</w:t>
      </w:r>
      <w:r w:rsidR="009F145A">
        <w:rPr>
          <w:sz w:val="24"/>
        </w:rPr>
        <w:t xml:space="preserve"> </w:t>
      </w:r>
      <w:r>
        <w:rPr>
          <w:sz w:val="24"/>
        </w:rPr>
        <w:t>zhotovitelem řádně a v souladu s touto smlouvou, jeho pokyny a příslušnými právními předpisy.</w:t>
      </w:r>
    </w:p>
    <w:p w:rsidR="00531C6F" w:rsidRPr="00D32776" w:rsidRDefault="00B83F26" w:rsidP="00D32776">
      <w:pPr>
        <w:pStyle w:val="Odstavecseseznamem"/>
        <w:numPr>
          <w:ilvl w:val="0"/>
          <w:numId w:val="4"/>
        </w:numPr>
        <w:spacing w:before="60" w:line="240" w:lineRule="atLeast"/>
        <w:jc w:val="both"/>
        <w:rPr>
          <w:sz w:val="24"/>
        </w:rPr>
      </w:pPr>
      <w:r w:rsidRPr="00D32776">
        <w:rPr>
          <w:sz w:val="24"/>
          <w:u w:val="single"/>
        </w:rPr>
        <w:t>Povinnosti zhotovitele</w:t>
      </w:r>
      <w:r w:rsidRPr="00D32776">
        <w:rPr>
          <w:sz w:val="24"/>
        </w:rPr>
        <w:t>:</w:t>
      </w:r>
    </w:p>
    <w:p w:rsidR="00B83F26" w:rsidRDefault="00B83F26" w:rsidP="00D32776">
      <w:pPr>
        <w:pStyle w:val="Zkladntext2"/>
        <w:numPr>
          <w:ilvl w:val="0"/>
          <w:numId w:val="35"/>
        </w:numPr>
        <w:tabs>
          <w:tab w:val="left" w:pos="1701"/>
        </w:tabs>
        <w:jc w:val="both"/>
      </w:pPr>
      <w:r>
        <w:t xml:space="preserve">Zabezpečovat činnosti, které jsou předmětem této smlouvy, s náležitou starostlivostí, odborností a v souladu se zájmy objednatele. </w:t>
      </w:r>
    </w:p>
    <w:p w:rsidR="00B83F26" w:rsidRDefault="00B83F26" w:rsidP="00D32776">
      <w:pPr>
        <w:pStyle w:val="Zkladntext2"/>
        <w:numPr>
          <w:ilvl w:val="0"/>
          <w:numId w:val="35"/>
        </w:numPr>
        <w:tabs>
          <w:tab w:val="left" w:pos="1701"/>
        </w:tabs>
        <w:jc w:val="both"/>
      </w:pPr>
      <w:r>
        <w:t xml:space="preserve">Dodržovat všeobecně závazné předpisy, technické normy, dohody vyplývající z této smlouvy, pokyny objednatele a vyjádření orgánů státní správy. </w:t>
      </w:r>
    </w:p>
    <w:p w:rsidR="00B83F26" w:rsidRDefault="00B83F26" w:rsidP="00D32776">
      <w:pPr>
        <w:pStyle w:val="Zkladntext2"/>
        <w:numPr>
          <w:ilvl w:val="0"/>
          <w:numId w:val="35"/>
        </w:numPr>
        <w:tabs>
          <w:tab w:val="left" w:pos="1701"/>
        </w:tabs>
        <w:jc w:val="both"/>
      </w:pPr>
      <w:r>
        <w:t>Upozornit písemně a bez zbytečného odkladu objednatele na zřejmou nevhodnost jeho pokynů, které by mohly mít za následek vznik škody. V případě,</w:t>
      </w:r>
      <w:r w:rsidR="002213F5">
        <w:t xml:space="preserve"> </w:t>
      </w:r>
      <w: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B83F26" w:rsidRDefault="00B83F26" w:rsidP="00D32776">
      <w:pPr>
        <w:pStyle w:val="Zkladntext2"/>
        <w:numPr>
          <w:ilvl w:val="0"/>
          <w:numId w:val="35"/>
        </w:numPr>
        <w:tabs>
          <w:tab w:val="left" w:pos="1701"/>
        </w:tabs>
        <w:jc w:val="both"/>
      </w:pPr>
      <w:r>
        <w:t>Pravidelně informovat objednatele o všech jednáních, ke kterým jím byl zmocněn dle této smlouvy.</w:t>
      </w:r>
    </w:p>
    <w:p w:rsidR="006B6D36" w:rsidRDefault="00EF7CB8" w:rsidP="00D32776">
      <w:pPr>
        <w:pStyle w:val="Zkladntext2"/>
        <w:numPr>
          <w:ilvl w:val="0"/>
          <w:numId w:val="35"/>
        </w:numPr>
        <w:tabs>
          <w:tab w:val="left" w:pos="1701"/>
        </w:tabs>
        <w:jc w:val="both"/>
        <w:rPr>
          <w:rStyle w:val="l-L2Char"/>
          <w:rFonts w:ascii="Times New Roman" w:hAnsi="Times New Roman"/>
          <w:snapToGrid/>
          <w:sz w:val="24"/>
          <w:szCs w:val="24"/>
        </w:rPr>
      </w:pPr>
      <w:r>
        <w:rPr>
          <w:szCs w:val="24"/>
        </w:rPr>
        <w:t xml:space="preserve">Zhotovitel je povinen včas oznámit objednateli všechny okolnosti, které zjistil při </w:t>
      </w:r>
      <w:r w:rsidR="00730325">
        <w:rPr>
          <w:szCs w:val="24"/>
        </w:rPr>
        <w:t>p</w:t>
      </w:r>
      <w:r w:rsidRPr="0069213B">
        <w:rPr>
          <w:szCs w:val="24"/>
        </w:rPr>
        <w:t>os</w:t>
      </w:r>
      <w:r>
        <w:rPr>
          <w:szCs w:val="24"/>
        </w:rPr>
        <w:t>kytování plnění a jež mohou mít vliv na změnu pokynů objednatele.</w:t>
      </w:r>
      <w:r w:rsidR="006B6D36" w:rsidRPr="006B6D36">
        <w:rPr>
          <w:rStyle w:val="l-L2Char"/>
          <w:rFonts w:ascii="Times New Roman" w:hAnsi="Times New Roman"/>
          <w:sz w:val="24"/>
          <w:szCs w:val="24"/>
        </w:rPr>
        <w:t xml:space="preserve"> </w:t>
      </w:r>
    </w:p>
    <w:p w:rsidR="006B6D36" w:rsidRDefault="006B6D36" w:rsidP="00D32776">
      <w:pPr>
        <w:pStyle w:val="Zkladntext2"/>
        <w:numPr>
          <w:ilvl w:val="0"/>
          <w:numId w:val="35"/>
        </w:numPr>
        <w:tabs>
          <w:tab w:val="left" w:pos="1701"/>
        </w:tabs>
        <w:jc w:val="both"/>
        <w:rPr>
          <w:szCs w:val="24"/>
        </w:rPr>
      </w:pPr>
      <w:r w:rsidRPr="001A4873">
        <w:rPr>
          <w:rStyle w:val="l-L2Char"/>
          <w:rFonts w:ascii="Times New Roman" w:hAnsi="Times New Roman"/>
          <w:sz w:val="24"/>
          <w:szCs w:val="24"/>
        </w:rPr>
        <w:t>Zhotovitel je pov</w:t>
      </w:r>
      <w:r w:rsidRPr="00C8621E">
        <w:rPr>
          <w:rStyle w:val="l-L2Char"/>
          <w:rFonts w:ascii="Times New Roman" w:hAnsi="Times New Roman"/>
          <w:sz w:val="24"/>
          <w:szCs w:val="24"/>
        </w:rPr>
        <w:t>inen poskytovat Služby výhradně</w:t>
      </w:r>
      <w:r w:rsidRPr="001A4873">
        <w:rPr>
          <w:rStyle w:val="l-L2Char"/>
          <w:rFonts w:ascii="Times New Roman" w:hAnsi="Times New Roman"/>
          <w:sz w:val="24"/>
          <w:szCs w:val="24"/>
        </w:rPr>
        <w:t xml:space="preserve"> svými pověřenými zaměstnanci</w:t>
      </w:r>
      <w:r>
        <w:rPr>
          <w:rStyle w:val="l-L2Char"/>
          <w:rFonts w:ascii="Times New Roman" w:hAnsi="Times New Roman"/>
          <w:sz w:val="24"/>
          <w:szCs w:val="24"/>
        </w:rPr>
        <w:t xml:space="preserve"> </w:t>
      </w:r>
      <w:r w:rsidRPr="001A4873">
        <w:rPr>
          <w:rStyle w:val="l-L2Char"/>
          <w:rFonts w:ascii="Times New Roman" w:hAnsi="Times New Roman"/>
          <w:sz w:val="24"/>
          <w:szCs w:val="24"/>
        </w:rPr>
        <w:t>s dostatečnou kvalifikací.</w:t>
      </w:r>
    </w:p>
    <w:p w:rsidR="003B6648" w:rsidRPr="003B6648" w:rsidRDefault="00EF7CB8" w:rsidP="003B6648">
      <w:pPr>
        <w:pStyle w:val="Zkladntext2"/>
        <w:numPr>
          <w:ilvl w:val="0"/>
          <w:numId w:val="35"/>
        </w:numPr>
        <w:tabs>
          <w:tab w:val="left" w:pos="1701"/>
        </w:tabs>
        <w:jc w:val="both"/>
        <w:rPr>
          <w:b/>
        </w:rPr>
      </w:pPr>
      <w:r w:rsidRPr="006B6D36">
        <w:rPr>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EF7CB8" w:rsidRPr="00C8621E" w:rsidRDefault="00EF7CB8" w:rsidP="001A4873">
      <w:pPr>
        <w:pStyle w:val="Zkladntext2"/>
        <w:tabs>
          <w:tab w:val="left" w:pos="1701"/>
        </w:tabs>
        <w:jc w:val="both"/>
        <w:rPr>
          <w:szCs w:val="24"/>
        </w:rPr>
      </w:pPr>
      <w:r>
        <w:rPr>
          <w:szCs w:val="24"/>
        </w:rPr>
        <w:t xml:space="preserve"> </w:t>
      </w:r>
    </w:p>
    <w:p w:rsidR="003B6648" w:rsidRDefault="003B6648" w:rsidP="00DD34EC"/>
    <w:p w:rsidR="008F0CCF" w:rsidRDefault="008F0CCF" w:rsidP="00DD34EC"/>
    <w:p w:rsidR="003B6648" w:rsidRPr="00DD34EC" w:rsidRDefault="003B6648" w:rsidP="00DD34EC"/>
    <w:p w:rsidR="00A375D5" w:rsidRDefault="00B83F26" w:rsidP="00B83F26">
      <w:pPr>
        <w:pStyle w:val="Nadpis2"/>
        <w:ind w:firstLine="2"/>
        <w:jc w:val="center"/>
        <w:rPr>
          <w:b/>
          <w:u w:val="single"/>
        </w:rPr>
      </w:pPr>
      <w:r w:rsidRPr="00A375D5">
        <w:rPr>
          <w:b/>
        </w:rPr>
        <w:lastRenderedPageBreak/>
        <w:t>V</w:t>
      </w:r>
      <w:r w:rsidR="003B6648">
        <w:rPr>
          <w:b/>
        </w:rPr>
        <w:t>I</w:t>
      </w:r>
      <w:r w:rsidRPr="00A375D5">
        <w:rPr>
          <w:b/>
        </w:rPr>
        <w:t>I.</w:t>
      </w:r>
    </w:p>
    <w:p w:rsidR="00B83F26" w:rsidRPr="0043137E" w:rsidRDefault="00B83F26" w:rsidP="00B83F26">
      <w:pPr>
        <w:pStyle w:val="Nadpis2"/>
        <w:ind w:firstLine="2"/>
        <w:jc w:val="center"/>
        <w:rPr>
          <w:b/>
          <w:u w:val="single"/>
        </w:rPr>
      </w:pPr>
      <w:r w:rsidRPr="0043137E">
        <w:rPr>
          <w:b/>
          <w:u w:val="single"/>
        </w:rPr>
        <w:t xml:space="preserve"> Cena předmětu </w:t>
      </w:r>
      <w:r w:rsidR="0085556B" w:rsidRPr="0043137E">
        <w:rPr>
          <w:b/>
          <w:u w:val="single"/>
        </w:rPr>
        <w:t>díla</w:t>
      </w:r>
    </w:p>
    <w:p w:rsidR="008F0CCF" w:rsidRDefault="008F0CCF" w:rsidP="008F0CCF">
      <w:pPr>
        <w:pStyle w:val="Odstavecseseznamem"/>
        <w:numPr>
          <w:ilvl w:val="0"/>
          <w:numId w:val="17"/>
        </w:numPr>
        <w:ind w:left="426" w:hanging="426"/>
        <w:jc w:val="both"/>
        <w:rPr>
          <w:sz w:val="24"/>
        </w:rPr>
      </w:pPr>
      <w:r w:rsidRPr="00317CE4">
        <w:rPr>
          <w:sz w:val="24"/>
        </w:rPr>
        <w:t xml:space="preserve">Objednatel se zavazuje zaplatit zhotoviteli za provedení díla </w:t>
      </w:r>
      <w:r>
        <w:rPr>
          <w:sz w:val="24"/>
        </w:rPr>
        <w:t xml:space="preserve">celkovou </w:t>
      </w:r>
      <w:r w:rsidRPr="00317CE4">
        <w:rPr>
          <w:sz w:val="24"/>
        </w:rPr>
        <w:t>cenu ve výši</w:t>
      </w:r>
      <w:r>
        <w:rPr>
          <w:sz w:val="24"/>
        </w:rPr>
        <w:t>:</w:t>
      </w:r>
    </w:p>
    <w:p w:rsidR="008F0CCF" w:rsidRDefault="008F0CCF" w:rsidP="008F0CCF">
      <w:pPr>
        <w:pStyle w:val="Zkladntext"/>
        <w:spacing w:line="276" w:lineRule="auto"/>
        <w:ind w:left="360"/>
        <w:jc w:val="both"/>
        <w:rPr>
          <w:b w:val="0"/>
        </w:rPr>
      </w:pPr>
    </w:p>
    <w:p w:rsidR="008F0CCF" w:rsidRPr="001010D6" w:rsidRDefault="008F0CCF" w:rsidP="008F0CCF">
      <w:pPr>
        <w:pStyle w:val="Zkladntext"/>
        <w:spacing w:line="276" w:lineRule="auto"/>
        <w:ind w:left="360" w:firstLine="66"/>
        <w:jc w:val="both"/>
        <w:rPr>
          <w:b w:val="0"/>
        </w:rPr>
      </w:pPr>
      <w:r w:rsidRPr="00AF35CF">
        <w:rPr>
          <w:b w:val="0"/>
        </w:rPr>
        <w:t xml:space="preserve">Celková cena za provedení Díla bez DPH   </w:t>
      </w:r>
      <w:r>
        <w:rPr>
          <w:b w:val="0"/>
          <w:i/>
        </w:rPr>
        <w:tab/>
      </w:r>
      <w:r>
        <w:rPr>
          <w:b w:val="0"/>
          <w:i/>
        </w:rPr>
        <w:tab/>
      </w:r>
      <w:r w:rsidR="001010D6">
        <w:rPr>
          <w:b w:val="0"/>
          <w:i/>
        </w:rPr>
        <w:t xml:space="preserve">  </w:t>
      </w:r>
      <w:r w:rsidR="001010D6" w:rsidRPr="001010D6">
        <w:rPr>
          <w:b w:val="0"/>
        </w:rPr>
        <w:t>89.000,</w:t>
      </w:r>
      <w:r w:rsidRPr="001010D6">
        <w:rPr>
          <w:b w:val="0"/>
        </w:rPr>
        <w:t xml:space="preserve">- Kč </w:t>
      </w:r>
    </w:p>
    <w:p w:rsidR="008F0CCF" w:rsidRPr="001010D6" w:rsidRDefault="008F0CCF" w:rsidP="008F0CCF">
      <w:pPr>
        <w:pStyle w:val="Zkladntext"/>
        <w:spacing w:line="276" w:lineRule="auto"/>
        <w:ind w:left="360" w:firstLine="66"/>
        <w:jc w:val="both"/>
        <w:rPr>
          <w:b w:val="0"/>
        </w:rPr>
      </w:pPr>
      <w:r w:rsidRPr="001010D6">
        <w:rPr>
          <w:b w:val="0"/>
        </w:rPr>
        <w:t xml:space="preserve">DPH                                         </w:t>
      </w:r>
      <w:r w:rsidRPr="001010D6">
        <w:rPr>
          <w:b w:val="0"/>
        </w:rPr>
        <w:tab/>
      </w:r>
      <w:r w:rsidRPr="001010D6">
        <w:rPr>
          <w:b w:val="0"/>
        </w:rPr>
        <w:tab/>
      </w:r>
      <w:r w:rsidRPr="001010D6">
        <w:rPr>
          <w:b w:val="0"/>
        </w:rPr>
        <w:tab/>
      </w:r>
      <w:r w:rsidRPr="001010D6">
        <w:rPr>
          <w:b w:val="0"/>
        </w:rPr>
        <w:tab/>
      </w:r>
      <w:r w:rsidR="001010D6" w:rsidRPr="001010D6">
        <w:rPr>
          <w:b w:val="0"/>
        </w:rPr>
        <w:t xml:space="preserve">  18.690</w:t>
      </w:r>
      <w:r w:rsidRPr="001010D6">
        <w:rPr>
          <w:b w:val="0"/>
        </w:rPr>
        <w:t xml:space="preserve">,- Kč </w:t>
      </w:r>
    </w:p>
    <w:p w:rsidR="008F0CCF" w:rsidRPr="00AF35CF" w:rsidRDefault="008F0CCF" w:rsidP="008F0CCF">
      <w:pPr>
        <w:pStyle w:val="Zkladntext"/>
        <w:spacing w:line="276" w:lineRule="auto"/>
        <w:ind w:left="360" w:firstLine="66"/>
        <w:jc w:val="both"/>
        <w:rPr>
          <w:b w:val="0"/>
          <w:i/>
        </w:rPr>
      </w:pPr>
      <w:r w:rsidRPr="001010D6">
        <w:rPr>
          <w:b w:val="0"/>
        </w:rPr>
        <w:t xml:space="preserve">Celková cena za provedení Díla vč. DPH     </w:t>
      </w:r>
      <w:r w:rsidRPr="001010D6">
        <w:rPr>
          <w:b w:val="0"/>
        </w:rPr>
        <w:tab/>
      </w:r>
      <w:r w:rsidRPr="001010D6">
        <w:rPr>
          <w:b w:val="0"/>
        </w:rPr>
        <w:tab/>
      </w:r>
      <w:r w:rsidR="001010D6" w:rsidRPr="001010D6">
        <w:rPr>
          <w:b w:val="0"/>
        </w:rPr>
        <w:t>1</w:t>
      </w:r>
      <w:r w:rsidR="001010D6">
        <w:rPr>
          <w:b w:val="0"/>
        </w:rPr>
        <w:t>07.690</w:t>
      </w:r>
      <w:r w:rsidRPr="00AF35CF">
        <w:rPr>
          <w:b w:val="0"/>
        </w:rPr>
        <w:t>,- Kč</w:t>
      </w:r>
      <w:r>
        <w:rPr>
          <w:b w:val="0"/>
        </w:rPr>
        <w:t xml:space="preserve"> </w:t>
      </w:r>
    </w:p>
    <w:p w:rsidR="008F0CCF" w:rsidRPr="00A44EF3" w:rsidRDefault="008F0CCF" w:rsidP="008F0CCF">
      <w:pPr>
        <w:jc w:val="both"/>
        <w:rPr>
          <w:sz w:val="24"/>
        </w:rPr>
      </w:pPr>
      <w:r w:rsidRPr="00A44EF3">
        <w:rPr>
          <w:sz w:val="24"/>
        </w:rPr>
        <w:t xml:space="preserve"> </w:t>
      </w:r>
    </w:p>
    <w:p w:rsidR="008F0CCF" w:rsidRPr="00691881" w:rsidRDefault="008F0CCF" w:rsidP="008F0CCF">
      <w:pPr>
        <w:pStyle w:val="Odstavecseseznamem"/>
        <w:numPr>
          <w:ilvl w:val="0"/>
          <w:numId w:val="17"/>
        </w:numPr>
        <w:ind w:left="426" w:hanging="426"/>
        <w:jc w:val="both"/>
        <w:rPr>
          <w:sz w:val="24"/>
        </w:rPr>
      </w:pPr>
      <w:r w:rsidRPr="00691881">
        <w:rPr>
          <w:sz w:val="24"/>
        </w:rPr>
        <w:t xml:space="preserve">Výše ceny byla stanovena dohodou smluvních stran na základě nabídky zhotovitele ze dne </w:t>
      </w:r>
      <w:r w:rsidR="001010D6" w:rsidRPr="001010D6">
        <w:rPr>
          <w:b/>
          <w:sz w:val="24"/>
          <w:szCs w:val="24"/>
          <w:lang w:val="en-US"/>
        </w:rPr>
        <w:t>28. 7. 2016</w:t>
      </w:r>
      <w:r w:rsidRPr="00691881">
        <w:rPr>
          <w:sz w:val="24"/>
        </w:rPr>
        <w:t xml:space="preserve">. Tato cena je nejvýše přípustná a nepřekročitelná. </w:t>
      </w:r>
      <w:r w:rsidRPr="00691881">
        <w:rPr>
          <w:sz w:val="24"/>
          <w:szCs w:val="24"/>
        </w:rPr>
        <w:t>V ceně jsou zahrnuty veškeré náklady poskytovatele související s komplexním zajištěním celého předmětu smlouvy</w:t>
      </w:r>
      <w:r>
        <w:rPr>
          <w:sz w:val="24"/>
          <w:szCs w:val="24"/>
        </w:rPr>
        <w:t>.</w:t>
      </w:r>
    </w:p>
    <w:p w:rsidR="008F0CCF" w:rsidRPr="00317CE4" w:rsidRDefault="008F0CCF" w:rsidP="008F0CCF">
      <w:pPr>
        <w:ind w:left="426"/>
        <w:jc w:val="both"/>
        <w:rPr>
          <w:sz w:val="24"/>
        </w:rPr>
      </w:pPr>
      <w:r w:rsidRPr="00317CE4">
        <w:rPr>
          <w:sz w:val="24"/>
        </w:rPr>
        <w:t>Zhotovitel je plátcem DPH, kter</w:t>
      </w:r>
      <w:r>
        <w:rPr>
          <w:sz w:val="24"/>
        </w:rPr>
        <w:t>é</w:t>
      </w:r>
      <w:r w:rsidRPr="00317CE4">
        <w:rPr>
          <w:sz w:val="24"/>
        </w:rPr>
        <w:t xml:space="preserve"> bude účtován</w:t>
      </w:r>
      <w:r>
        <w:rPr>
          <w:sz w:val="24"/>
        </w:rPr>
        <w:t>o</w:t>
      </w:r>
      <w:r w:rsidRPr="00317CE4">
        <w:rPr>
          <w:sz w:val="24"/>
        </w:rPr>
        <w:t xml:space="preserve"> podle předpisů platných v době účtování. </w:t>
      </w:r>
    </w:p>
    <w:p w:rsidR="008F0CCF" w:rsidRDefault="008F0CCF" w:rsidP="008F0CCF">
      <w:pPr>
        <w:pStyle w:val="Odstavecseseznamem"/>
        <w:ind w:left="426"/>
        <w:jc w:val="both"/>
        <w:rPr>
          <w:sz w:val="24"/>
        </w:rPr>
      </w:pPr>
      <w:r w:rsidRPr="00317CE4">
        <w:rPr>
          <w:sz w:val="24"/>
        </w:rPr>
        <w:t>Výši celkové ceny díla je možné změnit, dojde-li ke změně sazby DPH.</w:t>
      </w:r>
    </w:p>
    <w:p w:rsidR="008F0CCF" w:rsidRDefault="008F0CCF" w:rsidP="008F0CCF">
      <w:pPr>
        <w:pStyle w:val="Odstavecseseznamem"/>
        <w:ind w:left="709"/>
        <w:jc w:val="both"/>
        <w:rPr>
          <w:sz w:val="24"/>
        </w:rPr>
      </w:pPr>
    </w:p>
    <w:p w:rsidR="008F0CCF" w:rsidRPr="001C23DC" w:rsidRDefault="008F0CCF" w:rsidP="008F0CCF">
      <w:pPr>
        <w:pStyle w:val="Odstavecseseznamem"/>
        <w:ind w:left="426"/>
        <w:jc w:val="both"/>
        <w:rPr>
          <w:sz w:val="24"/>
        </w:rPr>
      </w:pPr>
      <w:r w:rsidRPr="001C23DC">
        <w:rPr>
          <w:sz w:val="24"/>
        </w:rPr>
        <w:t>Rekapitulace celkové ceny díla:</w:t>
      </w:r>
    </w:p>
    <w:p w:rsidR="008F0CCF" w:rsidRDefault="008F0CCF" w:rsidP="008F0CCF">
      <w:pPr>
        <w:pStyle w:val="Odstavecseseznamem"/>
        <w:ind w:left="709"/>
        <w:jc w:val="both"/>
        <w:rPr>
          <w:sz w:val="24"/>
        </w:rPr>
      </w:pPr>
    </w:p>
    <w:tbl>
      <w:tblPr>
        <w:tblW w:w="8912" w:type="dxa"/>
        <w:tblInd w:w="354" w:type="dxa"/>
        <w:tblCellMar>
          <w:left w:w="70" w:type="dxa"/>
          <w:right w:w="70" w:type="dxa"/>
        </w:tblCellMar>
        <w:tblLook w:val="04A0" w:firstRow="1" w:lastRow="0" w:firstColumn="1" w:lastColumn="0" w:noHBand="0" w:noVBand="1"/>
      </w:tblPr>
      <w:tblGrid>
        <w:gridCol w:w="3605"/>
        <w:gridCol w:w="1905"/>
        <w:gridCol w:w="1479"/>
        <w:gridCol w:w="1923"/>
      </w:tblGrid>
      <w:tr w:rsidR="008F0CCF" w:rsidRPr="009E1827" w:rsidTr="00643383">
        <w:trPr>
          <w:trHeight w:val="284"/>
        </w:trPr>
        <w:tc>
          <w:tcPr>
            <w:tcW w:w="360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F0CCF" w:rsidRPr="00286817" w:rsidRDefault="008F0CCF" w:rsidP="00643383">
            <w:pPr>
              <w:rPr>
                <w:b/>
                <w:bCs/>
                <w:color w:val="000000"/>
                <w:sz w:val="22"/>
                <w:szCs w:val="22"/>
              </w:rPr>
            </w:pPr>
            <w:r w:rsidRPr="00286817">
              <w:rPr>
                <w:b/>
                <w:bCs/>
                <w:color w:val="000000"/>
                <w:sz w:val="22"/>
                <w:szCs w:val="22"/>
              </w:rPr>
              <w:t>Výkon autorského dozoru projektanta v rámci jednotlivých stavebních objektů</w:t>
            </w:r>
          </w:p>
        </w:tc>
        <w:tc>
          <w:tcPr>
            <w:tcW w:w="1905" w:type="dxa"/>
            <w:tcBorders>
              <w:top w:val="single" w:sz="8" w:space="0" w:color="auto"/>
              <w:left w:val="nil"/>
              <w:bottom w:val="single" w:sz="4" w:space="0" w:color="auto"/>
              <w:right w:val="single" w:sz="4" w:space="0" w:color="auto"/>
            </w:tcBorders>
            <w:shd w:val="clear" w:color="auto" w:fill="auto"/>
            <w:vAlign w:val="center"/>
            <w:hideMark/>
          </w:tcPr>
          <w:p w:rsidR="008F0CCF" w:rsidRPr="00286817" w:rsidRDefault="008F0CCF" w:rsidP="00643383">
            <w:pPr>
              <w:jc w:val="center"/>
              <w:rPr>
                <w:b/>
                <w:bCs/>
                <w:color w:val="000000"/>
                <w:sz w:val="22"/>
                <w:szCs w:val="22"/>
              </w:rPr>
            </w:pPr>
            <w:r w:rsidRPr="00286817">
              <w:rPr>
                <w:b/>
                <w:bCs/>
                <w:color w:val="000000"/>
                <w:sz w:val="22"/>
                <w:szCs w:val="22"/>
              </w:rPr>
              <w:t>Cena bez DPH (Kč)</w:t>
            </w:r>
          </w:p>
        </w:tc>
        <w:tc>
          <w:tcPr>
            <w:tcW w:w="1479" w:type="dxa"/>
            <w:tcBorders>
              <w:top w:val="single" w:sz="8" w:space="0" w:color="auto"/>
              <w:left w:val="nil"/>
              <w:bottom w:val="single" w:sz="4" w:space="0" w:color="auto"/>
              <w:right w:val="single" w:sz="4" w:space="0" w:color="auto"/>
            </w:tcBorders>
            <w:shd w:val="clear" w:color="auto" w:fill="auto"/>
            <w:vAlign w:val="center"/>
            <w:hideMark/>
          </w:tcPr>
          <w:p w:rsidR="008F0CCF" w:rsidRPr="00286817" w:rsidRDefault="008F0CCF" w:rsidP="00643383">
            <w:pPr>
              <w:jc w:val="center"/>
              <w:rPr>
                <w:b/>
                <w:bCs/>
                <w:color w:val="000000"/>
                <w:sz w:val="22"/>
                <w:szCs w:val="22"/>
              </w:rPr>
            </w:pPr>
            <w:r w:rsidRPr="00286817">
              <w:rPr>
                <w:b/>
                <w:bCs/>
                <w:color w:val="000000"/>
                <w:sz w:val="22"/>
                <w:szCs w:val="22"/>
              </w:rPr>
              <w:t>DPH 21 % (Kč)</w:t>
            </w:r>
          </w:p>
        </w:tc>
        <w:tc>
          <w:tcPr>
            <w:tcW w:w="1923" w:type="dxa"/>
            <w:tcBorders>
              <w:top w:val="single" w:sz="8" w:space="0" w:color="auto"/>
              <w:left w:val="nil"/>
              <w:bottom w:val="single" w:sz="4" w:space="0" w:color="auto"/>
              <w:right w:val="single" w:sz="8" w:space="0" w:color="auto"/>
            </w:tcBorders>
            <w:shd w:val="clear" w:color="auto" w:fill="auto"/>
            <w:vAlign w:val="center"/>
            <w:hideMark/>
          </w:tcPr>
          <w:p w:rsidR="008F0CCF" w:rsidRPr="00286817" w:rsidRDefault="008F0CCF" w:rsidP="00643383">
            <w:pPr>
              <w:jc w:val="center"/>
              <w:rPr>
                <w:b/>
                <w:bCs/>
                <w:color w:val="000000"/>
                <w:sz w:val="22"/>
                <w:szCs w:val="22"/>
              </w:rPr>
            </w:pPr>
            <w:r w:rsidRPr="00286817">
              <w:rPr>
                <w:b/>
                <w:bCs/>
                <w:color w:val="000000"/>
                <w:sz w:val="22"/>
                <w:szCs w:val="22"/>
              </w:rPr>
              <w:t>Cena včetně DPH (Kč)</w:t>
            </w:r>
          </w:p>
        </w:tc>
      </w:tr>
      <w:tr w:rsidR="008F0CCF" w:rsidRPr="009E1827" w:rsidTr="00643383">
        <w:trPr>
          <w:trHeight w:val="284"/>
        </w:trPr>
        <w:tc>
          <w:tcPr>
            <w:tcW w:w="3605" w:type="dxa"/>
            <w:tcBorders>
              <w:top w:val="nil"/>
              <w:left w:val="single" w:sz="8" w:space="0" w:color="auto"/>
              <w:bottom w:val="single" w:sz="4" w:space="0" w:color="auto"/>
              <w:right w:val="single" w:sz="4" w:space="0" w:color="auto"/>
            </w:tcBorders>
            <w:shd w:val="clear" w:color="auto" w:fill="auto"/>
            <w:vAlign w:val="center"/>
          </w:tcPr>
          <w:p w:rsidR="008F0CCF" w:rsidRPr="00070E5F" w:rsidRDefault="008F0CCF" w:rsidP="00643383">
            <w:pPr>
              <w:jc w:val="both"/>
              <w:rPr>
                <w:rFonts w:eastAsia="Lucida Sans Unicode"/>
                <w:sz w:val="22"/>
                <w:szCs w:val="22"/>
                <w:lang w:eastAsia="en-US"/>
              </w:rPr>
            </w:pPr>
            <w:r w:rsidRPr="008F0CCF">
              <w:rPr>
                <w:rStyle w:val="l-L2Char"/>
                <w:rFonts w:ascii="Times New Roman" w:eastAsia="Lucida Sans Unicode" w:hAnsi="Times New Roman"/>
                <w:szCs w:val="22"/>
                <w:lang w:eastAsia="en-US"/>
              </w:rPr>
              <w:t xml:space="preserve">N1 - Suchá nádrž, </w:t>
            </w:r>
            <w:proofErr w:type="spellStart"/>
            <w:r w:rsidRPr="008F0CCF">
              <w:rPr>
                <w:rStyle w:val="l-L2Char"/>
                <w:rFonts w:ascii="Times New Roman" w:eastAsia="Lucida Sans Unicode" w:hAnsi="Times New Roman"/>
                <w:szCs w:val="22"/>
                <w:lang w:eastAsia="en-US"/>
              </w:rPr>
              <w:t>průlehy</w:t>
            </w:r>
            <w:proofErr w:type="spellEnd"/>
            <w:r w:rsidRPr="008F0CCF">
              <w:rPr>
                <w:rStyle w:val="l-L2Char"/>
                <w:rFonts w:ascii="Times New Roman" w:eastAsia="Lucida Sans Unicode" w:hAnsi="Times New Roman"/>
                <w:szCs w:val="22"/>
                <w:lang w:eastAsia="en-US"/>
              </w:rPr>
              <w:t xml:space="preserve"> PR1 a PR2</w:t>
            </w:r>
          </w:p>
        </w:tc>
        <w:tc>
          <w:tcPr>
            <w:tcW w:w="1905" w:type="dxa"/>
            <w:tcBorders>
              <w:top w:val="nil"/>
              <w:left w:val="nil"/>
              <w:bottom w:val="single" w:sz="4" w:space="0" w:color="auto"/>
              <w:right w:val="single" w:sz="4"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35.000</w:t>
            </w:r>
            <w:r w:rsidR="008F0CCF" w:rsidRPr="00286817">
              <w:rPr>
                <w:color w:val="000000"/>
                <w:sz w:val="22"/>
                <w:szCs w:val="22"/>
              </w:rPr>
              <w:t> </w:t>
            </w:r>
          </w:p>
        </w:tc>
        <w:tc>
          <w:tcPr>
            <w:tcW w:w="1479" w:type="dxa"/>
            <w:tcBorders>
              <w:top w:val="nil"/>
              <w:left w:val="nil"/>
              <w:bottom w:val="single" w:sz="4" w:space="0" w:color="auto"/>
              <w:right w:val="single" w:sz="4"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7.350</w:t>
            </w:r>
            <w:r w:rsidR="008F0CCF" w:rsidRPr="00286817">
              <w:rPr>
                <w:color w:val="000000"/>
                <w:sz w:val="22"/>
                <w:szCs w:val="22"/>
              </w:rPr>
              <w:t> </w:t>
            </w:r>
          </w:p>
        </w:tc>
        <w:tc>
          <w:tcPr>
            <w:tcW w:w="1923" w:type="dxa"/>
            <w:tcBorders>
              <w:top w:val="nil"/>
              <w:left w:val="nil"/>
              <w:bottom w:val="single" w:sz="4" w:space="0" w:color="auto"/>
              <w:right w:val="single" w:sz="8"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42.350</w:t>
            </w:r>
          </w:p>
        </w:tc>
      </w:tr>
      <w:tr w:rsidR="008F0CCF" w:rsidRPr="009E1827" w:rsidTr="00643383">
        <w:trPr>
          <w:trHeight w:val="284"/>
        </w:trPr>
        <w:tc>
          <w:tcPr>
            <w:tcW w:w="3605" w:type="dxa"/>
            <w:tcBorders>
              <w:top w:val="nil"/>
              <w:left w:val="single" w:sz="8" w:space="0" w:color="auto"/>
              <w:bottom w:val="nil"/>
              <w:right w:val="single" w:sz="4" w:space="0" w:color="auto"/>
            </w:tcBorders>
            <w:shd w:val="clear" w:color="auto" w:fill="auto"/>
            <w:vAlign w:val="center"/>
          </w:tcPr>
          <w:p w:rsidR="008F0CCF" w:rsidRPr="00070E5F" w:rsidRDefault="008F0CCF" w:rsidP="00643383">
            <w:pPr>
              <w:jc w:val="both"/>
              <w:rPr>
                <w:rFonts w:eastAsia="Lucida Sans Unicode"/>
                <w:sz w:val="22"/>
                <w:szCs w:val="22"/>
                <w:lang w:eastAsia="en-US"/>
              </w:rPr>
            </w:pPr>
            <w:r w:rsidRPr="008F0CCF">
              <w:rPr>
                <w:rStyle w:val="l-L2Char"/>
                <w:rFonts w:ascii="Times New Roman" w:eastAsia="Lucida Sans Unicode" w:hAnsi="Times New Roman"/>
                <w:szCs w:val="22"/>
                <w:lang w:eastAsia="en-US"/>
              </w:rPr>
              <w:t>N2 - Suchá nádrž</w:t>
            </w:r>
          </w:p>
        </w:tc>
        <w:tc>
          <w:tcPr>
            <w:tcW w:w="1905" w:type="dxa"/>
            <w:tcBorders>
              <w:top w:val="nil"/>
              <w:left w:val="nil"/>
              <w:bottom w:val="nil"/>
              <w:right w:val="single" w:sz="4"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28.000</w:t>
            </w:r>
            <w:r w:rsidR="008F0CCF" w:rsidRPr="00286817">
              <w:rPr>
                <w:color w:val="000000"/>
                <w:sz w:val="22"/>
                <w:szCs w:val="22"/>
              </w:rPr>
              <w:t> </w:t>
            </w:r>
          </w:p>
        </w:tc>
        <w:tc>
          <w:tcPr>
            <w:tcW w:w="1479" w:type="dxa"/>
            <w:tcBorders>
              <w:top w:val="nil"/>
              <w:left w:val="nil"/>
              <w:bottom w:val="nil"/>
              <w:right w:val="single" w:sz="4"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5.880</w:t>
            </w:r>
            <w:r w:rsidR="008F0CCF" w:rsidRPr="00286817">
              <w:rPr>
                <w:color w:val="000000"/>
                <w:sz w:val="22"/>
                <w:szCs w:val="22"/>
              </w:rPr>
              <w:t> </w:t>
            </w:r>
          </w:p>
        </w:tc>
        <w:tc>
          <w:tcPr>
            <w:tcW w:w="1923" w:type="dxa"/>
            <w:tcBorders>
              <w:top w:val="nil"/>
              <w:left w:val="nil"/>
              <w:bottom w:val="nil"/>
              <w:right w:val="single" w:sz="8"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33.880</w:t>
            </w:r>
          </w:p>
        </w:tc>
      </w:tr>
      <w:tr w:rsidR="008F0CCF" w:rsidRPr="009E1827" w:rsidTr="00643383">
        <w:trPr>
          <w:trHeight w:val="284"/>
        </w:trPr>
        <w:tc>
          <w:tcPr>
            <w:tcW w:w="3605" w:type="dxa"/>
            <w:tcBorders>
              <w:top w:val="single" w:sz="4" w:space="0" w:color="auto"/>
              <w:left w:val="single" w:sz="8" w:space="0" w:color="auto"/>
              <w:bottom w:val="single" w:sz="4" w:space="0" w:color="auto"/>
              <w:right w:val="single" w:sz="4" w:space="0" w:color="auto"/>
            </w:tcBorders>
            <w:shd w:val="clear" w:color="auto" w:fill="auto"/>
            <w:vAlign w:val="center"/>
          </w:tcPr>
          <w:p w:rsidR="008F0CCF" w:rsidRPr="00070E5F" w:rsidRDefault="008F0CCF" w:rsidP="00643383">
            <w:pPr>
              <w:jc w:val="both"/>
              <w:rPr>
                <w:rFonts w:eastAsia="Lucida Sans Unicode"/>
                <w:sz w:val="22"/>
                <w:szCs w:val="22"/>
                <w:lang w:eastAsia="en-US"/>
              </w:rPr>
            </w:pPr>
            <w:r w:rsidRPr="008F0CCF">
              <w:rPr>
                <w:rStyle w:val="l-L2Char"/>
                <w:rFonts w:ascii="Times New Roman" w:eastAsia="Lucida Sans Unicode" w:hAnsi="Times New Roman"/>
                <w:szCs w:val="22"/>
                <w:lang w:eastAsia="en-US"/>
              </w:rPr>
              <w:t>Trubní propustek TP18</w:t>
            </w:r>
          </w:p>
        </w:tc>
        <w:tc>
          <w:tcPr>
            <w:tcW w:w="1905" w:type="dxa"/>
            <w:tcBorders>
              <w:top w:val="single" w:sz="4" w:space="0" w:color="auto"/>
              <w:left w:val="nil"/>
              <w:bottom w:val="single" w:sz="4" w:space="0" w:color="auto"/>
              <w:right w:val="single" w:sz="4" w:space="0" w:color="auto"/>
            </w:tcBorders>
            <w:shd w:val="clear" w:color="auto" w:fill="auto"/>
            <w:vAlign w:val="center"/>
            <w:hideMark/>
          </w:tcPr>
          <w:p w:rsidR="008F0CCF" w:rsidRPr="00286817" w:rsidRDefault="001010D6" w:rsidP="00643383">
            <w:pPr>
              <w:jc w:val="right"/>
              <w:rPr>
                <w:color w:val="000000"/>
                <w:sz w:val="22"/>
                <w:szCs w:val="22"/>
              </w:rPr>
            </w:pPr>
            <w:r>
              <w:rPr>
                <w:color w:val="000000"/>
                <w:sz w:val="22"/>
                <w:szCs w:val="22"/>
              </w:rPr>
              <w:t>4.000</w:t>
            </w:r>
            <w:r w:rsidR="008F0CCF" w:rsidRPr="00286817">
              <w:rPr>
                <w:color w:val="000000"/>
                <w:sz w:val="22"/>
                <w:szCs w:val="22"/>
              </w:rPr>
              <w:t> </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rsidR="008F0CCF" w:rsidRPr="00286817" w:rsidRDefault="008F0CCF" w:rsidP="00643383">
            <w:pPr>
              <w:jc w:val="right"/>
              <w:rPr>
                <w:color w:val="000000"/>
                <w:sz w:val="22"/>
                <w:szCs w:val="22"/>
              </w:rPr>
            </w:pPr>
            <w:r w:rsidRPr="00286817">
              <w:rPr>
                <w:color w:val="000000"/>
                <w:sz w:val="22"/>
                <w:szCs w:val="22"/>
              </w:rPr>
              <w:t> </w:t>
            </w:r>
            <w:r w:rsidR="001010D6">
              <w:rPr>
                <w:color w:val="000000"/>
                <w:sz w:val="22"/>
                <w:szCs w:val="22"/>
              </w:rPr>
              <w:t>840</w:t>
            </w:r>
          </w:p>
        </w:tc>
        <w:tc>
          <w:tcPr>
            <w:tcW w:w="1923" w:type="dxa"/>
            <w:tcBorders>
              <w:top w:val="single" w:sz="4" w:space="0" w:color="auto"/>
              <w:left w:val="nil"/>
              <w:bottom w:val="single" w:sz="4" w:space="0" w:color="auto"/>
              <w:right w:val="single" w:sz="8"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4.840</w:t>
            </w:r>
          </w:p>
        </w:tc>
      </w:tr>
      <w:tr w:rsidR="008F0CCF" w:rsidRPr="009E1827" w:rsidTr="00643383">
        <w:trPr>
          <w:trHeight w:val="284"/>
        </w:trPr>
        <w:tc>
          <w:tcPr>
            <w:tcW w:w="3605" w:type="dxa"/>
            <w:tcBorders>
              <w:top w:val="nil"/>
              <w:left w:val="single" w:sz="8" w:space="0" w:color="auto"/>
              <w:bottom w:val="single" w:sz="4" w:space="0" w:color="auto"/>
              <w:right w:val="single" w:sz="4" w:space="0" w:color="auto"/>
            </w:tcBorders>
            <w:shd w:val="clear" w:color="auto" w:fill="auto"/>
            <w:vAlign w:val="center"/>
          </w:tcPr>
          <w:p w:rsidR="008F0CCF" w:rsidRPr="00070E5F" w:rsidRDefault="008F0CCF" w:rsidP="00643383">
            <w:pPr>
              <w:jc w:val="both"/>
              <w:rPr>
                <w:rFonts w:eastAsia="Lucida Sans Unicode"/>
                <w:sz w:val="22"/>
                <w:szCs w:val="22"/>
                <w:lang w:eastAsia="en-US"/>
              </w:rPr>
            </w:pPr>
            <w:r w:rsidRPr="008F0CCF">
              <w:rPr>
                <w:rStyle w:val="l-L2Char"/>
                <w:rFonts w:ascii="Times New Roman" w:eastAsia="Lucida Sans Unicode" w:hAnsi="Times New Roman"/>
                <w:szCs w:val="22"/>
                <w:lang w:eastAsia="en-US"/>
              </w:rPr>
              <w:t>Polní cesta P15</w:t>
            </w:r>
          </w:p>
        </w:tc>
        <w:tc>
          <w:tcPr>
            <w:tcW w:w="1905" w:type="dxa"/>
            <w:tcBorders>
              <w:top w:val="nil"/>
              <w:left w:val="nil"/>
              <w:bottom w:val="single" w:sz="4" w:space="0" w:color="auto"/>
              <w:right w:val="single" w:sz="4" w:space="0" w:color="auto"/>
            </w:tcBorders>
            <w:shd w:val="clear" w:color="auto" w:fill="auto"/>
            <w:noWrap/>
            <w:vAlign w:val="center"/>
            <w:hideMark/>
          </w:tcPr>
          <w:p w:rsidR="008F0CCF" w:rsidRPr="00286817" w:rsidRDefault="001010D6" w:rsidP="001010D6">
            <w:pPr>
              <w:jc w:val="right"/>
              <w:rPr>
                <w:color w:val="000000"/>
                <w:sz w:val="22"/>
                <w:szCs w:val="22"/>
              </w:rPr>
            </w:pPr>
            <w:r>
              <w:rPr>
                <w:color w:val="000000"/>
                <w:sz w:val="22"/>
                <w:szCs w:val="22"/>
              </w:rPr>
              <w:t xml:space="preserve"> 8.000</w:t>
            </w:r>
            <w:r w:rsidR="008F0CCF" w:rsidRPr="00286817">
              <w:rPr>
                <w:color w:val="000000"/>
                <w:sz w:val="22"/>
                <w:szCs w:val="22"/>
              </w:rPr>
              <w:t> </w:t>
            </w:r>
          </w:p>
        </w:tc>
        <w:tc>
          <w:tcPr>
            <w:tcW w:w="1479" w:type="dxa"/>
            <w:tcBorders>
              <w:top w:val="nil"/>
              <w:left w:val="nil"/>
              <w:bottom w:val="single" w:sz="4" w:space="0" w:color="auto"/>
              <w:right w:val="single" w:sz="4"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1.680</w:t>
            </w:r>
            <w:r w:rsidR="008F0CCF" w:rsidRPr="00286817">
              <w:rPr>
                <w:color w:val="000000"/>
                <w:sz w:val="22"/>
                <w:szCs w:val="22"/>
              </w:rPr>
              <w:t> </w:t>
            </w:r>
          </w:p>
        </w:tc>
        <w:tc>
          <w:tcPr>
            <w:tcW w:w="1923" w:type="dxa"/>
            <w:tcBorders>
              <w:top w:val="nil"/>
              <w:left w:val="nil"/>
              <w:bottom w:val="single" w:sz="4" w:space="0" w:color="auto"/>
              <w:right w:val="single" w:sz="8" w:space="0" w:color="auto"/>
            </w:tcBorders>
            <w:shd w:val="clear" w:color="auto" w:fill="auto"/>
            <w:noWrap/>
            <w:vAlign w:val="center"/>
            <w:hideMark/>
          </w:tcPr>
          <w:p w:rsidR="008F0CCF" w:rsidRPr="00286817" w:rsidRDefault="001010D6" w:rsidP="00643383">
            <w:pPr>
              <w:jc w:val="right"/>
              <w:rPr>
                <w:color w:val="000000"/>
                <w:sz w:val="22"/>
                <w:szCs w:val="22"/>
              </w:rPr>
            </w:pPr>
            <w:r>
              <w:rPr>
                <w:color w:val="000000"/>
                <w:sz w:val="22"/>
                <w:szCs w:val="22"/>
              </w:rPr>
              <w:t>9.680</w:t>
            </w:r>
          </w:p>
        </w:tc>
      </w:tr>
      <w:tr w:rsidR="008F0CCF" w:rsidRPr="009E1827" w:rsidTr="00643383">
        <w:trPr>
          <w:trHeight w:val="284"/>
        </w:trPr>
        <w:tc>
          <w:tcPr>
            <w:tcW w:w="3605" w:type="dxa"/>
            <w:tcBorders>
              <w:top w:val="nil"/>
              <w:left w:val="single" w:sz="8" w:space="0" w:color="auto"/>
              <w:bottom w:val="single" w:sz="4" w:space="0" w:color="auto"/>
              <w:right w:val="single" w:sz="4" w:space="0" w:color="auto"/>
            </w:tcBorders>
            <w:shd w:val="clear" w:color="auto" w:fill="auto"/>
            <w:vAlign w:val="center"/>
          </w:tcPr>
          <w:p w:rsidR="008F0CCF" w:rsidRPr="00286817" w:rsidRDefault="008F0CCF" w:rsidP="00643383">
            <w:pPr>
              <w:jc w:val="both"/>
              <w:rPr>
                <w:rStyle w:val="l-L2Char"/>
                <w:rFonts w:ascii="Times New Roman" w:eastAsia="Lucida Sans Unicode" w:hAnsi="Times New Roman"/>
                <w:szCs w:val="22"/>
                <w:lang w:eastAsia="en-US"/>
              </w:rPr>
            </w:pPr>
            <w:r w:rsidRPr="008F0CCF">
              <w:rPr>
                <w:rStyle w:val="l-L2Char"/>
                <w:rFonts w:ascii="Times New Roman" w:eastAsia="Lucida Sans Unicode" w:hAnsi="Times New Roman"/>
                <w:szCs w:val="22"/>
                <w:lang w:eastAsia="en-US"/>
              </w:rPr>
              <w:t>Polní cesta P2</w:t>
            </w:r>
          </w:p>
        </w:tc>
        <w:tc>
          <w:tcPr>
            <w:tcW w:w="1905" w:type="dxa"/>
            <w:tcBorders>
              <w:top w:val="nil"/>
              <w:left w:val="nil"/>
              <w:bottom w:val="single" w:sz="4" w:space="0" w:color="auto"/>
              <w:right w:val="single" w:sz="4"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8.000</w:t>
            </w:r>
          </w:p>
        </w:tc>
        <w:tc>
          <w:tcPr>
            <w:tcW w:w="1479" w:type="dxa"/>
            <w:tcBorders>
              <w:top w:val="nil"/>
              <w:left w:val="nil"/>
              <w:bottom w:val="single" w:sz="4" w:space="0" w:color="auto"/>
              <w:right w:val="single" w:sz="4"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1.680</w:t>
            </w:r>
          </w:p>
        </w:tc>
        <w:tc>
          <w:tcPr>
            <w:tcW w:w="1923" w:type="dxa"/>
            <w:tcBorders>
              <w:top w:val="nil"/>
              <w:left w:val="nil"/>
              <w:bottom w:val="single" w:sz="4" w:space="0" w:color="auto"/>
              <w:right w:val="single" w:sz="8"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9.680</w:t>
            </w:r>
          </w:p>
        </w:tc>
      </w:tr>
      <w:tr w:rsidR="008F0CCF" w:rsidRPr="009E1827" w:rsidTr="00643383">
        <w:trPr>
          <w:trHeight w:val="284"/>
        </w:trPr>
        <w:tc>
          <w:tcPr>
            <w:tcW w:w="3605" w:type="dxa"/>
            <w:tcBorders>
              <w:top w:val="nil"/>
              <w:left w:val="single" w:sz="8" w:space="0" w:color="auto"/>
              <w:bottom w:val="single" w:sz="4" w:space="0" w:color="auto"/>
              <w:right w:val="single" w:sz="4" w:space="0" w:color="auto"/>
            </w:tcBorders>
            <w:shd w:val="clear" w:color="auto" w:fill="auto"/>
            <w:vAlign w:val="center"/>
          </w:tcPr>
          <w:p w:rsidR="008F0CCF" w:rsidRPr="00286817" w:rsidRDefault="008F0CCF" w:rsidP="00643383">
            <w:pPr>
              <w:jc w:val="both"/>
              <w:rPr>
                <w:rStyle w:val="l-L2Char"/>
                <w:rFonts w:ascii="Times New Roman" w:eastAsia="Lucida Sans Unicode" w:hAnsi="Times New Roman"/>
                <w:szCs w:val="22"/>
                <w:lang w:eastAsia="en-US"/>
              </w:rPr>
            </w:pPr>
            <w:r w:rsidRPr="008F0CCF">
              <w:rPr>
                <w:rStyle w:val="l-L2Char"/>
                <w:rFonts w:ascii="Times New Roman" w:eastAsia="Lucida Sans Unicode" w:hAnsi="Times New Roman"/>
                <w:szCs w:val="22"/>
                <w:lang w:eastAsia="en-US"/>
              </w:rPr>
              <w:t>Polní cesta P3</w:t>
            </w:r>
          </w:p>
        </w:tc>
        <w:tc>
          <w:tcPr>
            <w:tcW w:w="1905" w:type="dxa"/>
            <w:tcBorders>
              <w:top w:val="nil"/>
              <w:left w:val="nil"/>
              <w:bottom w:val="single" w:sz="4" w:space="0" w:color="auto"/>
              <w:right w:val="single" w:sz="4"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4.000</w:t>
            </w:r>
          </w:p>
        </w:tc>
        <w:tc>
          <w:tcPr>
            <w:tcW w:w="1479" w:type="dxa"/>
            <w:tcBorders>
              <w:top w:val="nil"/>
              <w:left w:val="nil"/>
              <w:bottom w:val="single" w:sz="4" w:space="0" w:color="auto"/>
              <w:right w:val="single" w:sz="4"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840</w:t>
            </w:r>
          </w:p>
        </w:tc>
        <w:tc>
          <w:tcPr>
            <w:tcW w:w="1923" w:type="dxa"/>
            <w:tcBorders>
              <w:top w:val="nil"/>
              <w:left w:val="nil"/>
              <w:bottom w:val="single" w:sz="4" w:space="0" w:color="auto"/>
              <w:right w:val="single" w:sz="8"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4.840</w:t>
            </w:r>
          </w:p>
        </w:tc>
      </w:tr>
      <w:tr w:rsidR="008F0CCF" w:rsidRPr="009E1827" w:rsidTr="00643383">
        <w:trPr>
          <w:trHeight w:val="284"/>
        </w:trPr>
        <w:tc>
          <w:tcPr>
            <w:tcW w:w="3605" w:type="dxa"/>
            <w:tcBorders>
              <w:top w:val="nil"/>
              <w:left w:val="single" w:sz="8" w:space="0" w:color="auto"/>
              <w:bottom w:val="single" w:sz="4" w:space="0" w:color="auto"/>
              <w:right w:val="single" w:sz="4" w:space="0" w:color="auto"/>
            </w:tcBorders>
            <w:shd w:val="clear" w:color="auto" w:fill="auto"/>
            <w:vAlign w:val="center"/>
          </w:tcPr>
          <w:p w:rsidR="008F0CCF" w:rsidRPr="00286817" w:rsidRDefault="003760BA" w:rsidP="00643383">
            <w:pPr>
              <w:jc w:val="both"/>
              <w:rPr>
                <w:rStyle w:val="l-L2Char"/>
                <w:rFonts w:ascii="Times New Roman" w:eastAsia="Lucida Sans Unicode" w:hAnsi="Times New Roman"/>
                <w:szCs w:val="22"/>
                <w:lang w:eastAsia="en-US"/>
              </w:rPr>
            </w:pPr>
            <w:r w:rsidRPr="003760BA">
              <w:rPr>
                <w:rStyle w:val="l-L2Char"/>
                <w:rFonts w:ascii="Times New Roman" w:eastAsia="Lucida Sans Unicode" w:hAnsi="Times New Roman"/>
                <w:szCs w:val="22"/>
                <w:lang w:eastAsia="en-US"/>
              </w:rPr>
              <w:t>Polní cesta P26 úsek 0-300 m</w:t>
            </w:r>
          </w:p>
        </w:tc>
        <w:tc>
          <w:tcPr>
            <w:tcW w:w="1905" w:type="dxa"/>
            <w:tcBorders>
              <w:top w:val="nil"/>
              <w:left w:val="nil"/>
              <w:bottom w:val="single" w:sz="4" w:space="0" w:color="auto"/>
              <w:right w:val="single" w:sz="4"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2.000</w:t>
            </w:r>
          </w:p>
        </w:tc>
        <w:tc>
          <w:tcPr>
            <w:tcW w:w="1479" w:type="dxa"/>
            <w:tcBorders>
              <w:top w:val="nil"/>
              <w:left w:val="nil"/>
              <w:bottom w:val="single" w:sz="4" w:space="0" w:color="auto"/>
              <w:right w:val="single" w:sz="4"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420</w:t>
            </w:r>
          </w:p>
        </w:tc>
        <w:tc>
          <w:tcPr>
            <w:tcW w:w="1923" w:type="dxa"/>
            <w:tcBorders>
              <w:top w:val="nil"/>
              <w:left w:val="nil"/>
              <w:bottom w:val="single" w:sz="4" w:space="0" w:color="auto"/>
              <w:right w:val="single" w:sz="8" w:space="0" w:color="auto"/>
            </w:tcBorders>
            <w:shd w:val="clear" w:color="auto" w:fill="auto"/>
            <w:noWrap/>
            <w:vAlign w:val="center"/>
          </w:tcPr>
          <w:p w:rsidR="008F0CCF" w:rsidRPr="00286817" w:rsidRDefault="001010D6" w:rsidP="00643383">
            <w:pPr>
              <w:jc w:val="right"/>
              <w:rPr>
                <w:color w:val="000000"/>
                <w:sz w:val="22"/>
                <w:szCs w:val="22"/>
              </w:rPr>
            </w:pPr>
            <w:r>
              <w:rPr>
                <w:color w:val="000000"/>
                <w:sz w:val="22"/>
                <w:szCs w:val="22"/>
              </w:rPr>
              <w:t>2.420</w:t>
            </w:r>
          </w:p>
        </w:tc>
      </w:tr>
      <w:tr w:rsidR="008F0CCF" w:rsidRPr="009E1827" w:rsidTr="00643383">
        <w:trPr>
          <w:trHeight w:val="284"/>
        </w:trPr>
        <w:tc>
          <w:tcPr>
            <w:tcW w:w="3605" w:type="dxa"/>
            <w:tcBorders>
              <w:top w:val="nil"/>
              <w:left w:val="single" w:sz="8" w:space="0" w:color="auto"/>
              <w:bottom w:val="single" w:sz="8" w:space="0" w:color="auto"/>
              <w:right w:val="single" w:sz="4" w:space="0" w:color="auto"/>
            </w:tcBorders>
            <w:shd w:val="clear" w:color="auto" w:fill="C2D69B" w:themeFill="accent3" w:themeFillTint="99"/>
            <w:noWrap/>
            <w:vAlign w:val="center"/>
            <w:hideMark/>
          </w:tcPr>
          <w:p w:rsidR="008F0CCF" w:rsidRPr="00286817" w:rsidRDefault="008F0CCF" w:rsidP="00643383">
            <w:pPr>
              <w:jc w:val="right"/>
              <w:rPr>
                <w:b/>
                <w:bCs/>
                <w:color w:val="000000"/>
                <w:sz w:val="22"/>
                <w:szCs w:val="22"/>
              </w:rPr>
            </w:pPr>
            <w:r w:rsidRPr="00286817">
              <w:rPr>
                <w:b/>
                <w:bCs/>
                <w:color w:val="000000"/>
                <w:sz w:val="22"/>
                <w:szCs w:val="22"/>
              </w:rPr>
              <w:t xml:space="preserve">Celkem </w:t>
            </w:r>
          </w:p>
        </w:tc>
        <w:tc>
          <w:tcPr>
            <w:tcW w:w="1905" w:type="dxa"/>
            <w:tcBorders>
              <w:top w:val="nil"/>
              <w:left w:val="nil"/>
              <w:bottom w:val="single" w:sz="8" w:space="0" w:color="auto"/>
              <w:right w:val="single" w:sz="4" w:space="0" w:color="auto"/>
            </w:tcBorders>
            <w:shd w:val="clear" w:color="auto" w:fill="C2D69B" w:themeFill="accent3" w:themeFillTint="99"/>
            <w:noWrap/>
            <w:vAlign w:val="center"/>
            <w:hideMark/>
          </w:tcPr>
          <w:p w:rsidR="008F0CCF" w:rsidRPr="00286817" w:rsidRDefault="001010D6" w:rsidP="00643383">
            <w:pPr>
              <w:jc w:val="right"/>
              <w:rPr>
                <w:b/>
                <w:bCs/>
                <w:color w:val="000000"/>
                <w:sz w:val="22"/>
                <w:szCs w:val="22"/>
              </w:rPr>
            </w:pPr>
            <w:r>
              <w:rPr>
                <w:b/>
                <w:bCs/>
                <w:color w:val="000000"/>
                <w:sz w:val="22"/>
                <w:szCs w:val="22"/>
              </w:rPr>
              <w:t>89.000,-</w:t>
            </w:r>
            <w:r w:rsidR="008F0CCF" w:rsidRPr="00286817">
              <w:rPr>
                <w:b/>
                <w:bCs/>
                <w:color w:val="000000"/>
                <w:sz w:val="22"/>
                <w:szCs w:val="22"/>
              </w:rPr>
              <w:t> </w:t>
            </w:r>
          </w:p>
        </w:tc>
        <w:tc>
          <w:tcPr>
            <w:tcW w:w="1479" w:type="dxa"/>
            <w:tcBorders>
              <w:top w:val="nil"/>
              <w:left w:val="nil"/>
              <w:bottom w:val="single" w:sz="8" w:space="0" w:color="auto"/>
              <w:right w:val="single" w:sz="4" w:space="0" w:color="auto"/>
            </w:tcBorders>
            <w:shd w:val="clear" w:color="auto" w:fill="C2D69B" w:themeFill="accent3" w:themeFillTint="99"/>
            <w:noWrap/>
            <w:vAlign w:val="center"/>
            <w:hideMark/>
          </w:tcPr>
          <w:p w:rsidR="008F0CCF" w:rsidRPr="00286817" w:rsidRDefault="001010D6" w:rsidP="00643383">
            <w:pPr>
              <w:jc w:val="right"/>
              <w:rPr>
                <w:b/>
                <w:bCs/>
                <w:color w:val="000000"/>
                <w:sz w:val="22"/>
                <w:szCs w:val="22"/>
              </w:rPr>
            </w:pPr>
            <w:r>
              <w:rPr>
                <w:b/>
                <w:bCs/>
                <w:color w:val="000000"/>
                <w:sz w:val="22"/>
                <w:szCs w:val="22"/>
              </w:rPr>
              <w:t>18.690,-</w:t>
            </w:r>
            <w:r w:rsidR="008F0CCF" w:rsidRPr="00286817">
              <w:rPr>
                <w:b/>
                <w:bCs/>
                <w:color w:val="000000"/>
                <w:sz w:val="22"/>
                <w:szCs w:val="22"/>
              </w:rPr>
              <w:t> </w:t>
            </w:r>
          </w:p>
        </w:tc>
        <w:tc>
          <w:tcPr>
            <w:tcW w:w="1923" w:type="dxa"/>
            <w:tcBorders>
              <w:top w:val="nil"/>
              <w:left w:val="nil"/>
              <w:bottom w:val="single" w:sz="8" w:space="0" w:color="auto"/>
              <w:right w:val="single" w:sz="8" w:space="0" w:color="auto"/>
            </w:tcBorders>
            <w:shd w:val="clear" w:color="auto" w:fill="C2D69B" w:themeFill="accent3" w:themeFillTint="99"/>
            <w:noWrap/>
            <w:vAlign w:val="center"/>
            <w:hideMark/>
          </w:tcPr>
          <w:p w:rsidR="008F0CCF" w:rsidRPr="00286817" w:rsidRDefault="001010D6" w:rsidP="00643383">
            <w:pPr>
              <w:jc w:val="right"/>
              <w:rPr>
                <w:b/>
                <w:bCs/>
                <w:color w:val="000000"/>
                <w:sz w:val="22"/>
                <w:szCs w:val="22"/>
              </w:rPr>
            </w:pPr>
            <w:r>
              <w:rPr>
                <w:b/>
                <w:bCs/>
                <w:color w:val="000000"/>
                <w:sz w:val="22"/>
                <w:szCs w:val="22"/>
              </w:rPr>
              <w:t>107.690,-</w:t>
            </w:r>
          </w:p>
        </w:tc>
      </w:tr>
    </w:tbl>
    <w:p w:rsidR="008F0CCF" w:rsidRDefault="008F0CCF" w:rsidP="008F0CCF">
      <w:pPr>
        <w:pStyle w:val="Odstavecseseznamem"/>
        <w:ind w:left="709"/>
        <w:jc w:val="both"/>
        <w:rPr>
          <w:sz w:val="24"/>
        </w:rPr>
      </w:pPr>
    </w:p>
    <w:p w:rsidR="007C5C7F" w:rsidRPr="00006455" w:rsidRDefault="007C5C7F" w:rsidP="003760BA">
      <w:pPr>
        <w:numPr>
          <w:ilvl w:val="0"/>
          <w:numId w:val="17"/>
        </w:numPr>
        <w:spacing w:after="60"/>
        <w:jc w:val="both"/>
        <w:rPr>
          <w:sz w:val="24"/>
        </w:rPr>
      </w:pPr>
      <w:r w:rsidRPr="00006455">
        <w:rPr>
          <w:sz w:val="24"/>
        </w:rPr>
        <w:t>Cena obsahuje veškeré náklady zhotovitele nezbytné k provedení kompletního předmětu díla (včetně hovorného, cestovného atd.).</w:t>
      </w:r>
    </w:p>
    <w:p w:rsidR="00B83F26" w:rsidRPr="00015DD0" w:rsidRDefault="00B83F26" w:rsidP="003760BA">
      <w:pPr>
        <w:numPr>
          <w:ilvl w:val="0"/>
          <w:numId w:val="17"/>
        </w:numPr>
        <w:spacing w:after="60"/>
        <w:jc w:val="both"/>
        <w:rPr>
          <w:sz w:val="24"/>
        </w:rPr>
      </w:pPr>
      <w:r>
        <w:rPr>
          <w:sz w:val="24"/>
          <w:szCs w:val="24"/>
        </w:rPr>
        <w:t>Obě smluvní strany se dohodly, že cena za činnosti prováděné zhotovitelem uvedené v čl. III. této smlouvy bude zhotoviteli uhrazena formou faktury po ukončení jeho činnosti. Faktura bude vystavena po vydání kolaudačního souhlasu a po odstranění všech vad a nedodělků zjištěných při předání a převzetí stavby</w:t>
      </w:r>
      <w:r w:rsidR="005C23CD">
        <w:rPr>
          <w:sz w:val="24"/>
          <w:szCs w:val="24"/>
        </w:rPr>
        <w:t>, popřípadě při její kolaudaci</w:t>
      </w:r>
      <w:r>
        <w:rPr>
          <w:sz w:val="24"/>
          <w:szCs w:val="24"/>
        </w:rPr>
        <w:t>.</w:t>
      </w:r>
    </w:p>
    <w:p w:rsidR="008E5BF1" w:rsidRDefault="008E5BF1" w:rsidP="003760BA">
      <w:pPr>
        <w:numPr>
          <w:ilvl w:val="0"/>
          <w:numId w:val="17"/>
        </w:numPr>
        <w:spacing w:after="60"/>
        <w:jc w:val="both"/>
        <w:rPr>
          <w:sz w:val="24"/>
        </w:rPr>
      </w:pPr>
      <w:r>
        <w:rPr>
          <w:sz w:val="24"/>
          <w:szCs w:val="24"/>
        </w:rPr>
        <w:t>Objednatel neposkytuje zálohy.</w:t>
      </w:r>
    </w:p>
    <w:p w:rsidR="003D0CAE" w:rsidRDefault="00B83F26" w:rsidP="003760BA">
      <w:pPr>
        <w:numPr>
          <w:ilvl w:val="0"/>
          <w:numId w:val="17"/>
        </w:numPr>
        <w:spacing w:after="60"/>
        <w:jc w:val="both"/>
        <w:rPr>
          <w:sz w:val="24"/>
          <w:szCs w:val="24"/>
        </w:rPr>
      </w:pPr>
      <w:r>
        <w:rPr>
          <w:sz w:val="24"/>
          <w:szCs w:val="24"/>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 platném znění.  </w:t>
      </w:r>
    </w:p>
    <w:p w:rsidR="003D0CAE" w:rsidRDefault="003D0CAE" w:rsidP="003760BA">
      <w:pPr>
        <w:numPr>
          <w:ilvl w:val="0"/>
          <w:numId w:val="17"/>
        </w:numPr>
        <w:spacing w:after="60"/>
        <w:jc w:val="both"/>
        <w:rPr>
          <w:sz w:val="24"/>
          <w:szCs w:val="24"/>
        </w:rPr>
      </w:pPr>
      <w:r>
        <w:rPr>
          <w:sz w:val="24"/>
          <w:szCs w:val="24"/>
        </w:rPr>
        <w:t xml:space="preserve">Na faktuře pro objednatele bude zhotovitel uvádět:                                                   </w:t>
      </w:r>
    </w:p>
    <w:p w:rsidR="00DF4A58" w:rsidRPr="00730325" w:rsidRDefault="003D0CAE" w:rsidP="003D0CAE">
      <w:pPr>
        <w:spacing w:after="60"/>
        <w:ind w:left="360"/>
        <w:jc w:val="both"/>
        <w:rPr>
          <w:sz w:val="24"/>
          <w:szCs w:val="24"/>
        </w:rPr>
      </w:pPr>
      <w:r w:rsidRPr="00730325">
        <w:rPr>
          <w:sz w:val="24"/>
          <w:szCs w:val="24"/>
        </w:rPr>
        <w:t>Odběratel: Státní pozemkový úřad, Praha 3, Husinecká 1024/11a, PSČ 130 00</w:t>
      </w:r>
    </w:p>
    <w:p w:rsidR="00B83F26" w:rsidRPr="00730325" w:rsidRDefault="00DF4A58" w:rsidP="003D0CAE">
      <w:pPr>
        <w:spacing w:after="60"/>
        <w:ind w:left="360"/>
        <w:jc w:val="both"/>
        <w:rPr>
          <w:sz w:val="24"/>
          <w:szCs w:val="24"/>
        </w:rPr>
      </w:pPr>
      <w:r w:rsidRPr="00730325">
        <w:rPr>
          <w:sz w:val="24"/>
          <w:szCs w:val="24"/>
        </w:rPr>
        <w:t xml:space="preserve">Konečný příjemce: Státní pozemkový úřad, </w:t>
      </w:r>
      <w:r w:rsidR="00730325" w:rsidRPr="00730325">
        <w:rPr>
          <w:rStyle w:val="l-L2Char"/>
          <w:rFonts w:ascii="Times New Roman" w:hAnsi="Times New Roman"/>
          <w:sz w:val="24"/>
          <w:szCs w:val="24"/>
        </w:rPr>
        <w:t xml:space="preserve">Pobočka </w:t>
      </w:r>
      <w:proofErr w:type="spellStart"/>
      <w:r w:rsidR="00730325" w:rsidRPr="00730325">
        <w:rPr>
          <w:bCs/>
          <w:snapToGrid w:val="0"/>
          <w:sz w:val="24"/>
          <w:szCs w:val="24"/>
          <w:lang w:val="en-US"/>
        </w:rPr>
        <w:t>Opava</w:t>
      </w:r>
      <w:proofErr w:type="spellEnd"/>
      <w:r w:rsidR="00730325" w:rsidRPr="00730325">
        <w:rPr>
          <w:bCs/>
          <w:snapToGrid w:val="0"/>
          <w:sz w:val="24"/>
          <w:szCs w:val="24"/>
          <w:lang w:val="en-US"/>
        </w:rPr>
        <w:t xml:space="preserve">, </w:t>
      </w:r>
      <w:r w:rsidR="00730325" w:rsidRPr="00730325">
        <w:rPr>
          <w:rStyle w:val="l-L2Char"/>
          <w:rFonts w:ascii="Times New Roman" w:hAnsi="Times New Roman"/>
          <w:sz w:val="24"/>
          <w:szCs w:val="24"/>
        </w:rPr>
        <w:t>Krnovská 2861/69, 746 01 Opava</w:t>
      </w:r>
    </w:p>
    <w:p w:rsidR="00B83F26" w:rsidRPr="00730325" w:rsidRDefault="00B83F26" w:rsidP="003760BA">
      <w:pPr>
        <w:numPr>
          <w:ilvl w:val="0"/>
          <w:numId w:val="17"/>
        </w:numPr>
        <w:spacing w:before="60" w:after="60"/>
        <w:jc w:val="both"/>
        <w:rPr>
          <w:sz w:val="24"/>
          <w:szCs w:val="24"/>
        </w:rPr>
      </w:pPr>
      <w:r w:rsidRPr="00730325">
        <w:rPr>
          <w:sz w:val="24"/>
          <w:szCs w:val="24"/>
        </w:rPr>
        <w:t xml:space="preserve"> Splatnost faktury bude </w:t>
      </w:r>
      <w:r w:rsidR="008E5BF1" w:rsidRPr="00730325">
        <w:rPr>
          <w:sz w:val="24"/>
          <w:szCs w:val="24"/>
        </w:rPr>
        <w:t>30</w:t>
      </w:r>
      <w:r w:rsidRPr="00730325">
        <w:rPr>
          <w:sz w:val="24"/>
          <w:szCs w:val="24"/>
        </w:rPr>
        <w:t xml:space="preserve"> dnů ode dne doručení objednateli. </w:t>
      </w:r>
    </w:p>
    <w:p w:rsidR="00B83F26" w:rsidRDefault="00B83F26" w:rsidP="003760BA">
      <w:pPr>
        <w:numPr>
          <w:ilvl w:val="0"/>
          <w:numId w:val="17"/>
        </w:numPr>
        <w:spacing w:before="60" w:after="60"/>
        <w:jc w:val="both"/>
        <w:rPr>
          <w:sz w:val="24"/>
          <w:szCs w:val="24"/>
        </w:rPr>
      </w:pPr>
      <w:r w:rsidRPr="00730325">
        <w:rPr>
          <w:sz w:val="24"/>
          <w:szCs w:val="24"/>
        </w:rPr>
        <w:t xml:space="preserve"> Pokud faktura neobsahuje všechny zákonem a smlouvou stanovené</w:t>
      </w:r>
      <w:r>
        <w:rPr>
          <w:sz w:val="24"/>
          <w:szCs w:val="24"/>
        </w:rPr>
        <w:t xml:space="preserve"> náležitosti,</w:t>
      </w:r>
      <w:r w:rsidR="00B0493E">
        <w:rPr>
          <w:sz w:val="24"/>
          <w:szCs w:val="24"/>
        </w:rPr>
        <w:t xml:space="preserve"> </w:t>
      </w:r>
      <w:r>
        <w:rPr>
          <w:sz w:val="24"/>
          <w:szCs w:val="24"/>
        </w:rPr>
        <w:t>je objednatel oprávněn ji do data splatnosti vrátit s tím, že zhotovitel je poté povinen vystavit novou fakturu s novým termínem splatnosti. V takovém případě není objednatel v prodlení s úhradou.</w:t>
      </w:r>
    </w:p>
    <w:p w:rsidR="00BF1BE2" w:rsidRDefault="00B0493E" w:rsidP="003760BA">
      <w:pPr>
        <w:pStyle w:val="Zkladntext2"/>
        <w:numPr>
          <w:ilvl w:val="0"/>
          <w:numId w:val="17"/>
        </w:numPr>
        <w:tabs>
          <w:tab w:val="left" w:pos="0"/>
          <w:tab w:val="left" w:pos="340"/>
        </w:tabs>
        <w:jc w:val="both"/>
      </w:pPr>
      <w:r>
        <w:lastRenderedPageBreak/>
        <w:t xml:space="preserve">      Zhotovitel bere na vědomí, že objednatel je organizační složkou státu a jeho platební schopnost závisí na převodu prostředků ze státního rozpočtu určených na financování předmětu díla dle této smlouvy. Doba, po kterou nebude provedena úhrada faktury</w:t>
      </w:r>
      <w:r w:rsidR="00730325">
        <w:t xml:space="preserve"> </w:t>
      </w:r>
      <w:r>
        <w:t xml:space="preserve">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B0493E" w:rsidRDefault="00B0493E" w:rsidP="00964D5A">
      <w:pPr>
        <w:pStyle w:val="Zkladntext2"/>
        <w:tabs>
          <w:tab w:val="left" w:pos="0"/>
          <w:tab w:val="left" w:pos="340"/>
        </w:tabs>
        <w:ind w:left="360"/>
        <w:jc w:val="both"/>
      </w:pPr>
    </w:p>
    <w:p w:rsidR="002C59E8" w:rsidRDefault="002C59E8" w:rsidP="002C59E8">
      <w:pPr>
        <w:spacing w:before="60" w:after="60"/>
        <w:ind w:left="720"/>
        <w:jc w:val="both"/>
        <w:rPr>
          <w:sz w:val="24"/>
          <w:szCs w:val="24"/>
        </w:rPr>
      </w:pPr>
    </w:p>
    <w:p w:rsidR="00A375D5" w:rsidRDefault="005A64D3" w:rsidP="00B83F26">
      <w:pPr>
        <w:pStyle w:val="Nadpis2"/>
        <w:ind w:firstLine="2"/>
        <w:jc w:val="center"/>
        <w:rPr>
          <w:b/>
          <w:u w:val="single"/>
        </w:rPr>
      </w:pPr>
      <w:r>
        <w:rPr>
          <w:b/>
        </w:rPr>
        <w:t>VII</w:t>
      </w:r>
      <w:r w:rsidR="003B6648">
        <w:rPr>
          <w:b/>
        </w:rPr>
        <w:t>I</w:t>
      </w:r>
      <w:r w:rsidR="00B83F26" w:rsidRPr="00A375D5">
        <w:rPr>
          <w:b/>
        </w:rPr>
        <w:t>.</w:t>
      </w:r>
    </w:p>
    <w:p w:rsidR="00B83F26" w:rsidRPr="0043137E" w:rsidRDefault="00B83F26" w:rsidP="00B83F26">
      <w:pPr>
        <w:pStyle w:val="Nadpis2"/>
        <w:ind w:firstLine="2"/>
        <w:jc w:val="center"/>
        <w:rPr>
          <w:b/>
          <w:u w:val="single"/>
        </w:rPr>
      </w:pPr>
      <w:r w:rsidRPr="0043137E">
        <w:rPr>
          <w:b/>
          <w:u w:val="single"/>
        </w:rPr>
        <w:t xml:space="preserve"> Smluvní pokuty a sankce</w:t>
      </w:r>
    </w:p>
    <w:p w:rsidR="00B83F26" w:rsidRPr="003B6648" w:rsidRDefault="00B83F26" w:rsidP="00B83F26">
      <w:pPr>
        <w:numPr>
          <w:ilvl w:val="0"/>
          <w:numId w:val="8"/>
        </w:numPr>
        <w:tabs>
          <w:tab w:val="left" w:pos="426"/>
        </w:tabs>
        <w:spacing w:before="60"/>
        <w:ind w:left="426" w:hanging="426"/>
        <w:jc w:val="both"/>
        <w:rPr>
          <w:sz w:val="24"/>
        </w:rPr>
      </w:pPr>
      <w:r>
        <w:rPr>
          <w:sz w:val="24"/>
        </w:rPr>
        <w:t xml:space="preserve">Pro případ nedodržení lhůty splatnosti vystavené faktury </w:t>
      </w:r>
      <w:r w:rsidR="00C02E55">
        <w:rPr>
          <w:sz w:val="24"/>
        </w:rPr>
        <w:t>je zhotovitel oprávněn požadovat zaplacení úroku z prodlení ve výši</w:t>
      </w:r>
      <w:r w:rsidR="006E60A7">
        <w:rPr>
          <w:sz w:val="24"/>
        </w:rPr>
        <w:t xml:space="preserve"> </w:t>
      </w:r>
      <w:r w:rsidRPr="00895C11">
        <w:rPr>
          <w:sz w:val="24"/>
        </w:rPr>
        <w:t>0,</w:t>
      </w:r>
      <w:r w:rsidR="00C02E55">
        <w:rPr>
          <w:sz w:val="24"/>
        </w:rPr>
        <w:t>0</w:t>
      </w:r>
      <w:r w:rsidRPr="00895C11">
        <w:rPr>
          <w:sz w:val="24"/>
        </w:rPr>
        <w:t>1</w:t>
      </w:r>
      <w:r w:rsidR="00C02E55">
        <w:rPr>
          <w:sz w:val="24"/>
        </w:rPr>
        <w:t>5</w:t>
      </w:r>
      <w:r w:rsidRPr="00895C11">
        <w:rPr>
          <w:sz w:val="24"/>
        </w:rPr>
        <w:t xml:space="preserve"> %</w:t>
      </w:r>
      <w:r>
        <w:rPr>
          <w:sz w:val="24"/>
        </w:rPr>
        <w:t xml:space="preserve"> z dlužné částky, kterou zaplatí objednatel za každý den prodlení</w:t>
      </w:r>
      <w:r w:rsidR="0067546F">
        <w:rPr>
          <w:sz w:val="24"/>
        </w:rPr>
        <w:t>, ledaže objednatel není za prodlení odpovědný</w:t>
      </w:r>
      <w:r>
        <w:rPr>
          <w:sz w:val="24"/>
        </w:rPr>
        <w:t>.</w:t>
      </w:r>
      <w:r>
        <w:rPr>
          <w:color w:val="FF0000"/>
          <w:sz w:val="24"/>
        </w:rPr>
        <w:t xml:space="preserve"> </w:t>
      </w:r>
      <w:r w:rsidR="0067546F" w:rsidRPr="00964D5A">
        <w:rPr>
          <w:sz w:val="24"/>
        </w:rPr>
        <w:t xml:space="preserve">Toto právo zhotoviteli nepřísluší, pokud řádně nesplnil zákonné a smluvní povinnosti. </w:t>
      </w:r>
    </w:p>
    <w:p w:rsidR="00B83F26" w:rsidRDefault="00B83F26" w:rsidP="00B83F26">
      <w:pPr>
        <w:numPr>
          <w:ilvl w:val="0"/>
          <w:numId w:val="8"/>
        </w:numPr>
        <w:tabs>
          <w:tab w:val="left" w:pos="426"/>
        </w:tabs>
        <w:spacing w:before="60"/>
        <w:ind w:left="426" w:hanging="426"/>
        <w:jc w:val="both"/>
        <w:rPr>
          <w:sz w:val="24"/>
        </w:rPr>
      </w:pPr>
      <w:r>
        <w:rPr>
          <w:sz w:val="24"/>
        </w:rPr>
        <w:t>Při nedodržení povinností zhotovitele vyplývajících z ustanovení této smlouvy se sjednává smluvní pokuta ve výši</w:t>
      </w:r>
      <w:r w:rsidR="00FB40B2">
        <w:rPr>
          <w:sz w:val="24"/>
        </w:rPr>
        <w:t xml:space="preserve"> </w:t>
      </w:r>
      <w:r>
        <w:rPr>
          <w:sz w:val="24"/>
        </w:rPr>
        <w:t xml:space="preserve"> </w:t>
      </w:r>
      <w:r w:rsidR="00A1699E">
        <w:rPr>
          <w:sz w:val="24"/>
        </w:rPr>
        <w:t>0,2% z ceny díla</w:t>
      </w:r>
      <w:r w:rsidR="003B6648" w:rsidRPr="00964D5A">
        <w:rPr>
          <w:b/>
          <w:sz w:val="24"/>
          <w:szCs w:val="24"/>
          <w:lang w:val="en-US"/>
        </w:rPr>
        <w:t xml:space="preserve"> </w:t>
      </w:r>
      <w:r>
        <w:rPr>
          <w:sz w:val="24"/>
        </w:rPr>
        <w:t>za kaž</w:t>
      </w:r>
      <w:r w:rsidR="00571FFD">
        <w:rPr>
          <w:sz w:val="24"/>
        </w:rPr>
        <w:t xml:space="preserve">dý </w:t>
      </w:r>
      <w:r w:rsidR="00A1699E">
        <w:rPr>
          <w:sz w:val="24"/>
        </w:rPr>
        <w:t xml:space="preserve">i započatý den prodlení </w:t>
      </w:r>
      <w:r>
        <w:rPr>
          <w:sz w:val="24"/>
        </w:rPr>
        <w:t>zhotovitele. Toto ustanovení o smluvní pokutě neruší právo objednatele na náhradu škody v plném rozsahu, které mu vznikne porušením povinností zhotovitele.</w:t>
      </w:r>
    </w:p>
    <w:p w:rsidR="00024245" w:rsidRPr="00024245" w:rsidRDefault="00024245" w:rsidP="00024245">
      <w:pPr>
        <w:numPr>
          <w:ilvl w:val="0"/>
          <w:numId w:val="8"/>
        </w:numPr>
        <w:tabs>
          <w:tab w:val="left" w:pos="426"/>
        </w:tabs>
        <w:spacing w:before="60"/>
        <w:ind w:left="426" w:hanging="426"/>
        <w:jc w:val="both"/>
        <w:rPr>
          <w:sz w:val="24"/>
        </w:rPr>
      </w:pPr>
      <w:r w:rsidRPr="00024245">
        <w:rPr>
          <w:sz w:val="24"/>
        </w:rPr>
        <w:t>Smluvní pokuta je splatná do 14</w:t>
      </w:r>
      <w:r w:rsidR="00730325">
        <w:rPr>
          <w:sz w:val="24"/>
        </w:rPr>
        <w:t xml:space="preserve"> </w:t>
      </w:r>
      <w:r w:rsidRPr="00024245">
        <w:rPr>
          <w:sz w:val="24"/>
        </w:rPr>
        <w:t>dní poté, co bude písemná výzva jedné strany v tomto směru</w:t>
      </w:r>
    </w:p>
    <w:p w:rsidR="00024245" w:rsidRPr="00024245" w:rsidRDefault="00024245" w:rsidP="00024245">
      <w:pPr>
        <w:pStyle w:val="TSTextlnkuslovan"/>
        <w:spacing w:after="0" w:line="240" w:lineRule="auto"/>
        <w:jc w:val="both"/>
        <w:rPr>
          <w:rFonts w:ascii="Times New Roman" w:hAnsi="Times New Roman"/>
          <w:sz w:val="24"/>
          <w:lang w:val="cs-CZ"/>
        </w:rPr>
      </w:pPr>
      <w:r>
        <w:rPr>
          <w:rFonts w:ascii="Times New Roman" w:hAnsi="Times New Roman"/>
          <w:sz w:val="24"/>
          <w:lang w:val="cs-CZ"/>
        </w:rPr>
        <w:t xml:space="preserve">       druhé straně doručena.</w:t>
      </w:r>
    </w:p>
    <w:p w:rsidR="007F521D" w:rsidRPr="001A4873" w:rsidRDefault="007F521D">
      <w:pPr>
        <w:numPr>
          <w:ilvl w:val="0"/>
          <w:numId w:val="8"/>
        </w:numPr>
        <w:tabs>
          <w:tab w:val="left" w:pos="426"/>
        </w:tabs>
        <w:spacing w:before="60"/>
        <w:ind w:left="426" w:hanging="426"/>
        <w:jc w:val="both"/>
        <w:rPr>
          <w:sz w:val="24"/>
          <w:szCs w:val="24"/>
        </w:rPr>
      </w:pPr>
      <w:r w:rsidRPr="001A4873">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A4873">
        <w:rPr>
          <w:rStyle w:val="l-L2Char"/>
          <w:sz w:val="24"/>
          <w:szCs w:val="24"/>
        </w:rPr>
        <w:t xml:space="preserve"> </w:t>
      </w:r>
    </w:p>
    <w:p w:rsidR="00B83F26" w:rsidRDefault="00B83F26" w:rsidP="00B83F26">
      <w:pPr>
        <w:jc w:val="both"/>
        <w:rPr>
          <w:sz w:val="24"/>
          <w:szCs w:val="24"/>
        </w:rPr>
      </w:pPr>
      <w:r>
        <w:rPr>
          <w:sz w:val="24"/>
          <w:szCs w:val="24"/>
        </w:rPr>
        <w:t xml:space="preserve">  </w:t>
      </w:r>
    </w:p>
    <w:p w:rsidR="00A375D5" w:rsidRDefault="005A64D3" w:rsidP="00B83F26">
      <w:pPr>
        <w:pStyle w:val="Nadpis2"/>
        <w:ind w:firstLine="2"/>
        <w:jc w:val="center"/>
        <w:rPr>
          <w:b/>
          <w:u w:val="single"/>
        </w:rPr>
      </w:pPr>
      <w:r>
        <w:rPr>
          <w:b/>
        </w:rPr>
        <w:t>I</w:t>
      </w:r>
      <w:r w:rsidR="000E6467" w:rsidRPr="00A375D5">
        <w:rPr>
          <w:b/>
        </w:rPr>
        <w:t>X</w:t>
      </w:r>
      <w:r w:rsidR="00B83F26" w:rsidRPr="00A375D5">
        <w:rPr>
          <w:b/>
        </w:rPr>
        <w:t>.</w:t>
      </w:r>
    </w:p>
    <w:p w:rsidR="00B83F26" w:rsidRPr="0043137E" w:rsidRDefault="00B83F26" w:rsidP="00B83F26">
      <w:pPr>
        <w:pStyle w:val="Nadpis2"/>
        <w:ind w:firstLine="2"/>
        <w:jc w:val="center"/>
        <w:rPr>
          <w:b/>
          <w:u w:val="single"/>
        </w:rPr>
      </w:pPr>
      <w:r w:rsidRPr="0043137E">
        <w:rPr>
          <w:b/>
          <w:u w:val="single"/>
        </w:rPr>
        <w:t xml:space="preserve"> Odstoupení od smlouvy</w:t>
      </w:r>
      <w:r w:rsidR="0069264C" w:rsidRPr="0043137E">
        <w:rPr>
          <w:b/>
          <w:u w:val="single"/>
        </w:rPr>
        <w:t xml:space="preserve"> a ukončení smlouvy</w:t>
      </w:r>
      <w:r w:rsidR="00721C31" w:rsidRPr="0043137E">
        <w:rPr>
          <w:b/>
          <w:u w:val="single"/>
        </w:rPr>
        <w:t xml:space="preserve"> </w:t>
      </w:r>
    </w:p>
    <w:p w:rsidR="005A64D3" w:rsidRDefault="007F521D" w:rsidP="005A64D3">
      <w:pPr>
        <w:pStyle w:val="TSTextlnkuslovan"/>
        <w:numPr>
          <w:ilvl w:val="1"/>
          <w:numId w:val="1"/>
        </w:numPr>
        <w:tabs>
          <w:tab w:val="clear" w:pos="1440"/>
          <w:tab w:val="num" w:pos="1134"/>
        </w:tabs>
        <w:spacing w:after="0" w:line="240" w:lineRule="auto"/>
        <w:ind w:left="284"/>
        <w:jc w:val="both"/>
        <w:rPr>
          <w:rFonts w:ascii="Times New Roman" w:hAnsi="Times New Roman"/>
          <w:sz w:val="24"/>
        </w:rPr>
      </w:pPr>
      <w:r w:rsidRPr="001A4873">
        <w:rPr>
          <w:rStyle w:val="l-L2Char"/>
          <w:rFonts w:ascii="Times New Roman" w:hAnsi="Times New Roman"/>
          <w:sz w:val="24"/>
        </w:rPr>
        <w:t xml:space="preserve">Objednatel si vyhrazuje právo na odstoupení od smlouvy v případě, že zhotovitel bude v prodlení s plněním smlouvy z důvodů na straně zhotovitele déle než 1 měsíc, nebo bude </w:t>
      </w:r>
      <w:r w:rsidR="000618A9">
        <w:rPr>
          <w:rStyle w:val="l-L2Char"/>
          <w:rFonts w:ascii="Times New Roman" w:hAnsi="Times New Roman"/>
          <w:sz w:val="24"/>
        </w:rPr>
        <w:t>p</w:t>
      </w:r>
      <w:r w:rsidRPr="001A4873">
        <w:rPr>
          <w:rStyle w:val="l-L2Char"/>
          <w:rFonts w:ascii="Times New Roman" w:hAnsi="Times New Roman"/>
          <w:sz w:val="24"/>
        </w:rPr>
        <w:t xml:space="preserve">lnění poskytovat v rozporu s platnými předpisy nebo </w:t>
      </w:r>
      <w:r w:rsidR="00EE291B">
        <w:rPr>
          <w:rStyle w:val="l-L2Char"/>
          <w:rFonts w:ascii="Times New Roman" w:hAnsi="Times New Roman"/>
          <w:sz w:val="24"/>
          <w:lang w:val="cs-CZ"/>
        </w:rPr>
        <w:t xml:space="preserve">touto </w:t>
      </w:r>
      <w:r w:rsidRPr="001A4873">
        <w:rPr>
          <w:rStyle w:val="l-L2Char"/>
          <w:rFonts w:ascii="Times New Roman" w:hAnsi="Times New Roman"/>
          <w:sz w:val="24"/>
        </w:rPr>
        <w:t>smlouvou</w:t>
      </w:r>
      <w:r w:rsidR="00EE291B">
        <w:rPr>
          <w:rStyle w:val="l-L2Char"/>
          <w:rFonts w:ascii="Times New Roman" w:hAnsi="Times New Roman"/>
          <w:sz w:val="24"/>
          <w:lang w:val="cs-CZ"/>
        </w:rPr>
        <w:t>.</w:t>
      </w:r>
      <w:r w:rsidRPr="001A4873">
        <w:rPr>
          <w:rStyle w:val="l-L2Char"/>
          <w:rFonts w:ascii="Times New Roman" w:hAnsi="Times New Roman"/>
          <w:sz w:val="24"/>
        </w:rPr>
        <w:t xml:space="preserve"> </w:t>
      </w:r>
      <w:r w:rsidR="00EE291B">
        <w:rPr>
          <w:rFonts w:ascii="Times New Roman" w:hAnsi="Times New Roman"/>
          <w:sz w:val="24"/>
          <w:lang w:val="cs-CZ"/>
        </w:rPr>
        <w:t>Objednatel</w:t>
      </w:r>
      <w:r w:rsidR="00220D1E">
        <w:rPr>
          <w:rFonts w:ascii="Times New Roman" w:hAnsi="Times New Roman"/>
          <w:sz w:val="24"/>
          <w:lang w:val="cs-CZ"/>
        </w:rPr>
        <w:t xml:space="preserve"> však nejprve na tento rozpor </w:t>
      </w:r>
      <w:r w:rsidR="00EE291B">
        <w:rPr>
          <w:rFonts w:ascii="Times New Roman" w:hAnsi="Times New Roman"/>
          <w:sz w:val="24"/>
          <w:lang w:val="cs-CZ"/>
        </w:rPr>
        <w:t>zhotovitele</w:t>
      </w:r>
      <w:r w:rsidR="00220D1E">
        <w:rPr>
          <w:rFonts w:ascii="Times New Roman" w:hAnsi="Times New Roman"/>
          <w:sz w:val="24"/>
          <w:lang w:val="cs-CZ"/>
        </w:rPr>
        <w:t xml:space="preserve"> písemně upozorní a poskytne mu lhůtu ke zjednání nápravy; teprve jejím marným uplynutím pak je </w:t>
      </w:r>
      <w:r w:rsidR="00EE291B">
        <w:rPr>
          <w:rFonts w:ascii="Times New Roman" w:hAnsi="Times New Roman"/>
          <w:sz w:val="24"/>
          <w:lang w:val="cs-CZ"/>
        </w:rPr>
        <w:t>objednatel</w:t>
      </w:r>
      <w:r w:rsidR="00220D1E">
        <w:rPr>
          <w:rFonts w:ascii="Times New Roman" w:hAnsi="Times New Roman"/>
          <w:sz w:val="24"/>
          <w:lang w:val="cs-CZ"/>
        </w:rPr>
        <w:t xml:space="preserve"> oprávněn od smlouvy odstoupit. V případě podstatného porušení smlouvy </w:t>
      </w:r>
      <w:r w:rsidR="00EE291B">
        <w:rPr>
          <w:rFonts w:ascii="Times New Roman" w:hAnsi="Times New Roman"/>
          <w:sz w:val="24"/>
          <w:lang w:val="cs-CZ"/>
        </w:rPr>
        <w:t>zhotovitelem</w:t>
      </w:r>
      <w:r w:rsidR="00220D1E">
        <w:rPr>
          <w:rFonts w:ascii="Times New Roman" w:hAnsi="Times New Roman"/>
          <w:sz w:val="24"/>
          <w:lang w:val="cs-CZ"/>
        </w:rPr>
        <w:t xml:space="preserve"> je však </w:t>
      </w:r>
      <w:r w:rsidR="00EE291B">
        <w:rPr>
          <w:rFonts w:ascii="Times New Roman" w:hAnsi="Times New Roman"/>
          <w:sz w:val="24"/>
          <w:lang w:val="cs-CZ"/>
        </w:rPr>
        <w:t>objednatel</w:t>
      </w:r>
      <w:r w:rsidR="00220D1E">
        <w:rPr>
          <w:rFonts w:ascii="Times New Roman" w:hAnsi="Times New Roman"/>
          <w:sz w:val="24"/>
          <w:lang w:val="cs-CZ"/>
        </w:rPr>
        <w:t xml:space="preserve"> oprávněn od smlouvy odstoupit okamžitě.</w:t>
      </w:r>
    </w:p>
    <w:p w:rsidR="005A64D3" w:rsidRDefault="005A64D3" w:rsidP="005A64D3">
      <w:pPr>
        <w:pStyle w:val="TSTextlnkuslovan"/>
        <w:spacing w:after="0" w:line="240" w:lineRule="auto"/>
        <w:ind w:left="284"/>
        <w:jc w:val="both"/>
        <w:rPr>
          <w:rFonts w:ascii="Times New Roman" w:hAnsi="Times New Roman"/>
          <w:sz w:val="24"/>
        </w:rPr>
      </w:pPr>
    </w:p>
    <w:p w:rsidR="005A64D3" w:rsidRDefault="007F521D" w:rsidP="005A64D3">
      <w:pPr>
        <w:pStyle w:val="TSTextlnkuslovan"/>
        <w:numPr>
          <w:ilvl w:val="1"/>
          <w:numId w:val="1"/>
        </w:numPr>
        <w:tabs>
          <w:tab w:val="clear" w:pos="1440"/>
          <w:tab w:val="num" w:pos="1134"/>
        </w:tabs>
        <w:spacing w:after="0" w:line="240" w:lineRule="auto"/>
        <w:ind w:left="284"/>
        <w:jc w:val="both"/>
        <w:rPr>
          <w:rStyle w:val="l-L2Char"/>
          <w:rFonts w:ascii="Times New Roman" w:hAnsi="Times New Roman"/>
          <w:sz w:val="24"/>
          <w:lang w:eastAsia="x-none"/>
        </w:rPr>
      </w:pPr>
      <w:r w:rsidRPr="005A64D3">
        <w:rPr>
          <w:rStyle w:val="l-L2Char"/>
          <w:rFonts w:ascii="Times New Roman" w:hAnsi="Times New Roman"/>
          <w:sz w:val="24"/>
        </w:rPr>
        <w:t>Objednatel je oprávněn odstoupit od smlouvy odstoupit 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rsidR="005A64D3" w:rsidRDefault="005A64D3" w:rsidP="005A64D3">
      <w:pPr>
        <w:pStyle w:val="TSTextlnkuslovan"/>
        <w:spacing w:after="0" w:line="240" w:lineRule="auto"/>
        <w:ind w:left="284"/>
        <w:jc w:val="both"/>
        <w:rPr>
          <w:rStyle w:val="l-L2Char"/>
          <w:rFonts w:ascii="Times New Roman" w:hAnsi="Times New Roman"/>
          <w:sz w:val="24"/>
          <w:lang w:eastAsia="x-none"/>
        </w:rPr>
      </w:pPr>
    </w:p>
    <w:p w:rsidR="005A64D3" w:rsidRPr="005A64D3" w:rsidRDefault="007F521D" w:rsidP="005A64D3">
      <w:pPr>
        <w:pStyle w:val="TSTextlnkuslovan"/>
        <w:numPr>
          <w:ilvl w:val="1"/>
          <w:numId w:val="1"/>
        </w:numPr>
        <w:tabs>
          <w:tab w:val="clear" w:pos="1440"/>
          <w:tab w:val="num" w:pos="1134"/>
        </w:tabs>
        <w:spacing w:after="0" w:line="240" w:lineRule="auto"/>
        <w:ind w:left="284"/>
        <w:jc w:val="both"/>
        <w:rPr>
          <w:rStyle w:val="l-L2Char"/>
          <w:rFonts w:ascii="Times New Roman" w:hAnsi="Times New Roman"/>
          <w:sz w:val="24"/>
          <w:lang w:eastAsia="x-none"/>
        </w:rPr>
      </w:pPr>
      <w:r w:rsidRPr="005A64D3">
        <w:rPr>
          <w:rStyle w:val="l-L2Char"/>
          <w:rFonts w:ascii="Times New Roman" w:hAnsi="Times New Roman"/>
          <w:sz w:val="24"/>
        </w:rPr>
        <w:t>Objednatel si vyhrazuje právo na odstoupení od smlouvy ve vztahu k</w:t>
      </w:r>
      <w:r w:rsidR="000618A9" w:rsidRPr="005A64D3">
        <w:rPr>
          <w:rStyle w:val="l-L2Char"/>
          <w:rFonts w:ascii="Times New Roman" w:hAnsi="Times New Roman"/>
          <w:sz w:val="24"/>
        </w:rPr>
        <w:t xml:space="preserve"> p</w:t>
      </w:r>
      <w:r w:rsidRPr="005A64D3">
        <w:rPr>
          <w:rStyle w:val="l-L2Char"/>
          <w:rFonts w:ascii="Times New Roman" w:hAnsi="Times New Roman"/>
          <w:sz w:val="24"/>
        </w:rPr>
        <w:t xml:space="preserve">lnění v případě, že objednatel obdrží ze státního rozpočtu snížené množství finančních prostředků oproti množství požadovanému v období před započetím poskytování </w:t>
      </w:r>
      <w:r w:rsidR="000618A9" w:rsidRPr="005A64D3">
        <w:rPr>
          <w:rStyle w:val="l-L2Char"/>
          <w:rFonts w:ascii="Times New Roman" w:hAnsi="Times New Roman"/>
          <w:sz w:val="24"/>
        </w:rPr>
        <w:t>p</w:t>
      </w:r>
      <w:r w:rsidRPr="005A64D3">
        <w:rPr>
          <w:rStyle w:val="l-L2Char"/>
          <w:rFonts w:ascii="Times New Roman" w:hAnsi="Times New Roman"/>
          <w:sz w:val="24"/>
        </w:rPr>
        <w:t xml:space="preserve">lnění, a dále v případě, pokud nedojde k realizaci stavby do </w:t>
      </w:r>
      <w:r w:rsidR="00730325" w:rsidRPr="005A64D3">
        <w:rPr>
          <w:rStyle w:val="l-L2Char"/>
          <w:rFonts w:ascii="Times New Roman" w:hAnsi="Times New Roman"/>
          <w:sz w:val="24"/>
        </w:rPr>
        <w:t>konce roku 2021.</w:t>
      </w:r>
    </w:p>
    <w:p w:rsidR="005A64D3" w:rsidRPr="005A64D3" w:rsidRDefault="00A1694B" w:rsidP="005A64D3">
      <w:pPr>
        <w:pStyle w:val="TSTextlnkuslovan"/>
        <w:numPr>
          <w:ilvl w:val="1"/>
          <w:numId w:val="1"/>
        </w:numPr>
        <w:tabs>
          <w:tab w:val="clear" w:pos="1440"/>
          <w:tab w:val="num" w:pos="1134"/>
        </w:tabs>
        <w:spacing w:after="0" w:line="240" w:lineRule="auto"/>
        <w:ind w:left="284"/>
        <w:jc w:val="both"/>
        <w:rPr>
          <w:rStyle w:val="l-L2Char"/>
          <w:rFonts w:ascii="Times New Roman" w:hAnsi="Times New Roman"/>
          <w:sz w:val="24"/>
          <w:lang w:eastAsia="x-none"/>
        </w:rPr>
      </w:pPr>
      <w:r w:rsidRPr="005A64D3">
        <w:rPr>
          <w:rStyle w:val="l-L2Char"/>
          <w:rFonts w:ascii="Times New Roman" w:hAnsi="Times New Roman"/>
          <w:sz w:val="24"/>
        </w:rPr>
        <w:lastRenderedPageBreak/>
        <w:t>Ve vztahu k</w:t>
      </w:r>
      <w:r w:rsidR="00730325" w:rsidRPr="005A64D3">
        <w:rPr>
          <w:rStyle w:val="l-L2Char"/>
          <w:rFonts w:ascii="Times New Roman" w:hAnsi="Times New Roman"/>
          <w:sz w:val="24"/>
        </w:rPr>
        <w:t> </w:t>
      </w:r>
      <w:r w:rsidRPr="005A64D3">
        <w:rPr>
          <w:rStyle w:val="l-L2Char"/>
          <w:rFonts w:ascii="Times New Roman" w:hAnsi="Times New Roman"/>
          <w:sz w:val="24"/>
        </w:rPr>
        <w:t>plnění</w:t>
      </w:r>
      <w:r w:rsidR="00730325" w:rsidRPr="005A64D3">
        <w:rPr>
          <w:rStyle w:val="l-L2Char"/>
          <w:rFonts w:ascii="Times New Roman" w:hAnsi="Times New Roman"/>
          <w:sz w:val="24"/>
        </w:rPr>
        <w:t xml:space="preserve"> </w:t>
      </w:r>
      <w:r w:rsidRPr="005A64D3">
        <w:rPr>
          <w:rStyle w:val="l-L2Char"/>
          <w:rFonts w:ascii="Times New Roman" w:hAnsi="Times New Roman"/>
          <w:sz w:val="24"/>
        </w:rPr>
        <w:t>je objednatel oprávněn tuto</w:t>
      </w:r>
      <w:r w:rsidRPr="005A64D3">
        <w:rPr>
          <w:rFonts w:ascii="Times New Roman" w:hAnsi="Times New Roman"/>
          <w:sz w:val="24"/>
        </w:rPr>
        <w:t xml:space="preserve"> </w:t>
      </w:r>
      <w:r w:rsidRPr="005A64D3">
        <w:rPr>
          <w:rStyle w:val="l-L2Char"/>
          <w:rFonts w:ascii="Times New Roman" w:hAnsi="Times New Roman"/>
          <w:sz w:val="24"/>
          <w:lang w:eastAsia="en-US"/>
        </w:rPr>
        <w:t xml:space="preserve">smlouvu vypovědět písemnou výpovědí doručenou zhotoviteli. Výpovědní </w:t>
      </w:r>
      <w:r w:rsidR="006C1D2C" w:rsidRPr="005A64D3">
        <w:rPr>
          <w:rStyle w:val="l-L2Char"/>
          <w:rFonts w:ascii="Times New Roman" w:hAnsi="Times New Roman"/>
          <w:sz w:val="24"/>
          <w:lang w:eastAsia="en-US"/>
        </w:rPr>
        <w:t xml:space="preserve">doba </w:t>
      </w:r>
      <w:r w:rsidRPr="005A64D3">
        <w:rPr>
          <w:rStyle w:val="l-L2Char"/>
          <w:rFonts w:ascii="Times New Roman" w:hAnsi="Times New Roman"/>
          <w:sz w:val="24"/>
          <w:lang w:eastAsia="en-US"/>
        </w:rPr>
        <w:t>činí tři (3) měsíce a počne běžet prvního dne měsíce následujícího po měsíci, ve kterém byla výpověď doručena zhotoviteli.</w:t>
      </w:r>
    </w:p>
    <w:p w:rsidR="005A64D3" w:rsidRPr="005A64D3" w:rsidRDefault="005A64D3" w:rsidP="005A64D3">
      <w:pPr>
        <w:pStyle w:val="TSTextlnkuslovan"/>
        <w:spacing w:after="0" w:line="240" w:lineRule="auto"/>
        <w:ind w:left="284"/>
        <w:jc w:val="both"/>
        <w:rPr>
          <w:rStyle w:val="l-L2Char"/>
          <w:rFonts w:ascii="Times New Roman" w:hAnsi="Times New Roman"/>
          <w:sz w:val="24"/>
          <w:lang w:eastAsia="x-none"/>
        </w:rPr>
      </w:pPr>
    </w:p>
    <w:p w:rsidR="0069264C" w:rsidRPr="005A64D3" w:rsidRDefault="0069264C" w:rsidP="005A64D3">
      <w:pPr>
        <w:pStyle w:val="TSTextlnkuslovan"/>
        <w:numPr>
          <w:ilvl w:val="1"/>
          <w:numId w:val="1"/>
        </w:numPr>
        <w:tabs>
          <w:tab w:val="clear" w:pos="1440"/>
          <w:tab w:val="num" w:pos="1134"/>
        </w:tabs>
        <w:spacing w:after="0" w:line="240" w:lineRule="auto"/>
        <w:ind w:left="284"/>
        <w:jc w:val="both"/>
        <w:rPr>
          <w:rFonts w:ascii="Times New Roman" w:hAnsi="Times New Roman"/>
          <w:sz w:val="24"/>
        </w:rPr>
      </w:pPr>
      <w:r w:rsidRPr="005A64D3">
        <w:rPr>
          <w:rFonts w:ascii="Times New Roman" w:hAnsi="Times New Roman"/>
          <w:sz w:val="24"/>
        </w:rPr>
        <w:t>Smlouva může být ukončena dohodou smluvních stran.</w:t>
      </w:r>
    </w:p>
    <w:p w:rsidR="0069264C" w:rsidRPr="00C8491C" w:rsidRDefault="0069264C" w:rsidP="00D5611A">
      <w:pPr>
        <w:spacing w:before="60"/>
        <w:ind w:left="360"/>
        <w:jc w:val="both"/>
        <w:rPr>
          <w:sz w:val="24"/>
        </w:rPr>
      </w:pPr>
    </w:p>
    <w:p w:rsidR="00DD34EC" w:rsidRPr="00DD34EC" w:rsidRDefault="00DD34EC" w:rsidP="00DD34EC"/>
    <w:p w:rsidR="00A375D5" w:rsidRDefault="00B83F26" w:rsidP="00B83F26">
      <w:pPr>
        <w:pStyle w:val="Nadpis2"/>
        <w:ind w:firstLine="2"/>
        <w:jc w:val="center"/>
        <w:rPr>
          <w:b/>
          <w:u w:val="single"/>
        </w:rPr>
      </w:pPr>
      <w:r w:rsidRPr="00A375D5">
        <w:rPr>
          <w:b/>
        </w:rPr>
        <w:t>X.</w:t>
      </w:r>
    </w:p>
    <w:p w:rsidR="00B83F26" w:rsidRPr="0043137E" w:rsidRDefault="00B83F26" w:rsidP="00B83F26">
      <w:pPr>
        <w:pStyle w:val="Nadpis2"/>
        <w:ind w:firstLine="2"/>
        <w:jc w:val="center"/>
        <w:rPr>
          <w:b/>
          <w:u w:val="single"/>
        </w:rPr>
      </w:pPr>
      <w:r w:rsidRPr="0043137E">
        <w:rPr>
          <w:b/>
          <w:u w:val="single"/>
        </w:rPr>
        <w:t xml:space="preserve"> Ostatní ujednání</w:t>
      </w:r>
    </w:p>
    <w:p w:rsidR="005A64D3" w:rsidRDefault="005A64D3" w:rsidP="005A64D3">
      <w:pPr>
        <w:numPr>
          <w:ilvl w:val="0"/>
          <w:numId w:val="10"/>
        </w:numPr>
        <w:spacing w:before="60"/>
        <w:ind w:left="426"/>
        <w:jc w:val="both"/>
        <w:rPr>
          <w:sz w:val="24"/>
        </w:rPr>
      </w:pPr>
      <w:r>
        <w:rPr>
          <w:sz w:val="24"/>
        </w:rPr>
        <w:t>Smluvní strany souhlasí, že jejich veškerá komunikace může být vedena prostřednictvím  </w:t>
      </w:r>
      <w:r>
        <w:rPr>
          <w:sz w:val="24"/>
        </w:rPr>
        <w:br/>
        <w:t>e- mailu s tím, že nesrozumitelnost či neúplnost zprávy musí adresát oznámit odesílateli bez zbytečného odkladu poté, co zprávu dostal. V případě, že se tak nestane, nemůže vůči odesílateli namítat, že nebyl seznámen se skutečným obsahem zprávy.</w:t>
      </w:r>
    </w:p>
    <w:p w:rsidR="005A64D3" w:rsidRPr="0069213B" w:rsidRDefault="005A64D3" w:rsidP="005A64D3">
      <w:pPr>
        <w:numPr>
          <w:ilvl w:val="0"/>
          <w:numId w:val="10"/>
        </w:numPr>
        <w:spacing w:before="60"/>
        <w:ind w:left="426"/>
        <w:jc w:val="both"/>
        <w:rPr>
          <w:sz w:val="24"/>
        </w:rPr>
      </w:pPr>
      <w:r w:rsidRPr="0069213B">
        <w:rPr>
          <w:sz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5A64D3" w:rsidRPr="00063376" w:rsidRDefault="005A64D3" w:rsidP="005A64D3">
      <w:pPr>
        <w:numPr>
          <w:ilvl w:val="0"/>
          <w:numId w:val="10"/>
        </w:numPr>
        <w:spacing w:before="60"/>
        <w:ind w:left="426"/>
        <w:jc w:val="both"/>
        <w:rPr>
          <w:sz w:val="24"/>
        </w:rPr>
      </w:pPr>
      <w:r w:rsidRPr="0069213B">
        <w:rPr>
          <w:bCs/>
          <w:sz w:val="24"/>
        </w:rPr>
        <w:t xml:space="preserve">V průběhu zhotovování díla, není zhotovitel oprávněn poskytovat výsledky činnosti jiným </w:t>
      </w:r>
      <w:r w:rsidRPr="00063376">
        <w:rPr>
          <w:bCs/>
          <w:sz w:val="24"/>
        </w:rPr>
        <w:t xml:space="preserve">osobám. Zhotovitel se zavazuje během plnění smlouvy (zhotovování předmětu díla apod.) </w:t>
      </w:r>
      <w:r>
        <w:rPr>
          <w:bCs/>
          <w:sz w:val="24"/>
        </w:rPr>
        <w:br/>
      </w:r>
      <w:r w:rsidRPr="00063376">
        <w:rPr>
          <w:bCs/>
          <w:sz w:val="24"/>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rsidR="005A64D3" w:rsidRPr="00063376" w:rsidRDefault="005A64D3" w:rsidP="005A64D3">
      <w:pPr>
        <w:numPr>
          <w:ilvl w:val="0"/>
          <w:numId w:val="10"/>
        </w:numPr>
        <w:spacing w:before="60"/>
        <w:jc w:val="both"/>
        <w:rPr>
          <w:sz w:val="24"/>
        </w:rPr>
      </w:pPr>
      <w:r w:rsidRPr="00063376">
        <w:rPr>
          <w:sz w:val="24"/>
        </w:rPr>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Pr>
          <w:sz w:val="24"/>
        </w:rPr>
        <w:br/>
      </w:r>
      <w:r w:rsidRPr="00063376">
        <w:rPr>
          <w:sz w:val="24"/>
        </w:rPr>
        <w:t>v tomto bodě nedopustila.</w:t>
      </w:r>
    </w:p>
    <w:p w:rsidR="005A64D3" w:rsidRDefault="005A64D3" w:rsidP="005A64D3">
      <w:pPr>
        <w:numPr>
          <w:ilvl w:val="0"/>
          <w:numId w:val="10"/>
        </w:numPr>
        <w:spacing w:before="60"/>
        <w:ind w:left="426"/>
        <w:jc w:val="both"/>
        <w:rPr>
          <w:sz w:val="24"/>
        </w:rPr>
      </w:pPr>
      <w:r>
        <w:rPr>
          <w:sz w:val="24"/>
        </w:rPr>
        <w:t>Pokud v této smlouvě není stanoveno jinak, řídí se smluvní strany příslušnými ustanoveními občanského zákoníku.</w:t>
      </w:r>
    </w:p>
    <w:p w:rsidR="005A64D3" w:rsidRDefault="005A64D3" w:rsidP="005A64D3">
      <w:pPr>
        <w:numPr>
          <w:ilvl w:val="0"/>
          <w:numId w:val="10"/>
        </w:numPr>
        <w:spacing w:before="60"/>
        <w:jc w:val="both"/>
        <w:rPr>
          <w:sz w:val="24"/>
        </w:rPr>
      </w:pPr>
      <w:r w:rsidRPr="0046360C">
        <w:rPr>
          <w:sz w:val="24"/>
        </w:rPr>
        <w:t xml:space="preserve">Tuto smlouvu lze měnit jen písemnými očíslovanými dodatky, podepsanými zástupci obou smluvních stran. </w:t>
      </w:r>
    </w:p>
    <w:p w:rsidR="005A64D3" w:rsidRDefault="005A64D3" w:rsidP="005A64D3">
      <w:pPr>
        <w:numPr>
          <w:ilvl w:val="0"/>
          <w:numId w:val="10"/>
        </w:numPr>
        <w:spacing w:before="60"/>
        <w:jc w:val="both"/>
        <w:rPr>
          <w:sz w:val="24"/>
        </w:rPr>
      </w:pPr>
      <w:r w:rsidRPr="003D0FED">
        <w:rPr>
          <w:sz w:val="24"/>
        </w:rPr>
        <w:t>Tato</w:t>
      </w:r>
      <w:r w:rsidRPr="0046360C">
        <w:rPr>
          <w:sz w:val="24"/>
        </w:rPr>
        <w:t xml:space="preserve"> smlouva je vypracována ve čtyřech vyhotoveních, z nichž každá strana obdrží po dvou vyhotoveních.</w:t>
      </w:r>
    </w:p>
    <w:p w:rsidR="005A64D3" w:rsidRDefault="005A64D3" w:rsidP="005A64D3">
      <w:pPr>
        <w:numPr>
          <w:ilvl w:val="0"/>
          <w:numId w:val="10"/>
        </w:numPr>
        <w:spacing w:before="60"/>
        <w:jc w:val="both"/>
        <w:rPr>
          <w:sz w:val="24"/>
        </w:rPr>
      </w:pPr>
      <w:r w:rsidRPr="003D0FED">
        <w:rPr>
          <w:sz w:val="24"/>
        </w:rPr>
        <w:t>Obě</w:t>
      </w:r>
      <w:r w:rsidRPr="00E74E11">
        <w:rPr>
          <w:sz w:val="24"/>
        </w:rPr>
        <w:t xml:space="preserve"> smluvní strany prohlašují, že si tuto smlouvu před jejím podpisem přečetly, že byla uzavřena po vzájemném projednání dle jejich pravé a svobodné vůle, určitě, vážně </w:t>
      </w:r>
      <w:r>
        <w:rPr>
          <w:sz w:val="24"/>
        </w:rPr>
        <w:t>a</w:t>
      </w:r>
      <w:r w:rsidRPr="00E74E11">
        <w:rPr>
          <w:sz w:val="24"/>
        </w:rPr>
        <w:t xml:space="preserve"> srozumitelně, nikoliv v tísni za nápadně nevýhodných podmínek.</w:t>
      </w:r>
    </w:p>
    <w:p w:rsidR="005A64D3" w:rsidRDefault="005A64D3" w:rsidP="005A64D3">
      <w:pPr>
        <w:numPr>
          <w:ilvl w:val="0"/>
          <w:numId w:val="10"/>
        </w:numPr>
        <w:spacing w:before="60"/>
        <w:jc w:val="both"/>
        <w:rPr>
          <w:sz w:val="24"/>
        </w:rPr>
      </w:pPr>
      <w:r>
        <w:rPr>
          <w:sz w:val="24"/>
        </w:rPr>
        <w:t>Veškerá práva a povinnosti vyplývající z této smlouvy přecházejí, pokud to povaha těchto práva povinností nevylučuje, na právní nástupce smluvních stan.</w:t>
      </w:r>
    </w:p>
    <w:p w:rsidR="005A64D3" w:rsidRDefault="005A64D3" w:rsidP="005A64D3">
      <w:pPr>
        <w:numPr>
          <w:ilvl w:val="0"/>
          <w:numId w:val="10"/>
        </w:numPr>
        <w:spacing w:before="60"/>
        <w:jc w:val="both"/>
        <w:rPr>
          <w:sz w:val="24"/>
          <w:szCs w:val="24"/>
        </w:rPr>
      </w:pPr>
      <w:r w:rsidRPr="001A4873">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5A64D3" w:rsidRPr="001A4873" w:rsidRDefault="005A64D3" w:rsidP="005A64D3">
      <w:pPr>
        <w:numPr>
          <w:ilvl w:val="0"/>
          <w:numId w:val="10"/>
        </w:numPr>
        <w:spacing w:before="60"/>
        <w:jc w:val="both"/>
        <w:rPr>
          <w:sz w:val="24"/>
          <w:szCs w:val="24"/>
        </w:rPr>
      </w:pPr>
      <w:r w:rsidRPr="00FB78FC">
        <w:rPr>
          <w:sz w:val="24"/>
          <w:szCs w:val="24"/>
        </w:rPr>
        <w:t>Na důkaz shora uvedeného připojují smluvní strany své podpisy.</w:t>
      </w:r>
    </w:p>
    <w:p w:rsidR="005A64D3" w:rsidRDefault="005A64D3" w:rsidP="00B83F26">
      <w:pPr>
        <w:jc w:val="both"/>
        <w:rPr>
          <w:i/>
          <w:sz w:val="24"/>
          <w:szCs w:val="24"/>
          <w:lang w:val="en-US"/>
        </w:rPr>
      </w:pPr>
    </w:p>
    <w:p w:rsidR="00B2498F" w:rsidRPr="00B2498F" w:rsidRDefault="00B2498F" w:rsidP="00B83F26">
      <w:pPr>
        <w:jc w:val="both"/>
        <w:rPr>
          <w:i/>
          <w:sz w:val="24"/>
        </w:rPr>
      </w:pPr>
      <w:proofErr w:type="spellStart"/>
      <w:r>
        <w:rPr>
          <w:i/>
          <w:sz w:val="24"/>
          <w:szCs w:val="24"/>
          <w:lang w:val="en-US"/>
        </w:rPr>
        <w:lastRenderedPageBreak/>
        <w:t>Příloha</w:t>
      </w:r>
      <w:proofErr w:type="spellEnd"/>
      <w:r>
        <w:rPr>
          <w:i/>
          <w:sz w:val="24"/>
          <w:szCs w:val="24"/>
          <w:lang w:val="en-US"/>
        </w:rPr>
        <w:t xml:space="preserve"> č.</w:t>
      </w:r>
      <w:r w:rsidR="002112DC">
        <w:rPr>
          <w:i/>
          <w:sz w:val="24"/>
          <w:szCs w:val="24"/>
          <w:lang w:val="en-US"/>
        </w:rPr>
        <w:t>1</w:t>
      </w:r>
      <w:r>
        <w:rPr>
          <w:i/>
          <w:sz w:val="24"/>
          <w:szCs w:val="24"/>
          <w:lang w:val="en-US"/>
        </w:rPr>
        <w:t xml:space="preserve"> – </w:t>
      </w:r>
      <w:proofErr w:type="spellStart"/>
      <w:r>
        <w:rPr>
          <w:i/>
          <w:sz w:val="24"/>
          <w:szCs w:val="24"/>
          <w:lang w:val="en-US"/>
        </w:rPr>
        <w:t>Plná</w:t>
      </w:r>
      <w:proofErr w:type="spellEnd"/>
      <w:r>
        <w:rPr>
          <w:i/>
          <w:sz w:val="24"/>
          <w:szCs w:val="24"/>
          <w:lang w:val="en-US"/>
        </w:rPr>
        <w:t xml:space="preserve"> </w:t>
      </w:r>
      <w:proofErr w:type="spellStart"/>
      <w:r>
        <w:rPr>
          <w:i/>
          <w:sz w:val="24"/>
          <w:szCs w:val="24"/>
          <w:lang w:val="en-US"/>
        </w:rPr>
        <w:t>moc</w:t>
      </w:r>
      <w:proofErr w:type="spellEnd"/>
      <w:r w:rsidR="009736F8">
        <w:rPr>
          <w:i/>
          <w:sz w:val="24"/>
          <w:szCs w:val="24"/>
          <w:lang w:val="en-US"/>
        </w:rPr>
        <w:t xml:space="preserve"> </w:t>
      </w:r>
      <w:proofErr w:type="spellStart"/>
      <w:r w:rsidR="009736F8">
        <w:rPr>
          <w:i/>
          <w:sz w:val="24"/>
          <w:szCs w:val="24"/>
          <w:lang w:val="en-US"/>
        </w:rPr>
        <w:t>ze</w:t>
      </w:r>
      <w:proofErr w:type="spellEnd"/>
      <w:r w:rsidR="009736F8">
        <w:rPr>
          <w:i/>
          <w:sz w:val="24"/>
          <w:szCs w:val="24"/>
          <w:lang w:val="en-US"/>
        </w:rPr>
        <w:t xml:space="preserve"> </w:t>
      </w:r>
      <w:proofErr w:type="spellStart"/>
      <w:r w:rsidR="009736F8">
        <w:rPr>
          <w:i/>
          <w:sz w:val="24"/>
          <w:szCs w:val="24"/>
          <w:lang w:val="en-US"/>
        </w:rPr>
        <w:t>dne</w:t>
      </w:r>
      <w:proofErr w:type="spellEnd"/>
      <w:r>
        <w:rPr>
          <w:i/>
          <w:sz w:val="24"/>
          <w:szCs w:val="24"/>
          <w:lang w:val="en-US"/>
        </w:rPr>
        <w:t xml:space="preserve"> </w:t>
      </w:r>
      <w:r w:rsidR="00700BF3" w:rsidRPr="00700BF3">
        <w:rPr>
          <w:i/>
          <w:sz w:val="24"/>
          <w:szCs w:val="24"/>
          <w:lang w:val="en-US"/>
        </w:rPr>
        <w:t>5.8.2016</w:t>
      </w:r>
    </w:p>
    <w:p w:rsidR="00DD34EC" w:rsidRDefault="00DD34EC" w:rsidP="00B83F26">
      <w:pPr>
        <w:jc w:val="both"/>
        <w:rPr>
          <w:sz w:val="24"/>
        </w:rPr>
      </w:pPr>
    </w:p>
    <w:p w:rsidR="00730325" w:rsidRDefault="00730325" w:rsidP="00B83F26">
      <w:pPr>
        <w:jc w:val="both"/>
        <w:rPr>
          <w:sz w:val="24"/>
          <w:szCs w:val="24"/>
        </w:rPr>
      </w:pPr>
    </w:p>
    <w:p w:rsidR="00730325" w:rsidRDefault="00730325" w:rsidP="00B83F26">
      <w:pPr>
        <w:jc w:val="both"/>
        <w:rPr>
          <w:sz w:val="24"/>
          <w:szCs w:val="24"/>
        </w:rPr>
      </w:pPr>
    </w:p>
    <w:p w:rsidR="00730325" w:rsidRDefault="00B83F26" w:rsidP="00730325">
      <w:pPr>
        <w:jc w:val="both"/>
        <w:rPr>
          <w:b/>
          <w:sz w:val="24"/>
          <w:szCs w:val="24"/>
        </w:rPr>
      </w:pPr>
      <w:r>
        <w:rPr>
          <w:sz w:val="24"/>
          <w:szCs w:val="24"/>
        </w:rPr>
        <w:t>V </w:t>
      </w:r>
      <w:r w:rsidR="00730325">
        <w:rPr>
          <w:sz w:val="24"/>
          <w:szCs w:val="24"/>
        </w:rPr>
        <w:t>Ostravě</w:t>
      </w:r>
      <w:r>
        <w:rPr>
          <w:sz w:val="24"/>
          <w:szCs w:val="24"/>
        </w:rPr>
        <w:t xml:space="preserve"> dne  </w:t>
      </w:r>
      <w:r w:rsidR="003517EE">
        <w:rPr>
          <w:sz w:val="24"/>
          <w:szCs w:val="24"/>
        </w:rPr>
        <w:t>5.8.2016</w:t>
      </w:r>
      <w:r w:rsidR="00730325">
        <w:rPr>
          <w:sz w:val="24"/>
          <w:szCs w:val="24"/>
        </w:rPr>
        <w:tab/>
      </w:r>
      <w:r w:rsidR="00730325">
        <w:rPr>
          <w:sz w:val="24"/>
          <w:szCs w:val="24"/>
        </w:rPr>
        <w:tab/>
      </w:r>
      <w:r w:rsidR="0044376A">
        <w:rPr>
          <w:sz w:val="24"/>
          <w:szCs w:val="24"/>
        </w:rPr>
        <w:tab/>
      </w:r>
      <w:r w:rsidR="0044376A">
        <w:rPr>
          <w:sz w:val="24"/>
          <w:szCs w:val="24"/>
        </w:rPr>
        <w:tab/>
      </w:r>
      <w:r w:rsidR="00730325">
        <w:rPr>
          <w:sz w:val="24"/>
          <w:szCs w:val="24"/>
        </w:rPr>
        <w:t>V</w:t>
      </w:r>
      <w:r w:rsidR="001010D6">
        <w:rPr>
          <w:sz w:val="24"/>
          <w:szCs w:val="24"/>
        </w:rPr>
        <w:t xml:space="preserve"> Prostějově dne </w:t>
      </w:r>
      <w:r w:rsidR="003517EE">
        <w:rPr>
          <w:sz w:val="24"/>
          <w:szCs w:val="24"/>
        </w:rPr>
        <w:t>5.8</w:t>
      </w:r>
      <w:r w:rsidR="001010D6">
        <w:rPr>
          <w:sz w:val="24"/>
          <w:szCs w:val="24"/>
        </w:rPr>
        <w:t>.2016</w:t>
      </w:r>
    </w:p>
    <w:p w:rsidR="00B83F26" w:rsidRDefault="00B83F26" w:rsidP="00B83F26">
      <w:pPr>
        <w:jc w:val="both"/>
        <w:rPr>
          <w:b/>
          <w:sz w:val="24"/>
          <w:szCs w:val="24"/>
        </w:rPr>
      </w:pPr>
    </w:p>
    <w:p w:rsidR="00B83F26" w:rsidRDefault="00B83F26" w:rsidP="00B83F26">
      <w:pPr>
        <w:ind w:firstLine="708"/>
        <w:jc w:val="both"/>
        <w:rPr>
          <w:sz w:val="24"/>
          <w:szCs w:val="24"/>
        </w:rPr>
      </w:pPr>
    </w:p>
    <w:p w:rsidR="004907AC" w:rsidRDefault="004907AC" w:rsidP="00964D5A">
      <w:pPr>
        <w:jc w:val="both"/>
        <w:rPr>
          <w:sz w:val="24"/>
          <w:szCs w:val="24"/>
        </w:rPr>
      </w:pPr>
    </w:p>
    <w:p w:rsidR="004907AC" w:rsidRDefault="004907AC" w:rsidP="00B83F26">
      <w:pPr>
        <w:ind w:firstLine="708"/>
        <w:jc w:val="both"/>
        <w:rPr>
          <w:sz w:val="24"/>
          <w:szCs w:val="24"/>
        </w:rPr>
      </w:pPr>
    </w:p>
    <w:p w:rsidR="004907AC" w:rsidRDefault="004907AC" w:rsidP="00B83F26">
      <w:pPr>
        <w:ind w:firstLine="708"/>
        <w:jc w:val="both"/>
        <w:rPr>
          <w:sz w:val="24"/>
          <w:szCs w:val="24"/>
        </w:rPr>
      </w:pPr>
    </w:p>
    <w:p w:rsidR="00B83F26" w:rsidRDefault="00B83F26" w:rsidP="00B83F26">
      <w:pPr>
        <w:ind w:firstLine="708"/>
        <w:jc w:val="both"/>
        <w:rPr>
          <w:sz w:val="24"/>
          <w:szCs w:val="24"/>
        </w:rPr>
      </w:pPr>
    </w:p>
    <w:p w:rsidR="00B83F26" w:rsidRPr="008362F5" w:rsidRDefault="00B83F26" w:rsidP="00B83F26">
      <w:pPr>
        <w:pStyle w:val="Zkladntext"/>
        <w:rPr>
          <w:b w:val="0"/>
          <w:szCs w:val="24"/>
        </w:rPr>
      </w:pPr>
      <w:r w:rsidRPr="008362F5">
        <w:rPr>
          <w:b w:val="0"/>
          <w:bCs/>
          <w:szCs w:val="24"/>
        </w:rPr>
        <w:t xml:space="preserve">       </w:t>
      </w:r>
      <w:r w:rsidRPr="008362F5">
        <w:rPr>
          <w:b w:val="0"/>
          <w:szCs w:val="24"/>
        </w:rPr>
        <w:t>..................................................</w:t>
      </w:r>
      <w:r w:rsidRPr="008362F5">
        <w:rPr>
          <w:b w:val="0"/>
          <w:szCs w:val="24"/>
        </w:rPr>
        <w:tab/>
      </w:r>
      <w:r w:rsidRPr="008362F5">
        <w:rPr>
          <w:b w:val="0"/>
          <w:szCs w:val="24"/>
        </w:rPr>
        <w:tab/>
      </w:r>
      <w:r w:rsidRPr="008362F5">
        <w:rPr>
          <w:b w:val="0"/>
          <w:szCs w:val="24"/>
        </w:rPr>
        <w:tab/>
        <w:t xml:space="preserve"> ..…………….......................................</w:t>
      </w:r>
    </w:p>
    <w:p w:rsidR="00B83F26" w:rsidRDefault="00B83F26" w:rsidP="001A4873">
      <w:pPr>
        <w:pStyle w:val="Zkladntext"/>
        <w:spacing w:line="240" w:lineRule="auto"/>
        <w:rPr>
          <w:szCs w:val="24"/>
        </w:rPr>
      </w:pPr>
      <w:r>
        <w:rPr>
          <w:szCs w:val="24"/>
        </w:rPr>
        <w:t xml:space="preserve"> </w:t>
      </w:r>
      <w:r>
        <w:rPr>
          <w:szCs w:val="24"/>
        </w:rPr>
        <w:tab/>
      </w:r>
      <w:r>
        <w:rPr>
          <w:szCs w:val="24"/>
        </w:rPr>
        <w:tab/>
        <w:t xml:space="preserve">               </w:t>
      </w:r>
    </w:p>
    <w:p w:rsidR="00893A83" w:rsidRDefault="00B83F26" w:rsidP="005077E5">
      <w:pPr>
        <w:pStyle w:val="Zkladntext"/>
        <w:tabs>
          <w:tab w:val="left" w:pos="426"/>
        </w:tabs>
        <w:spacing w:line="276" w:lineRule="auto"/>
        <w:rPr>
          <w:b w:val="0"/>
          <w:szCs w:val="24"/>
        </w:rPr>
      </w:pPr>
      <w:r>
        <w:rPr>
          <w:szCs w:val="24"/>
        </w:rPr>
        <w:t xml:space="preserve">       </w:t>
      </w:r>
      <w:r>
        <w:rPr>
          <w:szCs w:val="24"/>
        </w:rPr>
        <w:tab/>
      </w:r>
      <w:r>
        <w:rPr>
          <w:szCs w:val="24"/>
        </w:rPr>
        <w:tab/>
      </w:r>
      <w:r w:rsidR="00730325">
        <w:rPr>
          <w:b w:val="0"/>
          <w:szCs w:val="24"/>
        </w:rPr>
        <w:t>Ing. Aleš Uvíra</w:t>
      </w:r>
      <w:r w:rsidRPr="0032529C">
        <w:rPr>
          <w:b w:val="0"/>
          <w:szCs w:val="24"/>
        </w:rPr>
        <w:tab/>
      </w:r>
      <w:r w:rsidRPr="0032529C">
        <w:rPr>
          <w:b w:val="0"/>
          <w:szCs w:val="24"/>
        </w:rPr>
        <w:tab/>
      </w:r>
      <w:r w:rsidRPr="0032529C">
        <w:rPr>
          <w:b w:val="0"/>
          <w:szCs w:val="24"/>
        </w:rPr>
        <w:tab/>
      </w:r>
      <w:r w:rsidRPr="0032529C">
        <w:rPr>
          <w:b w:val="0"/>
          <w:szCs w:val="24"/>
        </w:rPr>
        <w:tab/>
      </w:r>
      <w:r w:rsidRPr="0032529C">
        <w:rPr>
          <w:b w:val="0"/>
          <w:szCs w:val="24"/>
        </w:rPr>
        <w:tab/>
        <w:t xml:space="preserve">        </w:t>
      </w:r>
      <w:r w:rsidR="001010D6">
        <w:rPr>
          <w:b w:val="0"/>
          <w:szCs w:val="24"/>
        </w:rPr>
        <w:t>Ing. František Hanousek</w:t>
      </w:r>
    </w:p>
    <w:p w:rsidR="003B7D9D" w:rsidRDefault="00730325" w:rsidP="005077E5">
      <w:pPr>
        <w:pStyle w:val="Zkladntext"/>
        <w:tabs>
          <w:tab w:val="left" w:pos="426"/>
        </w:tabs>
        <w:spacing w:line="276" w:lineRule="auto"/>
        <w:rPr>
          <w:b w:val="0"/>
          <w:szCs w:val="24"/>
        </w:rPr>
      </w:pPr>
      <w:r>
        <w:rPr>
          <w:b w:val="0"/>
          <w:szCs w:val="24"/>
        </w:rPr>
        <w:tab/>
      </w:r>
      <w:r>
        <w:rPr>
          <w:b w:val="0"/>
          <w:szCs w:val="24"/>
        </w:rPr>
        <w:tab/>
      </w:r>
      <w:r>
        <w:rPr>
          <w:b w:val="0"/>
          <w:szCs w:val="24"/>
        </w:rPr>
        <w:tab/>
        <w:t>ředitel</w:t>
      </w:r>
      <w:r w:rsidR="001010D6">
        <w:rPr>
          <w:b w:val="0"/>
          <w:szCs w:val="24"/>
        </w:rPr>
        <w:tab/>
      </w:r>
      <w:r w:rsidR="001010D6">
        <w:rPr>
          <w:b w:val="0"/>
          <w:szCs w:val="24"/>
        </w:rPr>
        <w:tab/>
      </w:r>
      <w:r w:rsidR="001010D6">
        <w:rPr>
          <w:b w:val="0"/>
          <w:szCs w:val="24"/>
        </w:rPr>
        <w:tab/>
      </w:r>
      <w:r w:rsidR="001010D6">
        <w:rPr>
          <w:b w:val="0"/>
          <w:szCs w:val="24"/>
        </w:rPr>
        <w:tab/>
      </w:r>
      <w:r w:rsidR="001010D6">
        <w:rPr>
          <w:b w:val="0"/>
          <w:szCs w:val="24"/>
        </w:rPr>
        <w:tab/>
      </w:r>
      <w:r w:rsidR="001010D6">
        <w:rPr>
          <w:b w:val="0"/>
          <w:szCs w:val="24"/>
        </w:rPr>
        <w:tab/>
      </w:r>
      <w:r w:rsidR="001010D6">
        <w:rPr>
          <w:b w:val="0"/>
          <w:szCs w:val="24"/>
        </w:rPr>
        <w:tab/>
        <w:t>jednatel společnosti</w:t>
      </w:r>
    </w:p>
    <w:p w:rsidR="003B7D9D" w:rsidRPr="003B7D9D" w:rsidRDefault="003B7D9D" w:rsidP="005077E5">
      <w:pPr>
        <w:pStyle w:val="Zkladntext"/>
        <w:tabs>
          <w:tab w:val="left" w:pos="426"/>
        </w:tabs>
        <w:spacing w:line="276" w:lineRule="auto"/>
      </w:pPr>
    </w:p>
    <w:sectPr w:rsidR="003B7D9D" w:rsidRPr="003B7D9D" w:rsidSect="00EB64F1">
      <w:footerReference w:type="even" r:id="rId8"/>
      <w:footerReference w:type="default" r:id="rId9"/>
      <w:headerReference w:type="first" r:id="rId10"/>
      <w:footerReference w:type="first" r:id="rId11"/>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28" w:rsidRDefault="00F62728" w:rsidP="00B83F26">
      <w:r>
        <w:separator/>
      </w:r>
    </w:p>
  </w:endnote>
  <w:endnote w:type="continuationSeparator" w:id="0">
    <w:p w:rsidR="00F62728" w:rsidRDefault="00F62728"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rsidR="00012340" w:rsidRDefault="0001234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9626"/>
      <w:docPartObj>
        <w:docPartGallery w:val="Page Numbers (Bottom of Page)"/>
        <w:docPartUnique/>
      </w:docPartObj>
    </w:sdtPr>
    <w:sdtEndPr/>
    <w:sdtContent>
      <w:p w:rsidR="00012340" w:rsidRDefault="004E2267">
        <w:pPr>
          <w:pStyle w:val="Zpat"/>
          <w:jc w:val="center"/>
        </w:pPr>
        <w:r>
          <w:fldChar w:fldCharType="begin"/>
        </w:r>
        <w:r>
          <w:instrText xml:space="preserve"> PAGE   \* MERGEFORMAT </w:instrText>
        </w:r>
        <w:r>
          <w:fldChar w:fldCharType="separate"/>
        </w:r>
        <w:r w:rsidR="009454CC">
          <w:rPr>
            <w:noProof/>
          </w:rPr>
          <w:t>4</w:t>
        </w:r>
        <w:r>
          <w:rPr>
            <w:noProof/>
          </w:rPr>
          <w:fldChar w:fldCharType="end"/>
        </w:r>
      </w:p>
    </w:sdtContent>
  </w:sdt>
  <w:p w:rsidR="00012340" w:rsidRDefault="0001234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F9" w:rsidRDefault="00574A57" w:rsidP="00964D5A">
    <w:pPr>
      <w:pStyle w:val="Zpat"/>
      <w:tabs>
        <w:tab w:val="left" w:pos="5655"/>
        <w:tab w:val="right" w:pos="9354"/>
      </w:tabs>
    </w:pPr>
    <w:r>
      <w:tab/>
    </w:r>
    <w:r>
      <w:tab/>
      <w:t>1</w:t>
    </w:r>
    <w:r>
      <w:tab/>
    </w:r>
    <w:r>
      <w:rPr>
        <w:noProof/>
      </w:rPr>
      <w:drawing>
        <wp:anchor distT="0" distB="0" distL="114300" distR="114300" simplePos="0" relativeHeight="251659264" behindDoc="0" locked="0" layoutInCell="1" allowOverlap="1" wp14:anchorId="6122CF49" wp14:editId="0F771484">
          <wp:simplePos x="0" y="0"/>
          <wp:positionH relativeFrom="column">
            <wp:posOffset>4259580</wp:posOffset>
          </wp:positionH>
          <wp:positionV relativeFrom="paragraph">
            <wp:posOffset>9768205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28" w:rsidRDefault="00F62728" w:rsidP="00B83F26">
      <w:r>
        <w:separator/>
      </w:r>
    </w:p>
  </w:footnote>
  <w:footnote w:type="continuationSeparator" w:id="0">
    <w:p w:rsidR="00F62728" w:rsidRDefault="00F62728" w:rsidP="00B83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33" w:rsidRDefault="00450827" w:rsidP="00DD34EC">
    <w:pPr>
      <w:pStyle w:val="Zhlav"/>
    </w:pPr>
    <w:r>
      <w:t xml:space="preserve">                                                                                                               </w:t>
    </w:r>
    <w:r w:rsidR="000B069C">
      <w:t xml:space="preserve">                 </w:t>
    </w:r>
    <w:proofErr w:type="gramStart"/>
    <w:r>
      <w:t>Č</w:t>
    </w:r>
    <w:r w:rsidR="000C4B33">
      <w:t>.j.</w:t>
    </w:r>
    <w:proofErr w:type="gramEnd"/>
    <w:r w:rsidR="000C4B33">
      <w:t xml:space="preserve"> objednatele:</w:t>
    </w:r>
    <w:r w:rsidR="000B069C">
      <w:t xml:space="preserve"> </w:t>
    </w:r>
    <w:r w:rsidR="000B069C" w:rsidRPr="000B069C">
      <w:t>1043-2016-571101</w:t>
    </w:r>
  </w:p>
  <w:p w:rsidR="00012340" w:rsidRDefault="000C4B33" w:rsidP="00DD34EC">
    <w:pPr>
      <w:pStyle w:val="Zhlav"/>
    </w:pPr>
    <w:r>
      <w:t xml:space="preserve">                                                                                                               </w:t>
    </w:r>
    <w:r w:rsidR="000B069C">
      <w:t xml:space="preserve">                 </w:t>
    </w:r>
    <w:proofErr w:type="gramStart"/>
    <w:r>
      <w:t>Č.j.</w:t>
    </w:r>
    <w:proofErr w:type="gramEnd"/>
    <w:r>
      <w:t xml:space="preserve"> zhotovitele:</w:t>
    </w:r>
    <w:r w:rsidR="00012340">
      <w:tab/>
    </w:r>
    <w:r w:rsidR="0001234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227F12DE"/>
    <w:multiLevelType w:val="hybridMultilevel"/>
    <w:tmpl w:val="C6C638CA"/>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499144F"/>
    <w:multiLevelType w:val="hybridMultilevel"/>
    <w:tmpl w:val="BE044E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20"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2E03F4E"/>
    <w:multiLevelType w:val="hybridMultilevel"/>
    <w:tmpl w:val="113A37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0" w15:restartNumberingAfterBreak="0">
    <w:nsid w:val="5E6D3AE8"/>
    <w:multiLevelType w:val="multilevel"/>
    <w:tmpl w:val="373C8AF8"/>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6"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9"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4"/>
  </w:num>
  <w:num w:numId="4">
    <w:abstractNumId w:val="3"/>
  </w:num>
  <w:num w:numId="5">
    <w:abstractNumId w:val="1"/>
  </w:num>
  <w:num w:numId="6">
    <w:abstractNumId w:val="2"/>
  </w:num>
  <w:num w:numId="7">
    <w:abstractNumId w:val="12"/>
  </w:num>
  <w:num w:numId="8">
    <w:abstractNumId w:val="22"/>
  </w:num>
  <w:num w:numId="9">
    <w:abstractNumId w:val="27"/>
  </w:num>
  <w:num w:numId="10">
    <w:abstractNumId w:val="36"/>
  </w:num>
  <w:num w:numId="11">
    <w:abstractNumId w:val="23"/>
  </w:num>
  <w:num w:numId="12">
    <w:abstractNumId w:val="37"/>
  </w:num>
  <w:num w:numId="13">
    <w:abstractNumId w:val="1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0"/>
  </w:num>
  <w:num w:numId="19">
    <w:abstractNumId w:val="20"/>
  </w:num>
  <w:num w:numId="20">
    <w:abstractNumId w:val="8"/>
  </w:num>
  <w:num w:numId="21">
    <w:abstractNumId w:val="4"/>
  </w:num>
  <w:num w:numId="22">
    <w:abstractNumId w:val="11"/>
  </w:num>
  <w:num w:numId="23">
    <w:abstractNumId w:val="18"/>
  </w:num>
  <w:num w:numId="24">
    <w:abstractNumId w:val="13"/>
  </w:num>
  <w:num w:numId="25">
    <w:abstractNumId w:val="38"/>
  </w:num>
  <w:num w:numId="26">
    <w:abstractNumId w:val="28"/>
  </w:num>
  <w:num w:numId="27">
    <w:abstractNumId w:val="31"/>
  </w:num>
  <w:num w:numId="28">
    <w:abstractNumId w:val="9"/>
  </w:num>
  <w:num w:numId="29">
    <w:abstractNumId w:val="25"/>
  </w:num>
  <w:num w:numId="30">
    <w:abstractNumId w:val="26"/>
  </w:num>
  <w:num w:numId="31">
    <w:abstractNumId w:val="34"/>
  </w:num>
  <w:num w:numId="32">
    <w:abstractNumId w:val="33"/>
  </w:num>
  <w:num w:numId="33">
    <w:abstractNumId w:val="5"/>
  </w:num>
  <w:num w:numId="34">
    <w:abstractNumId w:val="29"/>
  </w:num>
  <w:num w:numId="35">
    <w:abstractNumId w:val="32"/>
  </w:num>
  <w:num w:numId="36">
    <w:abstractNumId w:val="30"/>
  </w:num>
  <w:num w:numId="37">
    <w:abstractNumId w:val="17"/>
  </w:num>
  <w:num w:numId="38">
    <w:abstractNumId w:val="35"/>
  </w:num>
  <w:num w:numId="39">
    <w:abstractNumId w:val="24"/>
  </w:num>
  <w:num w:numId="40">
    <w:abstractNumId w:val="7"/>
  </w:num>
  <w:num w:numId="41">
    <w:abstractNumId w:val="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26"/>
    <w:rsid w:val="00006455"/>
    <w:rsid w:val="00006EE5"/>
    <w:rsid w:val="00012340"/>
    <w:rsid w:val="00015DD0"/>
    <w:rsid w:val="00024245"/>
    <w:rsid w:val="00027193"/>
    <w:rsid w:val="00030C3D"/>
    <w:rsid w:val="0004607F"/>
    <w:rsid w:val="000618A9"/>
    <w:rsid w:val="00063376"/>
    <w:rsid w:val="00083C44"/>
    <w:rsid w:val="00087A0A"/>
    <w:rsid w:val="00090512"/>
    <w:rsid w:val="00093C5B"/>
    <w:rsid w:val="000B069C"/>
    <w:rsid w:val="000B3316"/>
    <w:rsid w:val="000B3EB9"/>
    <w:rsid w:val="000C4B33"/>
    <w:rsid w:val="000E6467"/>
    <w:rsid w:val="000F1247"/>
    <w:rsid w:val="001010D6"/>
    <w:rsid w:val="001241D5"/>
    <w:rsid w:val="00126A2D"/>
    <w:rsid w:val="0012753E"/>
    <w:rsid w:val="001348A2"/>
    <w:rsid w:val="00181A77"/>
    <w:rsid w:val="00185DB2"/>
    <w:rsid w:val="001A4873"/>
    <w:rsid w:val="001D363B"/>
    <w:rsid w:val="001D4293"/>
    <w:rsid w:val="001D6745"/>
    <w:rsid w:val="001F43CE"/>
    <w:rsid w:val="00206E65"/>
    <w:rsid w:val="002112DC"/>
    <w:rsid w:val="00213D92"/>
    <w:rsid w:val="0021725F"/>
    <w:rsid w:val="00220D1E"/>
    <w:rsid w:val="002213F5"/>
    <w:rsid w:val="00223F47"/>
    <w:rsid w:val="00234282"/>
    <w:rsid w:val="002373FC"/>
    <w:rsid w:val="00254993"/>
    <w:rsid w:val="00270033"/>
    <w:rsid w:val="002876AC"/>
    <w:rsid w:val="002B1C6A"/>
    <w:rsid w:val="002B264E"/>
    <w:rsid w:val="002B7370"/>
    <w:rsid w:val="002C491C"/>
    <w:rsid w:val="002C59E8"/>
    <w:rsid w:val="002D302D"/>
    <w:rsid w:val="002E0BCE"/>
    <w:rsid w:val="00304813"/>
    <w:rsid w:val="00305045"/>
    <w:rsid w:val="00306498"/>
    <w:rsid w:val="0032529C"/>
    <w:rsid w:val="00331E57"/>
    <w:rsid w:val="00341911"/>
    <w:rsid w:val="00341FEF"/>
    <w:rsid w:val="003511BE"/>
    <w:rsid w:val="003517EE"/>
    <w:rsid w:val="00354996"/>
    <w:rsid w:val="003611E2"/>
    <w:rsid w:val="00373312"/>
    <w:rsid w:val="003760BA"/>
    <w:rsid w:val="003A4E29"/>
    <w:rsid w:val="003B5990"/>
    <w:rsid w:val="003B6648"/>
    <w:rsid w:val="003B7D9D"/>
    <w:rsid w:val="003D0CAE"/>
    <w:rsid w:val="003D0FED"/>
    <w:rsid w:val="00430EE4"/>
    <w:rsid w:val="0043137E"/>
    <w:rsid w:val="00435A2B"/>
    <w:rsid w:val="0044376A"/>
    <w:rsid w:val="00445932"/>
    <w:rsid w:val="00450827"/>
    <w:rsid w:val="00457F60"/>
    <w:rsid w:val="0046360C"/>
    <w:rsid w:val="00463AB0"/>
    <w:rsid w:val="004853B1"/>
    <w:rsid w:val="004907AC"/>
    <w:rsid w:val="004D6A6C"/>
    <w:rsid w:val="004E2267"/>
    <w:rsid w:val="005077E5"/>
    <w:rsid w:val="0051649A"/>
    <w:rsid w:val="00523990"/>
    <w:rsid w:val="00530002"/>
    <w:rsid w:val="00531C6F"/>
    <w:rsid w:val="00571FFD"/>
    <w:rsid w:val="00572C8B"/>
    <w:rsid w:val="00574A57"/>
    <w:rsid w:val="00574F3E"/>
    <w:rsid w:val="00577773"/>
    <w:rsid w:val="00587429"/>
    <w:rsid w:val="005A4779"/>
    <w:rsid w:val="005A64D3"/>
    <w:rsid w:val="005C23CD"/>
    <w:rsid w:val="005D328A"/>
    <w:rsid w:val="005E3D3B"/>
    <w:rsid w:val="0062791B"/>
    <w:rsid w:val="0067546F"/>
    <w:rsid w:val="00683F62"/>
    <w:rsid w:val="0069213B"/>
    <w:rsid w:val="0069264C"/>
    <w:rsid w:val="00693F15"/>
    <w:rsid w:val="006A4457"/>
    <w:rsid w:val="006A6AA5"/>
    <w:rsid w:val="006B6D36"/>
    <w:rsid w:val="006C0E04"/>
    <w:rsid w:val="006C1D2C"/>
    <w:rsid w:val="006C6261"/>
    <w:rsid w:val="006C76CB"/>
    <w:rsid w:val="006D03C3"/>
    <w:rsid w:val="006D588D"/>
    <w:rsid w:val="006E2846"/>
    <w:rsid w:val="006E60A7"/>
    <w:rsid w:val="00700BF3"/>
    <w:rsid w:val="007173E5"/>
    <w:rsid w:val="00721C31"/>
    <w:rsid w:val="007261A8"/>
    <w:rsid w:val="00730325"/>
    <w:rsid w:val="007421FE"/>
    <w:rsid w:val="00761ABA"/>
    <w:rsid w:val="007A798D"/>
    <w:rsid w:val="007C3ECF"/>
    <w:rsid w:val="007C5C7F"/>
    <w:rsid w:val="007C76EF"/>
    <w:rsid w:val="007E33A0"/>
    <w:rsid w:val="007F521D"/>
    <w:rsid w:val="00814C88"/>
    <w:rsid w:val="00815E94"/>
    <w:rsid w:val="00815F47"/>
    <w:rsid w:val="00816B62"/>
    <w:rsid w:val="008362F5"/>
    <w:rsid w:val="0083782B"/>
    <w:rsid w:val="008442E9"/>
    <w:rsid w:val="00851E49"/>
    <w:rsid w:val="0085556B"/>
    <w:rsid w:val="00865AAA"/>
    <w:rsid w:val="008779A3"/>
    <w:rsid w:val="00893A83"/>
    <w:rsid w:val="00895C11"/>
    <w:rsid w:val="008A1D16"/>
    <w:rsid w:val="008A6DC3"/>
    <w:rsid w:val="008B33FA"/>
    <w:rsid w:val="008C6924"/>
    <w:rsid w:val="008E5BF1"/>
    <w:rsid w:val="008F0CCF"/>
    <w:rsid w:val="008F3E92"/>
    <w:rsid w:val="008F7DF2"/>
    <w:rsid w:val="0090074B"/>
    <w:rsid w:val="0094234F"/>
    <w:rsid w:val="00944D3F"/>
    <w:rsid w:val="009454CC"/>
    <w:rsid w:val="009470ED"/>
    <w:rsid w:val="00964D5A"/>
    <w:rsid w:val="009671A1"/>
    <w:rsid w:val="009736F8"/>
    <w:rsid w:val="00987DA1"/>
    <w:rsid w:val="0099495F"/>
    <w:rsid w:val="00995005"/>
    <w:rsid w:val="009F145A"/>
    <w:rsid w:val="00A00B86"/>
    <w:rsid w:val="00A10997"/>
    <w:rsid w:val="00A1694B"/>
    <w:rsid w:val="00A1699E"/>
    <w:rsid w:val="00A375D5"/>
    <w:rsid w:val="00AA1F85"/>
    <w:rsid w:val="00AA45F9"/>
    <w:rsid w:val="00AB3F7B"/>
    <w:rsid w:val="00AC3DCD"/>
    <w:rsid w:val="00AC6FB4"/>
    <w:rsid w:val="00AD6D9F"/>
    <w:rsid w:val="00AD737D"/>
    <w:rsid w:val="00AF083C"/>
    <w:rsid w:val="00B0493E"/>
    <w:rsid w:val="00B05101"/>
    <w:rsid w:val="00B21DCD"/>
    <w:rsid w:val="00B2498F"/>
    <w:rsid w:val="00B30F9A"/>
    <w:rsid w:val="00B705C1"/>
    <w:rsid w:val="00B7378A"/>
    <w:rsid w:val="00B7615A"/>
    <w:rsid w:val="00B80447"/>
    <w:rsid w:val="00B83F26"/>
    <w:rsid w:val="00B84595"/>
    <w:rsid w:val="00B95B30"/>
    <w:rsid w:val="00BC00B7"/>
    <w:rsid w:val="00BE0939"/>
    <w:rsid w:val="00BE6C6B"/>
    <w:rsid w:val="00BF1BE2"/>
    <w:rsid w:val="00C02E55"/>
    <w:rsid w:val="00C03C2A"/>
    <w:rsid w:val="00C16AF5"/>
    <w:rsid w:val="00C17C65"/>
    <w:rsid w:val="00C276DF"/>
    <w:rsid w:val="00C557D2"/>
    <w:rsid w:val="00C709CD"/>
    <w:rsid w:val="00C8621E"/>
    <w:rsid w:val="00C95B0E"/>
    <w:rsid w:val="00CB4F7C"/>
    <w:rsid w:val="00CC3E8C"/>
    <w:rsid w:val="00CE5F0B"/>
    <w:rsid w:val="00CF0417"/>
    <w:rsid w:val="00CF205B"/>
    <w:rsid w:val="00D0196C"/>
    <w:rsid w:val="00D01ACB"/>
    <w:rsid w:val="00D32776"/>
    <w:rsid w:val="00D5611A"/>
    <w:rsid w:val="00D64398"/>
    <w:rsid w:val="00D90CCC"/>
    <w:rsid w:val="00D93301"/>
    <w:rsid w:val="00DD34EC"/>
    <w:rsid w:val="00DE5176"/>
    <w:rsid w:val="00DF4A58"/>
    <w:rsid w:val="00DF52E6"/>
    <w:rsid w:val="00E06DC1"/>
    <w:rsid w:val="00E07AA6"/>
    <w:rsid w:val="00E11AED"/>
    <w:rsid w:val="00E32D43"/>
    <w:rsid w:val="00E376F5"/>
    <w:rsid w:val="00E407EC"/>
    <w:rsid w:val="00E67662"/>
    <w:rsid w:val="00E724F1"/>
    <w:rsid w:val="00E74E11"/>
    <w:rsid w:val="00E75F8D"/>
    <w:rsid w:val="00EA401B"/>
    <w:rsid w:val="00EB64F1"/>
    <w:rsid w:val="00EC3260"/>
    <w:rsid w:val="00EC535B"/>
    <w:rsid w:val="00EE1539"/>
    <w:rsid w:val="00EE291B"/>
    <w:rsid w:val="00EF1A5F"/>
    <w:rsid w:val="00EF315E"/>
    <w:rsid w:val="00EF654C"/>
    <w:rsid w:val="00EF7CB8"/>
    <w:rsid w:val="00F25344"/>
    <w:rsid w:val="00F60711"/>
    <w:rsid w:val="00F62728"/>
    <w:rsid w:val="00FB40B2"/>
    <w:rsid w:val="00FC3888"/>
    <w:rsid w:val="00FD23A6"/>
    <w:rsid w:val="00FF79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6FDA942-7BDF-4725-A33A-9199A2D8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nhideWhenUsed/>
    <w:rsid w:val="009F145A"/>
  </w:style>
  <w:style w:type="character" w:customStyle="1" w:styleId="TextkomenteChar">
    <w:name w:val="Text komentáře Char"/>
    <w:basedOn w:val="Standardnpsmoodstavce"/>
    <w:link w:val="Textkomente"/>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Hypertextovodkaz">
    <w:name w:val="Hyperlink"/>
    <w:basedOn w:val="Standardnpsmoodstavce"/>
    <w:uiPriority w:val="99"/>
    <w:unhideWhenUsed/>
    <w:rsid w:val="00373312"/>
    <w:rPr>
      <w:color w:val="0000FF" w:themeColor="hyperlink"/>
      <w:u w:val="single"/>
    </w:rPr>
  </w:style>
  <w:style w:type="character" w:styleId="Siln">
    <w:name w:val="Strong"/>
    <w:uiPriority w:val="22"/>
    <w:qFormat/>
    <w:rsid w:val="008F0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 w:id="190745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13677-4C0E-41C7-B8B7-46D25BB8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2777</Words>
  <Characters>16388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zhebelkova</dc:creator>
  <cp:lastModifiedBy>Ulrich Přemysl Ing.</cp:lastModifiedBy>
  <cp:revision>17</cp:revision>
  <cp:lastPrinted>2016-07-26T10:07:00Z</cp:lastPrinted>
  <dcterms:created xsi:type="dcterms:W3CDTF">2016-05-10T06:02:00Z</dcterms:created>
  <dcterms:modified xsi:type="dcterms:W3CDTF">2016-08-23T10:01:00Z</dcterms:modified>
</cp:coreProperties>
</file>