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6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433"/>
        <w:gridCol w:w="937"/>
        <w:gridCol w:w="747"/>
        <w:gridCol w:w="1381"/>
        <w:gridCol w:w="1417"/>
        <w:gridCol w:w="1276"/>
        <w:gridCol w:w="2162"/>
        <w:gridCol w:w="1765"/>
      </w:tblGrid>
      <w:tr w:rsidR="00EB1D4D" w:rsidRPr="003B0F87" w14:paraId="5C7C70BA" w14:textId="77777777" w:rsidTr="00EB1D4D">
        <w:trPr>
          <w:gridAfter w:val="1"/>
          <w:wAfter w:w="1765" w:type="dxa"/>
          <w:trHeight w:val="147"/>
        </w:trPr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867B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                      NABÍDKA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D256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10.9.2020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E2D1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440E6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A6A48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24E0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5B3F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4A72792F" w14:textId="77777777" w:rsidTr="00EB1D4D">
        <w:trPr>
          <w:gridAfter w:val="1"/>
          <w:wAfter w:w="176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7E8A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4E59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7A7B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ABD5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DAA0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91A92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D22D6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56BD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428B5C39" w14:textId="77777777" w:rsidTr="00EB1D4D">
        <w:trPr>
          <w:gridAfter w:val="1"/>
          <w:wAfter w:w="1765" w:type="dxa"/>
          <w:trHeight w:val="138"/>
        </w:trPr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E8E7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Ústav výzkumu globální změny AV ČR, v. v. i.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9DD1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121B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F5BA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9E8A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CFED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8EFC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7234C534" w14:textId="77777777" w:rsidTr="00EB1D4D">
        <w:trPr>
          <w:gridAfter w:val="1"/>
          <w:wAfter w:w="1765" w:type="dxa"/>
          <w:trHeight w:val="300"/>
        </w:trPr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DC827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Bělidla 986/4a, 603 00  Brno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6B04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5330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575D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7F73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3192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AA33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24C19A5E" w14:textId="77777777" w:rsidTr="00EB1D4D">
        <w:trPr>
          <w:gridAfter w:val="1"/>
          <w:wAfter w:w="176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53A0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0528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95E4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14CF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1FE4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4DBC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1251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9247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663C2AC3" w14:textId="77777777" w:rsidTr="00EB1D4D">
        <w:trPr>
          <w:gridAfter w:val="1"/>
          <w:wAfter w:w="1765" w:type="dxa"/>
          <w:trHeight w:val="245"/>
        </w:trPr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C331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Lokalita: Stanice Štítná nad Vláří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C0DBD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C474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8A34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D498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8DAE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2A7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6BB82B9C" w14:textId="77777777" w:rsidTr="00EB1D4D">
        <w:trPr>
          <w:gridAfter w:val="1"/>
          <w:wAfter w:w="1765" w:type="dxa"/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6DA2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9DD1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Oprava - CCTV a EZS + doplnění systémů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3D16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A2686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98A1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29F0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AF0E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A83F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0F87" w:rsidRPr="003B0F87" w14:paraId="31386336" w14:textId="77777777" w:rsidTr="00EB1D4D">
        <w:trPr>
          <w:gridAfter w:val="1"/>
          <w:wAfter w:w="1765" w:type="dxa"/>
          <w:trHeight w:val="2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36DFEC1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E7FC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CCTV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1A9F64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618815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AE75C7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AE93F91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</w:tr>
      <w:tr w:rsidR="00EB1D4D" w:rsidRPr="003B0F87" w14:paraId="75181396" w14:textId="77777777" w:rsidTr="00EB1D4D">
        <w:trPr>
          <w:gridAfter w:val="1"/>
          <w:wAfter w:w="1765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2D7AC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D. P.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8BF25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CA3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M.J.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007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MNOŽ.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B691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J.CENA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E8A47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CELK.CEN.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DBA913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J.CENA</w:t>
            </w:r>
          </w:p>
        </w:tc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2223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CELK.CEN.</w:t>
            </w:r>
          </w:p>
        </w:tc>
      </w:tr>
      <w:tr w:rsidR="00EB1D4D" w:rsidRPr="003B0F87" w14:paraId="7F6CBB8C" w14:textId="77777777" w:rsidTr="00EB1D4D">
        <w:trPr>
          <w:gridAfter w:val="1"/>
          <w:wAfter w:w="1765" w:type="dxa"/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5FBF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FEC7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IPC-HFW5241T-ASE-0280B 2 Mpx kompaktní IP kamera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FCA5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78B2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1FA1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4 851,00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A99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19 404,00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F186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F4F29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2 000,00 Kč </w:t>
            </w:r>
          </w:p>
        </w:tc>
      </w:tr>
      <w:tr w:rsidR="00EB1D4D" w:rsidRPr="003B0F87" w14:paraId="66EEAD14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DA0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153C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PFA130-E přídavný límec pro kamery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B7EB5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AC6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1D00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348,00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F5C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1 392,00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54568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4571D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760,00 Kč </w:t>
            </w:r>
          </w:p>
        </w:tc>
      </w:tr>
      <w:tr w:rsidR="00EB1D4D" w:rsidRPr="003B0F87" w14:paraId="7E78960C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C54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665F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PFA152-E adaptér pro montáž Dahua kamer na sloup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F373C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C1C6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C5FB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348,00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488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1 392,00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8131C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1DA83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760,00 Kč </w:t>
            </w:r>
          </w:p>
        </w:tc>
      </w:tr>
      <w:tr w:rsidR="00EB1D4D" w:rsidRPr="003B0F87" w14:paraId="7ADD8942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4EF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E081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NVR4208-8P-4KS2 videorekordér IP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8F4E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A6007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CB54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8 656,00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26D0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8 656,00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D679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0C2C9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1 500,00 Kč </w:t>
            </w:r>
          </w:p>
        </w:tc>
      </w:tr>
      <w:tr w:rsidR="00EB1D4D" w:rsidRPr="003B0F87" w14:paraId="65AD892B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ACED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D4FF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SD49225XA-HNR 2 Mpx PTZ IP kamera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E666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8D8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4FE8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14 418,00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548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28 836,00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B85E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1 990,00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4AC67E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3 980,00 Kč </w:t>
            </w:r>
          </w:p>
        </w:tc>
      </w:tr>
      <w:tr w:rsidR="00EB1D4D" w:rsidRPr="003B0F87" w14:paraId="06BFC765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15B4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877C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PFA110 Adapter pre PTZ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BDF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AC2D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FCBC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F97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376,00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5EC9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41113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200,00 Kč </w:t>
            </w:r>
          </w:p>
        </w:tc>
      </w:tr>
      <w:tr w:rsidR="00EB1D4D" w:rsidRPr="003B0F87" w14:paraId="4258C6CF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17B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1096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PFB300S držák kamery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386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FFF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8F2E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4FF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964,00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2E73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AB404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300,00 Kč </w:t>
            </w:r>
          </w:p>
        </w:tc>
      </w:tr>
      <w:tr w:rsidR="00EB1D4D" w:rsidRPr="003B0F87" w14:paraId="7481E41C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C65E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F5D0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Dahua PFA120 instalační skříňka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1B75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2ABF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DA06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DCBE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804,00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2037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CAD9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240,00 Kč </w:t>
            </w:r>
          </w:p>
        </w:tc>
      </w:tr>
      <w:tr w:rsidR="00EB1D4D" w:rsidRPr="003B0F87" w14:paraId="306D134A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FAFC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7647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HDD6000S 24/7 sata disk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6EBC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26B2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5301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D1E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6 400,00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DD7F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F25E2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500,00 Kč </w:t>
            </w:r>
          </w:p>
        </w:tc>
      </w:tr>
      <w:tr w:rsidR="00EB1D4D" w:rsidRPr="003B0F87" w14:paraId="48B674D4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BC9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14B2" w14:textId="3C0E7401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Konfigurace systému CCTV</w:t>
            </w:r>
            <w:r w:rsidR="004B5C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+EZS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C5B5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90D0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5029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EB24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B166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6707E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1 500,00 Kč </w:t>
            </w:r>
          </w:p>
        </w:tc>
      </w:tr>
      <w:tr w:rsidR="00EB1D4D" w:rsidRPr="003B0F87" w14:paraId="3ADD039C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C7CD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D4B1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PIR detektor, det. char. 5 x 1 m, mont. výška 0,8 - 1,2 m, AM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869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CF57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E6B6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2 714,00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D778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32 568,00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DA1B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C0A89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12 000,00 Kč </w:t>
            </w:r>
          </w:p>
        </w:tc>
      </w:tr>
      <w:tr w:rsidR="00EB1D4D" w:rsidRPr="003B0F87" w14:paraId="48CEDF6B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495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8E5B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Ochranný kontakt pro detekci stržení detektorů FTN a VXI se zdi.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2DA5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050E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DC81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26D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3 768,00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E6F7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463A2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2 400,00 Kč </w:t>
            </w:r>
          </w:p>
        </w:tc>
      </w:tr>
      <w:tr w:rsidR="00EB1D4D" w:rsidRPr="003B0F87" w14:paraId="354E9D5E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41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2FF6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Pomocný instalační materiál (kabel; lišty; atd. …)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B1C8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0F16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9923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7488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74AE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Kč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8F794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2 400,00 Kč </w:t>
            </w:r>
          </w:p>
        </w:tc>
      </w:tr>
      <w:tr w:rsidR="00EB1D4D" w:rsidRPr="003B0F87" w14:paraId="77B6AD0F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642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33E9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6BDB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6DED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EDDF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5681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928A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FA5C2" w14:textId="77777777" w:rsidR="003B0F87" w:rsidRPr="003B0F87" w:rsidRDefault="003B0F87" w:rsidP="003B0F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B0F8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       -   Kč </w:t>
            </w:r>
          </w:p>
        </w:tc>
      </w:tr>
      <w:tr w:rsidR="00EB1D4D" w:rsidRPr="003B0F87" w14:paraId="25DD4C48" w14:textId="77777777" w:rsidTr="00EB1D4D">
        <w:trPr>
          <w:gridAfter w:val="1"/>
          <w:wAfter w:w="1765" w:type="dxa"/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1162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BD0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D357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9EFA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A5B9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04B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 110 260,00 Kč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4146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B50713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          28 540,00 Kč </w:t>
            </w:r>
          </w:p>
        </w:tc>
      </w:tr>
      <w:tr w:rsidR="003B0F87" w:rsidRPr="003B0F87" w14:paraId="3F406BB7" w14:textId="77777777" w:rsidTr="00EB1D4D">
        <w:trPr>
          <w:gridAfter w:val="1"/>
          <w:wAfter w:w="1765" w:type="dxa"/>
          <w:trHeight w:val="464"/>
        </w:trPr>
        <w:tc>
          <w:tcPr>
            <w:tcW w:w="14920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41AAF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138 800,00 Kč </w:t>
            </w:r>
          </w:p>
        </w:tc>
      </w:tr>
      <w:tr w:rsidR="00EB1D4D" w:rsidRPr="003B0F87" w14:paraId="7DC9311E" w14:textId="77777777" w:rsidTr="00EB1D4D">
        <w:trPr>
          <w:trHeight w:val="300"/>
        </w:trPr>
        <w:tc>
          <w:tcPr>
            <w:tcW w:w="1492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1118A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AE99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B1D4D" w:rsidRPr="003B0F87" w14:paraId="41E386E5" w14:textId="77777777" w:rsidTr="00EB1D4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50BF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C8B2C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 za slaboproud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0462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DE93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F5F01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8CA6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7A45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8B39" w14:textId="77777777" w:rsidR="003B0F87" w:rsidRPr="003B0F87" w:rsidRDefault="003B0F87" w:rsidP="003B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vAlign w:val="center"/>
            <w:hideMark/>
          </w:tcPr>
          <w:p w14:paraId="38A8E199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34D6BB84" w14:textId="77777777" w:rsidTr="00EB1D4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AD0A3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E810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8868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A20C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7CE7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8764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E4E1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49E4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138 800,00 Kč</w:t>
            </w:r>
          </w:p>
        </w:tc>
        <w:tc>
          <w:tcPr>
            <w:tcW w:w="1765" w:type="dxa"/>
            <w:vAlign w:val="center"/>
            <w:hideMark/>
          </w:tcPr>
          <w:p w14:paraId="58119039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5ADB91D4" w14:textId="77777777" w:rsidTr="00EB1D4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48481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22A0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4531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4651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38EB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3848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02BD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EBAB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29 148,00 Kč</w:t>
            </w:r>
          </w:p>
        </w:tc>
        <w:tc>
          <w:tcPr>
            <w:tcW w:w="1765" w:type="dxa"/>
            <w:vAlign w:val="center"/>
            <w:hideMark/>
          </w:tcPr>
          <w:p w14:paraId="5404E53F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D4D" w:rsidRPr="003B0F87" w14:paraId="3586CEBE" w14:textId="77777777" w:rsidTr="00EB1D4D">
        <w:trPr>
          <w:trHeight w:val="312"/>
        </w:trPr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5A18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Součet materiál+montáž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09A9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včetně DPH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620D" w14:textId="77777777" w:rsidR="003B0F87" w:rsidRPr="003B0F87" w:rsidRDefault="003B0F87" w:rsidP="003B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5568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D3199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AAFA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FDFB" w14:textId="77777777" w:rsidR="003B0F87" w:rsidRPr="003B0F87" w:rsidRDefault="003B0F87" w:rsidP="003B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B0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167 948,00 Kč</w:t>
            </w:r>
          </w:p>
        </w:tc>
        <w:tc>
          <w:tcPr>
            <w:tcW w:w="1765" w:type="dxa"/>
            <w:vAlign w:val="center"/>
            <w:hideMark/>
          </w:tcPr>
          <w:p w14:paraId="5F2F52C2" w14:textId="77777777" w:rsidR="003B0F87" w:rsidRPr="003B0F87" w:rsidRDefault="003B0F87" w:rsidP="003B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58C4082" w14:textId="4E6110D3" w:rsidR="00AB28FC" w:rsidRDefault="00EB1D4D" w:rsidP="00EB1D4D">
      <w:pPr>
        <w:tabs>
          <w:tab w:val="left" w:pos="963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743FBC" wp14:editId="231F448F">
            <wp:simplePos x="0" y="0"/>
            <wp:positionH relativeFrom="rightMargin">
              <wp:posOffset>-2743835</wp:posOffset>
            </wp:positionH>
            <wp:positionV relativeFrom="bottomMargin">
              <wp:posOffset>-790574</wp:posOffset>
            </wp:positionV>
            <wp:extent cx="1403154" cy="6883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25" cy="69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>
        <w:tab/>
        <w:t xml:space="preserve"> </w:t>
      </w:r>
    </w:p>
    <w:sectPr w:rsidR="00AB28FC" w:rsidSect="003B0F87">
      <w:headerReference w:type="default" r:id="rId7"/>
      <w:footerReference w:type="default" r:id="rId8"/>
      <w:pgSz w:w="16838" w:h="11906" w:orient="landscape"/>
      <w:pgMar w:top="993" w:right="1417" w:bottom="926" w:left="1417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5E64" w14:textId="77777777" w:rsidR="00253880" w:rsidRDefault="00253880" w:rsidP="00A63D82">
      <w:pPr>
        <w:spacing w:after="0" w:line="240" w:lineRule="auto"/>
      </w:pPr>
      <w:r>
        <w:separator/>
      </w:r>
    </w:p>
  </w:endnote>
  <w:endnote w:type="continuationSeparator" w:id="0">
    <w:p w14:paraId="5BCCD6B4" w14:textId="77777777" w:rsidR="00253880" w:rsidRDefault="00253880" w:rsidP="00A6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7D2D" w14:textId="4639ADE5" w:rsidR="00A63D82" w:rsidRPr="00A63D82" w:rsidRDefault="00EB1D4D" w:rsidP="004B5C55">
    <w:pPr>
      <w:jc w:val="center"/>
      <w:rPr>
        <w:rFonts w:eastAsiaTheme="minorEastAsia"/>
        <w:noProof/>
        <w:sz w:val="14"/>
        <w:szCs w:val="14"/>
        <w:lang w:eastAsia="cs-CZ"/>
      </w:rPr>
    </w:pPr>
    <w:r>
      <w:rPr>
        <w:rFonts w:eastAsiaTheme="minorEastAsia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04091" wp14:editId="44F6AC38">
              <wp:simplePos x="0" y="0"/>
              <wp:positionH relativeFrom="column">
                <wp:posOffset>-14290675</wp:posOffset>
              </wp:positionH>
              <wp:positionV relativeFrom="paragraph">
                <wp:posOffset>-50800</wp:posOffset>
              </wp:positionV>
              <wp:extent cx="24065865" cy="74930"/>
              <wp:effectExtent l="10795" t="10160" r="1206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65865" cy="749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02B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25.25pt;margin-top:-4pt;width:1894.95pt;height:5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"/>
          </w:pict>
        </mc:Fallback>
      </mc:AlternateContent>
    </w:r>
    <w:r w:rsidR="00A63D82" w:rsidRPr="00A63D82">
      <w:rPr>
        <w:rFonts w:eastAsiaTheme="minorEastAsia"/>
        <w:noProof/>
        <w:sz w:val="14"/>
        <w:szCs w:val="14"/>
        <w:lang w:eastAsia="cs-CZ"/>
      </w:rPr>
      <w:t>KOMPLEXNÍ DODÁVKY ELEKTRO | VN a NN ELEKTROINSTALACE | SLABOPROUDÉ SYSTÉMY | KOMUNIKAČNÍ TECHNOLOGIE | BEZPEČNOSTNÍ SYSTÉMY | PROJEKČNÍ ČINNOST</w:t>
    </w:r>
  </w:p>
  <w:p w14:paraId="291EE577" w14:textId="77777777" w:rsidR="00A63D82" w:rsidRDefault="00A63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9A4D7" w14:textId="77777777" w:rsidR="00253880" w:rsidRDefault="00253880" w:rsidP="00A63D82">
      <w:pPr>
        <w:spacing w:after="0" w:line="240" w:lineRule="auto"/>
      </w:pPr>
      <w:r>
        <w:separator/>
      </w:r>
    </w:p>
  </w:footnote>
  <w:footnote w:type="continuationSeparator" w:id="0">
    <w:p w14:paraId="42E3E35A" w14:textId="77777777" w:rsidR="00253880" w:rsidRDefault="00253880" w:rsidP="00A6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4E1E" w14:textId="5EF6F9DC" w:rsidR="00A63D82" w:rsidRPr="009A5EEA" w:rsidRDefault="00EB1D4D" w:rsidP="00A63D82">
    <w:pPr>
      <w:pStyle w:val="Bezmezer"/>
      <w:jc w:val="right"/>
      <w:rPr>
        <w:rFonts w:cstheme="minorHAnsi"/>
        <w:noProof/>
        <w:sz w:val="18"/>
        <w:szCs w:val="18"/>
      </w:rPr>
    </w:pPr>
    <w:r>
      <w:rPr>
        <w:rFonts w:cstheme="minorHAnsi"/>
        <w:noProof/>
        <w:color w:val="FF66FF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85ACE" wp14:editId="35B43F8E">
              <wp:simplePos x="0" y="0"/>
              <wp:positionH relativeFrom="column">
                <wp:posOffset>1285875</wp:posOffset>
              </wp:positionH>
              <wp:positionV relativeFrom="paragraph">
                <wp:posOffset>90805</wp:posOffset>
              </wp:positionV>
              <wp:extent cx="375027190" cy="46990"/>
              <wp:effectExtent l="9525" t="7620" r="8890" b="1079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5027190" cy="469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73A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1.25pt;margin-top:7.15pt;width:29529.7pt;height:3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"/>
          </w:pict>
        </mc:Fallback>
      </mc:AlternateContent>
    </w:r>
    <w:r w:rsidR="009A5EEA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24BE7B2A" wp14:editId="71CA2DCE">
          <wp:simplePos x="0" y="0"/>
          <wp:positionH relativeFrom="margin">
            <wp:posOffset>-85725</wp:posOffset>
          </wp:positionH>
          <wp:positionV relativeFrom="margin">
            <wp:posOffset>-523875</wp:posOffset>
          </wp:positionV>
          <wp:extent cx="885825" cy="337084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74C" w:rsidRPr="009A5EEA">
      <w:rPr>
        <w:rFonts w:cstheme="minorHAnsi"/>
        <w:b/>
      </w:rPr>
      <w:t xml:space="preserve"> </w:t>
    </w:r>
    <w:r w:rsidR="009A5EEA" w:rsidRPr="009A5EEA">
      <w:rPr>
        <w:rFonts w:cstheme="minorHAnsi"/>
        <w:color w:val="01182A"/>
        <w:sz w:val="18"/>
        <w:szCs w:val="18"/>
      </w:rPr>
      <w:t xml:space="preserve">Vídeňská 101/119, 61900 </w:t>
    </w:r>
    <w:r w:rsidR="00C6429C" w:rsidRPr="009A5EEA">
      <w:rPr>
        <w:rFonts w:cstheme="minorHAnsi"/>
        <w:sz w:val="18"/>
        <w:szCs w:val="18"/>
      </w:rPr>
      <w:t xml:space="preserve"> Brno</w:t>
    </w:r>
    <w:r w:rsidR="007B074C" w:rsidRPr="009A5EEA">
      <w:rPr>
        <w:rFonts w:cstheme="minorHAnsi"/>
        <w:sz w:val="18"/>
        <w:szCs w:val="18"/>
      </w:rPr>
      <w:t xml:space="preserve"> </w:t>
    </w:r>
    <w:r w:rsidR="00A63D82" w:rsidRPr="009A5EEA">
      <w:rPr>
        <w:rFonts w:cstheme="minorHAnsi"/>
        <w:noProof/>
        <w:sz w:val="18"/>
        <w:szCs w:val="18"/>
      </w:rPr>
      <w:t>|</w:t>
    </w:r>
    <w:r w:rsidR="007B074C" w:rsidRPr="009A5EEA">
      <w:rPr>
        <w:rFonts w:cstheme="minorHAnsi"/>
        <w:noProof/>
        <w:sz w:val="18"/>
        <w:szCs w:val="18"/>
      </w:rPr>
      <w:t xml:space="preserve"> </w:t>
    </w:r>
    <w:r w:rsidR="00A63D82" w:rsidRPr="009A5EEA">
      <w:rPr>
        <w:rFonts w:cstheme="minorHAnsi"/>
        <w:sz w:val="18"/>
        <w:szCs w:val="18"/>
      </w:rPr>
      <w:t>IČ:28345215 | DIČ:CZ28345215</w:t>
    </w:r>
  </w:p>
  <w:p w14:paraId="768DBCD2" w14:textId="7F3EF433" w:rsidR="00A63D82" w:rsidRPr="009A5EEA" w:rsidRDefault="00A63D82" w:rsidP="00A63D82">
    <w:pPr>
      <w:pStyle w:val="Bezmezer"/>
      <w:jc w:val="right"/>
      <w:rPr>
        <w:rFonts w:cstheme="minorHAnsi"/>
        <w:b/>
        <w:sz w:val="18"/>
        <w:szCs w:val="18"/>
      </w:rPr>
    </w:pPr>
    <w:r w:rsidRPr="009A5EEA">
      <w:rPr>
        <w:rFonts w:cstheme="minorHAnsi"/>
        <w:noProof/>
        <w:sz w:val="18"/>
        <w:szCs w:val="18"/>
      </w:rPr>
      <w:t>www.esyst.cz  |  esyst@esyst.cz  |  tel:</w:t>
    </w:r>
    <w:r w:rsidRPr="009A5EEA">
      <w:rPr>
        <w:rFonts w:cstheme="minorHAnsi"/>
        <w:sz w:val="20"/>
        <w:szCs w:val="20"/>
      </w:rPr>
      <w:t xml:space="preserve"> </w:t>
    </w:r>
    <w:r w:rsidRPr="009A5EEA">
      <w:rPr>
        <w:rFonts w:cstheme="minorHAnsi"/>
        <w:sz w:val="18"/>
        <w:szCs w:val="18"/>
      </w:rPr>
      <w:t xml:space="preserve">+420 541 233 424 </w:t>
    </w:r>
  </w:p>
  <w:p w14:paraId="3691C218" w14:textId="77777777" w:rsidR="00A63D82" w:rsidRDefault="00A63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82"/>
    <w:rsid w:val="000413A1"/>
    <w:rsid w:val="00092B54"/>
    <w:rsid w:val="000A321E"/>
    <w:rsid w:val="00134BE8"/>
    <w:rsid w:val="00253880"/>
    <w:rsid w:val="003B0F87"/>
    <w:rsid w:val="004B5C55"/>
    <w:rsid w:val="007B074C"/>
    <w:rsid w:val="007D3A04"/>
    <w:rsid w:val="008565FF"/>
    <w:rsid w:val="009A5EEA"/>
    <w:rsid w:val="00A63D82"/>
    <w:rsid w:val="00AB0734"/>
    <w:rsid w:val="00AB28FC"/>
    <w:rsid w:val="00AD4B5E"/>
    <w:rsid w:val="00B36B0C"/>
    <w:rsid w:val="00C6429C"/>
    <w:rsid w:val="00D235DD"/>
    <w:rsid w:val="00D25B50"/>
    <w:rsid w:val="00DB09C3"/>
    <w:rsid w:val="00E30404"/>
    <w:rsid w:val="00E3100E"/>
    <w:rsid w:val="00EB1D4D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9128"/>
  <w15:docId w15:val="{D10AFDAA-D5DC-48AD-8C01-C00BD363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D82"/>
  </w:style>
  <w:style w:type="paragraph" w:styleId="Zpat">
    <w:name w:val="footer"/>
    <w:basedOn w:val="Normln"/>
    <w:link w:val="ZpatChar"/>
    <w:uiPriority w:val="99"/>
    <w:unhideWhenUsed/>
    <w:rsid w:val="00A6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D82"/>
  </w:style>
  <w:style w:type="character" w:styleId="Hypertextovodkaz">
    <w:name w:val="Hyperlink"/>
    <w:basedOn w:val="Standardnpsmoodstavce"/>
    <w:uiPriority w:val="99"/>
    <w:unhideWhenUsed/>
    <w:rsid w:val="00A63D8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63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Martin Liška</cp:lastModifiedBy>
  <cp:revision>3</cp:revision>
  <dcterms:created xsi:type="dcterms:W3CDTF">2020-09-10T14:02:00Z</dcterms:created>
  <dcterms:modified xsi:type="dcterms:W3CDTF">2020-09-11T06:34:00Z</dcterms:modified>
</cp:coreProperties>
</file>