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17848" w14:textId="77777777" w:rsidR="00BC2402" w:rsidRPr="006F6B04" w:rsidRDefault="00BC2402">
      <w:pPr>
        <w:pStyle w:val="Smluvnstrany"/>
      </w:pPr>
      <w:r w:rsidRPr="006F6B04">
        <w:t xml:space="preserve">Via </w:t>
      </w:r>
      <w:proofErr w:type="spellStart"/>
      <w:r w:rsidRPr="006F6B04">
        <w:t>Aurea</w:t>
      </w:r>
      <w:proofErr w:type="spellEnd"/>
      <w:r w:rsidRPr="006F6B04">
        <w:t>, s.r.o.</w:t>
      </w:r>
    </w:p>
    <w:p w14:paraId="6A702451" w14:textId="77777777" w:rsidR="00BC2402" w:rsidRPr="006F6B04" w:rsidRDefault="00BC2402">
      <w:pPr>
        <w:pStyle w:val="Kontaktninformace"/>
        <w:rPr>
          <w:rFonts w:ascii="Arial" w:hAnsi="Arial" w:cs="Arial"/>
        </w:rPr>
      </w:pPr>
      <w:r w:rsidRPr="006F6B04">
        <w:rPr>
          <w:rFonts w:ascii="Arial" w:hAnsi="Arial" w:cs="Arial"/>
        </w:rPr>
        <w:t xml:space="preserve">Příjezdová 21, 621 00 Brno </w:t>
      </w:r>
    </w:p>
    <w:p w14:paraId="6B2E202D" w14:textId="77777777" w:rsidR="00BC2402" w:rsidRPr="006F6B04" w:rsidRDefault="00B97C72">
      <w:pPr>
        <w:pStyle w:val="Kontaktninformace"/>
        <w:rPr>
          <w:rFonts w:ascii="Arial" w:hAnsi="Arial" w:cs="Arial"/>
        </w:rPr>
      </w:pPr>
      <w:r w:rsidRPr="006F6B04">
        <w:rPr>
          <w:rFonts w:ascii="Arial" w:hAnsi="Arial" w:cs="Arial"/>
        </w:rPr>
        <w:t>IČ</w:t>
      </w:r>
      <w:r w:rsidR="00BC2402" w:rsidRPr="006F6B04">
        <w:rPr>
          <w:rFonts w:ascii="Arial" w:hAnsi="Arial" w:cs="Arial"/>
        </w:rPr>
        <w:t>: 26257700</w:t>
      </w:r>
    </w:p>
    <w:p w14:paraId="63954CA4" w14:textId="77777777" w:rsidR="00BC2402" w:rsidRPr="006F6B04" w:rsidRDefault="00BC2402">
      <w:pPr>
        <w:pStyle w:val="Kontaktninformace"/>
        <w:rPr>
          <w:rFonts w:ascii="Arial" w:hAnsi="Arial" w:cs="Arial"/>
        </w:rPr>
      </w:pPr>
      <w:r w:rsidRPr="006F6B04">
        <w:rPr>
          <w:rFonts w:ascii="Arial" w:hAnsi="Arial" w:cs="Arial"/>
        </w:rPr>
        <w:t>DIČ: CZ26257700</w:t>
      </w:r>
    </w:p>
    <w:p w14:paraId="71AA17CD" w14:textId="77777777" w:rsidR="00BC2402" w:rsidRPr="006F6B04" w:rsidRDefault="00BC2402">
      <w:pPr>
        <w:pStyle w:val="Kontaktninformace"/>
        <w:rPr>
          <w:rFonts w:ascii="Arial" w:hAnsi="Arial" w:cs="Arial"/>
        </w:rPr>
      </w:pPr>
      <w:r w:rsidRPr="006F6B04">
        <w:rPr>
          <w:rFonts w:ascii="Arial" w:hAnsi="Arial" w:cs="Arial"/>
        </w:rPr>
        <w:t xml:space="preserve">Bankovní spojení: Raiffeisenbank a.s., </w:t>
      </w:r>
      <w:proofErr w:type="spellStart"/>
      <w:r w:rsidRPr="006F6B04">
        <w:rPr>
          <w:rFonts w:ascii="Arial" w:hAnsi="Arial" w:cs="Arial"/>
        </w:rPr>
        <w:t>č.ú</w:t>
      </w:r>
      <w:proofErr w:type="spellEnd"/>
      <w:r w:rsidRPr="006F6B04">
        <w:rPr>
          <w:rFonts w:ascii="Arial" w:hAnsi="Arial" w:cs="Arial"/>
        </w:rPr>
        <w:t>.: 622663001/5500</w:t>
      </w:r>
    </w:p>
    <w:p w14:paraId="256006B7" w14:textId="77777777" w:rsidR="00652F87" w:rsidRPr="006F6B04" w:rsidRDefault="00652F87" w:rsidP="00BA2881">
      <w:pPr>
        <w:pStyle w:val="Kontaktninformace"/>
        <w:rPr>
          <w:rFonts w:ascii="Arial" w:hAnsi="Arial" w:cs="Arial"/>
        </w:rPr>
      </w:pPr>
      <w:r w:rsidRPr="006F6B04">
        <w:rPr>
          <w:rFonts w:ascii="Arial" w:hAnsi="Arial" w:cs="Arial"/>
        </w:rPr>
        <w:t>C 39957 vedená u Krajského soudu v Brně</w:t>
      </w:r>
    </w:p>
    <w:p w14:paraId="6FEE5C0A" w14:textId="47886273" w:rsidR="00470E78" w:rsidRPr="006F6B04" w:rsidRDefault="00BC2402" w:rsidP="00BA2881">
      <w:pPr>
        <w:pStyle w:val="Kontaktninformace"/>
        <w:rPr>
          <w:rFonts w:ascii="Arial" w:hAnsi="Arial" w:cs="Arial"/>
        </w:rPr>
      </w:pPr>
      <w:r w:rsidRPr="006F6B04">
        <w:rPr>
          <w:rFonts w:ascii="Arial" w:hAnsi="Arial" w:cs="Arial"/>
        </w:rPr>
        <w:t xml:space="preserve">za kterou jedná Ing. </w:t>
      </w:r>
      <w:r w:rsidR="00AC792C">
        <w:rPr>
          <w:rFonts w:ascii="Arial" w:hAnsi="Arial" w:cs="Arial"/>
        </w:rPr>
        <w:t>Patrik Sýkora</w:t>
      </w:r>
      <w:r w:rsidRPr="006F6B04">
        <w:rPr>
          <w:rFonts w:ascii="Arial" w:hAnsi="Arial" w:cs="Arial"/>
        </w:rPr>
        <w:t>, jednatel</w:t>
      </w:r>
      <w:r w:rsidR="00BA2881" w:rsidRPr="006F6B04">
        <w:rPr>
          <w:rFonts w:ascii="Arial" w:hAnsi="Arial" w:cs="Arial"/>
        </w:rPr>
        <w:t xml:space="preserve"> </w:t>
      </w:r>
    </w:p>
    <w:p w14:paraId="264DE95D" w14:textId="77777777" w:rsidR="00BC2402" w:rsidRPr="006F6B04" w:rsidRDefault="00BC2402" w:rsidP="00BA2881">
      <w:pPr>
        <w:pStyle w:val="Kontaktninformace"/>
        <w:rPr>
          <w:rFonts w:ascii="Arial" w:hAnsi="Arial" w:cs="Arial"/>
        </w:rPr>
      </w:pPr>
      <w:r w:rsidRPr="006F6B04">
        <w:rPr>
          <w:rFonts w:ascii="Arial" w:hAnsi="Arial" w:cs="Arial"/>
        </w:rPr>
        <w:t xml:space="preserve">(dále jen </w:t>
      </w:r>
      <w:r w:rsidR="00BA2881" w:rsidRPr="006F6B04">
        <w:rPr>
          <w:rFonts w:ascii="Arial" w:hAnsi="Arial" w:cs="Arial"/>
        </w:rPr>
        <w:t>„</w:t>
      </w:r>
      <w:r w:rsidRPr="006F6B04">
        <w:rPr>
          <w:rFonts w:ascii="Arial" w:hAnsi="Arial" w:cs="Arial"/>
        </w:rPr>
        <w:t>Zhotovitel</w:t>
      </w:r>
      <w:r w:rsidR="00BA2881" w:rsidRPr="006F6B04">
        <w:rPr>
          <w:rFonts w:ascii="Arial" w:hAnsi="Arial" w:cs="Arial"/>
        </w:rPr>
        <w:t>“</w:t>
      </w:r>
      <w:r w:rsidRPr="006F6B04">
        <w:rPr>
          <w:rFonts w:ascii="Arial" w:hAnsi="Arial" w:cs="Arial"/>
        </w:rPr>
        <w:t>)</w:t>
      </w:r>
    </w:p>
    <w:p w14:paraId="15FE66D6" w14:textId="77777777" w:rsidR="00BC2402" w:rsidRPr="006F6B04" w:rsidRDefault="00BC2402">
      <w:pPr>
        <w:rPr>
          <w:rFonts w:ascii="Arial" w:hAnsi="Arial" w:cs="Arial"/>
        </w:rPr>
      </w:pPr>
    </w:p>
    <w:p w14:paraId="5BBBCF3F" w14:textId="77777777" w:rsidR="00BC2402" w:rsidRPr="006F6B04" w:rsidRDefault="00BC2402">
      <w:pPr>
        <w:pStyle w:val="Kontaktninformace"/>
        <w:rPr>
          <w:rFonts w:ascii="Arial" w:hAnsi="Arial" w:cs="Arial"/>
        </w:rPr>
      </w:pPr>
      <w:r w:rsidRPr="006F6B04">
        <w:rPr>
          <w:rFonts w:ascii="Arial" w:hAnsi="Arial" w:cs="Arial"/>
        </w:rPr>
        <w:t>a</w:t>
      </w:r>
    </w:p>
    <w:p w14:paraId="4F0A83DF" w14:textId="77777777" w:rsidR="00BC2402" w:rsidRPr="006F6B04" w:rsidRDefault="00BC2402">
      <w:pPr>
        <w:rPr>
          <w:rFonts w:ascii="Arial" w:hAnsi="Arial" w:cs="Arial"/>
        </w:rPr>
      </w:pPr>
    </w:p>
    <w:p w14:paraId="00A5067E" w14:textId="77777777" w:rsidR="00135101" w:rsidRPr="00F920A2" w:rsidRDefault="00135101" w:rsidP="00135101">
      <w:pPr>
        <w:pStyle w:val="Kontaktninformace"/>
        <w:ind w:left="0"/>
        <w:rPr>
          <w:rFonts w:ascii="Arial" w:hAnsi="Arial" w:cs="Arial"/>
          <w:b/>
          <w:bCs/>
          <w:sz w:val="22"/>
          <w:szCs w:val="22"/>
        </w:rPr>
      </w:pPr>
      <w:r w:rsidRPr="00F920A2">
        <w:rPr>
          <w:rFonts w:ascii="Arial" w:hAnsi="Arial" w:cs="Arial"/>
          <w:b/>
          <w:bCs/>
          <w:sz w:val="22"/>
          <w:szCs w:val="22"/>
        </w:rPr>
        <w:t>Dům umění města Brna, příspěvková organizace (dále jen „DU“)</w:t>
      </w:r>
    </w:p>
    <w:p w14:paraId="55F6CCD7" w14:textId="77777777" w:rsidR="00135101" w:rsidRPr="00F920A2" w:rsidRDefault="00135101" w:rsidP="00135101">
      <w:pPr>
        <w:pStyle w:val="Kontaktninformace"/>
        <w:rPr>
          <w:rFonts w:ascii="Arial" w:hAnsi="Arial" w:cs="Arial"/>
          <w:sz w:val="22"/>
          <w:szCs w:val="22"/>
        </w:rPr>
      </w:pPr>
      <w:r w:rsidRPr="00F920A2">
        <w:rPr>
          <w:rFonts w:ascii="Arial" w:hAnsi="Arial" w:cs="Arial"/>
          <w:sz w:val="22"/>
          <w:szCs w:val="22"/>
        </w:rPr>
        <w:t xml:space="preserve">Malinovského nám. 2, 602 00, Brno </w:t>
      </w:r>
    </w:p>
    <w:p w14:paraId="781D2F5E" w14:textId="77777777" w:rsidR="00135101" w:rsidRPr="00F920A2" w:rsidRDefault="00135101" w:rsidP="00135101">
      <w:pPr>
        <w:pStyle w:val="Kontaktninformace"/>
        <w:rPr>
          <w:rFonts w:ascii="Arial" w:hAnsi="Arial" w:cs="Arial"/>
          <w:sz w:val="22"/>
          <w:szCs w:val="22"/>
        </w:rPr>
      </w:pPr>
      <w:r w:rsidRPr="00F920A2">
        <w:rPr>
          <w:rFonts w:ascii="Arial" w:hAnsi="Arial" w:cs="Arial"/>
          <w:sz w:val="22"/>
          <w:szCs w:val="22"/>
        </w:rPr>
        <w:t>IČ: 00101486</w:t>
      </w:r>
    </w:p>
    <w:p w14:paraId="12AF1799" w14:textId="77777777" w:rsidR="00135101" w:rsidRPr="00F920A2" w:rsidRDefault="00135101" w:rsidP="00135101">
      <w:pPr>
        <w:ind w:left="284"/>
        <w:rPr>
          <w:rFonts w:ascii="Arial" w:hAnsi="Arial" w:cs="Arial"/>
          <w:sz w:val="22"/>
          <w:szCs w:val="22"/>
        </w:rPr>
      </w:pPr>
      <w:r w:rsidRPr="00F920A2">
        <w:rPr>
          <w:rFonts w:ascii="Arial" w:hAnsi="Arial" w:cs="Arial"/>
          <w:bCs/>
          <w:sz w:val="22"/>
          <w:szCs w:val="22"/>
        </w:rPr>
        <w:t xml:space="preserve">Spisová značka: </w:t>
      </w:r>
      <w:r w:rsidRPr="00F920A2">
        <w:rPr>
          <w:rFonts w:ascii="Arial" w:hAnsi="Arial" w:cs="Arial"/>
          <w:sz w:val="22"/>
          <w:szCs w:val="22"/>
        </w:rPr>
        <w:t xml:space="preserve">Zapsaný v obchodním rejstříku vedeném Krajským soudem v Brně, oddíl </w:t>
      </w:r>
      <w:proofErr w:type="spellStart"/>
      <w:r w:rsidRPr="00F920A2">
        <w:rPr>
          <w:rFonts w:ascii="Arial" w:hAnsi="Arial" w:cs="Arial"/>
          <w:sz w:val="22"/>
          <w:szCs w:val="22"/>
        </w:rPr>
        <w:t>Pr</w:t>
      </w:r>
      <w:proofErr w:type="spellEnd"/>
      <w:r w:rsidRPr="00F920A2">
        <w:rPr>
          <w:rFonts w:ascii="Arial" w:hAnsi="Arial" w:cs="Arial"/>
          <w:sz w:val="22"/>
          <w:szCs w:val="22"/>
        </w:rPr>
        <w:t>., vložka 31</w:t>
      </w:r>
    </w:p>
    <w:p w14:paraId="6228F22A" w14:textId="77777777" w:rsidR="00135101" w:rsidRPr="00F920A2" w:rsidRDefault="00135101" w:rsidP="00135101">
      <w:pPr>
        <w:pStyle w:val="Kontaktninformace"/>
        <w:rPr>
          <w:rFonts w:ascii="Arial" w:hAnsi="Arial" w:cs="Arial"/>
          <w:sz w:val="22"/>
          <w:szCs w:val="22"/>
        </w:rPr>
      </w:pPr>
      <w:r w:rsidRPr="00F920A2">
        <w:rPr>
          <w:rFonts w:ascii="Arial" w:hAnsi="Arial" w:cs="Arial"/>
          <w:sz w:val="22"/>
          <w:szCs w:val="22"/>
        </w:rPr>
        <w:t>za kterou jedná: Mgr. Terezie Petišková, statutární zástupce, ředitelka DU</w:t>
      </w:r>
    </w:p>
    <w:p w14:paraId="57DF2E31" w14:textId="77777777" w:rsidR="00135101" w:rsidRPr="00F920A2" w:rsidRDefault="00135101" w:rsidP="00135101">
      <w:pPr>
        <w:pStyle w:val="Kontaktninformace"/>
        <w:ind w:left="0" w:firstLine="284"/>
        <w:rPr>
          <w:rFonts w:ascii="Arial" w:hAnsi="Arial" w:cs="Arial"/>
          <w:sz w:val="22"/>
          <w:szCs w:val="22"/>
        </w:rPr>
      </w:pPr>
      <w:r w:rsidRPr="00F920A2">
        <w:rPr>
          <w:rFonts w:ascii="Arial" w:hAnsi="Arial" w:cs="Arial"/>
          <w:sz w:val="22"/>
          <w:szCs w:val="22"/>
        </w:rPr>
        <w:t>(dále jen „Objednatel“)</w:t>
      </w:r>
    </w:p>
    <w:p w14:paraId="0A70B207" w14:textId="77777777" w:rsidR="00BC2402" w:rsidRPr="006F6B04" w:rsidRDefault="00BC2402">
      <w:pPr>
        <w:pStyle w:val="Kontaktninformace"/>
        <w:rPr>
          <w:rFonts w:ascii="Arial" w:hAnsi="Arial" w:cs="Arial"/>
        </w:rPr>
      </w:pPr>
    </w:p>
    <w:p w14:paraId="54B9E1D1" w14:textId="231060EA" w:rsidR="00AC0C6B" w:rsidRPr="006F6B04" w:rsidRDefault="00BC2402" w:rsidP="00AC0C6B">
      <w:pPr>
        <w:pStyle w:val="Oznaensmlouvy"/>
        <w:rPr>
          <w:rFonts w:ascii="Arial" w:hAnsi="Arial" w:cs="Arial"/>
          <w:lang w:val="en-US"/>
        </w:rPr>
      </w:pPr>
      <w:r w:rsidRPr="006F6B04">
        <w:rPr>
          <w:rFonts w:ascii="Arial" w:hAnsi="Arial" w:cs="Arial"/>
        </w:rPr>
        <w:t xml:space="preserve">se společně </w:t>
      </w:r>
      <w:r w:rsidR="00BA2881" w:rsidRPr="006F6B04">
        <w:rPr>
          <w:rFonts w:ascii="Arial" w:hAnsi="Arial" w:cs="Arial"/>
        </w:rPr>
        <w:t xml:space="preserve">dohodly </w:t>
      </w:r>
      <w:r w:rsidRPr="006F6B04">
        <w:rPr>
          <w:rFonts w:ascii="Arial" w:hAnsi="Arial" w:cs="Arial"/>
        </w:rPr>
        <w:t xml:space="preserve">na znění </w:t>
      </w:r>
      <w:r w:rsidR="006565B5" w:rsidRPr="006F6B04">
        <w:rPr>
          <w:rFonts w:ascii="Arial" w:hAnsi="Arial" w:cs="Arial"/>
        </w:rPr>
        <w:t xml:space="preserve">této </w:t>
      </w:r>
      <w:r w:rsidRPr="006F6B04">
        <w:rPr>
          <w:rFonts w:ascii="Arial" w:hAnsi="Arial" w:cs="Arial"/>
        </w:rPr>
        <w:t>smlouvy</w:t>
      </w:r>
      <w:r w:rsidR="00BA2881" w:rsidRPr="006F6B04">
        <w:rPr>
          <w:rFonts w:ascii="Arial" w:hAnsi="Arial" w:cs="Arial"/>
        </w:rPr>
        <w:t xml:space="preserve"> o </w:t>
      </w:r>
      <w:r w:rsidR="00BA2881" w:rsidRPr="00F920A2">
        <w:rPr>
          <w:rFonts w:ascii="Arial" w:hAnsi="Arial" w:cs="Arial"/>
        </w:rPr>
        <w:t>dílo</w:t>
      </w:r>
      <w:r w:rsidR="00385F84" w:rsidRPr="00F920A2">
        <w:rPr>
          <w:rFonts w:ascii="Arial" w:hAnsi="Arial" w:cs="Arial"/>
        </w:rPr>
        <w:t xml:space="preserve"> č. </w:t>
      </w:r>
      <w:r w:rsidR="00553E2E" w:rsidRPr="00F920A2">
        <w:rPr>
          <w:rFonts w:ascii="Arial" w:hAnsi="Arial" w:cs="Arial"/>
        </w:rPr>
        <w:t>C-</w:t>
      </w:r>
      <w:r w:rsidR="00135101" w:rsidRPr="00F920A2">
        <w:rPr>
          <w:rFonts w:ascii="Arial" w:hAnsi="Arial" w:cs="Arial"/>
        </w:rPr>
        <w:t>20</w:t>
      </w:r>
      <w:r w:rsidR="00385F84" w:rsidRPr="00F920A2">
        <w:rPr>
          <w:rFonts w:ascii="Arial" w:hAnsi="Arial" w:cs="Arial"/>
        </w:rPr>
        <w:t>-1</w:t>
      </w:r>
      <w:r w:rsidR="00135101" w:rsidRPr="00F920A2">
        <w:rPr>
          <w:rFonts w:ascii="Arial" w:hAnsi="Arial" w:cs="Arial"/>
        </w:rPr>
        <w:t>0</w:t>
      </w:r>
      <w:r w:rsidRPr="00F920A2">
        <w:rPr>
          <w:rFonts w:ascii="Arial" w:hAnsi="Arial" w:cs="Arial"/>
        </w:rPr>
        <w:t xml:space="preserve">-01 v souladu s ustanoveními </w:t>
      </w:r>
      <w:r w:rsidR="006565B5" w:rsidRPr="00F920A2">
        <w:rPr>
          <w:rFonts w:ascii="Arial" w:hAnsi="Arial" w:cs="Arial"/>
        </w:rPr>
        <w:br/>
      </w:r>
      <w:r w:rsidR="00AC0C6B" w:rsidRPr="00F920A2">
        <w:rPr>
          <w:rFonts w:ascii="Arial" w:hAnsi="Arial" w:cs="Arial"/>
          <w:lang w:val="en-US"/>
        </w:rPr>
        <w:t xml:space="preserve"> § 2586 a </w:t>
      </w:r>
      <w:proofErr w:type="spellStart"/>
      <w:r w:rsidR="00AC0C6B" w:rsidRPr="00F920A2">
        <w:rPr>
          <w:rFonts w:ascii="Arial" w:hAnsi="Arial" w:cs="Arial"/>
          <w:lang w:val="en-US"/>
        </w:rPr>
        <w:t>násl</w:t>
      </w:r>
      <w:proofErr w:type="spellEnd"/>
      <w:r w:rsidR="00AC0C6B" w:rsidRPr="00F920A2">
        <w:rPr>
          <w:rFonts w:ascii="Arial" w:hAnsi="Arial" w:cs="Arial"/>
          <w:lang w:val="en-US"/>
        </w:rPr>
        <w:t xml:space="preserve">. </w:t>
      </w:r>
      <w:proofErr w:type="spellStart"/>
      <w:r w:rsidR="00AC0C6B" w:rsidRPr="00F920A2">
        <w:rPr>
          <w:rFonts w:ascii="Arial" w:hAnsi="Arial" w:cs="Arial"/>
          <w:lang w:val="en-US"/>
        </w:rPr>
        <w:t>zákona</w:t>
      </w:r>
      <w:proofErr w:type="spellEnd"/>
      <w:r w:rsidR="00AC0C6B" w:rsidRPr="00F920A2">
        <w:rPr>
          <w:rFonts w:ascii="Arial" w:hAnsi="Arial" w:cs="Arial"/>
          <w:lang w:val="en-US"/>
        </w:rPr>
        <w:t xml:space="preserve"> č. 89/2012 Sb., </w:t>
      </w:r>
      <w:proofErr w:type="spellStart"/>
      <w:r w:rsidR="00AC0C6B" w:rsidRPr="00F920A2">
        <w:rPr>
          <w:rFonts w:ascii="Arial" w:hAnsi="Arial" w:cs="Arial"/>
          <w:lang w:val="en-US"/>
        </w:rPr>
        <w:t>občanský</w:t>
      </w:r>
      <w:proofErr w:type="spellEnd"/>
      <w:r w:rsidR="00AC0C6B" w:rsidRPr="00F920A2">
        <w:rPr>
          <w:rFonts w:ascii="Arial" w:hAnsi="Arial" w:cs="Arial"/>
          <w:lang w:val="en-US"/>
        </w:rPr>
        <w:t xml:space="preserve"> </w:t>
      </w:r>
      <w:proofErr w:type="spellStart"/>
      <w:r w:rsidR="00AC0C6B" w:rsidRPr="00F920A2">
        <w:rPr>
          <w:rFonts w:ascii="Arial" w:hAnsi="Arial" w:cs="Arial"/>
          <w:lang w:val="en-US"/>
        </w:rPr>
        <w:t>zákoník</w:t>
      </w:r>
      <w:proofErr w:type="spellEnd"/>
      <w:r w:rsidR="00AC0C6B" w:rsidRPr="00F920A2">
        <w:rPr>
          <w:rFonts w:ascii="Arial" w:hAnsi="Arial" w:cs="Arial"/>
          <w:lang w:val="en-US"/>
        </w:rPr>
        <w:t xml:space="preserve">, </w:t>
      </w:r>
      <w:proofErr w:type="spellStart"/>
      <w:r w:rsidR="00AC0C6B" w:rsidRPr="00F920A2">
        <w:rPr>
          <w:rFonts w:ascii="Arial" w:hAnsi="Arial" w:cs="Arial"/>
          <w:lang w:val="en-US"/>
        </w:rPr>
        <w:t>ve</w:t>
      </w:r>
      <w:proofErr w:type="spellEnd"/>
      <w:r w:rsidR="00AC0C6B" w:rsidRPr="00F920A2">
        <w:rPr>
          <w:rFonts w:ascii="Arial" w:hAnsi="Arial" w:cs="Arial"/>
          <w:lang w:val="en-US"/>
        </w:rPr>
        <w:t xml:space="preserve"> </w:t>
      </w:r>
      <w:proofErr w:type="spellStart"/>
      <w:r w:rsidR="00AC0C6B" w:rsidRPr="00F920A2">
        <w:rPr>
          <w:rFonts w:ascii="Arial" w:hAnsi="Arial" w:cs="Arial"/>
          <w:lang w:val="en-US"/>
        </w:rPr>
        <w:t>znění</w:t>
      </w:r>
      <w:proofErr w:type="spellEnd"/>
      <w:r w:rsidR="00AC0C6B" w:rsidRPr="00F920A2">
        <w:rPr>
          <w:rFonts w:ascii="Arial" w:hAnsi="Arial" w:cs="Arial"/>
          <w:lang w:val="en-US"/>
        </w:rPr>
        <w:t xml:space="preserve"> </w:t>
      </w:r>
      <w:proofErr w:type="spellStart"/>
      <w:r w:rsidR="00AC0C6B" w:rsidRPr="00F920A2">
        <w:rPr>
          <w:rFonts w:ascii="Arial" w:hAnsi="Arial" w:cs="Arial"/>
          <w:lang w:val="en-US"/>
        </w:rPr>
        <w:t>pozdějších</w:t>
      </w:r>
      <w:proofErr w:type="spellEnd"/>
      <w:r w:rsidR="00AC0C6B" w:rsidRPr="00F920A2">
        <w:rPr>
          <w:rFonts w:ascii="Arial" w:hAnsi="Arial" w:cs="Arial"/>
          <w:lang w:val="en-US"/>
        </w:rPr>
        <w:t xml:space="preserve"> </w:t>
      </w:r>
      <w:proofErr w:type="spellStart"/>
      <w:r w:rsidR="00AC0C6B" w:rsidRPr="00F920A2">
        <w:rPr>
          <w:rFonts w:ascii="Arial" w:hAnsi="Arial" w:cs="Arial"/>
          <w:lang w:val="en-US"/>
        </w:rPr>
        <w:t>předpisů</w:t>
      </w:r>
      <w:proofErr w:type="spellEnd"/>
    </w:p>
    <w:p w14:paraId="206A7EDA" w14:textId="10C445E3" w:rsidR="00BC2402" w:rsidRPr="00F920A2" w:rsidRDefault="00BC2402">
      <w:pPr>
        <w:pStyle w:val="Oznaensmlouvy"/>
        <w:rPr>
          <w:rFonts w:ascii="Arial" w:hAnsi="Arial" w:cs="Arial"/>
        </w:rPr>
      </w:pPr>
      <w:r w:rsidRPr="00F920A2">
        <w:rPr>
          <w:rFonts w:ascii="Arial" w:hAnsi="Arial" w:cs="Arial"/>
        </w:rPr>
        <w:t>.</w:t>
      </w:r>
    </w:p>
    <w:p w14:paraId="30912F89" w14:textId="3DBF3F43" w:rsidR="00BC2402" w:rsidRPr="00F920A2" w:rsidRDefault="00BC2402">
      <w:pPr>
        <w:pStyle w:val="Nadpissmlouvy"/>
        <w:rPr>
          <w:rFonts w:ascii="Arial" w:hAnsi="Arial" w:cs="Arial"/>
        </w:rPr>
      </w:pPr>
      <w:bookmarkStart w:id="0" w:name="OLE_LINK1"/>
      <w:bookmarkStart w:id="1" w:name="OLE_LINK2"/>
      <w:bookmarkStart w:id="2" w:name="OLE_LINK3"/>
      <w:r w:rsidRPr="00F920A2">
        <w:rPr>
          <w:rFonts w:ascii="Arial" w:hAnsi="Arial" w:cs="Arial"/>
        </w:rPr>
        <w:t>Smlouva o</w:t>
      </w:r>
      <w:bookmarkEnd w:id="0"/>
      <w:bookmarkEnd w:id="1"/>
      <w:bookmarkEnd w:id="2"/>
      <w:r w:rsidR="007531B7" w:rsidRPr="00F920A2">
        <w:rPr>
          <w:rFonts w:ascii="Arial" w:hAnsi="Arial" w:cs="Arial"/>
        </w:rPr>
        <w:t xml:space="preserve"> obnovení webových stránek Domu umění města Brna</w:t>
      </w:r>
    </w:p>
    <w:p w14:paraId="4CD97967" w14:textId="77777777" w:rsidR="00BC2402" w:rsidRPr="006F6B04" w:rsidRDefault="00BC2402">
      <w:pPr>
        <w:pStyle w:val="Prvnparagraf"/>
        <w:ind w:hanging="453"/>
        <w:rPr>
          <w:rFonts w:ascii="Arial" w:hAnsi="Arial" w:cs="Arial"/>
        </w:rPr>
      </w:pPr>
      <w:r w:rsidRPr="006F6B04">
        <w:rPr>
          <w:rFonts w:ascii="Arial" w:hAnsi="Arial" w:cs="Arial"/>
        </w:rPr>
        <w:lastRenderedPageBreak/>
        <w:t>Předmět smlouvy</w:t>
      </w:r>
    </w:p>
    <w:p w14:paraId="4E134E11" w14:textId="77777777" w:rsidR="00BC2402" w:rsidRPr="00F920A2" w:rsidRDefault="00BC2402">
      <w:pPr>
        <w:rPr>
          <w:rFonts w:ascii="Arial" w:hAnsi="Arial" w:cs="Arial"/>
        </w:rPr>
      </w:pPr>
      <w:r w:rsidRPr="006F6B04">
        <w:rPr>
          <w:rFonts w:ascii="Arial" w:hAnsi="Arial" w:cs="Arial"/>
        </w:rPr>
        <w:t xml:space="preserve">Předmětem smlouvy je </w:t>
      </w:r>
    </w:p>
    <w:p w14:paraId="55A6C05C" w14:textId="0E24A864" w:rsidR="001D7CF7" w:rsidRPr="00F920A2" w:rsidRDefault="00BC2402" w:rsidP="001D7CF7">
      <w:pPr>
        <w:pStyle w:val="Odstavec2uroven"/>
        <w:rPr>
          <w:rFonts w:ascii="Arial" w:hAnsi="Arial" w:cs="Arial"/>
        </w:rPr>
      </w:pPr>
      <w:bookmarkStart w:id="3" w:name="_Ref166989029"/>
      <w:r w:rsidRPr="00F920A2">
        <w:rPr>
          <w:rFonts w:ascii="Arial" w:hAnsi="Arial" w:cs="Arial"/>
        </w:rPr>
        <w:t xml:space="preserve">Realizace internetové prezentace pod internetovou adresou </w:t>
      </w:r>
      <w:bookmarkEnd w:id="3"/>
      <w:r w:rsidR="00E07A39" w:rsidRPr="00F920A2">
        <w:rPr>
          <w:rFonts w:ascii="Arial" w:hAnsi="Arial" w:cs="Arial"/>
        </w:rPr>
        <w:t>www.dum-umeni.cz</w:t>
      </w:r>
      <w:r w:rsidRPr="00F920A2">
        <w:rPr>
          <w:rFonts w:ascii="Arial" w:hAnsi="Arial" w:cs="Arial"/>
        </w:rPr>
        <w:t xml:space="preserve"> a vytvoření administračního rozhraní pro správu jejího obsahu.</w:t>
      </w:r>
    </w:p>
    <w:p w14:paraId="792E6F9F" w14:textId="77777777" w:rsidR="00BC2402" w:rsidRPr="00F920A2" w:rsidRDefault="00BC2402">
      <w:pPr>
        <w:pStyle w:val="Paragraf"/>
        <w:rPr>
          <w:rFonts w:ascii="Arial" w:hAnsi="Arial" w:cs="Arial"/>
        </w:rPr>
      </w:pPr>
      <w:r w:rsidRPr="00F920A2">
        <w:rPr>
          <w:rFonts w:ascii="Arial" w:hAnsi="Arial" w:cs="Arial"/>
        </w:rPr>
        <w:t>Specifikace</w:t>
      </w:r>
    </w:p>
    <w:p w14:paraId="057D1DAD" w14:textId="542374E3" w:rsidR="00BC2402" w:rsidRPr="00F920A2" w:rsidRDefault="00BC2402">
      <w:pPr>
        <w:pStyle w:val="Odstavec2uroven"/>
        <w:jc w:val="left"/>
        <w:rPr>
          <w:rFonts w:ascii="Arial" w:hAnsi="Arial" w:cs="Arial"/>
        </w:rPr>
      </w:pPr>
      <w:bookmarkStart w:id="4" w:name="_Ref145077913"/>
      <w:bookmarkStart w:id="5" w:name="_Ref166989613"/>
      <w:r w:rsidRPr="00F920A2">
        <w:rPr>
          <w:rFonts w:ascii="Arial" w:hAnsi="Arial" w:cs="Arial"/>
        </w:rPr>
        <w:t>Podrobná specifikace, doba realizace a přesná cena</w:t>
      </w:r>
      <w:r w:rsidRPr="00F920A2">
        <w:rPr>
          <w:rFonts w:ascii="Arial" w:hAnsi="Arial" w:cs="Arial"/>
          <w:b/>
          <w:bCs/>
        </w:rPr>
        <w:t xml:space="preserve"> </w:t>
      </w:r>
      <w:r w:rsidRPr="00F920A2">
        <w:rPr>
          <w:rFonts w:ascii="Arial" w:hAnsi="Arial" w:cs="Arial"/>
        </w:rPr>
        <w:t xml:space="preserve">předmětu této smlouvy definovaného v odstavci </w:t>
      </w:r>
      <w:r w:rsidRPr="00F920A2">
        <w:rPr>
          <w:rFonts w:ascii="Arial" w:hAnsi="Arial" w:cs="Arial"/>
        </w:rPr>
        <w:fldChar w:fldCharType="begin"/>
      </w:r>
      <w:r w:rsidRPr="00F920A2">
        <w:rPr>
          <w:rFonts w:ascii="Arial" w:hAnsi="Arial" w:cs="Arial"/>
        </w:rPr>
        <w:instrText xml:space="preserve"> REF _Ref166989029 \r \h </w:instrText>
      </w:r>
      <w:r w:rsidR="006F6B04" w:rsidRPr="00F920A2">
        <w:rPr>
          <w:rFonts w:ascii="Arial" w:hAnsi="Arial" w:cs="Arial"/>
        </w:rPr>
        <w:instrText xml:space="preserve"> \* MERGEFORMAT </w:instrText>
      </w:r>
      <w:r w:rsidRPr="00F920A2">
        <w:rPr>
          <w:rFonts w:ascii="Arial" w:hAnsi="Arial" w:cs="Arial"/>
        </w:rPr>
      </w:r>
      <w:r w:rsidRPr="00F920A2">
        <w:rPr>
          <w:rFonts w:ascii="Arial" w:hAnsi="Arial" w:cs="Arial"/>
        </w:rPr>
        <w:fldChar w:fldCharType="separate"/>
      </w:r>
      <w:r w:rsidRPr="00F920A2">
        <w:rPr>
          <w:rFonts w:ascii="Arial" w:hAnsi="Arial" w:cs="Arial"/>
        </w:rPr>
        <w:t>1.1</w:t>
      </w:r>
      <w:r w:rsidRPr="00F920A2">
        <w:rPr>
          <w:rFonts w:ascii="Arial" w:hAnsi="Arial" w:cs="Arial"/>
        </w:rPr>
        <w:fldChar w:fldCharType="end"/>
      </w:r>
      <w:r w:rsidRPr="00F920A2">
        <w:rPr>
          <w:rFonts w:ascii="Arial" w:hAnsi="Arial" w:cs="Arial"/>
        </w:rPr>
        <w:t xml:space="preserve"> bude upravena přílohou </w:t>
      </w:r>
      <w:proofErr w:type="gramStart"/>
      <w:r w:rsidRPr="00F920A2">
        <w:rPr>
          <w:rFonts w:ascii="Arial" w:hAnsi="Arial" w:cs="Arial"/>
        </w:rPr>
        <w:t>č.2 k této</w:t>
      </w:r>
      <w:proofErr w:type="gramEnd"/>
      <w:r w:rsidRPr="00F920A2">
        <w:rPr>
          <w:rFonts w:ascii="Arial" w:hAnsi="Arial" w:cs="Arial"/>
        </w:rPr>
        <w:t xml:space="preserve"> smlouvě (dále jen </w:t>
      </w:r>
      <w:r w:rsidR="00BA2881" w:rsidRPr="00F920A2">
        <w:rPr>
          <w:rFonts w:ascii="Arial" w:hAnsi="Arial" w:cs="Arial"/>
        </w:rPr>
        <w:t>„</w:t>
      </w:r>
      <w:r w:rsidRPr="00F920A2">
        <w:rPr>
          <w:rFonts w:ascii="Arial" w:hAnsi="Arial" w:cs="Arial"/>
        </w:rPr>
        <w:t>PŘÍLOHA</w:t>
      </w:r>
      <w:r w:rsidR="00BA2881" w:rsidRPr="00F920A2">
        <w:rPr>
          <w:rFonts w:ascii="Arial" w:hAnsi="Arial" w:cs="Arial"/>
        </w:rPr>
        <w:t>“</w:t>
      </w:r>
      <w:r w:rsidRPr="00F920A2">
        <w:rPr>
          <w:rFonts w:ascii="Arial" w:hAnsi="Arial" w:cs="Arial"/>
        </w:rPr>
        <w:t>), která se stane nedílnou součástí této smlouvy.</w:t>
      </w:r>
      <w:bookmarkEnd w:id="4"/>
      <w:r w:rsidRPr="00F920A2">
        <w:rPr>
          <w:rFonts w:ascii="Arial" w:hAnsi="Arial" w:cs="Arial"/>
        </w:rPr>
        <w:t xml:space="preserve"> Tato PŘÍLOHA bude vypracována na základě podrobné strukturální a funkční analýzy díla. </w:t>
      </w:r>
      <w:r w:rsidRPr="00F920A2">
        <w:rPr>
          <w:rFonts w:ascii="Arial" w:hAnsi="Arial" w:cs="Arial"/>
        </w:rPr>
        <w:br/>
      </w:r>
      <w:r w:rsidRPr="00F920A2">
        <w:rPr>
          <w:rFonts w:ascii="Arial" w:hAnsi="Arial" w:cs="Arial"/>
        </w:rPr>
        <w:br/>
        <w:t xml:space="preserve">Objednatel odsouhlasí Zhotoviteli podrobnou specifikaci, dobu realizace a cenu za dílo při podpisu PŘÍLOHY. Pokud bude muset být specifikace odsouhlasená Objednatelem v PŘÍLOZE následně upravena podle požadavků ze strany Objednatele (dále jen „vícepráce“), bude přiměřeně změněn termín dokončení díla i cena díla. </w:t>
      </w:r>
      <w:bookmarkEnd w:id="5"/>
    </w:p>
    <w:p w14:paraId="03D6DF01" w14:textId="6F47F87C" w:rsidR="00AF6686" w:rsidRPr="00F920A2" w:rsidRDefault="00AF6686" w:rsidP="00AF6686">
      <w:pPr>
        <w:pStyle w:val="Odstavec2uroven"/>
        <w:rPr>
          <w:rFonts w:ascii="Arial" w:hAnsi="Arial" w:cs="Arial"/>
        </w:rPr>
      </w:pPr>
      <w:r w:rsidRPr="00F920A2">
        <w:rPr>
          <w:rFonts w:ascii="Arial" w:hAnsi="Arial" w:cs="Arial"/>
        </w:rPr>
        <w:t xml:space="preserve">Zhotovitel je povinen optimalizovat vzhled klientské části (veřejně přístupné) díla podle </w:t>
      </w:r>
      <w:proofErr w:type="gramStart"/>
      <w:r w:rsidRPr="00F920A2">
        <w:rPr>
          <w:rFonts w:ascii="Arial" w:hAnsi="Arial" w:cs="Arial"/>
        </w:rPr>
        <w:t xml:space="preserve">odstavce </w:t>
      </w:r>
      <w:r w:rsidRPr="00F920A2">
        <w:rPr>
          <w:rFonts w:ascii="Arial" w:hAnsi="Arial" w:cs="Arial"/>
        </w:rPr>
        <w:fldChar w:fldCharType="begin"/>
      </w:r>
      <w:r w:rsidRPr="00F920A2">
        <w:rPr>
          <w:rFonts w:ascii="Arial" w:hAnsi="Arial" w:cs="Arial"/>
        </w:rPr>
        <w:instrText xml:space="preserve"> REF _Ref166989029 \r \h </w:instrText>
      </w:r>
      <w:r w:rsidR="006F6B04" w:rsidRPr="00F920A2">
        <w:rPr>
          <w:rFonts w:ascii="Arial" w:hAnsi="Arial" w:cs="Arial"/>
        </w:rPr>
        <w:instrText xml:space="preserve"> \* MERGEFORMAT </w:instrText>
      </w:r>
      <w:r w:rsidRPr="00F920A2">
        <w:rPr>
          <w:rFonts w:ascii="Arial" w:hAnsi="Arial" w:cs="Arial"/>
        </w:rPr>
      </w:r>
      <w:r w:rsidRPr="00F920A2">
        <w:rPr>
          <w:rFonts w:ascii="Arial" w:hAnsi="Arial" w:cs="Arial"/>
        </w:rPr>
        <w:fldChar w:fldCharType="separate"/>
      </w:r>
      <w:r w:rsidRPr="00F920A2">
        <w:rPr>
          <w:rFonts w:ascii="Arial" w:hAnsi="Arial" w:cs="Arial"/>
        </w:rPr>
        <w:t>1.1</w:t>
      </w:r>
      <w:r w:rsidRPr="00F920A2">
        <w:rPr>
          <w:rFonts w:ascii="Arial" w:hAnsi="Arial" w:cs="Arial"/>
        </w:rPr>
        <w:fldChar w:fldCharType="end"/>
      </w:r>
      <w:r w:rsidRPr="00F920A2">
        <w:rPr>
          <w:rFonts w:ascii="Arial" w:hAnsi="Arial" w:cs="Arial"/>
        </w:rPr>
        <w:t xml:space="preserve"> této</w:t>
      </w:r>
      <w:proofErr w:type="gramEnd"/>
      <w:r w:rsidRPr="00F920A2">
        <w:rPr>
          <w:rFonts w:ascii="Arial" w:hAnsi="Arial" w:cs="Arial"/>
        </w:rPr>
        <w:t xml:space="preserve"> smlouvy tak, aby byly plně funkční v internetových prohlížečích Microsoft </w:t>
      </w:r>
      <w:proofErr w:type="spellStart"/>
      <w:r w:rsidR="004906E1" w:rsidRPr="00F920A2">
        <w:rPr>
          <w:rFonts w:ascii="Arial" w:hAnsi="Arial" w:cs="Arial"/>
        </w:rPr>
        <w:t>Edge</w:t>
      </w:r>
      <w:proofErr w:type="spellEnd"/>
      <w:r w:rsidR="004906E1" w:rsidRPr="00F920A2">
        <w:rPr>
          <w:rFonts w:ascii="Arial" w:hAnsi="Arial" w:cs="Arial"/>
        </w:rPr>
        <w:t xml:space="preserve"> </w:t>
      </w:r>
      <w:r w:rsidR="00DA2B0D" w:rsidRPr="00F920A2">
        <w:rPr>
          <w:rFonts w:ascii="Arial" w:hAnsi="Arial" w:cs="Arial"/>
        </w:rPr>
        <w:t>84</w:t>
      </w:r>
      <w:r w:rsidR="004906E1" w:rsidRPr="00F920A2">
        <w:rPr>
          <w:rFonts w:ascii="Arial" w:hAnsi="Arial" w:cs="Arial"/>
        </w:rPr>
        <w:t xml:space="preserve"> až </w:t>
      </w:r>
      <w:r w:rsidR="00DA2B0D" w:rsidRPr="00F920A2">
        <w:rPr>
          <w:rFonts w:ascii="Arial" w:hAnsi="Arial" w:cs="Arial"/>
        </w:rPr>
        <w:t>85</w:t>
      </w:r>
      <w:r w:rsidRPr="00F920A2">
        <w:rPr>
          <w:rFonts w:ascii="Arial" w:hAnsi="Arial" w:cs="Arial"/>
        </w:rPr>
        <w:t xml:space="preserve">, Mozilla Firefox </w:t>
      </w:r>
      <w:r w:rsidR="00BE3614" w:rsidRPr="00F920A2">
        <w:rPr>
          <w:rFonts w:ascii="Arial" w:hAnsi="Arial" w:cs="Arial"/>
        </w:rPr>
        <w:t>77</w:t>
      </w:r>
      <w:r w:rsidRPr="00F920A2">
        <w:rPr>
          <w:rFonts w:ascii="Arial" w:hAnsi="Arial" w:cs="Arial"/>
        </w:rPr>
        <w:t xml:space="preserve"> až </w:t>
      </w:r>
      <w:r w:rsidR="00BE3614" w:rsidRPr="00F920A2">
        <w:rPr>
          <w:rFonts w:ascii="Arial" w:hAnsi="Arial" w:cs="Arial"/>
        </w:rPr>
        <w:t>8</w:t>
      </w:r>
      <w:r w:rsidR="002C612D" w:rsidRPr="00F920A2">
        <w:rPr>
          <w:rFonts w:ascii="Arial" w:hAnsi="Arial" w:cs="Arial"/>
        </w:rPr>
        <w:t>0</w:t>
      </w:r>
      <w:r w:rsidRPr="00F920A2">
        <w:rPr>
          <w:rFonts w:ascii="Arial" w:hAnsi="Arial" w:cs="Arial"/>
        </w:rPr>
        <w:t xml:space="preserve">, Chrome </w:t>
      </w:r>
      <w:r w:rsidR="0017294A" w:rsidRPr="00F920A2">
        <w:rPr>
          <w:rFonts w:ascii="Arial" w:hAnsi="Arial" w:cs="Arial"/>
        </w:rPr>
        <w:t>80</w:t>
      </w:r>
      <w:r w:rsidRPr="00F920A2">
        <w:rPr>
          <w:rFonts w:ascii="Arial" w:hAnsi="Arial" w:cs="Arial"/>
        </w:rPr>
        <w:t xml:space="preserve"> až </w:t>
      </w:r>
      <w:r w:rsidR="00BE3614" w:rsidRPr="00F920A2">
        <w:rPr>
          <w:rFonts w:ascii="Arial" w:hAnsi="Arial" w:cs="Arial"/>
        </w:rPr>
        <w:t>86</w:t>
      </w:r>
      <w:r w:rsidRPr="00F920A2">
        <w:rPr>
          <w:rFonts w:ascii="Arial" w:hAnsi="Arial" w:cs="Arial"/>
        </w:rPr>
        <w:t xml:space="preserve">. </w:t>
      </w:r>
      <w:r w:rsidR="00E435E6" w:rsidRPr="00F920A2">
        <w:rPr>
          <w:rFonts w:ascii="Arial" w:hAnsi="Arial" w:cs="Arial"/>
        </w:rPr>
        <w:t xml:space="preserve">U Microsoft Internet Explorer verze 11.0 podporujeme funkčnost na klientské veřejné části, ale rozdílnosti v zobrazení oproti jiným prohlížečům negarantujeme.  </w:t>
      </w:r>
      <w:r w:rsidRPr="00F920A2">
        <w:rPr>
          <w:rFonts w:ascii="Arial" w:hAnsi="Arial" w:cs="Arial"/>
        </w:rPr>
        <w:t>Administrační část díla bude optimalizovaná pro prohl</w:t>
      </w:r>
      <w:r w:rsidR="00634967" w:rsidRPr="00F920A2">
        <w:rPr>
          <w:rFonts w:ascii="Arial" w:hAnsi="Arial" w:cs="Arial"/>
        </w:rPr>
        <w:t xml:space="preserve">ížeč Microsoft </w:t>
      </w:r>
      <w:proofErr w:type="spellStart"/>
      <w:r w:rsidR="00BB62AB" w:rsidRPr="00F920A2">
        <w:rPr>
          <w:rFonts w:ascii="Arial" w:hAnsi="Arial" w:cs="Arial"/>
        </w:rPr>
        <w:t>Edge</w:t>
      </w:r>
      <w:proofErr w:type="spellEnd"/>
      <w:r w:rsidR="00BB62AB" w:rsidRPr="00F920A2">
        <w:rPr>
          <w:rFonts w:ascii="Arial" w:hAnsi="Arial" w:cs="Arial"/>
        </w:rPr>
        <w:t xml:space="preserve"> </w:t>
      </w:r>
      <w:r w:rsidR="0017294A" w:rsidRPr="00F920A2">
        <w:rPr>
          <w:rFonts w:ascii="Arial" w:hAnsi="Arial" w:cs="Arial"/>
        </w:rPr>
        <w:t>84</w:t>
      </w:r>
      <w:r w:rsidR="00BB62AB" w:rsidRPr="00F920A2">
        <w:rPr>
          <w:rFonts w:ascii="Arial" w:hAnsi="Arial" w:cs="Arial"/>
        </w:rPr>
        <w:t xml:space="preserve"> až </w:t>
      </w:r>
      <w:r w:rsidR="0017294A" w:rsidRPr="00F920A2">
        <w:rPr>
          <w:rFonts w:ascii="Arial" w:hAnsi="Arial" w:cs="Arial"/>
        </w:rPr>
        <w:t>85</w:t>
      </w:r>
      <w:r w:rsidR="00634967" w:rsidRPr="00F920A2">
        <w:rPr>
          <w:rFonts w:ascii="Arial" w:hAnsi="Arial" w:cs="Arial"/>
        </w:rPr>
        <w:t>, Mozilla Firef</w:t>
      </w:r>
      <w:r w:rsidRPr="00F920A2">
        <w:rPr>
          <w:rFonts w:ascii="Arial" w:hAnsi="Arial" w:cs="Arial"/>
        </w:rPr>
        <w:t xml:space="preserve">ox  </w:t>
      </w:r>
      <w:r w:rsidR="0017294A" w:rsidRPr="00F920A2">
        <w:rPr>
          <w:rFonts w:ascii="Arial" w:hAnsi="Arial" w:cs="Arial"/>
        </w:rPr>
        <w:t>80</w:t>
      </w:r>
      <w:r w:rsidRPr="00F920A2">
        <w:rPr>
          <w:rFonts w:ascii="Arial" w:hAnsi="Arial" w:cs="Arial"/>
        </w:rPr>
        <w:t xml:space="preserve">, Chrome </w:t>
      </w:r>
      <w:r w:rsidR="0017294A" w:rsidRPr="00F920A2">
        <w:rPr>
          <w:rFonts w:ascii="Arial" w:hAnsi="Arial" w:cs="Arial"/>
        </w:rPr>
        <w:t>86</w:t>
      </w:r>
      <w:r w:rsidRPr="00F920A2">
        <w:rPr>
          <w:rFonts w:ascii="Arial" w:hAnsi="Arial" w:cs="Arial"/>
        </w:rPr>
        <w:t>. Zhotovitel nenese žádnou zodpovědnost za nedostatky a vady ve vzhledu funkčnosti díla, způsobené specifickými vlastnostmi a nekompatibilitou jiných typů internetových prohlížečů, případně novějších, resp. starších verzí výše uvedených prohlížečů a ani není povinen jim nijak předcházet.</w:t>
      </w:r>
    </w:p>
    <w:p w14:paraId="6535E754" w14:textId="06D482DF" w:rsidR="00AF6686" w:rsidRPr="00F920A2" w:rsidRDefault="00AF6686" w:rsidP="00AF6686">
      <w:pPr>
        <w:pStyle w:val="Odstavec2uroven"/>
        <w:rPr>
          <w:rFonts w:ascii="Arial" w:hAnsi="Arial" w:cs="Arial"/>
        </w:rPr>
      </w:pPr>
      <w:bookmarkStart w:id="6" w:name="_Ref145998674"/>
      <w:r w:rsidRPr="00F920A2">
        <w:rPr>
          <w:rFonts w:ascii="Arial" w:hAnsi="Arial" w:cs="Arial"/>
        </w:rPr>
        <w:t>Aktivní část díla budou vyvíjeny pro</w:t>
      </w:r>
      <w:r w:rsidR="004906E1" w:rsidRPr="00F920A2">
        <w:rPr>
          <w:rFonts w:ascii="Arial" w:hAnsi="Arial" w:cs="Arial"/>
        </w:rPr>
        <w:t>gramovacím jazykem PHP verze 7.2</w:t>
      </w:r>
      <w:r w:rsidRPr="00F920A2">
        <w:rPr>
          <w:rFonts w:ascii="Arial" w:hAnsi="Arial" w:cs="Arial"/>
        </w:rPr>
        <w:t xml:space="preserve"> a testována pod WWW serverem </w:t>
      </w:r>
      <w:proofErr w:type="spellStart"/>
      <w:r w:rsidRPr="00F920A2">
        <w:rPr>
          <w:rFonts w:ascii="Arial" w:hAnsi="Arial" w:cs="Arial"/>
        </w:rPr>
        <w:t>Apache</w:t>
      </w:r>
      <w:proofErr w:type="spellEnd"/>
      <w:r w:rsidRPr="00F920A2">
        <w:rPr>
          <w:rFonts w:ascii="Arial" w:hAnsi="Arial" w:cs="Arial"/>
        </w:rPr>
        <w:t xml:space="preserve"> verze 2.4. a o</w:t>
      </w:r>
      <w:r w:rsidR="004906E1" w:rsidRPr="00F920A2">
        <w:rPr>
          <w:rFonts w:ascii="Arial" w:hAnsi="Arial" w:cs="Arial"/>
        </w:rPr>
        <w:t xml:space="preserve">peračním systémem Linux </w:t>
      </w:r>
      <w:proofErr w:type="spellStart"/>
      <w:r w:rsidR="004906E1" w:rsidRPr="00F920A2">
        <w:rPr>
          <w:rFonts w:ascii="Arial" w:hAnsi="Arial" w:cs="Arial"/>
        </w:rPr>
        <w:t>Debian</w:t>
      </w:r>
      <w:proofErr w:type="spellEnd"/>
      <w:r w:rsidR="004906E1" w:rsidRPr="00F920A2">
        <w:rPr>
          <w:rFonts w:ascii="Arial" w:hAnsi="Arial" w:cs="Arial"/>
        </w:rPr>
        <w:t xml:space="preserve"> 9</w:t>
      </w:r>
      <w:r w:rsidRPr="00F920A2">
        <w:rPr>
          <w:rFonts w:ascii="Arial" w:hAnsi="Arial" w:cs="Arial"/>
        </w:rPr>
        <w:t>.0. Databáze informací bude uchovávána pomocí databáz</w:t>
      </w:r>
      <w:r w:rsidR="00985FEF" w:rsidRPr="00F920A2">
        <w:rPr>
          <w:rFonts w:ascii="Arial" w:hAnsi="Arial" w:cs="Arial"/>
        </w:rPr>
        <w:t xml:space="preserve">ového systému </w:t>
      </w:r>
      <w:proofErr w:type="spellStart"/>
      <w:r w:rsidR="00985FEF" w:rsidRPr="00F920A2">
        <w:rPr>
          <w:rFonts w:ascii="Arial" w:hAnsi="Arial" w:cs="Arial"/>
        </w:rPr>
        <w:t>MariaDB</w:t>
      </w:r>
      <w:proofErr w:type="spellEnd"/>
      <w:r w:rsidR="00985FEF" w:rsidRPr="00F920A2">
        <w:rPr>
          <w:rFonts w:ascii="Arial" w:hAnsi="Arial" w:cs="Arial"/>
        </w:rPr>
        <w:t xml:space="preserve"> verze 10.2</w:t>
      </w:r>
      <w:r w:rsidRPr="00F920A2">
        <w:rPr>
          <w:rFonts w:ascii="Arial" w:hAnsi="Arial" w:cs="Arial"/>
        </w:rPr>
        <w:t>.</w:t>
      </w:r>
    </w:p>
    <w:bookmarkEnd w:id="6"/>
    <w:p w14:paraId="3EF4872C" w14:textId="77777777" w:rsidR="00BC2402" w:rsidRPr="00F920A2" w:rsidRDefault="00BC2402">
      <w:pPr>
        <w:pStyle w:val="Paragraf"/>
        <w:rPr>
          <w:rFonts w:ascii="Arial" w:hAnsi="Arial" w:cs="Arial"/>
        </w:rPr>
      </w:pPr>
      <w:r w:rsidRPr="00F920A2">
        <w:rPr>
          <w:rFonts w:ascii="Arial" w:hAnsi="Arial" w:cs="Arial"/>
        </w:rPr>
        <w:t>Doba provedení prací a služeb</w:t>
      </w:r>
    </w:p>
    <w:p w14:paraId="45F27DCC" w14:textId="62EB22B6" w:rsidR="00BC2402" w:rsidRPr="00F920A2" w:rsidRDefault="00BC2402">
      <w:pPr>
        <w:pStyle w:val="Odstavec2uroven"/>
        <w:rPr>
          <w:rFonts w:ascii="Arial" w:hAnsi="Arial" w:cs="Arial"/>
        </w:rPr>
      </w:pPr>
      <w:r w:rsidRPr="00F920A2">
        <w:rPr>
          <w:rFonts w:ascii="Arial" w:hAnsi="Arial" w:cs="Arial"/>
        </w:rPr>
        <w:t xml:space="preserve">Termíny a doba realizace pro vytvoření díla dle </w:t>
      </w:r>
      <w:r w:rsidR="00BA2881" w:rsidRPr="00F920A2">
        <w:rPr>
          <w:rFonts w:ascii="Arial" w:hAnsi="Arial" w:cs="Arial"/>
        </w:rPr>
        <w:t xml:space="preserve">smlouvy o dílo, </w:t>
      </w:r>
      <w:proofErr w:type="gramStart"/>
      <w:r w:rsidRPr="00F920A2">
        <w:rPr>
          <w:rFonts w:ascii="Arial" w:hAnsi="Arial" w:cs="Arial"/>
        </w:rPr>
        <w:t xml:space="preserve">odstavce </w:t>
      </w:r>
      <w:r w:rsidRPr="00F920A2">
        <w:rPr>
          <w:rFonts w:ascii="Arial" w:hAnsi="Arial" w:cs="Arial"/>
        </w:rPr>
        <w:fldChar w:fldCharType="begin"/>
      </w:r>
      <w:r w:rsidRPr="00F920A2">
        <w:rPr>
          <w:rFonts w:ascii="Arial" w:hAnsi="Arial" w:cs="Arial"/>
        </w:rPr>
        <w:instrText xml:space="preserve"> REF _Ref166989029 \r \h </w:instrText>
      </w:r>
      <w:r w:rsidR="00AC0C6B" w:rsidRPr="00F920A2">
        <w:rPr>
          <w:rFonts w:ascii="Arial" w:hAnsi="Arial" w:cs="Arial"/>
        </w:rPr>
        <w:instrText xml:space="preserve"> \* MERGEFORMAT </w:instrText>
      </w:r>
      <w:r w:rsidRPr="00F920A2">
        <w:rPr>
          <w:rFonts w:ascii="Arial" w:hAnsi="Arial" w:cs="Arial"/>
        </w:rPr>
      </w:r>
      <w:r w:rsidRPr="00F920A2">
        <w:rPr>
          <w:rFonts w:ascii="Arial" w:hAnsi="Arial" w:cs="Arial"/>
        </w:rPr>
        <w:fldChar w:fldCharType="separate"/>
      </w:r>
      <w:r w:rsidRPr="00F920A2">
        <w:rPr>
          <w:rFonts w:ascii="Arial" w:hAnsi="Arial" w:cs="Arial"/>
        </w:rPr>
        <w:t>1.1</w:t>
      </w:r>
      <w:r w:rsidRPr="00F920A2">
        <w:rPr>
          <w:rFonts w:ascii="Arial" w:hAnsi="Arial" w:cs="Arial"/>
        </w:rPr>
        <w:fldChar w:fldCharType="end"/>
      </w:r>
      <w:r w:rsidRPr="00F920A2">
        <w:rPr>
          <w:rFonts w:ascii="Arial" w:hAnsi="Arial" w:cs="Arial"/>
        </w:rPr>
        <w:t xml:space="preserve"> bude</w:t>
      </w:r>
      <w:proofErr w:type="gramEnd"/>
      <w:r w:rsidRPr="00F920A2">
        <w:rPr>
          <w:rFonts w:ascii="Arial" w:hAnsi="Arial" w:cs="Arial"/>
        </w:rPr>
        <w:t xml:space="preserve"> upřesněna v PŘÍLOZE (viz </w:t>
      </w:r>
      <w:r w:rsidRPr="00F920A2">
        <w:rPr>
          <w:rFonts w:ascii="Arial" w:hAnsi="Arial" w:cs="Arial"/>
        </w:rPr>
        <w:fldChar w:fldCharType="begin"/>
      </w:r>
      <w:r w:rsidRPr="00F920A2">
        <w:rPr>
          <w:rFonts w:ascii="Arial" w:hAnsi="Arial" w:cs="Arial"/>
        </w:rPr>
        <w:instrText xml:space="preserve"> REF _Ref166989613 \r \h </w:instrText>
      </w:r>
      <w:r w:rsidR="00AC0C6B" w:rsidRPr="00F920A2">
        <w:rPr>
          <w:rFonts w:ascii="Arial" w:hAnsi="Arial" w:cs="Arial"/>
        </w:rPr>
        <w:instrText xml:space="preserve"> \* MERGEFORMAT </w:instrText>
      </w:r>
      <w:r w:rsidRPr="00F920A2">
        <w:rPr>
          <w:rFonts w:ascii="Arial" w:hAnsi="Arial" w:cs="Arial"/>
        </w:rPr>
      </w:r>
      <w:r w:rsidRPr="00F920A2">
        <w:rPr>
          <w:rFonts w:ascii="Arial" w:hAnsi="Arial" w:cs="Arial"/>
        </w:rPr>
        <w:fldChar w:fldCharType="separate"/>
      </w:r>
      <w:r w:rsidRPr="00F920A2">
        <w:rPr>
          <w:rFonts w:ascii="Arial" w:hAnsi="Arial" w:cs="Arial"/>
        </w:rPr>
        <w:t>2.1</w:t>
      </w:r>
      <w:r w:rsidRPr="00F920A2">
        <w:rPr>
          <w:rFonts w:ascii="Arial" w:hAnsi="Arial" w:cs="Arial"/>
        </w:rPr>
        <w:fldChar w:fldCharType="end"/>
      </w:r>
      <w:r w:rsidRPr="00F920A2">
        <w:rPr>
          <w:rFonts w:ascii="Arial" w:hAnsi="Arial" w:cs="Arial"/>
        </w:rPr>
        <w:t>).</w:t>
      </w:r>
    </w:p>
    <w:p w14:paraId="02D0DAA6" w14:textId="5853BA98" w:rsidR="00BC2402" w:rsidRPr="00F920A2" w:rsidRDefault="00BC2402" w:rsidP="00AC0C6B">
      <w:pPr>
        <w:pStyle w:val="Odstavec2uroven"/>
        <w:rPr>
          <w:rFonts w:ascii="Arial" w:hAnsi="Arial" w:cs="Arial"/>
          <w:bCs/>
        </w:rPr>
      </w:pPr>
      <w:r w:rsidRPr="00F920A2">
        <w:rPr>
          <w:rFonts w:ascii="Arial" w:hAnsi="Arial" w:cs="Arial"/>
        </w:rPr>
        <w:t xml:space="preserve">Sjednaný termín plnění se prodlužuje o dny, ve kterých nebude možno z důvodů „vyšší moci“ (např. výpadek el. proudu na více než 8 hod., atp.) pokračovat v provádění díla. Údaj o této skutečnosti Zhotovitel neprodleně oznámí Objednateli. </w:t>
      </w:r>
    </w:p>
    <w:p w14:paraId="5216FDAF" w14:textId="30A51BBE" w:rsidR="00D638AA" w:rsidRPr="006F6B04" w:rsidRDefault="00D638AA" w:rsidP="00D638AA">
      <w:pPr>
        <w:pStyle w:val="Odstavec2uroven"/>
        <w:rPr>
          <w:rFonts w:ascii="Arial" w:hAnsi="Arial" w:cs="Arial"/>
        </w:rPr>
      </w:pPr>
      <w:r w:rsidRPr="00F920A2">
        <w:rPr>
          <w:rFonts w:ascii="Arial" w:hAnsi="Arial" w:cs="Arial"/>
        </w:rPr>
        <w:t xml:space="preserve">Zhotovitel si vyhrazuje právo dobu realizace prodloužit o čas strávený čekáním na dodání potřebných </w:t>
      </w:r>
      <w:r w:rsidRPr="006F6B04">
        <w:rPr>
          <w:rFonts w:ascii="Arial" w:hAnsi="Arial" w:cs="Arial"/>
        </w:rPr>
        <w:t xml:space="preserve">podkladů (zejména grafických, obsahových, přístupových atd.) od Objednatele nebo od dalších stran. </w:t>
      </w:r>
    </w:p>
    <w:p w14:paraId="2FE3D2B4" w14:textId="2095B392" w:rsidR="00D638AA" w:rsidRPr="00B64F20" w:rsidRDefault="00D638AA" w:rsidP="00AC0C6B">
      <w:pPr>
        <w:pStyle w:val="Odstavec2uroven"/>
        <w:rPr>
          <w:rFonts w:ascii="Arial" w:hAnsi="Arial" w:cs="Arial"/>
          <w:bCs/>
        </w:rPr>
      </w:pPr>
      <w:r w:rsidRPr="00B64F20">
        <w:rPr>
          <w:rFonts w:ascii="Arial" w:hAnsi="Arial" w:cs="Arial"/>
          <w:bCs/>
        </w:rPr>
        <w:t>Sjednaný termín plnění s</w:t>
      </w:r>
      <w:r w:rsidR="00840922" w:rsidRPr="00B64F20">
        <w:rPr>
          <w:rFonts w:ascii="Arial" w:hAnsi="Arial" w:cs="Arial"/>
          <w:bCs/>
        </w:rPr>
        <w:t>e</w:t>
      </w:r>
      <w:r w:rsidRPr="00B64F20">
        <w:rPr>
          <w:rFonts w:ascii="Arial" w:hAnsi="Arial" w:cs="Arial"/>
          <w:bCs/>
        </w:rPr>
        <w:t xml:space="preserve"> prodlužuje o dny, ve kterých je </w:t>
      </w:r>
      <w:r w:rsidR="00951303" w:rsidRPr="00B64F20">
        <w:rPr>
          <w:rFonts w:ascii="Arial" w:hAnsi="Arial" w:cs="Arial"/>
          <w:bCs/>
        </w:rPr>
        <w:t>Objednatel v prodlení vůči Zhotovitel</w:t>
      </w:r>
      <w:r w:rsidR="00F67947" w:rsidRPr="00B64F20">
        <w:rPr>
          <w:rFonts w:ascii="Arial" w:hAnsi="Arial" w:cs="Arial"/>
          <w:bCs/>
        </w:rPr>
        <w:t>i.</w:t>
      </w:r>
    </w:p>
    <w:p w14:paraId="2160B61F" w14:textId="77777777" w:rsidR="00BC2402" w:rsidRPr="006F6B04" w:rsidRDefault="00BC2402">
      <w:pPr>
        <w:pStyle w:val="Paragraf"/>
        <w:rPr>
          <w:rFonts w:ascii="Arial" w:hAnsi="Arial" w:cs="Arial"/>
        </w:rPr>
      </w:pPr>
      <w:r w:rsidRPr="006F6B04">
        <w:rPr>
          <w:rFonts w:ascii="Arial" w:hAnsi="Arial" w:cs="Arial"/>
        </w:rPr>
        <w:t>Cena</w:t>
      </w:r>
    </w:p>
    <w:p w14:paraId="1637965D" w14:textId="77777777" w:rsidR="00BC2402" w:rsidRPr="006F6B04" w:rsidRDefault="00BC2402">
      <w:pPr>
        <w:pStyle w:val="Odstavec2uroven"/>
        <w:rPr>
          <w:rFonts w:ascii="Arial" w:hAnsi="Arial" w:cs="Arial"/>
        </w:rPr>
      </w:pPr>
      <w:r w:rsidRPr="006F6B04">
        <w:rPr>
          <w:rFonts w:ascii="Arial" w:hAnsi="Arial" w:cs="Arial"/>
        </w:rPr>
        <w:t xml:space="preserve">Cena díla bude stanovena v PŘÍLOZE na základě specifikace díla. </w:t>
      </w:r>
    </w:p>
    <w:p w14:paraId="6D9022C2" w14:textId="2CA4D16B" w:rsidR="00BC2402" w:rsidRPr="006F6B04" w:rsidRDefault="00BC2402" w:rsidP="00AC0C6B">
      <w:pPr>
        <w:pStyle w:val="Odstavec2uroven"/>
        <w:rPr>
          <w:rFonts w:ascii="Arial" w:hAnsi="Arial" w:cs="Arial"/>
        </w:rPr>
      </w:pPr>
      <w:r w:rsidRPr="006F6B04">
        <w:rPr>
          <w:rFonts w:ascii="Arial" w:hAnsi="Arial" w:cs="Arial"/>
        </w:rPr>
        <w:t xml:space="preserve">Objednatel a Zhotovitel se dohodli, že Objednatel zaplatí Zhotoviteli 50% </w:t>
      </w:r>
      <w:r w:rsidR="00AC0C6B" w:rsidRPr="006F6B04">
        <w:rPr>
          <w:rFonts w:ascii="Arial" w:hAnsi="Arial" w:cs="Arial"/>
        </w:rPr>
        <w:t>částky stanovené v PŘÍLOZE do 14</w:t>
      </w:r>
      <w:r w:rsidRPr="006F6B04">
        <w:rPr>
          <w:rFonts w:ascii="Arial" w:hAnsi="Arial" w:cs="Arial"/>
        </w:rPr>
        <w:t xml:space="preserve"> dnů od podpisu této smlouvy</w:t>
      </w:r>
      <w:r w:rsidR="00E217AF" w:rsidRPr="006F6B04">
        <w:rPr>
          <w:rFonts w:ascii="Arial" w:hAnsi="Arial" w:cs="Arial"/>
        </w:rPr>
        <w:t xml:space="preserve"> na základě faktury - daňového dokladu vystaveného Zhotovitelem</w:t>
      </w:r>
      <w:r w:rsidRPr="006F6B04">
        <w:rPr>
          <w:rFonts w:ascii="Arial" w:hAnsi="Arial" w:cs="Arial"/>
        </w:rPr>
        <w:t>. Zbylá č</w:t>
      </w:r>
      <w:r w:rsidR="00AC0C6B" w:rsidRPr="006F6B04">
        <w:rPr>
          <w:rFonts w:ascii="Arial" w:hAnsi="Arial" w:cs="Arial"/>
        </w:rPr>
        <w:t>ást 50% ceny bude uhrazena do 14</w:t>
      </w:r>
      <w:r w:rsidRPr="006F6B04">
        <w:rPr>
          <w:rFonts w:ascii="Arial" w:hAnsi="Arial" w:cs="Arial"/>
        </w:rPr>
        <w:t xml:space="preserve"> dnů od předání díla </w:t>
      </w:r>
      <w:r w:rsidR="00BA2881" w:rsidRPr="006F6B04">
        <w:rPr>
          <w:rFonts w:ascii="Arial" w:hAnsi="Arial" w:cs="Arial"/>
        </w:rPr>
        <w:t xml:space="preserve">dle </w:t>
      </w:r>
      <w:proofErr w:type="gramStart"/>
      <w:r w:rsidRPr="006F6B04">
        <w:rPr>
          <w:rFonts w:ascii="Arial" w:hAnsi="Arial" w:cs="Arial"/>
        </w:rPr>
        <w:t>čl.</w:t>
      </w:r>
      <w:r w:rsidRPr="006F6B04">
        <w:rPr>
          <w:rFonts w:ascii="Arial" w:hAnsi="Arial" w:cs="Arial"/>
        </w:rPr>
        <w:fldChar w:fldCharType="begin"/>
      </w:r>
      <w:r w:rsidRPr="006F6B04">
        <w:rPr>
          <w:rFonts w:ascii="Arial" w:hAnsi="Arial" w:cs="Arial"/>
        </w:rPr>
        <w:instrText xml:space="preserve"> REF _Ref145078946 \r \h  \* MERGEFORMAT </w:instrText>
      </w:r>
      <w:r w:rsidRPr="006F6B04">
        <w:rPr>
          <w:rFonts w:ascii="Arial" w:hAnsi="Arial" w:cs="Arial"/>
        </w:rPr>
      </w:r>
      <w:r w:rsidRPr="006F6B04">
        <w:rPr>
          <w:rFonts w:ascii="Arial" w:hAnsi="Arial" w:cs="Arial"/>
        </w:rPr>
        <w:fldChar w:fldCharType="separate"/>
      </w:r>
      <w:r w:rsidRPr="006F6B04">
        <w:rPr>
          <w:rFonts w:ascii="Arial" w:hAnsi="Arial" w:cs="Arial"/>
        </w:rPr>
        <w:t>5)</w:t>
      </w:r>
      <w:r w:rsidRPr="006F6B04">
        <w:rPr>
          <w:rFonts w:ascii="Arial" w:hAnsi="Arial" w:cs="Arial"/>
        </w:rPr>
        <w:fldChar w:fldCharType="end"/>
      </w:r>
      <w:r w:rsidRPr="006F6B04">
        <w:rPr>
          <w:rFonts w:ascii="Arial" w:hAnsi="Arial" w:cs="Arial"/>
        </w:rPr>
        <w:t xml:space="preserve"> této</w:t>
      </w:r>
      <w:proofErr w:type="gramEnd"/>
      <w:r w:rsidRPr="006F6B04">
        <w:rPr>
          <w:rFonts w:ascii="Arial" w:hAnsi="Arial" w:cs="Arial"/>
        </w:rPr>
        <w:t xml:space="preserve"> smlouvy.</w:t>
      </w:r>
    </w:p>
    <w:p w14:paraId="4D92566D" w14:textId="77777777" w:rsidR="00BC2402" w:rsidRPr="006F6B04" w:rsidRDefault="00BC2402">
      <w:pPr>
        <w:pStyle w:val="Odstavec2uroven"/>
        <w:rPr>
          <w:rFonts w:ascii="Arial" w:hAnsi="Arial" w:cs="Arial"/>
        </w:rPr>
      </w:pPr>
      <w:bookmarkStart w:id="7" w:name="_Ref156589737"/>
      <w:r w:rsidRPr="006F6B04">
        <w:rPr>
          <w:rFonts w:ascii="Arial" w:hAnsi="Arial" w:cs="Arial"/>
        </w:rPr>
        <w:lastRenderedPageBreak/>
        <w:t>Pokud vzniknou na díle v průběhu implementace vícepráce, budou práce ohodnoceny podle odpracovaných hodin s hodinovou sazbou dle přílohy č.1 této smlouvy.</w:t>
      </w:r>
      <w:bookmarkEnd w:id="7"/>
      <w:r w:rsidRPr="006F6B04">
        <w:rPr>
          <w:rFonts w:ascii="Arial" w:hAnsi="Arial" w:cs="Arial"/>
        </w:rPr>
        <w:t xml:space="preserve"> </w:t>
      </w:r>
    </w:p>
    <w:p w14:paraId="020A6772" w14:textId="77777777" w:rsidR="00BC2402" w:rsidRPr="006F6B04" w:rsidRDefault="00BC2402">
      <w:pPr>
        <w:pStyle w:val="Odstavec2uroven"/>
        <w:rPr>
          <w:rFonts w:ascii="Arial" w:hAnsi="Arial" w:cs="Arial"/>
        </w:rPr>
      </w:pPr>
      <w:r w:rsidRPr="006F6B04">
        <w:rPr>
          <w:rFonts w:ascii="Arial" w:hAnsi="Arial" w:cs="Arial"/>
        </w:rPr>
        <w:t>Úroky z prodlení při platbách činí 0,1% z dlužné částky denně. Smluvní pokuty a úroky z prodlení jsou splatné do 30 dnů ode dne doručení písemného oznámení druhé smluvní straně.</w:t>
      </w:r>
    </w:p>
    <w:p w14:paraId="61E01223" w14:textId="0D43ECC9" w:rsidR="006A3FC6" w:rsidRPr="006F6B04" w:rsidRDefault="009960D0" w:rsidP="006A3FC6">
      <w:pPr>
        <w:pStyle w:val="Odstavec2uroven"/>
        <w:rPr>
          <w:rFonts w:ascii="Arial" w:hAnsi="Arial" w:cs="Arial"/>
        </w:rPr>
      </w:pPr>
      <w:r w:rsidRPr="006F6B04">
        <w:rPr>
          <w:rFonts w:ascii="Arial" w:hAnsi="Arial" w:cs="Arial"/>
        </w:rPr>
        <w:t>Smluvní strany se dohodly, že nejsou oprávněny vůči jakýmkoliv vzájemným pohledávkám jednostranně započíst jakékoliv své splatné závazky. Objednatel je oprávněn postoupit pohledávky a jiná práva z této smlouvy, resp. použít pohledávky z této smlouvy vůči Zhotoviteli jako zástavu na zajištění svých závazků vůči třetí osobě, pouze po předchozím písemném souhlasu Zhotovitele.</w:t>
      </w:r>
    </w:p>
    <w:p w14:paraId="642F3DB4" w14:textId="77777777" w:rsidR="00BC2402" w:rsidRPr="006F6B04" w:rsidRDefault="00BC2402">
      <w:pPr>
        <w:pStyle w:val="Paragraf"/>
        <w:rPr>
          <w:rFonts w:ascii="Arial" w:hAnsi="Arial" w:cs="Arial"/>
        </w:rPr>
      </w:pPr>
      <w:bookmarkStart w:id="8" w:name="_Ref145078946"/>
      <w:r w:rsidRPr="006F6B04">
        <w:rPr>
          <w:rFonts w:ascii="Arial" w:hAnsi="Arial" w:cs="Arial"/>
        </w:rPr>
        <w:t>Předání díla</w:t>
      </w:r>
      <w:bookmarkEnd w:id="8"/>
    </w:p>
    <w:p w14:paraId="035F1291" w14:textId="2F3BC284" w:rsidR="00BC2402" w:rsidRPr="006F6B04" w:rsidRDefault="00BC2402">
      <w:pPr>
        <w:pStyle w:val="Odstavec2uroven"/>
        <w:rPr>
          <w:rFonts w:ascii="Arial" w:hAnsi="Arial" w:cs="Arial"/>
        </w:rPr>
      </w:pPr>
      <w:r w:rsidRPr="006F6B04">
        <w:rPr>
          <w:rFonts w:ascii="Arial" w:hAnsi="Arial" w:cs="Arial"/>
        </w:rPr>
        <w:t xml:space="preserve">Vytvořená internetové prezentace (viz </w:t>
      </w:r>
      <w:proofErr w:type="gramStart"/>
      <w:r w:rsidRPr="006F6B04">
        <w:rPr>
          <w:rFonts w:ascii="Arial" w:hAnsi="Arial" w:cs="Arial"/>
        </w:rPr>
        <w:t xml:space="preserve">odstavec </w:t>
      </w:r>
      <w:r w:rsidRPr="006F6B04">
        <w:rPr>
          <w:rFonts w:ascii="Arial" w:hAnsi="Arial" w:cs="Arial"/>
        </w:rPr>
        <w:fldChar w:fldCharType="begin"/>
      </w:r>
      <w:r w:rsidRPr="006F6B04">
        <w:rPr>
          <w:rFonts w:ascii="Arial" w:hAnsi="Arial" w:cs="Arial"/>
        </w:rPr>
        <w:instrText xml:space="preserve"> REF _Ref166989029 \r \h </w:instrText>
      </w:r>
      <w:r w:rsidR="006F6B04">
        <w:rPr>
          <w:rFonts w:ascii="Arial" w:hAnsi="Arial" w:cs="Arial"/>
        </w:rPr>
        <w:instrText xml:space="preserve"> \* MERGEFORMAT </w:instrText>
      </w:r>
      <w:r w:rsidRPr="006F6B04">
        <w:rPr>
          <w:rFonts w:ascii="Arial" w:hAnsi="Arial" w:cs="Arial"/>
        </w:rPr>
      </w:r>
      <w:r w:rsidRPr="006F6B04">
        <w:rPr>
          <w:rFonts w:ascii="Arial" w:hAnsi="Arial" w:cs="Arial"/>
        </w:rPr>
        <w:fldChar w:fldCharType="separate"/>
      </w:r>
      <w:r w:rsidRPr="006F6B04">
        <w:rPr>
          <w:rFonts w:ascii="Arial" w:hAnsi="Arial" w:cs="Arial"/>
        </w:rPr>
        <w:t>1.1</w:t>
      </w:r>
      <w:r w:rsidRPr="006F6B04">
        <w:rPr>
          <w:rFonts w:ascii="Arial" w:hAnsi="Arial" w:cs="Arial"/>
        </w:rPr>
        <w:fldChar w:fldCharType="end"/>
      </w:r>
      <w:r w:rsidRPr="006F6B04">
        <w:rPr>
          <w:rFonts w:ascii="Arial" w:hAnsi="Arial" w:cs="Arial"/>
        </w:rPr>
        <w:t xml:space="preserve"> této</w:t>
      </w:r>
      <w:proofErr w:type="gramEnd"/>
      <w:r w:rsidRPr="006F6B04">
        <w:rPr>
          <w:rFonts w:ascii="Arial" w:hAnsi="Arial" w:cs="Arial"/>
        </w:rPr>
        <w:t xml:space="preserve"> smlouvy) bude předána umístěním na produkční server a zprovozněním pod internetovou adresou uvedenou v odstavcích </w:t>
      </w:r>
      <w:r w:rsidRPr="006F6B04">
        <w:rPr>
          <w:rFonts w:ascii="Arial" w:hAnsi="Arial" w:cs="Arial"/>
        </w:rPr>
        <w:fldChar w:fldCharType="begin"/>
      </w:r>
      <w:r w:rsidRPr="006F6B04">
        <w:rPr>
          <w:rFonts w:ascii="Arial" w:hAnsi="Arial" w:cs="Arial"/>
        </w:rPr>
        <w:instrText xml:space="preserve"> REF _Ref166989029 \r \h </w:instrText>
      </w:r>
      <w:r w:rsidR="006F6B04">
        <w:rPr>
          <w:rFonts w:ascii="Arial" w:hAnsi="Arial" w:cs="Arial"/>
        </w:rPr>
        <w:instrText xml:space="preserve"> \* MERGEFORMAT </w:instrText>
      </w:r>
      <w:r w:rsidRPr="006F6B04">
        <w:rPr>
          <w:rFonts w:ascii="Arial" w:hAnsi="Arial" w:cs="Arial"/>
        </w:rPr>
      </w:r>
      <w:r w:rsidRPr="006F6B04">
        <w:rPr>
          <w:rFonts w:ascii="Arial" w:hAnsi="Arial" w:cs="Arial"/>
        </w:rPr>
        <w:fldChar w:fldCharType="separate"/>
      </w:r>
      <w:r w:rsidRPr="006F6B04">
        <w:rPr>
          <w:rFonts w:ascii="Arial" w:hAnsi="Arial" w:cs="Arial"/>
        </w:rPr>
        <w:t>1.1</w:t>
      </w:r>
      <w:r w:rsidRPr="006F6B04">
        <w:rPr>
          <w:rFonts w:ascii="Arial" w:hAnsi="Arial" w:cs="Arial"/>
        </w:rPr>
        <w:fldChar w:fldCharType="end"/>
      </w:r>
      <w:r w:rsidRPr="006F6B04">
        <w:rPr>
          <w:rFonts w:ascii="Arial" w:hAnsi="Arial" w:cs="Arial"/>
        </w:rPr>
        <w:t xml:space="preserve"> této smlouvy </w:t>
      </w:r>
      <w:r w:rsidR="009138CA" w:rsidRPr="006F6B04">
        <w:rPr>
          <w:rFonts w:ascii="Arial" w:hAnsi="Arial" w:cs="Arial"/>
        </w:rPr>
        <w:t>nebo bude předána Objednateli formou programových kódů na datovém nosiči (USB disk, CD atd.) nebo odkazem ke stažení</w:t>
      </w:r>
      <w:r w:rsidRPr="006F6B04">
        <w:rPr>
          <w:rFonts w:ascii="Arial" w:hAnsi="Arial" w:cs="Arial"/>
        </w:rPr>
        <w:t>. Přístupová práva pro přístup na produkční server poskytne Objednatel</w:t>
      </w:r>
      <w:r w:rsidR="00AC0C6B" w:rsidRPr="006F6B04">
        <w:rPr>
          <w:rFonts w:ascii="Arial" w:hAnsi="Arial" w:cs="Arial"/>
        </w:rPr>
        <w:t>.</w:t>
      </w:r>
      <w:r w:rsidRPr="006F6B04">
        <w:rPr>
          <w:rFonts w:ascii="Arial" w:hAnsi="Arial" w:cs="Arial"/>
        </w:rPr>
        <w:t xml:space="preserve"> </w:t>
      </w:r>
    </w:p>
    <w:p w14:paraId="38F0FC33" w14:textId="77777777" w:rsidR="00AC0C6B" w:rsidRPr="006F6B04" w:rsidRDefault="00BC2402" w:rsidP="00981076">
      <w:pPr>
        <w:pStyle w:val="Odstavec2uroven"/>
        <w:rPr>
          <w:rFonts w:ascii="Arial" w:hAnsi="Arial" w:cs="Arial"/>
        </w:rPr>
      </w:pPr>
      <w:r w:rsidRPr="006F6B04">
        <w:rPr>
          <w:rFonts w:ascii="Arial" w:hAnsi="Arial" w:cs="Arial"/>
        </w:rPr>
        <w:t xml:space="preserve">Řádným předáním díla vzniká Zhotoviteli právo na zaplacení dohodnuté ceny a případných víceprací.  </w:t>
      </w:r>
    </w:p>
    <w:p w14:paraId="7157E591" w14:textId="1007F936" w:rsidR="00BC2402" w:rsidRPr="006F6B04" w:rsidRDefault="00BC2402" w:rsidP="00981076">
      <w:pPr>
        <w:pStyle w:val="Odstavec2uroven"/>
        <w:rPr>
          <w:rFonts w:ascii="Arial" w:hAnsi="Arial" w:cs="Arial"/>
        </w:rPr>
      </w:pPr>
      <w:r w:rsidRPr="006F6B04">
        <w:rPr>
          <w:rFonts w:ascii="Arial" w:hAnsi="Arial" w:cs="Arial"/>
        </w:rPr>
        <w:t>Řádnému předání díla nebrání, pokud dílo bude obsahovat drobné nedostatky, které nebudou bránit jeho provozu. Tyto nedostatky budou zahrnuty</w:t>
      </w:r>
      <w:r w:rsidR="00CD34CC" w:rsidRPr="006F6B04">
        <w:rPr>
          <w:rFonts w:ascii="Arial" w:hAnsi="Arial" w:cs="Arial"/>
        </w:rPr>
        <w:t xml:space="preserve"> do</w:t>
      </w:r>
      <w:r w:rsidRPr="006F6B04">
        <w:rPr>
          <w:rFonts w:ascii="Arial" w:hAnsi="Arial" w:cs="Arial"/>
        </w:rPr>
        <w:t xml:space="preserve"> </w:t>
      </w:r>
      <w:r w:rsidR="00CD34CC" w:rsidRPr="006F6B04">
        <w:rPr>
          <w:rFonts w:ascii="Arial" w:hAnsi="Arial" w:cs="Arial"/>
        </w:rPr>
        <w:t xml:space="preserve">protokolu chyb a předány Zhotoviteli, který je </w:t>
      </w:r>
      <w:r w:rsidRPr="006F6B04">
        <w:rPr>
          <w:rFonts w:ascii="Arial" w:hAnsi="Arial" w:cs="Arial"/>
        </w:rPr>
        <w:t>povinen je do 30 dnů od předání díla bezplatně odstranit.</w:t>
      </w:r>
    </w:p>
    <w:p w14:paraId="59FD99C2" w14:textId="22A20C6F" w:rsidR="00BC2402" w:rsidRPr="006F6B04" w:rsidRDefault="00BC2402">
      <w:pPr>
        <w:pStyle w:val="Odstavec2uroven"/>
        <w:rPr>
          <w:rFonts w:ascii="Arial" w:hAnsi="Arial" w:cs="Arial"/>
        </w:rPr>
      </w:pPr>
      <w:r w:rsidRPr="006F6B04">
        <w:rPr>
          <w:rFonts w:ascii="Arial" w:hAnsi="Arial" w:cs="Arial"/>
        </w:rPr>
        <w:t xml:space="preserve">Vlastnická práva k dokončenému a předanému dílů (dle </w:t>
      </w:r>
      <w:proofErr w:type="gramStart"/>
      <w:r w:rsidRPr="006F6B04">
        <w:rPr>
          <w:rFonts w:ascii="Arial" w:hAnsi="Arial" w:cs="Arial"/>
        </w:rPr>
        <w:t xml:space="preserve">odstavce </w:t>
      </w:r>
      <w:r w:rsidRPr="006F6B04">
        <w:rPr>
          <w:rFonts w:ascii="Arial" w:hAnsi="Arial" w:cs="Arial"/>
        </w:rPr>
        <w:fldChar w:fldCharType="begin"/>
      </w:r>
      <w:r w:rsidRPr="006F6B04">
        <w:rPr>
          <w:rFonts w:ascii="Arial" w:hAnsi="Arial" w:cs="Arial"/>
        </w:rPr>
        <w:instrText xml:space="preserve"> REF _Ref166989029 \r \h </w:instrText>
      </w:r>
      <w:r w:rsidR="006F6B04">
        <w:rPr>
          <w:rFonts w:ascii="Arial" w:hAnsi="Arial" w:cs="Arial"/>
        </w:rPr>
        <w:instrText xml:space="preserve"> \* MERGEFORMAT </w:instrText>
      </w:r>
      <w:r w:rsidRPr="006F6B04">
        <w:rPr>
          <w:rFonts w:ascii="Arial" w:hAnsi="Arial" w:cs="Arial"/>
        </w:rPr>
      </w:r>
      <w:r w:rsidRPr="006F6B04">
        <w:rPr>
          <w:rFonts w:ascii="Arial" w:hAnsi="Arial" w:cs="Arial"/>
        </w:rPr>
        <w:fldChar w:fldCharType="separate"/>
      </w:r>
      <w:r w:rsidRPr="006F6B04">
        <w:rPr>
          <w:rFonts w:ascii="Arial" w:hAnsi="Arial" w:cs="Arial"/>
        </w:rPr>
        <w:t>1.1</w:t>
      </w:r>
      <w:r w:rsidRPr="006F6B04">
        <w:rPr>
          <w:rFonts w:ascii="Arial" w:hAnsi="Arial" w:cs="Arial"/>
        </w:rPr>
        <w:fldChar w:fldCharType="end"/>
      </w:r>
      <w:r w:rsidRPr="006F6B04">
        <w:rPr>
          <w:rFonts w:ascii="Arial" w:hAnsi="Arial" w:cs="Arial"/>
        </w:rPr>
        <w:t>) přecházejí</w:t>
      </w:r>
      <w:proofErr w:type="gramEnd"/>
      <w:r w:rsidRPr="006F6B04">
        <w:rPr>
          <w:rFonts w:ascii="Arial" w:hAnsi="Arial" w:cs="Arial"/>
        </w:rPr>
        <w:t xml:space="preserve"> ze Zhotovitele na Objednatele až s úplným zaplacením dohodnuté ceny.</w:t>
      </w:r>
    </w:p>
    <w:p w14:paraId="710099D1" w14:textId="77777777" w:rsidR="00BC2402" w:rsidRPr="006F6B04" w:rsidRDefault="00BC2402">
      <w:pPr>
        <w:pStyle w:val="Paragraf"/>
        <w:rPr>
          <w:rFonts w:ascii="Arial" w:hAnsi="Arial" w:cs="Arial"/>
        </w:rPr>
      </w:pPr>
      <w:r w:rsidRPr="006F6B04">
        <w:rPr>
          <w:rFonts w:ascii="Arial" w:hAnsi="Arial" w:cs="Arial"/>
        </w:rPr>
        <w:t>Práva a povinnosti Objednatele</w:t>
      </w:r>
    </w:p>
    <w:p w14:paraId="3F19C7CF" w14:textId="77777777" w:rsidR="00BC2402" w:rsidRPr="006F6B04" w:rsidRDefault="00BC2402">
      <w:pPr>
        <w:pStyle w:val="Odstavec2uroven"/>
        <w:rPr>
          <w:rFonts w:ascii="Arial" w:hAnsi="Arial" w:cs="Arial"/>
        </w:rPr>
      </w:pPr>
      <w:r w:rsidRPr="006F6B04">
        <w:rPr>
          <w:rFonts w:ascii="Arial" w:hAnsi="Arial" w:cs="Arial"/>
        </w:rPr>
        <w:t>Budou-li během provádění díla zapotřebí další informace ohledně technického zadání nebo informační infrastruktury poskytnuté Objednatelem, je Objednatel povinen takové informace Zhotoviteli urychleně dodat, a to bez zbytečného odkladu od okamžiku, kdy k tomu bude Zhotovitelem vyzván.</w:t>
      </w:r>
    </w:p>
    <w:p w14:paraId="5B1324CB" w14:textId="77777777" w:rsidR="00BC2402" w:rsidRPr="006F6B04" w:rsidRDefault="00BC2402">
      <w:pPr>
        <w:pStyle w:val="Odstavec2uroven"/>
        <w:rPr>
          <w:rFonts w:ascii="Arial" w:hAnsi="Arial" w:cs="Arial"/>
        </w:rPr>
      </w:pPr>
      <w:bookmarkStart w:id="9" w:name="_Ref145079485"/>
      <w:r w:rsidRPr="006F6B04">
        <w:rPr>
          <w:rFonts w:ascii="Arial" w:hAnsi="Arial" w:cs="Arial"/>
        </w:rPr>
        <w:t xml:space="preserve">Objednatel má právo vyjadřovat průběžně své stanovisko k funkčnosti a vzhledu díla, </w:t>
      </w:r>
      <w:r w:rsidR="004E2929" w:rsidRPr="006F6B04">
        <w:rPr>
          <w:rFonts w:ascii="Arial" w:hAnsi="Arial" w:cs="Arial"/>
        </w:rPr>
        <w:t xml:space="preserve">které </w:t>
      </w:r>
      <w:r w:rsidRPr="006F6B04">
        <w:rPr>
          <w:rFonts w:ascii="Arial" w:hAnsi="Arial" w:cs="Arial"/>
        </w:rPr>
        <w:t>Zhotovitel umístí po dobu vývoje na veřejně dostupné internetové adresy</w:t>
      </w:r>
      <w:bookmarkEnd w:id="9"/>
      <w:r w:rsidRPr="006F6B04">
        <w:rPr>
          <w:rFonts w:ascii="Arial" w:hAnsi="Arial" w:cs="Arial"/>
        </w:rPr>
        <w:t xml:space="preserve">.  </w:t>
      </w:r>
    </w:p>
    <w:p w14:paraId="08775C5C" w14:textId="3DC3C6EE" w:rsidR="00BC2402" w:rsidRPr="006F6B04" w:rsidRDefault="00BC2402">
      <w:pPr>
        <w:pStyle w:val="Odstavec2uroven"/>
        <w:rPr>
          <w:rFonts w:ascii="Arial" w:hAnsi="Arial" w:cs="Arial"/>
        </w:rPr>
      </w:pPr>
      <w:bookmarkStart w:id="10" w:name="_Ref145079521"/>
      <w:bookmarkStart w:id="11" w:name="_Ref145999108"/>
      <w:r w:rsidRPr="006F6B04">
        <w:rPr>
          <w:rFonts w:ascii="Arial" w:hAnsi="Arial" w:cs="Arial"/>
        </w:rPr>
        <w:t>Objednatel má v průběhu prací právo požadovat úpravy díla i nad rámec zadání, pokud nebudou technicky a časov</w:t>
      </w:r>
      <w:r w:rsidR="00981076" w:rsidRPr="006F6B04">
        <w:rPr>
          <w:rFonts w:ascii="Arial" w:hAnsi="Arial" w:cs="Arial"/>
        </w:rPr>
        <w:t>ě</w:t>
      </w:r>
      <w:r w:rsidRPr="006F6B04">
        <w:rPr>
          <w:rFonts w:ascii="Arial" w:hAnsi="Arial" w:cs="Arial"/>
        </w:rPr>
        <w:t xml:space="preserve"> nerealizovatelné, nebudou negativně ovlivňovat funkčnost Serveru nebo neohrozí další vývoj díla podle zadání. Pokud se Objednatel a Zhotovitel dohodnou na provádění prací a úprav nad rámec zadání, tyto práce budou </w:t>
      </w:r>
      <w:r w:rsidR="004E2929" w:rsidRPr="006F6B04">
        <w:rPr>
          <w:rFonts w:ascii="Arial" w:hAnsi="Arial" w:cs="Arial"/>
        </w:rPr>
        <w:t xml:space="preserve">zpoplatněné </w:t>
      </w:r>
      <w:r w:rsidRPr="006F6B04">
        <w:rPr>
          <w:rFonts w:ascii="Arial" w:hAnsi="Arial" w:cs="Arial"/>
        </w:rPr>
        <w:t xml:space="preserve">samostatně nad rámec ceny definované touto smlouvou dle odstavce </w:t>
      </w:r>
      <w:proofErr w:type="gramStart"/>
      <w:r w:rsidRPr="006F6B04">
        <w:rPr>
          <w:rFonts w:ascii="Arial" w:hAnsi="Arial" w:cs="Arial"/>
        </w:rPr>
        <w:t xml:space="preserve">č. </w:t>
      </w:r>
      <w:r w:rsidRPr="006F6B04">
        <w:rPr>
          <w:rFonts w:ascii="Arial" w:hAnsi="Arial" w:cs="Arial"/>
        </w:rPr>
        <w:fldChar w:fldCharType="begin"/>
      </w:r>
      <w:r w:rsidRPr="006F6B04">
        <w:rPr>
          <w:rFonts w:ascii="Arial" w:hAnsi="Arial" w:cs="Arial"/>
        </w:rPr>
        <w:instrText xml:space="preserve"> REF _Ref156589737 \r \h </w:instrText>
      </w:r>
      <w:r w:rsidR="006F6B04">
        <w:rPr>
          <w:rFonts w:ascii="Arial" w:hAnsi="Arial" w:cs="Arial"/>
        </w:rPr>
        <w:instrText xml:space="preserve"> \* MERGEFORMAT </w:instrText>
      </w:r>
      <w:r w:rsidRPr="006F6B04">
        <w:rPr>
          <w:rFonts w:ascii="Arial" w:hAnsi="Arial" w:cs="Arial"/>
        </w:rPr>
      </w:r>
      <w:r w:rsidRPr="006F6B04">
        <w:rPr>
          <w:rFonts w:ascii="Arial" w:hAnsi="Arial" w:cs="Arial"/>
        </w:rPr>
        <w:fldChar w:fldCharType="separate"/>
      </w:r>
      <w:r w:rsidRPr="006F6B04">
        <w:rPr>
          <w:rFonts w:ascii="Arial" w:hAnsi="Arial" w:cs="Arial"/>
        </w:rPr>
        <w:t>4.2</w:t>
      </w:r>
      <w:r w:rsidRPr="006F6B04">
        <w:rPr>
          <w:rFonts w:ascii="Arial" w:hAnsi="Arial" w:cs="Arial"/>
        </w:rPr>
        <w:fldChar w:fldCharType="end"/>
      </w:r>
      <w:r w:rsidRPr="006F6B04">
        <w:rPr>
          <w:rFonts w:ascii="Arial" w:hAnsi="Arial" w:cs="Arial"/>
        </w:rPr>
        <w:t xml:space="preserve"> této</w:t>
      </w:r>
      <w:proofErr w:type="gramEnd"/>
      <w:r w:rsidRPr="006F6B04">
        <w:rPr>
          <w:rFonts w:ascii="Arial" w:hAnsi="Arial" w:cs="Arial"/>
        </w:rPr>
        <w:t xml:space="preserve"> smlouvy</w:t>
      </w:r>
      <w:r w:rsidR="004E2929" w:rsidRPr="006F6B04">
        <w:rPr>
          <w:rFonts w:ascii="Arial" w:hAnsi="Arial" w:cs="Arial"/>
        </w:rPr>
        <w:t>.</w:t>
      </w:r>
      <w:r w:rsidRPr="006F6B04">
        <w:rPr>
          <w:rFonts w:ascii="Arial" w:hAnsi="Arial" w:cs="Arial"/>
        </w:rPr>
        <w:t xml:space="preserve"> </w:t>
      </w:r>
      <w:bookmarkEnd w:id="10"/>
      <w:bookmarkEnd w:id="11"/>
    </w:p>
    <w:p w14:paraId="2806EE6B" w14:textId="5F0DC98E" w:rsidR="003D7242" w:rsidRPr="006F6B04" w:rsidRDefault="00B72100" w:rsidP="00B72100">
      <w:pPr>
        <w:pStyle w:val="Odstavec2uroven"/>
        <w:rPr>
          <w:rFonts w:ascii="Arial" w:hAnsi="Arial" w:cs="Arial"/>
        </w:rPr>
      </w:pPr>
      <w:r w:rsidRPr="006F6B04">
        <w:rPr>
          <w:rFonts w:ascii="Arial" w:hAnsi="Arial" w:cs="Arial"/>
        </w:rPr>
        <w:t>Objednatel dává Zhotoviteli souhlas k tomu, aby jej Zhotovitel uváděl jako svého zákazníka.</w:t>
      </w:r>
    </w:p>
    <w:p w14:paraId="1728C309" w14:textId="77777777" w:rsidR="00BC2402" w:rsidRPr="006F6B04" w:rsidRDefault="00BC2402">
      <w:pPr>
        <w:pStyle w:val="Paragraf"/>
        <w:rPr>
          <w:rFonts w:ascii="Arial" w:hAnsi="Arial" w:cs="Arial"/>
        </w:rPr>
      </w:pPr>
      <w:r w:rsidRPr="006F6B04">
        <w:rPr>
          <w:rFonts w:ascii="Arial" w:hAnsi="Arial" w:cs="Arial"/>
        </w:rPr>
        <w:t>Práva a povinnosti Zhotovitele</w:t>
      </w:r>
    </w:p>
    <w:p w14:paraId="11CEECD1" w14:textId="77777777" w:rsidR="00BC2402" w:rsidRPr="006F6B04" w:rsidRDefault="00BC2402">
      <w:pPr>
        <w:pStyle w:val="Odstavec2uroven"/>
        <w:rPr>
          <w:rFonts w:ascii="Arial" w:hAnsi="Arial" w:cs="Arial"/>
        </w:rPr>
      </w:pPr>
      <w:bookmarkStart w:id="12" w:name="_Ref145999166"/>
      <w:r w:rsidRPr="006F6B04">
        <w:rPr>
          <w:rFonts w:ascii="Arial" w:hAnsi="Arial" w:cs="Arial"/>
        </w:rPr>
        <w:t>Pokud to bude technicky možné</w:t>
      </w:r>
      <w:r w:rsidR="004E2929" w:rsidRPr="006F6B04">
        <w:rPr>
          <w:rFonts w:ascii="Arial" w:hAnsi="Arial" w:cs="Arial"/>
        </w:rPr>
        <w:t>,</w:t>
      </w:r>
      <w:r w:rsidRPr="006F6B04">
        <w:rPr>
          <w:rFonts w:ascii="Arial" w:hAnsi="Arial" w:cs="Arial"/>
        </w:rPr>
        <w:t xml:space="preserve"> je povinen Zhotovitel přihlédnout k požadavkům Objednatele</w:t>
      </w:r>
      <w:r w:rsidR="004E2929" w:rsidRPr="006F6B04">
        <w:rPr>
          <w:rFonts w:ascii="Arial" w:hAnsi="Arial" w:cs="Arial"/>
        </w:rPr>
        <w:t>.</w:t>
      </w:r>
      <w:r w:rsidRPr="006F6B04">
        <w:rPr>
          <w:rFonts w:ascii="Arial" w:hAnsi="Arial" w:cs="Arial"/>
        </w:rPr>
        <w:t xml:space="preserve"> </w:t>
      </w:r>
      <w:bookmarkEnd w:id="12"/>
    </w:p>
    <w:p w14:paraId="4A5FB869" w14:textId="77777777" w:rsidR="00BC2402" w:rsidRPr="006F6B04" w:rsidRDefault="00BC2402">
      <w:pPr>
        <w:pStyle w:val="Odstavec2uroven"/>
        <w:rPr>
          <w:rFonts w:ascii="Arial" w:hAnsi="Arial" w:cs="Arial"/>
        </w:rPr>
      </w:pPr>
      <w:r w:rsidRPr="006F6B04">
        <w:rPr>
          <w:rFonts w:ascii="Arial" w:hAnsi="Arial" w:cs="Arial"/>
        </w:rPr>
        <w:t>Zhotovitel je oprávněn požadovat kdykoliv v průběhu vývoje díla po Objednateli emailem vyjádření k průběhu prací, schvalování nových prvků díla, dodání technických a obsahových informací případně upřesnění zadání díla. Pokud neobdrží Zhotovitel požadované informace do 48 hodin (reakční čas) od odeslání požadavku, posouvá se termín předání díla o dobu prodlení s dodáním informací nad rámec reakčního času.</w:t>
      </w:r>
    </w:p>
    <w:p w14:paraId="103E0AC8" w14:textId="77777777" w:rsidR="006E351C" w:rsidRPr="006F6B04" w:rsidRDefault="006E351C" w:rsidP="006E351C">
      <w:pPr>
        <w:pStyle w:val="Paragraf"/>
        <w:rPr>
          <w:rFonts w:ascii="Arial" w:hAnsi="Arial" w:cs="Arial"/>
        </w:rPr>
      </w:pPr>
      <w:r w:rsidRPr="006F6B04">
        <w:rPr>
          <w:rFonts w:ascii="Arial" w:hAnsi="Arial" w:cs="Arial"/>
        </w:rPr>
        <w:lastRenderedPageBreak/>
        <w:t>Autorská práva</w:t>
      </w:r>
    </w:p>
    <w:p w14:paraId="37305075" w14:textId="76B2EEC3" w:rsidR="006E351C" w:rsidRPr="00F920A2" w:rsidRDefault="006E351C" w:rsidP="006E351C">
      <w:pPr>
        <w:pStyle w:val="Odstavec2uroven"/>
        <w:rPr>
          <w:rFonts w:ascii="Arial" w:hAnsi="Arial" w:cs="Arial"/>
        </w:rPr>
      </w:pPr>
      <w:bookmarkStart w:id="13" w:name="_Ref507071800"/>
      <w:bookmarkStart w:id="14" w:name="_Ref145336432"/>
      <w:r w:rsidRPr="006F6B04">
        <w:rPr>
          <w:rFonts w:ascii="Arial" w:hAnsi="Arial" w:cs="Arial"/>
        </w:rPr>
        <w:t xml:space="preserve">Při tvorbě díla je </w:t>
      </w:r>
      <w:r w:rsidRPr="00F920A2">
        <w:rPr>
          <w:rFonts w:ascii="Arial" w:hAnsi="Arial" w:cs="Arial"/>
        </w:rPr>
        <w:t xml:space="preserve">použit CMS systém a Framework Via </w:t>
      </w:r>
      <w:proofErr w:type="spellStart"/>
      <w:r w:rsidRPr="00F920A2">
        <w:rPr>
          <w:rFonts w:ascii="Arial" w:hAnsi="Arial" w:cs="Arial"/>
        </w:rPr>
        <w:t>Aurea</w:t>
      </w:r>
      <w:proofErr w:type="spellEnd"/>
      <w:r w:rsidRPr="00F920A2">
        <w:rPr>
          <w:rFonts w:ascii="Arial" w:hAnsi="Arial" w:cs="Arial"/>
        </w:rPr>
        <w:t xml:space="preserve"> (systém pro správu obsahu a </w:t>
      </w:r>
      <w:r w:rsidR="00EE4795" w:rsidRPr="00F920A2">
        <w:rPr>
          <w:rFonts w:ascii="Arial" w:hAnsi="Arial" w:cs="Arial"/>
        </w:rPr>
        <w:t>soubor funkčností umožňující efektivní vývoj</w:t>
      </w:r>
      <w:r w:rsidRPr="00F920A2">
        <w:rPr>
          <w:rFonts w:ascii="Arial" w:hAnsi="Arial" w:cs="Arial"/>
        </w:rPr>
        <w:t>) jehož užití se řídí licenční smlouvou L-</w:t>
      </w:r>
      <w:r w:rsidR="00493712" w:rsidRPr="00F920A2">
        <w:rPr>
          <w:rFonts w:ascii="Arial" w:hAnsi="Arial" w:cs="Arial"/>
        </w:rPr>
        <w:t>20</w:t>
      </w:r>
      <w:r w:rsidRPr="00F920A2">
        <w:rPr>
          <w:rFonts w:ascii="Arial" w:hAnsi="Arial" w:cs="Arial"/>
        </w:rPr>
        <w:t>-1</w:t>
      </w:r>
      <w:r w:rsidR="00493712" w:rsidRPr="00F920A2">
        <w:rPr>
          <w:rFonts w:ascii="Arial" w:hAnsi="Arial" w:cs="Arial"/>
        </w:rPr>
        <w:t>0</w:t>
      </w:r>
      <w:r w:rsidRPr="00F920A2">
        <w:rPr>
          <w:rFonts w:ascii="Arial" w:hAnsi="Arial" w:cs="Arial"/>
        </w:rPr>
        <w:t>-01.</w:t>
      </w:r>
      <w:bookmarkEnd w:id="13"/>
      <w:r w:rsidRPr="00F920A2">
        <w:rPr>
          <w:rFonts w:ascii="Arial" w:hAnsi="Arial" w:cs="Arial"/>
        </w:rPr>
        <w:t xml:space="preserve"> Práva spojená s dalšími částmi díla se řídí následujícími odstavci.</w:t>
      </w:r>
    </w:p>
    <w:p w14:paraId="538B5C03" w14:textId="545372EE" w:rsidR="006E351C" w:rsidRPr="006F6B04" w:rsidRDefault="006E351C" w:rsidP="006E351C">
      <w:pPr>
        <w:pStyle w:val="Odstavec2uroven"/>
        <w:rPr>
          <w:rFonts w:ascii="Arial" w:hAnsi="Arial" w:cs="Arial"/>
        </w:rPr>
      </w:pPr>
      <w:r w:rsidRPr="006F6B04">
        <w:rPr>
          <w:rFonts w:ascii="Arial" w:hAnsi="Arial" w:cs="Arial"/>
        </w:rPr>
        <w:t xml:space="preserve">Zhotovitel poskytuje bezplatně Objednateli k částem Díla </w:t>
      </w:r>
      <w:proofErr w:type="gramStart"/>
      <w:r w:rsidRPr="006F6B04">
        <w:rPr>
          <w:rFonts w:ascii="Arial" w:hAnsi="Arial" w:cs="Arial"/>
        </w:rPr>
        <w:t xml:space="preserve">mimo </w:t>
      </w:r>
      <w:r w:rsidRPr="006F6B04">
        <w:rPr>
          <w:rFonts w:ascii="Arial" w:hAnsi="Arial" w:cs="Arial"/>
        </w:rPr>
        <w:fldChar w:fldCharType="begin"/>
      </w:r>
      <w:r w:rsidRPr="006F6B04">
        <w:rPr>
          <w:rFonts w:ascii="Arial" w:hAnsi="Arial" w:cs="Arial"/>
        </w:rPr>
        <w:instrText xml:space="preserve"> REF _Ref507071800 \r \h </w:instrText>
      </w:r>
      <w:r w:rsidR="006F6B04">
        <w:rPr>
          <w:rFonts w:ascii="Arial" w:hAnsi="Arial" w:cs="Arial"/>
        </w:rPr>
        <w:instrText xml:space="preserve"> \* MERGEFORMAT </w:instrText>
      </w:r>
      <w:r w:rsidRPr="006F6B04">
        <w:rPr>
          <w:rFonts w:ascii="Arial" w:hAnsi="Arial" w:cs="Arial"/>
        </w:rPr>
      </w:r>
      <w:r w:rsidRPr="006F6B04">
        <w:rPr>
          <w:rFonts w:ascii="Arial" w:hAnsi="Arial" w:cs="Arial"/>
        </w:rPr>
        <w:fldChar w:fldCharType="separate"/>
      </w:r>
      <w:r w:rsidRPr="006F6B04">
        <w:rPr>
          <w:rFonts w:ascii="Arial" w:hAnsi="Arial" w:cs="Arial"/>
        </w:rPr>
        <w:t>8.1</w:t>
      </w:r>
      <w:r w:rsidRPr="006F6B04">
        <w:rPr>
          <w:rFonts w:ascii="Arial" w:hAnsi="Arial" w:cs="Arial"/>
        </w:rPr>
        <w:fldChar w:fldCharType="end"/>
      </w:r>
      <w:r w:rsidRPr="006F6B04">
        <w:rPr>
          <w:rFonts w:ascii="Arial" w:hAnsi="Arial" w:cs="Arial"/>
        </w:rPr>
        <w:t xml:space="preserve"> </w:t>
      </w:r>
      <w:r w:rsidRPr="00C303D7">
        <w:rPr>
          <w:rFonts w:ascii="Arial" w:hAnsi="Arial" w:cs="Arial"/>
        </w:rPr>
        <w:t>výhradní</w:t>
      </w:r>
      <w:proofErr w:type="gramEnd"/>
      <w:r w:rsidRPr="00C303D7">
        <w:rPr>
          <w:rFonts w:ascii="Arial" w:hAnsi="Arial" w:cs="Arial"/>
        </w:rPr>
        <w:t xml:space="preserve"> </w:t>
      </w:r>
      <w:r w:rsidRPr="006F6B04">
        <w:rPr>
          <w:rFonts w:ascii="Arial" w:hAnsi="Arial" w:cs="Arial"/>
        </w:rPr>
        <w:t xml:space="preserve">licenci a to územně neomezenou na dobu </w:t>
      </w:r>
      <w:r w:rsidR="0044620D" w:rsidRPr="006F6B04">
        <w:rPr>
          <w:rFonts w:ascii="Arial" w:hAnsi="Arial" w:cs="Arial"/>
        </w:rPr>
        <w:t xml:space="preserve">trvání majetkových </w:t>
      </w:r>
      <w:r w:rsidR="00D66AA3" w:rsidRPr="006F6B04">
        <w:rPr>
          <w:rFonts w:ascii="Arial" w:hAnsi="Arial" w:cs="Arial"/>
        </w:rPr>
        <w:t xml:space="preserve">práv k Předmětu </w:t>
      </w:r>
      <w:r w:rsidR="00614075" w:rsidRPr="006F6B04">
        <w:rPr>
          <w:rFonts w:ascii="Arial" w:hAnsi="Arial" w:cs="Arial"/>
        </w:rPr>
        <w:t>díla</w:t>
      </w:r>
      <w:r w:rsidR="00D66AA3" w:rsidRPr="006F6B04">
        <w:rPr>
          <w:rFonts w:ascii="Arial" w:hAnsi="Arial" w:cs="Arial"/>
        </w:rPr>
        <w:t xml:space="preserve"> </w:t>
      </w:r>
      <w:r w:rsidRPr="006F6B04">
        <w:rPr>
          <w:rFonts w:ascii="Arial" w:hAnsi="Arial" w:cs="Arial"/>
        </w:rPr>
        <w:t>(dále jako „Licence“).</w:t>
      </w:r>
    </w:p>
    <w:p w14:paraId="2455D22F" w14:textId="77777777" w:rsidR="006E351C" w:rsidRPr="006F6B04" w:rsidRDefault="006E351C" w:rsidP="006E351C">
      <w:pPr>
        <w:pStyle w:val="Odstavec2uroven"/>
        <w:rPr>
          <w:rFonts w:ascii="Arial" w:hAnsi="Arial" w:cs="Arial"/>
        </w:rPr>
      </w:pPr>
      <w:r w:rsidRPr="006F6B04">
        <w:rPr>
          <w:rFonts w:ascii="Arial" w:hAnsi="Arial" w:cs="Arial"/>
        </w:rPr>
        <w:t>Licence je určena pro všechny způsoby užití.</w:t>
      </w:r>
    </w:p>
    <w:p w14:paraId="0B6D088E" w14:textId="77777777" w:rsidR="006E351C" w:rsidRPr="006F6B04" w:rsidRDefault="006E351C" w:rsidP="006E351C">
      <w:pPr>
        <w:pStyle w:val="Odstavec2uroven"/>
        <w:rPr>
          <w:rFonts w:ascii="Arial" w:hAnsi="Arial" w:cs="Arial"/>
        </w:rPr>
      </w:pPr>
      <w:r w:rsidRPr="006F6B04">
        <w:rPr>
          <w:rFonts w:ascii="Arial" w:hAnsi="Arial" w:cs="Arial"/>
        </w:rPr>
        <w:t>Objednatel nemá právo udělit třetím osobám podlicenci.</w:t>
      </w:r>
    </w:p>
    <w:p w14:paraId="70EDDAE4" w14:textId="53110C92" w:rsidR="006E351C" w:rsidRPr="006F6B04" w:rsidRDefault="006E351C" w:rsidP="006E351C">
      <w:pPr>
        <w:pStyle w:val="Odstavec2uroven"/>
        <w:rPr>
          <w:rFonts w:ascii="Arial" w:hAnsi="Arial" w:cs="Arial"/>
        </w:rPr>
      </w:pPr>
      <w:r w:rsidRPr="006F6B04">
        <w:rPr>
          <w:rFonts w:ascii="Arial" w:hAnsi="Arial" w:cs="Arial"/>
        </w:rPr>
        <w:t xml:space="preserve">Objednatel má právo </w:t>
      </w:r>
      <w:r w:rsidR="004650FD" w:rsidRPr="006F6B04">
        <w:rPr>
          <w:rFonts w:ascii="Arial" w:hAnsi="Arial" w:cs="Arial"/>
        </w:rPr>
        <w:t xml:space="preserve">předmět Licence </w:t>
      </w:r>
      <w:r w:rsidRPr="006F6B04">
        <w:rPr>
          <w:rFonts w:ascii="Arial" w:hAnsi="Arial" w:cs="Arial"/>
        </w:rPr>
        <w:t xml:space="preserve">libovolně upravovat a modifikovat a dále vyvíjet. </w:t>
      </w:r>
    </w:p>
    <w:p w14:paraId="6FF35C94" w14:textId="77777777" w:rsidR="006E351C" w:rsidRPr="006F6B04" w:rsidRDefault="006E351C" w:rsidP="006E351C">
      <w:pPr>
        <w:pStyle w:val="Odstavec2uroven"/>
        <w:rPr>
          <w:rFonts w:ascii="Arial" w:hAnsi="Arial" w:cs="Arial"/>
        </w:rPr>
      </w:pPr>
      <w:r w:rsidRPr="006F6B04">
        <w:rPr>
          <w:rFonts w:ascii="Arial" w:hAnsi="Arial" w:cs="Arial"/>
        </w:rPr>
        <w:t>Objednatel má právo zcela nebo částečně postoupit Licenci kterékoliv třetí osobě a tato třetí osoba neomezeně dále, k čemuž tímto Zhotovitel uděluje souhlas.</w:t>
      </w:r>
    </w:p>
    <w:p w14:paraId="48122B30" w14:textId="2B7751C0" w:rsidR="006E351C" w:rsidRPr="006F6B04" w:rsidRDefault="006E351C" w:rsidP="006E351C">
      <w:pPr>
        <w:pStyle w:val="Odstavec2uroven"/>
        <w:rPr>
          <w:rFonts w:ascii="Arial" w:hAnsi="Arial" w:cs="Arial"/>
        </w:rPr>
      </w:pPr>
      <w:r w:rsidRPr="006F6B04">
        <w:rPr>
          <w:rFonts w:ascii="Arial" w:hAnsi="Arial" w:cs="Arial"/>
        </w:rPr>
        <w:t>Poskytovatel prohlašuje, že disponuje veškerými právy vyplývajícími z duševního vlastnictví k poskytnutí výše uvedené Licence, včetně všech práv v tomto článku uvedených.</w:t>
      </w:r>
      <w:bookmarkEnd w:id="14"/>
    </w:p>
    <w:p w14:paraId="55326D9C" w14:textId="77777777" w:rsidR="00BC2402" w:rsidRPr="006F6B04" w:rsidRDefault="00BC2402">
      <w:pPr>
        <w:pStyle w:val="Paragraf"/>
        <w:rPr>
          <w:rFonts w:ascii="Arial" w:hAnsi="Arial" w:cs="Arial"/>
        </w:rPr>
      </w:pPr>
      <w:r w:rsidRPr="006F6B04">
        <w:rPr>
          <w:rFonts w:ascii="Arial" w:hAnsi="Arial" w:cs="Arial"/>
        </w:rPr>
        <w:t>Záruka</w:t>
      </w:r>
    </w:p>
    <w:p w14:paraId="0AA3CEDE" w14:textId="714324FF" w:rsidR="00BC2402" w:rsidRPr="006F6B04" w:rsidRDefault="00614075">
      <w:pPr>
        <w:pStyle w:val="Odstavec2uroven"/>
        <w:rPr>
          <w:rFonts w:ascii="Arial" w:hAnsi="Arial" w:cs="Arial"/>
        </w:rPr>
      </w:pPr>
      <w:bookmarkStart w:id="15" w:name="_Ref145080922"/>
      <w:bookmarkStart w:id="16" w:name="_Ref166990411"/>
      <w:r w:rsidRPr="006F6B04">
        <w:rPr>
          <w:rFonts w:ascii="Arial" w:hAnsi="Arial" w:cs="Arial"/>
        </w:rPr>
        <w:t xml:space="preserve">Po dobu </w:t>
      </w:r>
      <w:r w:rsidR="004650FD" w:rsidRPr="006F6B04">
        <w:rPr>
          <w:rFonts w:ascii="Arial" w:hAnsi="Arial" w:cs="Arial"/>
        </w:rPr>
        <w:t>2</w:t>
      </w:r>
      <w:r w:rsidRPr="006F6B04">
        <w:rPr>
          <w:rFonts w:ascii="Arial" w:hAnsi="Arial" w:cs="Arial"/>
        </w:rPr>
        <w:t>4</w:t>
      </w:r>
      <w:r w:rsidR="00BC2402" w:rsidRPr="006F6B04">
        <w:rPr>
          <w:rFonts w:ascii="Arial" w:hAnsi="Arial" w:cs="Arial"/>
        </w:rPr>
        <w:t xml:space="preserve"> měsíců od předání díla dle </w:t>
      </w:r>
      <w:proofErr w:type="gramStart"/>
      <w:r w:rsidR="00BC2402" w:rsidRPr="006F6B04">
        <w:rPr>
          <w:rFonts w:ascii="Arial" w:hAnsi="Arial" w:cs="Arial"/>
        </w:rPr>
        <w:t xml:space="preserve">odstavce </w:t>
      </w:r>
      <w:r w:rsidR="00BC2402" w:rsidRPr="006F6B04">
        <w:rPr>
          <w:rFonts w:ascii="Arial" w:hAnsi="Arial" w:cs="Arial"/>
        </w:rPr>
        <w:fldChar w:fldCharType="begin"/>
      </w:r>
      <w:r w:rsidR="00BC2402" w:rsidRPr="006F6B04">
        <w:rPr>
          <w:rFonts w:ascii="Arial" w:hAnsi="Arial" w:cs="Arial"/>
        </w:rPr>
        <w:instrText xml:space="preserve"> REF _Ref166989029 \r \h </w:instrText>
      </w:r>
      <w:r w:rsidR="006F6B04">
        <w:rPr>
          <w:rFonts w:ascii="Arial" w:hAnsi="Arial" w:cs="Arial"/>
        </w:rPr>
        <w:instrText xml:space="preserve"> \* MERGEFORMAT </w:instrText>
      </w:r>
      <w:r w:rsidR="00BC2402" w:rsidRPr="006F6B04">
        <w:rPr>
          <w:rFonts w:ascii="Arial" w:hAnsi="Arial" w:cs="Arial"/>
        </w:rPr>
      </w:r>
      <w:r w:rsidR="00BC2402" w:rsidRPr="006F6B04">
        <w:rPr>
          <w:rFonts w:ascii="Arial" w:hAnsi="Arial" w:cs="Arial"/>
        </w:rPr>
        <w:fldChar w:fldCharType="separate"/>
      </w:r>
      <w:r w:rsidR="00BC2402" w:rsidRPr="006F6B04">
        <w:rPr>
          <w:rFonts w:ascii="Arial" w:hAnsi="Arial" w:cs="Arial"/>
        </w:rPr>
        <w:t>1.1</w:t>
      </w:r>
      <w:r w:rsidR="00BC2402" w:rsidRPr="006F6B04">
        <w:rPr>
          <w:rFonts w:ascii="Arial" w:hAnsi="Arial" w:cs="Arial"/>
        </w:rPr>
        <w:fldChar w:fldCharType="end"/>
      </w:r>
      <w:r w:rsidR="00BC2402" w:rsidRPr="006F6B04">
        <w:rPr>
          <w:rFonts w:ascii="Arial" w:hAnsi="Arial" w:cs="Arial"/>
        </w:rPr>
        <w:t xml:space="preserve"> bude</w:t>
      </w:r>
      <w:proofErr w:type="gramEnd"/>
      <w:r w:rsidR="00BC2402" w:rsidRPr="006F6B04">
        <w:rPr>
          <w:rFonts w:ascii="Arial" w:hAnsi="Arial" w:cs="Arial"/>
        </w:rPr>
        <w:t xml:space="preserve"> zhotovitel odstraňovat bezplatně všechny závady díla související s plněním této smlouvy</w:t>
      </w:r>
      <w:r w:rsidR="004E2929" w:rsidRPr="006F6B04">
        <w:rPr>
          <w:rFonts w:ascii="Arial" w:hAnsi="Arial" w:cs="Arial"/>
        </w:rPr>
        <w:t>,</w:t>
      </w:r>
      <w:r w:rsidR="00BC2402" w:rsidRPr="006F6B04">
        <w:rPr>
          <w:rFonts w:ascii="Arial" w:hAnsi="Arial" w:cs="Arial"/>
        </w:rPr>
        <w:t xml:space="preserve"> a to do 2 pracovních dnů po jejich nahlášení.</w:t>
      </w:r>
      <w:bookmarkEnd w:id="15"/>
      <w:r w:rsidR="00BC2402" w:rsidRPr="006F6B04">
        <w:rPr>
          <w:rFonts w:ascii="Arial" w:hAnsi="Arial" w:cs="Arial"/>
        </w:rPr>
        <w:t xml:space="preserve"> Zhotovitel se zavazuje, že bude nejméně po dobu podle předchozí věty zajišťovat také mimozáruční servis díla podle požadavků objednatele. Odměna za mimozáruční servis se řídí ceníkem Zhotovitele v příloze č.1 této smlouvy</w:t>
      </w:r>
      <w:r w:rsidR="004E2929" w:rsidRPr="006F6B04">
        <w:rPr>
          <w:rFonts w:ascii="Arial" w:hAnsi="Arial" w:cs="Arial"/>
        </w:rPr>
        <w:t>,</w:t>
      </w:r>
      <w:r w:rsidR="00BC2402" w:rsidRPr="006F6B04">
        <w:rPr>
          <w:rFonts w:ascii="Arial" w:hAnsi="Arial" w:cs="Arial"/>
        </w:rPr>
        <w:t xml:space="preserve"> případně při větším rozsahu prací zvláštní smlouvou o dílo.</w:t>
      </w:r>
      <w:bookmarkEnd w:id="16"/>
    </w:p>
    <w:p w14:paraId="4943E248" w14:textId="37EF35C9" w:rsidR="00BC2402" w:rsidRPr="006F6B04" w:rsidRDefault="00BC2402">
      <w:pPr>
        <w:pStyle w:val="Odstavec2uroven"/>
        <w:rPr>
          <w:rFonts w:ascii="Arial" w:hAnsi="Arial" w:cs="Arial"/>
        </w:rPr>
      </w:pPr>
      <w:proofErr w:type="gramStart"/>
      <w:r w:rsidRPr="006F6B04">
        <w:rPr>
          <w:rFonts w:ascii="Arial" w:hAnsi="Arial" w:cs="Arial"/>
        </w:rPr>
        <w:t xml:space="preserve">Ustanovení </w:t>
      </w:r>
      <w:r w:rsidRPr="006F6B04">
        <w:rPr>
          <w:rFonts w:ascii="Arial" w:hAnsi="Arial" w:cs="Arial"/>
        </w:rPr>
        <w:fldChar w:fldCharType="begin"/>
      </w:r>
      <w:r w:rsidRPr="006F6B04">
        <w:rPr>
          <w:rFonts w:ascii="Arial" w:hAnsi="Arial" w:cs="Arial"/>
        </w:rPr>
        <w:instrText xml:space="preserve"> REF _Ref166990411 \r \h </w:instrText>
      </w:r>
      <w:r w:rsidR="006F6B04">
        <w:rPr>
          <w:rFonts w:ascii="Arial" w:hAnsi="Arial" w:cs="Arial"/>
        </w:rPr>
        <w:instrText xml:space="preserve"> \* MERGEFORMAT </w:instrText>
      </w:r>
      <w:r w:rsidRPr="006F6B04">
        <w:rPr>
          <w:rFonts w:ascii="Arial" w:hAnsi="Arial" w:cs="Arial"/>
        </w:rPr>
      </w:r>
      <w:r w:rsidRPr="006F6B04">
        <w:rPr>
          <w:rFonts w:ascii="Arial" w:hAnsi="Arial" w:cs="Arial"/>
        </w:rPr>
        <w:fldChar w:fldCharType="separate"/>
      </w:r>
      <w:r w:rsidR="004650FD" w:rsidRPr="006F6B04">
        <w:rPr>
          <w:rFonts w:ascii="Arial" w:hAnsi="Arial" w:cs="Arial"/>
        </w:rPr>
        <w:t>9.1</w:t>
      </w:r>
      <w:r w:rsidRPr="006F6B04">
        <w:rPr>
          <w:rFonts w:ascii="Arial" w:hAnsi="Arial" w:cs="Arial"/>
        </w:rPr>
        <w:fldChar w:fldCharType="end"/>
      </w:r>
      <w:r w:rsidRPr="006F6B04">
        <w:rPr>
          <w:rFonts w:ascii="Arial" w:hAnsi="Arial" w:cs="Arial"/>
        </w:rPr>
        <w:t xml:space="preserve"> této</w:t>
      </w:r>
      <w:proofErr w:type="gramEnd"/>
      <w:r w:rsidRPr="006F6B04">
        <w:rPr>
          <w:rFonts w:ascii="Arial" w:hAnsi="Arial" w:cs="Arial"/>
        </w:rPr>
        <w:t xml:space="preserve"> smlouvy přestává platit v případě, že Objednatel provedl změny v dokončeném díle bez souhlasu Zhotovitele. V takovém případě ztrácí Objednatel nárok na záruku ve formě bezplatných oprav a je povinen zaplatit za všechny následně provedené opravy a práce na díle ze strany Zhotovitele, </w:t>
      </w:r>
      <w:r w:rsidR="004E2929" w:rsidRPr="006F6B04">
        <w:rPr>
          <w:rFonts w:ascii="Arial" w:hAnsi="Arial" w:cs="Arial"/>
        </w:rPr>
        <w:t xml:space="preserve">a to </w:t>
      </w:r>
      <w:r w:rsidRPr="006F6B04">
        <w:rPr>
          <w:rFonts w:ascii="Arial" w:hAnsi="Arial" w:cs="Arial"/>
        </w:rPr>
        <w:t>dle řádných hodinových sazeb Zhotovitele.</w:t>
      </w:r>
    </w:p>
    <w:p w14:paraId="4C4CB082" w14:textId="77777777" w:rsidR="00BC2402" w:rsidRPr="006F6B04" w:rsidRDefault="00BC2402">
      <w:pPr>
        <w:pStyle w:val="Paragraf"/>
        <w:rPr>
          <w:rFonts w:ascii="Arial" w:hAnsi="Arial" w:cs="Arial"/>
        </w:rPr>
      </w:pPr>
      <w:r w:rsidRPr="006F6B04">
        <w:rPr>
          <w:rFonts w:ascii="Arial" w:hAnsi="Arial" w:cs="Arial"/>
        </w:rPr>
        <w:br w:type="page"/>
      </w:r>
      <w:r w:rsidRPr="006F6B04">
        <w:rPr>
          <w:rFonts w:ascii="Arial" w:hAnsi="Arial" w:cs="Arial"/>
        </w:rPr>
        <w:lastRenderedPageBreak/>
        <w:t>Odstoupení od smlouvy</w:t>
      </w:r>
    </w:p>
    <w:p w14:paraId="351C4897" w14:textId="77777777" w:rsidR="00BC2402" w:rsidRPr="006F6B04" w:rsidRDefault="00BC2402">
      <w:pPr>
        <w:pStyle w:val="Odstavec2uroven"/>
        <w:rPr>
          <w:rFonts w:ascii="Arial" w:hAnsi="Arial" w:cs="Arial"/>
        </w:rPr>
      </w:pPr>
      <w:r w:rsidRPr="006F6B04">
        <w:rPr>
          <w:rFonts w:ascii="Arial" w:hAnsi="Arial" w:cs="Arial"/>
        </w:rPr>
        <w:t xml:space="preserve">Před uplynutím doby, na kterou byla tato smlouva sjednána, může kterákoli ze smluvních stran od této smlouvy odstoupit, a to v případě, že druhá smluvní strana podstatným způsobem poruší svou povinnost či závazek stanovený touto smlouvou. Za podstatné porušení smlouvy se bere finanční nebo </w:t>
      </w:r>
      <w:r w:rsidR="00CD34CC" w:rsidRPr="006F6B04">
        <w:rPr>
          <w:rFonts w:ascii="Arial" w:hAnsi="Arial" w:cs="Arial"/>
        </w:rPr>
        <w:t>časové prodlení delší 60</w:t>
      </w:r>
      <w:r w:rsidRPr="006F6B04">
        <w:rPr>
          <w:rFonts w:ascii="Arial" w:hAnsi="Arial" w:cs="Arial"/>
        </w:rPr>
        <w:t xml:space="preserve"> dnů.</w:t>
      </w:r>
    </w:p>
    <w:p w14:paraId="191988C6" w14:textId="77777777" w:rsidR="00BC2402" w:rsidRPr="006F6B04" w:rsidRDefault="00BC2402">
      <w:pPr>
        <w:pStyle w:val="Odstavec2uroven"/>
        <w:rPr>
          <w:rFonts w:ascii="Arial" w:hAnsi="Arial" w:cs="Arial"/>
        </w:rPr>
      </w:pPr>
      <w:r w:rsidRPr="006F6B04">
        <w:rPr>
          <w:rFonts w:ascii="Arial" w:hAnsi="Arial" w:cs="Arial"/>
        </w:rPr>
        <w:t>Pokud odstoupí kterákoliv ze smluvních stran od smlouvy, má Zhotovitel právo požadovat zaplacení poměrné částky z ceny díla, rovnající se objemu již dokončených prací a Objednatel má nárok na předání již zhotovených částí díla.</w:t>
      </w:r>
    </w:p>
    <w:p w14:paraId="03A0C516" w14:textId="77777777" w:rsidR="00BC2402" w:rsidRPr="006F6B04" w:rsidRDefault="00BC2402">
      <w:pPr>
        <w:pStyle w:val="Paragraf"/>
        <w:rPr>
          <w:rFonts w:ascii="Arial" w:hAnsi="Arial" w:cs="Arial"/>
        </w:rPr>
      </w:pPr>
      <w:r w:rsidRPr="006F6B04">
        <w:rPr>
          <w:rFonts w:ascii="Arial" w:hAnsi="Arial" w:cs="Arial"/>
        </w:rPr>
        <w:t xml:space="preserve">Náhrada škody </w:t>
      </w:r>
    </w:p>
    <w:p w14:paraId="49B59676" w14:textId="633B9A85" w:rsidR="00BC2402" w:rsidRPr="006F6B04" w:rsidRDefault="00BC2402" w:rsidP="00AC0C6B">
      <w:pPr>
        <w:pStyle w:val="Odstavec2uroven"/>
        <w:rPr>
          <w:rFonts w:ascii="Arial" w:hAnsi="Arial" w:cs="Arial"/>
          <w:color w:val="000000"/>
        </w:rPr>
      </w:pPr>
      <w:r w:rsidRPr="006F6B04">
        <w:rPr>
          <w:rFonts w:ascii="Arial" w:hAnsi="Arial" w:cs="Arial"/>
        </w:rPr>
        <w:t>Smluvní</w:t>
      </w:r>
      <w:r w:rsidRPr="006F6B04">
        <w:rPr>
          <w:rFonts w:ascii="Arial" w:hAnsi="Arial" w:cs="Arial"/>
          <w:bCs/>
          <w:color w:val="000000"/>
        </w:rPr>
        <w:t xml:space="preserve"> strany se dohodly, že jako možný důsledek porušení povinností stanovených touto smlouvou kteroukoliv stranou může druhé smluvní stra</w:t>
      </w:r>
      <w:r w:rsidR="00CD34CC" w:rsidRPr="006F6B04">
        <w:rPr>
          <w:rFonts w:ascii="Arial" w:hAnsi="Arial" w:cs="Arial"/>
          <w:bCs/>
          <w:color w:val="000000"/>
        </w:rPr>
        <w:t xml:space="preserve">ně vzniknout škoda v max. výši </w:t>
      </w:r>
      <w:r w:rsidR="00B64F20">
        <w:rPr>
          <w:rFonts w:ascii="Arial" w:hAnsi="Arial" w:cs="Arial"/>
          <w:bCs/>
          <w:color w:val="000000"/>
        </w:rPr>
        <w:t>295.000,-</w:t>
      </w:r>
      <w:r w:rsidR="00CD34CC" w:rsidRPr="006F6B04">
        <w:rPr>
          <w:rFonts w:ascii="Arial" w:hAnsi="Arial" w:cs="Arial"/>
          <w:bCs/>
          <w:color w:val="000000"/>
        </w:rPr>
        <w:t xml:space="preserve"> Kč (sto</w:t>
      </w:r>
      <w:r w:rsidRPr="006F6B04">
        <w:rPr>
          <w:rFonts w:ascii="Arial" w:hAnsi="Arial" w:cs="Arial"/>
          <w:bCs/>
          <w:color w:val="000000"/>
        </w:rPr>
        <w:t xml:space="preserve"> tisíc korun českých). Tuto výši smluvní strany stanovil</w:t>
      </w:r>
      <w:r w:rsidR="004E2929" w:rsidRPr="006F6B04">
        <w:rPr>
          <w:rFonts w:ascii="Arial" w:hAnsi="Arial" w:cs="Arial"/>
          <w:bCs/>
          <w:color w:val="000000"/>
        </w:rPr>
        <w:t>y</w:t>
      </w:r>
      <w:r w:rsidRPr="006F6B04">
        <w:rPr>
          <w:rFonts w:ascii="Arial" w:hAnsi="Arial" w:cs="Arial"/>
          <w:bCs/>
          <w:color w:val="000000"/>
        </w:rPr>
        <w:t xml:space="preserve"> s přihlédnutím ke skutečnostem, jež jsou jim známy nebo které mohou znát při obvyklé péči.</w:t>
      </w:r>
    </w:p>
    <w:p w14:paraId="565A12EB" w14:textId="1BE25A7F" w:rsidR="00BC2402" w:rsidRPr="006F6B04" w:rsidRDefault="00BC2402" w:rsidP="00AC0C6B">
      <w:pPr>
        <w:pStyle w:val="Odstavec2uroven"/>
        <w:rPr>
          <w:rFonts w:ascii="Arial" w:hAnsi="Arial" w:cs="Arial"/>
        </w:rPr>
      </w:pPr>
      <w:r w:rsidRPr="006F6B04">
        <w:rPr>
          <w:rFonts w:ascii="Arial" w:hAnsi="Arial" w:cs="Arial"/>
        </w:rPr>
        <w:t>Žádná ze stran neodpovídá za škodu, která vznikla v důsledku věcně nesprávného nebo jinak chybného zadání, které obdržela od druhé strany, nebo nesprávným použití</w:t>
      </w:r>
      <w:r w:rsidR="00835B73" w:rsidRPr="006F6B04">
        <w:rPr>
          <w:rFonts w:ascii="Arial" w:hAnsi="Arial" w:cs="Arial"/>
        </w:rPr>
        <w:t>m</w:t>
      </w:r>
      <w:r w:rsidRPr="006F6B04">
        <w:rPr>
          <w:rFonts w:ascii="Arial" w:hAnsi="Arial" w:cs="Arial"/>
        </w:rPr>
        <w:t xml:space="preserve"> předmětu smlouvy.</w:t>
      </w:r>
    </w:p>
    <w:p w14:paraId="5894AA58" w14:textId="77777777" w:rsidR="00BC2402" w:rsidRPr="006F6B04" w:rsidRDefault="004E2929" w:rsidP="00AC0C6B">
      <w:pPr>
        <w:pStyle w:val="Odstavec2uroven"/>
        <w:rPr>
          <w:rFonts w:ascii="Arial" w:hAnsi="Arial" w:cs="Arial"/>
        </w:rPr>
      </w:pPr>
      <w:r w:rsidRPr="006F6B04">
        <w:rPr>
          <w:rFonts w:ascii="Arial" w:hAnsi="Arial" w:cs="Arial"/>
        </w:rPr>
        <w:t xml:space="preserve">Zhotovitel </w:t>
      </w:r>
      <w:r w:rsidR="00BC2402" w:rsidRPr="006F6B04">
        <w:rPr>
          <w:rFonts w:ascii="Arial" w:hAnsi="Arial" w:cs="Arial"/>
        </w:rPr>
        <w:t xml:space="preserve">ani </w:t>
      </w:r>
      <w:r w:rsidR="00CD34CC" w:rsidRPr="006F6B04">
        <w:rPr>
          <w:rFonts w:ascii="Arial" w:hAnsi="Arial" w:cs="Arial"/>
        </w:rPr>
        <w:t>Objednatel</w:t>
      </w:r>
      <w:r w:rsidR="00BC2402" w:rsidRPr="006F6B04">
        <w:rPr>
          <w:rFonts w:ascii="Arial" w:hAnsi="Arial" w:cs="Arial"/>
        </w:rPr>
        <w:t xml:space="preserve"> nenese žádnou odpovědnost za škody vzniklé v důsledku „vyšší </w:t>
      </w:r>
      <w:proofErr w:type="gramStart"/>
      <w:r w:rsidR="00BC2402" w:rsidRPr="006F6B04">
        <w:rPr>
          <w:rFonts w:ascii="Arial" w:hAnsi="Arial" w:cs="Arial"/>
        </w:rPr>
        <w:t>moci“,  přičemž</w:t>
      </w:r>
      <w:proofErr w:type="gramEnd"/>
      <w:r w:rsidR="00BC2402" w:rsidRPr="006F6B04">
        <w:rPr>
          <w:rFonts w:ascii="Arial" w:hAnsi="Arial" w:cs="Arial"/>
        </w:rPr>
        <w:t xml:space="preserve"> za vyšší moc se považuje okolnost, která nastala nezávisle na vůli povinné strany, pokud brání ve splnění povinností, přičemž nelze spravedlivě požadovat, aby povinná strana tuto překážku nebo její následky překonala či odvrátila, a to ani vynaložením veškerého úsilí, na kterém lze trvat.</w:t>
      </w:r>
    </w:p>
    <w:p w14:paraId="5A57DE2A" w14:textId="77777777" w:rsidR="00BC2402" w:rsidRPr="006F6B04" w:rsidRDefault="00BC2402">
      <w:pPr>
        <w:pStyle w:val="Paragraf"/>
        <w:rPr>
          <w:rFonts w:ascii="Arial" w:hAnsi="Arial" w:cs="Arial"/>
        </w:rPr>
      </w:pPr>
      <w:r w:rsidRPr="006F6B04">
        <w:rPr>
          <w:rFonts w:ascii="Arial" w:hAnsi="Arial" w:cs="Arial"/>
        </w:rPr>
        <w:t>Závěrečná ustanovení</w:t>
      </w:r>
    </w:p>
    <w:p w14:paraId="77F2D62F" w14:textId="77777777" w:rsidR="00BC2402" w:rsidRPr="006F6B04" w:rsidRDefault="00BC2402">
      <w:pPr>
        <w:pStyle w:val="Odstavec2uroven"/>
        <w:rPr>
          <w:rFonts w:ascii="Arial" w:hAnsi="Arial" w:cs="Arial"/>
        </w:rPr>
      </w:pPr>
      <w:r w:rsidRPr="006F6B04">
        <w:rPr>
          <w:rFonts w:ascii="Arial" w:hAnsi="Arial" w:cs="Arial"/>
        </w:rPr>
        <w:t>Tato smlouva je vyhotovena ve dvou stejnopisech, z nichž každý má povahu originálu. Každý z účastníků obdrží po jednom vyhotovení smlouvy.</w:t>
      </w:r>
    </w:p>
    <w:p w14:paraId="3A0FBC9D" w14:textId="77777777" w:rsidR="00BC2402" w:rsidRPr="006F6B04" w:rsidRDefault="00BC2402">
      <w:pPr>
        <w:pStyle w:val="Odstavec2uroven"/>
        <w:rPr>
          <w:rFonts w:ascii="Arial" w:hAnsi="Arial" w:cs="Arial"/>
        </w:rPr>
      </w:pPr>
      <w:r w:rsidRPr="006F6B04">
        <w:rPr>
          <w:rFonts w:ascii="Arial" w:hAnsi="Arial" w:cs="Arial"/>
        </w:rPr>
        <w:t>Obě smluvní strany se vzájemně zavazují, že neposkytnou třetím osobám žádné informace o poměrech druhého účastníka smluvního vztahu, které jim byly zpřístupněny v souvislosti s plněním této smlouvy.</w:t>
      </w:r>
    </w:p>
    <w:p w14:paraId="08C3B079" w14:textId="77777777" w:rsidR="00BC2402" w:rsidRPr="006F6B04" w:rsidRDefault="00BC2402">
      <w:pPr>
        <w:pStyle w:val="Odstavec2uroven"/>
        <w:rPr>
          <w:rFonts w:ascii="Arial" w:hAnsi="Arial" w:cs="Arial"/>
        </w:rPr>
      </w:pPr>
      <w:r w:rsidRPr="006F6B04">
        <w:rPr>
          <w:rFonts w:ascii="Arial" w:hAnsi="Arial" w:cs="Arial"/>
        </w:rPr>
        <w:t>Veškerá předcházející ujednání a zápisy z jednání pozbývají uzavřením této smlouvy platnosti.</w:t>
      </w:r>
    </w:p>
    <w:p w14:paraId="366C8380" w14:textId="77777777" w:rsidR="00BC2402" w:rsidRPr="006F6B04" w:rsidRDefault="00BC2402">
      <w:pPr>
        <w:pStyle w:val="Odstavec2uroven"/>
        <w:rPr>
          <w:rFonts w:ascii="Arial" w:hAnsi="Arial" w:cs="Arial"/>
        </w:rPr>
      </w:pPr>
      <w:r w:rsidRPr="006F6B04">
        <w:rPr>
          <w:rFonts w:ascii="Arial" w:hAnsi="Arial" w:cs="Arial"/>
        </w:rPr>
        <w:t>Tato smlouva vstupuje v platnost a účinnost dnem podpisu oběma smluvními stranami.</w:t>
      </w:r>
    </w:p>
    <w:p w14:paraId="7BFDA5B4" w14:textId="77777777" w:rsidR="00BC2402" w:rsidRPr="006F6B04" w:rsidRDefault="00BC2402">
      <w:pPr>
        <w:pStyle w:val="Odstavec2uroven"/>
        <w:rPr>
          <w:rFonts w:ascii="Arial" w:hAnsi="Arial" w:cs="Arial"/>
        </w:rPr>
      </w:pPr>
      <w:r w:rsidRPr="006F6B04">
        <w:rPr>
          <w:rFonts w:ascii="Arial" w:hAnsi="Arial" w:cs="Arial"/>
        </w:rPr>
        <w:t>Pokud se jakýkoliv závazek vyplývající ze smlouvy stane nebo bude shledán neplatným nebo nevymahatelným jako celek nebo v části a nevyplývá-li z povahy věc</w:t>
      </w:r>
      <w:r w:rsidR="004E2929" w:rsidRPr="006F6B04">
        <w:rPr>
          <w:rFonts w:ascii="Arial" w:hAnsi="Arial" w:cs="Arial"/>
        </w:rPr>
        <w:t>i</w:t>
      </w:r>
      <w:r w:rsidRPr="006F6B04">
        <w:rPr>
          <w:rFonts w:ascii="Arial" w:hAnsi="Arial" w:cs="Arial"/>
        </w:rPr>
        <w:t xml:space="preserve"> jinak, platí, že je plně oddělitelný od ostatních ustanovení smlouvy a taková neplatnost nebo nevymahatelnost nebude mít žádný vliv na platnost a vymahatelnost jakýchkoliv ostatních závazků ze smlouvy. Smluvní strany se zavazují neprodleně nahradit formou přílohy či jiného ujednání takovýto závazek novým, platným a vymahatelným závazkem, jehož předmět a účel bude v nejvyšší možné míře odpovídat předmětu a účelu původního závazku.</w:t>
      </w:r>
    </w:p>
    <w:p w14:paraId="4CCAF349" w14:textId="77777777" w:rsidR="00BC2402" w:rsidRPr="006F6B04" w:rsidRDefault="00BC2402">
      <w:pPr>
        <w:pStyle w:val="Odstavec2uroven"/>
        <w:rPr>
          <w:rFonts w:ascii="Arial" w:hAnsi="Arial" w:cs="Arial"/>
        </w:rPr>
      </w:pPr>
      <w:r w:rsidRPr="006F6B04">
        <w:rPr>
          <w:rFonts w:ascii="Arial" w:hAnsi="Arial" w:cs="Arial"/>
        </w:rPr>
        <w:t>Tuto smlouvu lze doplňovat či měnit pouze písemnými, vzestupně číslovanými dodatky.</w:t>
      </w:r>
    </w:p>
    <w:p w14:paraId="308AC85E" w14:textId="7DAB5560" w:rsidR="006A3FC6" w:rsidRPr="006F6B04" w:rsidRDefault="006A3FC6">
      <w:pPr>
        <w:pStyle w:val="Odstavec2uroven"/>
        <w:rPr>
          <w:rFonts w:ascii="Arial" w:hAnsi="Arial" w:cs="Arial"/>
        </w:rPr>
      </w:pPr>
      <w:r w:rsidRPr="006F6B04">
        <w:rPr>
          <w:rFonts w:ascii="Arial" w:hAnsi="Arial" w:cs="Arial"/>
        </w:rPr>
        <w:t xml:space="preserve">Smluvní strany se dohodly na vyloučení aplikace </w:t>
      </w:r>
      <w:proofErr w:type="spellStart"/>
      <w:r w:rsidRPr="006F6B04">
        <w:rPr>
          <w:rFonts w:ascii="Arial" w:hAnsi="Arial" w:cs="Arial"/>
        </w:rPr>
        <w:t>ust</w:t>
      </w:r>
      <w:proofErr w:type="spellEnd"/>
      <w:r w:rsidRPr="006F6B04">
        <w:rPr>
          <w:rFonts w:ascii="Arial" w:hAnsi="Arial" w:cs="Arial"/>
        </w:rPr>
        <w:t>. § 558 odst. 2 občanského zákoníku, tzn., že v právním styku mezi smluvními stranami se nepřihlíží k obchodním zvyklostem.</w:t>
      </w:r>
    </w:p>
    <w:p w14:paraId="5F29B8AA" w14:textId="1FD9C390" w:rsidR="006A3FC6" w:rsidRPr="006F6B04" w:rsidRDefault="001628AA">
      <w:pPr>
        <w:pStyle w:val="Odstavec2uroven"/>
        <w:rPr>
          <w:rFonts w:ascii="Arial" w:hAnsi="Arial" w:cs="Arial"/>
        </w:rPr>
      </w:pPr>
      <w:r w:rsidRPr="006F6B04">
        <w:rPr>
          <w:rFonts w:ascii="Arial" w:hAnsi="Arial" w:cs="Arial"/>
        </w:rPr>
        <w:t>Smluvní strany se dohodly</w:t>
      </w:r>
      <w:r w:rsidR="006A3FC6" w:rsidRPr="006F6B04">
        <w:rPr>
          <w:rFonts w:ascii="Arial" w:hAnsi="Arial" w:cs="Arial"/>
        </w:rPr>
        <w:t xml:space="preserve"> na vyloučení použití § 582 odst. 2 Občanského zákoníku, mohou tedy namítnout neplatnost změny či doplnění této smlouvy z důvodu nedodržení písemné formy, i když již bylo plněno. Smluvní strany nepřipouští přijetí návrhu na změnu či doplnění této smlouvy s dodatkem nebo odchylkou.</w:t>
      </w:r>
    </w:p>
    <w:p w14:paraId="67ABD167" w14:textId="77777777" w:rsidR="00BC2402" w:rsidRPr="006F6B04" w:rsidRDefault="00BC2402">
      <w:pPr>
        <w:pStyle w:val="Odstavec2uroven"/>
        <w:rPr>
          <w:rFonts w:ascii="Arial" w:hAnsi="Arial" w:cs="Arial"/>
        </w:rPr>
      </w:pPr>
      <w:r w:rsidRPr="006F6B04">
        <w:rPr>
          <w:rFonts w:ascii="Arial" w:hAnsi="Arial" w:cs="Arial"/>
        </w:rPr>
        <w:lastRenderedPageBreak/>
        <w:t xml:space="preserve">Smluvní strany na důkaz souhlasu a porozumění shora uvedenému připojují své podpisy níže. Strany dále prohlašují, že jsou oprávněny tuto smlouvu uzavřít a plnit a že před jejím podpisem </w:t>
      </w:r>
      <w:r w:rsidR="00221AA0" w:rsidRPr="006F6B04">
        <w:rPr>
          <w:rFonts w:ascii="Arial" w:hAnsi="Arial" w:cs="Arial"/>
        </w:rPr>
        <w:t xml:space="preserve">ji </w:t>
      </w:r>
      <w:r w:rsidRPr="006F6B04">
        <w:rPr>
          <w:rFonts w:ascii="Arial" w:hAnsi="Arial" w:cs="Arial"/>
        </w:rPr>
        <w:t xml:space="preserve">řádně projednaly a jsou si vědomy skutečností z jejího uzavření vyplývajících. </w:t>
      </w:r>
      <w:r w:rsidR="00221AA0" w:rsidRPr="006F6B04">
        <w:rPr>
          <w:rFonts w:ascii="Arial" w:hAnsi="Arial" w:cs="Arial"/>
        </w:rPr>
        <w:t>S</w:t>
      </w:r>
      <w:r w:rsidRPr="006F6B04">
        <w:rPr>
          <w:rFonts w:ascii="Arial" w:hAnsi="Arial" w:cs="Arial"/>
        </w:rPr>
        <w:t>mluvní strany s obsahem této smlouvy souhlasí, rozumí ji a zavazují se k jejímu plnění, připojují své podpisy a prohlašují, že tato smlouva byla uzavřena podle jejich svobodné a vážné vůle prosté tísně, zejména tísně finanční.</w:t>
      </w:r>
    </w:p>
    <w:p w14:paraId="458D51FB" w14:textId="77777777" w:rsidR="00BC2402" w:rsidRPr="006F6B04" w:rsidRDefault="00BC2402">
      <w:pPr>
        <w:pStyle w:val="Odstavec2uroven"/>
        <w:numPr>
          <w:ilvl w:val="0"/>
          <w:numId w:val="0"/>
        </w:numPr>
        <w:ind w:left="1173" w:hanging="453"/>
        <w:rPr>
          <w:rFonts w:ascii="Arial" w:hAnsi="Arial" w:cs="Arial"/>
        </w:rPr>
      </w:pPr>
    </w:p>
    <w:p w14:paraId="7AEA59EC" w14:textId="22D46155" w:rsidR="00484361" w:rsidRPr="00F920A2" w:rsidRDefault="00484361" w:rsidP="00484361">
      <w:pPr>
        <w:tabs>
          <w:tab w:val="center" w:pos="1980"/>
          <w:tab w:val="center" w:pos="8100"/>
        </w:tabs>
        <w:rPr>
          <w:rFonts w:ascii="Arial" w:hAnsi="Arial" w:cs="Arial"/>
          <w:sz w:val="22"/>
          <w:szCs w:val="22"/>
        </w:rPr>
      </w:pPr>
      <w:r w:rsidRPr="006F6B04">
        <w:rPr>
          <w:rFonts w:ascii="Arial" w:hAnsi="Arial" w:cs="Arial"/>
          <w:sz w:val="22"/>
          <w:szCs w:val="22"/>
        </w:rPr>
        <w:t xml:space="preserve">      V Brně dne </w:t>
      </w:r>
      <w:r w:rsidR="00412CF2">
        <w:rPr>
          <w:rFonts w:ascii="Arial" w:hAnsi="Arial" w:cs="Arial"/>
          <w:sz w:val="22"/>
          <w:szCs w:val="22"/>
        </w:rPr>
        <w:t>1.10.2020</w:t>
      </w:r>
      <w:r w:rsidRPr="00F920A2">
        <w:rPr>
          <w:rFonts w:ascii="Arial" w:hAnsi="Arial" w:cs="Arial"/>
          <w:sz w:val="22"/>
          <w:szCs w:val="22"/>
        </w:rPr>
        <w:t xml:space="preserve">                                                                 V Brně dne </w:t>
      </w:r>
      <w:proofErr w:type="gramStart"/>
      <w:r w:rsidR="00412CF2">
        <w:rPr>
          <w:rFonts w:ascii="Arial" w:hAnsi="Arial" w:cs="Arial"/>
          <w:sz w:val="22"/>
          <w:szCs w:val="22"/>
        </w:rPr>
        <w:t>1.10.2020</w:t>
      </w:r>
      <w:proofErr w:type="gramEnd"/>
      <w:r w:rsidRPr="00F920A2">
        <w:rPr>
          <w:rFonts w:ascii="Arial" w:hAnsi="Arial" w:cs="Arial"/>
          <w:sz w:val="22"/>
          <w:szCs w:val="22"/>
        </w:rPr>
        <w:tab/>
      </w:r>
    </w:p>
    <w:p w14:paraId="0B889D36" w14:textId="77777777" w:rsidR="00484361" w:rsidRPr="00F920A2" w:rsidRDefault="00484361" w:rsidP="00484361">
      <w:pPr>
        <w:rPr>
          <w:rFonts w:ascii="Arial" w:hAnsi="Arial" w:cs="Arial"/>
          <w:sz w:val="22"/>
          <w:szCs w:val="22"/>
        </w:rPr>
      </w:pPr>
    </w:p>
    <w:p w14:paraId="1303D871" w14:textId="77777777" w:rsidR="00484361" w:rsidRPr="00F920A2" w:rsidRDefault="00484361" w:rsidP="00484361">
      <w:pPr>
        <w:pStyle w:val="Kontaktninformace"/>
        <w:ind w:left="2880" w:hanging="1924"/>
        <w:rPr>
          <w:rFonts w:ascii="Arial" w:hAnsi="Arial" w:cs="Arial"/>
          <w:sz w:val="22"/>
          <w:szCs w:val="22"/>
        </w:rPr>
      </w:pPr>
      <w:r w:rsidRPr="00F920A2">
        <w:rPr>
          <w:rFonts w:ascii="Arial" w:hAnsi="Arial" w:cs="Arial"/>
          <w:sz w:val="22"/>
          <w:szCs w:val="22"/>
        </w:rPr>
        <w:t xml:space="preserve">Via </w:t>
      </w:r>
      <w:proofErr w:type="spellStart"/>
      <w:r w:rsidRPr="00F920A2">
        <w:rPr>
          <w:rFonts w:ascii="Arial" w:hAnsi="Arial" w:cs="Arial"/>
          <w:sz w:val="22"/>
          <w:szCs w:val="22"/>
        </w:rPr>
        <w:t>Aurea</w:t>
      </w:r>
      <w:proofErr w:type="spellEnd"/>
      <w:r w:rsidRPr="00F920A2">
        <w:rPr>
          <w:rFonts w:ascii="Arial" w:hAnsi="Arial" w:cs="Arial"/>
          <w:sz w:val="22"/>
          <w:szCs w:val="22"/>
        </w:rPr>
        <w:t xml:space="preserve">, s.r.o.   </w:t>
      </w:r>
      <w:r w:rsidRPr="00F920A2">
        <w:rPr>
          <w:rFonts w:ascii="Arial" w:hAnsi="Arial" w:cs="Arial"/>
          <w:sz w:val="22"/>
          <w:szCs w:val="22"/>
        </w:rPr>
        <w:tab/>
        <w:t xml:space="preserve">                                                            Dům umění města Brna, </w:t>
      </w:r>
      <w:r w:rsidRPr="00F920A2">
        <w:rPr>
          <w:rFonts w:ascii="Arial" w:hAnsi="Arial" w:cs="Arial"/>
          <w:sz w:val="22"/>
          <w:szCs w:val="22"/>
        </w:rPr>
        <w:br/>
        <w:t xml:space="preserve">                                                             příspěvková organizace</w:t>
      </w:r>
    </w:p>
    <w:p w14:paraId="159326E5" w14:textId="77777777" w:rsidR="00484361" w:rsidRPr="00F920A2" w:rsidRDefault="00484361" w:rsidP="00484361">
      <w:pPr>
        <w:pStyle w:val="Kontaktninformace"/>
        <w:ind w:left="5040" w:hanging="3688"/>
        <w:rPr>
          <w:rFonts w:ascii="Arial" w:hAnsi="Arial" w:cs="Arial"/>
          <w:sz w:val="22"/>
          <w:szCs w:val="22"/>
        </w:rPr>
      </w:pPr>
      <w:r w:rsidRPr="00F920A2">
        <w:rPr>
          <w:rFonts w:ascii="Arial" w:hAnsi="Arial" w:cs="Arial"/>
          <w:sz w:val="22"/>
          <w:szCs w:val="22"/>
        </w:rPr>
        <w:t xml:space="preserve">                                       </w:t>
      </w:r>
    </w:p>
    <w:p w14:paraId="4947C960" w14:textId="77777777" w:rsidR="00484361" w:rsidRPr="00F920A2" w:rsidRDefault="00484361" w:rsidP="00484361">
      <w:pPr>
        <w:rPr>
          <w:rFonts w:ascii="Arial" w:hAnsi="Arial" w:cs="Arial"/>
          <w:sz w:val="22"/>
          <w:szCs w:val="22"/>
        </w:rPr>
      </w:pPr>
      <w:r w:rsidRPr="00F920A2">
        <w:rPr>
          <w:rFonts w:ascii="Arial" w:hAnsi="Arial" w:cs="Arial"/>
          <w:sz w:val="22"/>
          <w:szCs w:val="22"/>
        </w:rPr>
        <w:t xml:space="preserve">                  Za Zhotovitele                                                                             Za Objednatele</w:t>
      </w:r>
    </w:p>
    <w:p w14:paraId="62054BD4" w14:textId="77777777" w:rsidR="00484361" w:rsidRPr="00F920A2" w:rsidRDefault="00484361" w:rsidP="00484361">
      <w:pPr>
        <w:rPr>
          <w:rFonts w:ascii="Arial" w:hAnsi="Arial" w:cs="Arial"/>
          <w:sz w:val="22"/>
          <w:szCs w:val="22"/>
        </w:rPr>
      </w:pPr>
    </w:p>
    <w:p w14:paraId="003AE9B3" w14:textId="77777777" w:rsidR="00484361" w:rsidRPr="00F920A2" w:rsidRDefault="00484361" w:rsidP="00484361">
      <w:pPr>
        <w:rPr>
          <w:rFonts w:ascii="Arial" w:hAnsi="Arial" w:cs="Arial"/>
          <w:sz w:val="22"/>
          <w:szCs w:val="22"/>
        </w:rPr>
      </w:pPr>
    </w:p>
    <w:p w14:paraId="6F2417CB" w14:textId="77777777" w:rsidR="00484361" w:rsidRPr="00F920A2" w:rsidRDefault="00484361" w:rsidP="00484361">
      <w:pPr>
        <w:rPr>
          <w:rFonts w:ascii="Arial" w:hAnsi="Arial" w:cs="Arial"/>
          <w:sz w:val="22"/>
          <w:szCs w:val="22"/>
        </w:rPr>
      </w:pPr>
    </w:p>
    <w:p w14:paraId="56B1C78C" w14:textId="77777777" w:rsidR="00484361" w:rsidRPr="00F920A2" w:rsidRDefault="00484361" w:rsidP="00484361">
      <w:pPr>
        <w:rPr>
          <w:rFonts w:ascii="Arial" w:hAnsi="Arial" w:cs="Arial"/>
          <w:sz w:val="22"/>
          <w:szCs w:val="22"/>
        </w:rPr>
      </w:pPr>
    </w:p>
    <w:p w14:paraId="7D41375F" w14:textId="77777777" w:rsidR="00484361" w:rsidRPr="00F920A2" w:rsidRDefault="00484361" w:rsidP="00484361">
      <w:pPr>
        <w:tabs>
          <w:tab w:val="center" w:pos="1980"/>
          <w:tab w:val="center" w:pos="8100"/>
        </w:tabs>
        <w:rPr>
          <w:rFonts w:ascii="Arial" w:hAnsi="Arial" w:cs="Arial"/>
          <w:sz w:val="22"/>
          <w:szCs w:val="22"/>
        </w:rPr>
      </w:pPr>
      <w:r w:rsidRPr="00F920A2">
        <w:rPr>
          <w:rFonts w:ascii="Arial" w:hAnsi="Arial" w:cs="Arial"/>
          <w:sz w:val="22"/>
          <w:szCs w:val="22"/>
        </w:rPr>
        <w:tab/>
        <w:t>_____________________</w:t>
      </w:r>
      <w:r w:rsidRPr="00F920A2">
        <w:rPr>
          <w:rFonts w:ascii="Arial" w:hAnsi="Arial" w:cs="Arial"/>
          <w:sz w:val="22"/>
          <w:szCs w:val="22"/>
        </w:rPr>
        <w:tab/>
        <w:t>_______________________</w:t>
      </w:r>
    </w:p>
    <w:p w14:paraId="49F63ED5" w14:textId="03A4FDFB" w:rsidR="00484361" w:rsidRPr="00F920A2" w:rsidRDefault="00484361" w:rsidP="00484361">
      <w:pPr>
        <w:tabs>
          <w:tab w:val="center" w:pos="1980"/>
          <w:tab w:val="center" w:pos="8100"/>
        </w:tabs>
        <w:rPr>
          <w:rFonts w:ascii="Arial" w:hAnsi="Arial" w:cs="Arial"/>
          <w:sz w:val="22"/>
          <w:szCs w:val="22"/>
        </w:rPr>
      </w:pPr>
      <w:r w:rsidRPr="00F920A2">
        <w:rPr>
          <w:rFonts w:ascii="Arial" w:hAnsi="Arial" w:cs="Arial"/>
          <w:sz w:val="22"/>
          <w:szCs w:val="22"/>
        </w:rPr>
        <w:tab/>
        <w:t>Ing. Patrik Sýkora</w:t>
      </w:r>
      <w:r w:rsidR="005B2F5F" w:rsidRPr="00F920A2">
        <w:rPr>
          <w:rFonts w:ascii="Arial" w:hAnsi="Arial" w:cs="Arial"/>
          <w:sz w:val="22"/>
          <w:szCs w:val="22"/>
        </w:rPr>
        <w:t>, jednatel</w:t>
      </w:r>
      <w:r w:rsidRPr="00F920A2">
        <w:rPr>
          <w:rFonts w:ascii="Arial" w:hAnsi="Arial" w:cs="Arial"/>
          <w:sz w:val="22"/>
          <w:szCs w:val="22"/>
        </w:rPr>
        <w:tab/>
        <w:t xml:space="preserve">Mgr. Terezie Petišková, </w:t>
      </w:r>
    </w:p>
    <w:p w14:paraId="06D54D05" w14:textId="47814A59" w:rsidR="00484361" w:rsidRPr="00F920A2" w:rsidRDefault="00484361" w:rsidP="00484361">
      <w:pPr>
        <w:tabs>
          <w:tab w:val="center" w:pos="1980"/>
          <w:tab w:val="center" w:pos="8100"/>
        </w:tabs>
        <w:rPr>
          <w:rFonts w:ascii="Arial" w:hAnsi="Arial" w:cs="Arial"/>
          <w:sz w:val="22"/>
          <w:szCs w:val="22"/>
        </w:rPr>
      </w:pPr>
      <w:r w:rsidRPr="00F920A2">
        <w:rPr>
          <w:rFonts w:ascii="Arial" w:hAnsi="Arial" w:cs="Arial"/>
          <w:sz w:val="22"/>
          <w:szCs w:val="22"/>
        </w:rPr>
        <w:tab/>
      </w:r>
      <w:r w:rsidRPr="00F920A2">
        <w:rPr>
          <w:rFonts w:ascii="Arial" w:hAnsi="Arial" w:cs="Arial"/>
          <w:sz w:val="22"/>
          <w:szCs w:val="22"/>
        </w:rPr>
        <w:tab/>
        <w:t>statutární zástupce, ředitelka DU</w:t>
      </w:r>
    </w:p>
    <w:p w14:paraId="460E23B4" w14:textId="277C9565" w:rsidR="00484361" w:rsidRPr="00F920A2" w:rsidRDefault="00484361" w:rsidP="00484361">
      <w:pPr>
        <w:tabs>
          <w:tab w:val="center" w:pos="1980"/>
          <w:tab w:val="center" w:pos="8100"/>
        </w:tabs>
        <w:rPr>
          <w:rFonts w:ascii="Arial" w:hAnsi="Arial" w:cs="Arial"/>
          <w:sz w:val="22"/>
          <w:szCs w:val="22"/>
        </w:rPr>
      </w:pPr>
    </w:p>
    <w:p w14:paraId="717C17D5" w14:textId="40AB45E8" w:rsidR="00484361" w:rsidRPr="00F920A2" w:rsidRDefault="00484361" w:rsidP="00484361">
      <w:pPr>
        <w:tabs>
          <w:tab w:val="center" w:pos="1980"/>
          <w:tab w:val="center" w:pos="8100"/>
        </w:tabs>
        <w:rPr>
          <w:rFonts w:ascii="Arial" w:hAnsi="Arial" w:cs="Arial"/>
          <w:sz w:val="22"/>
          <w:szCs w:val="22"/>
        </w:rPr>
      </w:pPr>
    </w:p>
    <w:p w14:paraId="05A5B51E" w14:textId="4121FF96" w:rsidR="00484361" w:rsidRPr="00F920A2" w:rsidRDefault="00484361" w:rsidP="00484361">
      <w:pPr>
        <w:tabs>
          <w:tab w:val="center" w:pos="1980"/>
          <w:tab w:val="center" w:pos="8100"/>
        </w:tabs>
        <w:rPr>
          <w:rFonts w:ascii="Arial" w:hAnsi="Arial" w:cs="Arial"/>
          <w:sz w:val="22"/>
          <w:szCs w:val="22"/>
        </w:rPr>
      </w:pPr>
    </w:p>
    <w:p w14:paraId="50570677" w14:textId="359FEF6E" w:rsidR="00484361" w:rsidRPr="00F920A2" w:rsidRDefault="00484361" w:rsidP="00484361">
      <w:pPr>
        <w:tabs>
          <w:tab w:val="center" w:pos="1980"/>
          <w:tab w:val="center" w:pos="8100"/>
        </w:tabs>
        <w:rPr>
          <w:rFonts w:ascii="Arial" w:hAnsi="Arial" w:cs="Arial"/>
          <w:sz w:val="22"/>
          <w:szCs w:val="22"/>
        </w:rPr>
      </w:pPr>
    </w:p>
    <w:p w14:paraId="53B10D86" w14:textId="4A60C138" w:rsidR="00484361" w:rsidRPr="006F6B04" w:rsidRDefault="00484361" w:rsidP="00484361">
      <w:pPr>
        <w:tabs>
          <w:tab w:val="center" w:pos="1980"/>
          <w:tab w:val="center" w:pos="8100"/>
        </w:tabs>
        <w:rPr>
          <w:rFonts w:ascii="Arial" w:hAnsi="Arial" w:cs="Arial"/>
          <w:color w:val="FF0000"/>
          <w:sz w:val="22"/>
          <w:szCs w:val="22"/>
        </w:rPr>
      </w:pPr>
    </w:p>
    <w:p w14:paraId="7CE15EA0" w14:textId="6CF825CB" w:rsidR="00484361" w:rsidRPr="006F6B04" w:rsidRDefault="00484361" w:rsidP="00484361">
      <w:pPr>
        <w:tabs>
          <w:tab w:val="center" w:pos="1980"/>
          <w:tab w:val="center" w:pos="8100"/>
        </w:tabs>
        <w:rPr>
          <w:rFonts w:ascii="Arial" w:hAnsi="Arial" w:cs="Arial"/>
          <w:color w:val="FF0000"/>
          <w:sz w:val="22"/>
          <w:szCs w:val="22"/>
        </w:rPr>
      </w:pPr>
    </w:p>
    <w:p w14:paraId="06CEDEC0" w14:textId="494424EC" w:rsidR="00484361" w:rsidRPr="006F6B04" w:rsidRDefault="00484361" w:rsidP="00484361">
      <w:pPr>
        <w:tabs>
          <w:tab w:val="center" w:pos="1980"/>
          <w:tab w:val="center" w:pos="8100"/>
        </w:tabs>
        <w:rPr>
          <w:rFonts w:ascii="Arial" w:hAnsi="Arial" w:cs="Arial"/>
          <w:color w:val="FF0000"/>
          <w:sz w:val="22"/>
          <w:szCs w:val="22"/>
        </w:rPr>
      </w:pPr>
    </w:p>
    <w:p w14:paraId="56493BEA" w14:textId="528C531A" w:rsidR="00484361" w:rsidRPr="006F6B04" w:rsidRDefault="00484361" w:rsidP="00484361">
      <w:pPr>
        <w:tabs>
          <w:tab w:val="center" w:pos="1980"/>
          <w:tab w:val="center" w:pos="8100"/>
        </w:tabs>
        <w:rPr>
          <w:rFonts w:ascii="Arial" w:hAnsi="Arial" w:cs="Arial"/>
          <w:color w:val="FF0000"/>
          <w:sz w:val="22"/>
          <w:szCs w:val="22"/>
        </w:rPr>
      </w:pPr>
    </w:p>
    <w:p w14:paraId="6C5CF724" w14:textId="45821318" w:rsidR="00484361" w:rsidRPr="006F6B04" w:rsidRDefault="00484361" w:rsidP="00484361">
      <w:pPr>
        <w:tabs>
          <w:tab w:val="center" w:pos="1980"/>
          <w:tab w:val="center" w:pos="8100"/>
        </w:tabs>
        <w:rPr>
          <w:rFonts w:ascii="Arial" w:hAnsi="Arial" w:cs="Arial"/>
          <w:color w:val="FF0000"/>
          <w:sz w:val="22"/>
          <w:szCs w:val="22"/>
        </w:rPr>
      </w:pPr>
    </w:p>
    <w:p w14:paraId="2A2352AB" w14:textId="28272085" w:rsidR="00484361" w:rsidRPr="006F6B04" w:rsidRDefault="00484361" w:rsidP="00484361">
      <w:pPr>
        <w:tabs>
          <w:tab w:val="center" w:pos="1980"/>
          <w:tab w:val="center" w:pos="8100"/>
        </w:tabs>
        <w:rPr>
          <w:rFonts w:ascii="Arial" w:hAnsi="Arial" w:cs="Arial"/>
          <w:color w:val="FF0000"/>
          <w:sz w:val="22"/>
          <w:szCs w:val="22"/>
        </w:rPr>
      </w:pPr>
    </w:p>
    <w:p w14:paraId="00176337" w14:textId="1C45E0BE" w:rsidR="00484361" w:rsidRPr="006F6B04" w:rsidRDefault="00484361" w:rsidP="00484361">
      <w:pPr>
        <w:tabs>
          <w:tab w:val="center" w:pos="1980"/>
          <w:tab w:val="center" w:pos="8100"/>
        </w:tabs>
        <w:rPr>
          <w:rFonts w:ascii="Arial" w:hAnsi="Arial" w:cs="Arial"/>
          <w:color w:val="FF0000"/>
          <w:sz w:val="22"/>
          <w:szCs w:val="22"/>
        </w:rPr>
      </w:pPr>
    </w:p>
    <w:p w14:paraId="3FCB8F7F" w14:textId="7F4CE4A2" w:rsidR="00484361" w:rsidRPr="006F6B04" w:rsidRDefault="00484361" w:rsidP="00484361">
      <w:pPr>
        <w:tabs>
          <w:tab w:val="center" w:pos="1980"/>
          <w:tab w:val="center" w:pos="8100"/>
        </w:tabs>
        <w:rPr>
          <w:rFonts w:ascii="Arial" w:hAnsi="Arial" w:cs="Arial"/>
          <w:color w:val="FF0000"/>
          <w:sz w:val="22"/>
          <w:szCs w:val="22"/>
        </w:rPr>
      </w:pPr>
    </w:p>
    <w:p w14:paraId="43EC1177" w14:textId="5266CA63" w:rsidR="00484361" w:rsidRPr="006F6B04" w:rsidRDefault="00484361" w:rsidP="00484361">
      <w:pPr>
        <w:tabs>
          <w:tab w:val="center" w:pos="1980"/>
          <w:tab w:val="center" w:pos="8100"/>
        </w:tabs>
        <w:rPr>
          <w:rFonts w:ascii="Arial" w:hAnsi="Arial" w:cs="Arial"/>
          <w:color w:val="FF0000"/>
          <w:sz w:val="22"/>
          <w:szCs w:val="22"/>
        </w:rPr>
      </w:pPr>
    </w:p>
    <w:p w14:paraId="4C6F0EBB" w14:textId="5B9502CF" w:rsidR="00484361" w:rsidRPr="006F6B04" w:rsidRDefault="00484361" w:rsidP="00484361">
      <w:pPr>
        <w:tabs>
          <w:tab w:val="center" w:pos="1980"/>
          <w:tab w:val="center" w:pos="8100"/>
        </w:tabs>
        <w:rPr>
          <w:rFonts w:ascii="Arial" w:hAnsi="Arial" w:cs="Arial"/>
          <w:color w:val="FF0000"/>
          <w:sz w:val="22"/>
          <w:szCs w:val="22"/>
        </w:rPr>
      </w:pPr>
    </w:p>
    <w:p w14:paraId="7E99A818" w14:textId="67D2AC4F" w:rsidR="00484361" w:rsidRPr="006F6B04" w:rsidRDefault="00484361" w:rsidP="00484361">
      <w:pPr>
        <w:tabs>
          <w:tab w:val="center" w:pos="1980"/>
          <w:tab w:val="center" w:pos="8100"/>
        </w:tabs>
        <w:rPr>
          <w:rFonts w:ascii="Arial" w:hAnsi="Arial" w:cs="Arial"/>
          <w:color w:val="FF0000"/>
          <w:sz w:val="22"/>
          <w:szCs w:val="22"/>
        </w:rPr>
      </w:pPr>
    </w:p>
    <w:p w14:paraId="18293BD4" w14:textId="00E8E16D" w:rsidR="00484361" w:rsidRPr="006F6B04" w:rsidRDefault="00484361" w:rsidP="00484361">
      <w:pPr>
        <w:tabs>
          <w:tab w:val="center" w:pos="1980"/>
          <w:tab w:val="center" w:pos="8100"/>
        </w:tabs>
        <w:rPr>
          <w:rFonts w:ascii="Arial" w:hAnsi="Arial" w:cs="Arial"/>
          <w:color w:val="FF0000"/>
          <w:sz w:val="22"/>
          <w:szCs w:val="22"/>
        </w:rPr>
      </w:pPr>
    </w:p>
    <w:p w14:paraId="011CC8ED" w14:textId="4854D3A9" w:rsidR="00484361" w:rsidRPr="006F6B04" w:rsidRDefault="00484361" w:rsidP="00484361">
      <w:pPr>
        <w:tabs>
          <w:tab w:val="center" w:pos="1980"/>
          <w:tab w:val="center" w:pos="8100"/>
        </w:tabs>
        <w:rPr>
          <w:rFonts w:ascii="Arial" w:hAnsi="Arial" w:cs="Arial"/>
          <w:color w:val="FF0000"/>
          <w:sz w:val="22"/>
          <w:szCs w:val="22"/>
        </w:rPr>
      </w:pPr>
    </w:p>
    <w:p w14:paraId="7948DC22" w14:textId="77777777" w:rsidR="00484361" w:rsidRPr="006F6B04" w:rsidRDefault="00484361" w:rsidP="00484361">
      <w:pPr>
        <w:tabs>
          <w:tab w:val="center" w:pos="1980"/>
          <w:tab w:val="center" w:pos="8100"/>
        </w:tabs>
        <w:rPr>
          <w:rFonts w:ascii="Arial" w:hAnsi="Arial" w:cs="Arial"/>
          <w:sz w:val="22"/>
          <w:szCs w:val="22"/>
        </w:rPr>
      </w:pPr>
    </w:p>
    <w:p w14:paraId="19DA52B5" w14:textId="77777777" w:rsidR="00BC2402" w:rsidRPr="006F6B04" w:rsidRDefault="00BC2402" w:rsidP="00C1639E">
      <w:pPr>
        <w:tabs>
          <w:tab w:val="center" w:pos="1985"/>
          <w:tab w:val="center" w:pos="8080"/>
        </w:tabs>
        <w:rPr>
          <w:rFonts w:ascii="Arial" w:hAnsi="Arial" w:cs="Arial"/>
        </w:rPr>
      </w:pPr>
      <w:r w:rsidRPr="006F6B04">
        <w:rPr>
          <w:rFonts w:ascii="Arial" w:hAnsi="Arial" w:cs="Arial"/>
        </w:rPr>
        <w:tab/>
      </w:r>
      <w:r w:rsidRPr="006F6B04">
        <w:rPr>
          <w:rFonts w:ascii="Arial" w:hAnsi="Arial" w:cs="Arial"/>
        </w:rPr>
        <w:tab/>
      </w:r>
    </w:p>
    <w:p w14:paraId="363CF121" w14:textId="77777777" w:rsidR="00A82632" w:rsidRPr="00F920A2" w:rsidRDefault="00546513" w:rsidP="00D222FD">
      <w:pPr>
        <w:pStyle w:val="Nadpissmlouvy"/>
        <w:rPr>
          <w:rFonts w:ascii="Arial" w:hAnsi="Arial" w:cs="Arial"/>
          <w:u w:val="none"/>
        </w:rPr>
      </w:pPr>
      <w:r w:rsidRPr="00F920A2">
        <w:rPr>
          <w:rFonts w:ascii="Arial" w:hAnsi="Arial" w:cs="Arial"/>
          <w:u w:val="none"/>
        </w:rPr>
        <w:lastRenderedPageBreak/>
        <w:tab/>
      </w:r>
    </w:p>
    <w:p w14:paraId="0FEA5B88" w14:textId="77777777" w:rsidR="00C303D7" w:rsidRDefault="00C303D7" w:rsidP="00D222FD">
      <w:pPr>
        <w:pStyle w:val="Nadpissmlouvy"/>
        <w:rPr>
          <w:rFonts w:ascii="Arial" w:hAnsi="Arial" w:cs="Arial"/>
        </w:rPr>
      </w:pPr>
    </w:p>
    <w:p w14:paraId="4BEA9DC7" w14:textId="77777777" w:rsidR="00C303D7" w:rsidRDefault="00C303D7" w:rsidP="00D222FD">
      <w:pPr>
        <w:pStyle w:val="Nadpissmlouvy"/>
        <w:rPr>
          <w:rFonts w:ascii="Arial" w:hAnsi="Arial" w:cs="Arial"/>
        </w:rPr>
      </w:pPr>
    </w:p>
    <w:p w14:paraId="4AA8D44E" w14:textId="2CC63BA3" w:rsidR="00484361" w:rsidRPr="00F920A2" w:rsidRDefault="00546513" w:rsidP="00D222FD">
      <w:pPr>
        <w:pStyle w:val="Nadpissmlouvy"/>
        <w:rPr>
          <w:rFonts w:ascii="Arial" w:hAnsi="Arial" w:cs="Arial"/>
        </w:rPr>
      </w:pPr>
      <w:r w:rsidRPr="00F920A2">
        <w:rPr>
          <w:rFonts w:ascii="Arial" w:hAnsi="Arial" w:cs="Arial"/>
        </w:rPr>
        <w:t>Příloha č. 1 ke smlouvě č</w:t>
      </w:r>
      <w:r w:rsidR="00835B73" w:rsidRPr="00F920A2">
        <w:rPr>
          <w:rFonts w:ascii="Arial" w:hAnsi="Arial" w:cs="Arial"/>
        </w:rPr>
        <w:t>.</w:t>
      </w:r>
      <w:r w:rsidR="00553E2E" w:rsidRPr="00F920A2">
        <w:rPr>
          <w:rFonts w:ascii="Arial" w:hAnsi="Arial" w:cs="Arial"/>
        </w:rPr>
        <w:t xml:space="preserve"> C-</w:t>
      </w:r>
      <w:r w:rsidR="00484361" w:rsidRPr="00F920A2">
        <w:rPr>
          <w:rFonts w:ascii="Arial" w:hAnsi="Arial" w:cs="Arial"/>
        </w:rPr>
        <w:t>20</w:t>
      </w:r>
      <w:r w:rsidRPr="00F920A2">
        <w:rPr>
          <w:rFonts w:ascii="Arial" w:hAnsi="Arial" w:cs="Arial"/>
        </w:rPr>
        <w:t>-1</w:t>
      </w:r>
      <w:r w:rsidR="00484361" w:rsidRPr="00F920A2">
        <w:rPr>
          <w:rFonts w:ascii="Arial" w:hAnsi="Arial" w:cs="Arial"/>
        </w:rPr>
        <w:t>0</w:t>
      </w:r>
      <w:r w:rsidR="00BC2402" w:rsidRPr="00F920A2">
        <w:rPr>
          <w:rFonts w:ascii="Arial" w:hAnsi="Arial" w:cs="Arial"/>
        </w:rPr>
        <w:t xml:space="preserve">-01 o </w:t>
      </w:r>
      <w:r w:rsidR="002E052D" w:rsidRPr="00F920A2">
        <w:rPr>
          <w:rFonts w:ascii="Arial" w:hAnsi="Arial" w:cs="Arial"/>
        </w:rPr>
        <w:t>O</w:t>
      </w:r>
      <w:r w:rsidR="00484361" w:rsidRPr="00F920A2">
        <w:rPr>
          <w:rFonts w:ascii="Arial" w:hAnsi="Arial" w:cs="Arial"/>
        </w:rPr>
        <w:t>bnovení webových stránek Domu umění města Brna</w:t>
      </w:r>
    </w:p>
    <w:p w14:paraId="060BDE4B" w14:textId="77777777" w:rsidR="00D222FD" w:rsidRPr="00F920A2" w:rsidRDefault="00D222FD">
      <w:pPr>
        <w:pStyle w:val="Nadpisplohy"/>
        <w:spacing w:before="0" w:after="0"/>
        <w:rPr>
          <w:rFonts w:ascii="Arial" w:hAnsi="Arial" w:cs="Arial"/>
        </w:rPr>
      </w:pPr>
    </w:p>
    <w:p w14:paraId="4EC64388" w14:textId="34F0697E" w:rsidR="00BC2402" w:rsidRPr="00F920A2" w:rsidRDefault="00BC2402">
      <w:pPr>
        <w:pStyle w:val="Nadpisplohy"/>
        <w:spacing w:before="0" w:after="0"/>
        <w:rPr>
          <w:rFonts w:ascii="Arial" w:hAnsi="Arial" w:cs="Arial"/>
        </w:rPr>
      </w:pPr>
      <w:r w:rsidRPr="00F920A2">
        <w:rPr>
          <w:rFonts w:ascii="Arial" w:hAnsi="Arial" w:cs="Arial"/>
        </w:rPr>
        <w:t>Ceník poskytovatele a seznam oprávněných pracovníků</w:t>
      </w:r>
      <w:r w:rsidRPr="00F920A2">
        <w:rPr>
          <w:rFonts w:ascii="Arial" w:hAnsi="Arial" w:cs="Arial"/>
        </w:rPr>
        <w:br/>
      </w:r>
    </w:p>
    <w:tbl>
      <w:tblPr>
        <w:tblW w:w="9461" w:type="dxa"/>
        <w:tblLayout w:type="fixed"/>
        <w:tblCellMar>
          <w:left w:w="30" w:type="dxa"/>
          <w:right w:w="30" w:type="dxa"/>
        </w:tblCellMar>
        <w:tblLook w:val="0000" w:firstRow="0" w:lastRow="0" w:firstColumn="0" w:lastColumn="0" w:noHBand="0" w:noVBand="0"/>
      </w:tblPr>
      <w:tblGrid>
        <w:gridCol w:w="4195"/>
        <w:gridCol w:w="1498"/>
        <w:gridCol w:w="3768"/>
      </w:tblGrid>
      <w:tr w:rsidR="00F920A2" w:rsidRPr="00F920A2" w14:paraId="1A9391FE" w14:textId="77777777">
        <w:trPr>
          <w:trHeight w:val="293"/>
        </w:trPr>
        <w:tc>
          <w:tcPr>
            <w:tcW w:w="9461" w:type="dxa"/>
            <w:gridSpan w:val="3"/>
            <w:tcBorders>
              <w:top w:val="nil"/>
              <w:left w:val="nil"/>
              <w:bottom w:val="nil"/>
              <w:right w:val="nil"/>
            </w:tcBorders>
          </w:tcPr>
          <w:p w14:paraId="27198F1A" w14:textId="605E72EB" w:rsidR="00BC2402" w:rsidRPr="00F920A2" w:rsidRDefault="00BC2402">
            <w:pPr>
              <w:rPr>
                <w:rFonts w:ascii="Arial" w:hAnsi="Arial" w:cs="Arial"/>
                <w:b/>
                <w:bCs/>
              </w:rPr>
            </w:pPr>
            <w:r w:rsidRPr="00F920A2">
              <w:rPr>
                <w:rFonts w:ascii="Arial" w:hAnsi="Arial" w:cs="Arial"/>
                <w:b/>
                <w:bCs/>
              </w:rPr>
              <w:t xml:space="preserve">CENY ZA VÍCEPRÁCE A PRÁCE SPOJENÉ S MIMOZÁRUČNÍM SERVISEM A ÚDRŽBOU PRO ROK </w:t>
            </w:r>
            <w:r w:rsidR="00546513" w:rsidRPr="00F920A2">
              <w:rPr>
                <w:rFonts w:ascii="Arial" w:hAnsi="Arial" w:cs="Arial"/>
                <w:b/>
                <w:bCs/>
              </w:rPr>
              <w:t>20</w:t>
            </w:r>
            <w:r w:rsidR="004F2B58" w:rsidRPr="00F920A2">
              <w:rPr>
                <w:rFonts w:ascii="Arial" w:hAnsi="Arial" w:cs="Arial"/>
                <w:b/>
                <w:bCs/>
              </w:rPr>
              <w:t>20</w:t>
            </w:r>
          </w:p>
        </w:tc>
      </w:tr>
      <w:tr w:rsidR="00F920A2" w:rsidRPr="00F920A2" w14:paraId="5C79A342" w14:textId="77777777">
        <w:trPr>
          <w:trHeight w:val="250"/>
        </w:trPr>
        <w:tc>
          <w:tcPr>
            <w:tcW w:w="4195" w:type="dxa"/>
            <w:tcBorders>
              <w:top w:val="nil"/>
              <w:left w:val="nil"/>
              <w:bottom w:val="nil"/>
              <w:right w:val="nil"/>
            </w:tcBorders>
          </w:tcPr>
          <w:p w14:paraId="2A5483EF" w14:textId="77777777" w:rsidR="00BC2402" w:rsidRPr="00F920A2" w:rsidRDefault="00BC2402">
            <w:pPr>
              <w:jc w:val="right"/>
              <w:rPr>
                <w:rFonts w:ascii="Arial" w:hAnsi="Arial" w:cs="Arial"/>
                <w:b/>
                <w:bCs/>
                <w:snapToGrid w:val="0"/>
              </w:rPr>
            </w:pPr>
          </w:p>
        </w:tc>
        <w:tc>
          <w:tcPr>
            <w:tcW w:w="1498" w:type="dxa"/>
            <w:tcBorders>
              <w:top w:val="nil"/>
              <w:left w:val="nil"/>
              <w:bottom w:val="nil"/>
              <w:right w:val="nil"/>
            </w:tcBorders>
          </w:tcPr>
          <w:p w14:paraId="07562651" w14:textId="77777777" w:rsidR="00BC2402" w:rsidRPr="00F920A2" w:rsidRDefault="00BC2402">
            <w:pPr>
              <w:jc w:val="right"/>
              <w:rPr>
                <w:rFonts w:ascii="Arial" w:hAnsi="Arial" w:cs="Arial"/>
                <w:snapToGrid w:val="0"/>
              </w:rPr>
            </w:pPr>
          </w:p>
        </w:tc>
        <w:tc>
          <w:tcPr>
            <w:tcW w:w="3768" w:type="dxa"/>
            <w:tcBorders>
              <w:top w:val="nil"/>
              <w:left w:val="nil"/>
              <w:bottom w:val="nil"/>
              <w:right w:val="nil"/>
            </w:tcBorders>
          </w:tcPr>
          <w:p w14:paraId="0F08B7A3" w14:textId="77777777" w:rsidR="00BC2402" w:rsidRPr="00F920A2" w:rsidRDefault="00BC2402">
            <w:pPr>
              <w:jc w:val="right"/>
              <w:rPr>
                <w:rFonts w:ascii="Arial" w:hAnsi="Arial" w:cs="Arial"/>
                <w:snapToGrid w:val="0"/>
              </w:rPr>
            </w:pPr>
          </w:p>
        </w:tc>
      </w:tr>
      <w:tr w:rsidR="00F920A2" w:rsidRPr="00F920A2" w14:paraId="11559979" w14:textId="77777777" w:rsidTr="00E038A0">
        <w:trPr>
          <w:trHeight w:val="250"/>
        </w:trPr>
        <w:tc>
          <w:tcPr>
            <w:tcW w:w="4195" w:type="dxa"/>
            <w:tcBorders>
              <w:top w:val="nil"/>
              <w:left w:val="nil"/>
              <w:bottom w:val="nil"/>
              <w:right w:val="nil"/>
            </w:tcBorders>
          </w:tcPr>
          <w:p w14:paraId="4178F9E9" w14:textId="77777777" w:rsidR="00546513" w:rsidRPr="00F920A2" w:rsidRDefault="00546513" w:rsidP="00E038A0">
            <w:pPr>
              <w:rPr>
                <w:rFonts w:ascii="Arial" w:hAnsi="Arial" w:cs="Arial"/>
              </w:rPr>
            </w:pPr>
            <w:r w:rsidRPr="00F920A2">
              <w:rPr>
                <w:rFonts w:ascii="Arial" w:hAnsi="Arial" w:cs="Arial"/>
              </w:rPr>
              <w:t>Účtuje se každá započatá 1/2 hodina</w:t>
            </w:r>
          </w:p>
        </w:tc>
        <w:tc>
          <w:tcPr>
            <w:tcW w:w="1498" w:type="dxa"/>
            <w:tcBorders>
              <w:top w:val="nil"/>
              <w:left w:val="nil"/>
              <w:bottom w:val="nil"/>
              <w:right w:val="nil"/>
            </w:tcBorders>
          </w:tcPr>
          <w:p w14:paraId="59183ECD" w14:textId="77777777" w:rsidR="00546513" w:rsidRPr="00F920A2" w:rsidRDefault="00546513" w:rsidP="00E038A0">
            <w:pPr>
              <w:jc w:val="right"/>
              <w:rPr>
                <w:rFonts w:ascii="Arial" w:hAnsi="Arial" w:cs="Arial"/>
                <w:snapToGrid w:val="0"/>
              </w:rPr>
            </w:pPr>
          </w:p>
        </w:tc>
        <w:tc>
          <w:tcPr>
            <w:tcW w:w="3768" w:type="dxa"/>
            <w:tcBorders>
              <w:top w:val="nil"/>
              <w:left w:val="nil"/>
              <w:bottom w:val="nil"/>
              <w:right w:val="nil"/>
            </w:tcBorders>
          </w:tcPr>
          <w:p w14:paraId="122E328A" w14:textId="77777777" w:rsidR="00546513" w:rsidRPr="00F920A2" w:rsidRDefault="00546513" w:rsidP="00E038A0">
            <w:pPr>
              <w:jc w:val="right"/>
              <w:rPr>
                <w:rFonts w:ascii="Arial" w:hAnsi="Arial" w:cs="Arial"/>
                <w:snapToGrid w:val="0"/>
              </w:rPr>
            </w:pPr>
          </w:p>
        </w:tc>
      </w:tr>
      <w:tr w:rsidR="00F920A2" w:rsidRPr="00F920A2" w14:paraId="5E12B052" w14:textId="77777777" w:rsidTr="00E038A0">
        <w:trPr>
          <w:trHeight w:val="250"/>
        </w:trPr>
        <w:tc>
          <w:tcPr>
            <w:tcW w:w="4195" w:type="dxa"/>
            <w:tcBorders>
              <w:top w:val="nil"/>
              <w:left w:val="nil"/>
              <w:bottom w:val="nil"/>
              <w:right w:val="nil"/>
            </w:tcBorders>
          </w:tcPr>
          <w:p w14:paraId="1BED796C" w14:textId="77777777" w:rsidR="00546513" w:rsidRPr="00F920A2" w:rsidRDefault="00546513" w:rsidP="00E038A0">
            <w:pPr>
              <w:jc w:val="right"/>
              <w:rPr>
                <w:rFonts w:ascii="Arial" w:hAnsi="Arial" w:cs="Arial"/>
                <w:b/>
                <w:bCs/>
                <w:snapToGrid w:val="0"/>
              </w:rPr>
            </w:pPr>
          </w:p>
        </w:tc>
        <w:tc>
          <w:tcPr>
            <w:tcW w:w="1498" w:type="dxa"/>
            <w:tcBorders>
              <w:top w:val="nil"/>
              <w:left w:val="nil"/>
              <w:bottom w:val="nil"/>
              <w:right w:val="nil"/>
            </w:tcBorders>
          </w:tcPr>
          <w:p w14:paraId="0057DC23" w14:textId="77777777" w:rsidR="00546513" w:rsidRPr="00F920A2" w:rsidRDefault="00546513" w:rsidP="00E038A0">
            <w:pPr>
              <w:jc w:val="right"/>
              <w:rPr>
                <w:rFonts w:ascii="Arial" w:hAnsi="Arial" w:cs="Arial"/>
                <w:snapToGrid w:val="0"/>
              </w:rPr>
            </w:pPr>
          </w:p>
        </w:tc>
        <w:tc>
          <w:tcPr>
            <w:tcW w:w="3768" w:type="dxa"/>
            <w:tcBorders>
              <w:top w:val="nil"/>
              <w:left w:val="nil"/>
              <w:bottom w:val="nil"/>
              <w:right w:val="nil"/>
            </w:tcBorders>
          </w:tcPr>
          <w:p w14:paraId="45A4CB29" w14:textId="77777777" w:rsidR="00546513" w:rsidRPr="00F920A2" w:rsidRDefault="00546513" w:rsidP="00E038A0">
            <w:pPr>
              <w:jc w:val="right"/>
              <w:rPr>
                <w:rFonts w:ascii="Arial" w:hAnsi="Arial" w:cs="Arial"/>
                <w:snapToGrid w:val="0"/>
              </w:rPr>
            </w:pPr>
          </w:p>
        </w:tc>
      </w:tr>
      <w:tr w:rsidR="00F920A2" w:rsidRPr="00F920A2" w14:paraId="043D6911" w14:textId="77777777" w:rsidTr="00E038A0">
        <w:trPr>
          <w:trHeight w:val="499"/>
        </w:trPr>
        <w:tc>
          <w:tcPr>
            <w:tcW w:w="4195" w:type="dxa"/>
            <w:tcBorders>
              <w:top w:val="single" w:sz="6" w:space="0" w:color="auto"/>
              <w:left w:val="single" w:sz="6" w:space="0" w:color="auto"/>
              <w:bottom w:val="single" w:sz="6" w:space="0" w:color="auto"/>
              <w:right w:val="single" w:sz="6" w:space="0" w:color="auto"/>
            </w:tcBorders>
          </w:tcPr>
          <w:p w14:paraId="0E032C82" w14:textId="77777777" w:rsidR="00546513" w:rsidRPr="00F920A2" w:rsidRDefault="00546513" w:rsidP="00E038A0">
            <w:pPr>
              <w:rPr>
                <w:rFonts w:ascii="Arial" w:hAnsi="Arial" w:cs="Arial"/>
                <w:b/>
                <w:bCs/>
              </w:rPr>
            </w:pPr>
            <w:r w:rsidRPr="00F920A2">
              <w:rPr>
                <w:rFonts w:ascii="Arial" w:hAnsi="Arial" w:cs="Arial"/>
                <w:b/>
                <w:bCs/>
              </w:rPr>
              <w:t>Služba</w:t>
            </w:r>
          </w:p>
        </w:tc>
        <w:tc>
          <w:tcPr>
            <w:tcW w:w="1498" w:type="dxa"/>
            <w:tcBorders>
              <w:top w:val="single" w:sz="6" w:space="0" w:color="auto"/>
              <w:left w:val="single" w:sz="6" w:space="0" w:color="auto"/>
              <w:bottom w:val="single" w:sz="6" w:space="0" w:color="auto"/>
              <w:right w:val="single" w:sz="6" w:space="0" w:color="auto"/>
            </w:tcBorders>
          </w:tcPr>
          <w:p w14:paraId="2ACF2E3A" w14:textId="77777777" w:rsidR="00546513" w:rsidRPr="00F920A2" w:rsidRDefault="00546513" w:rsidP="00E038A0">
            <w:pPr>
              <w:rPr>
                <w:rFonts w:ascii="Arial" w:hAnsi="Arial" w:cs="Arial"/>
                <w:b/>
                <w:bCs/>
                <w:snapToGrid w:val="0"/>
              </w:rPr>
            </w:pPr>
            <w:r w:rsidRPr="00F920A2">
              <w:rPr>
                <w:rFonts w:ascii="Arial" w:hAnsi="Arial" w:cs="Arial"/>
                <w:b/>
                <w:bCs/>
                <w:snapToGrid w:val="0"/>
              </w:rPr>
              <w:t>Cena v Kč/hod. bez DPH</w:t>
            </w:r>
          </w:p>
        </w:tc>
        <w:tc>
          <w:tcPr>
            <w:tcW w:w="3768" w:type="dxa"/>
            <w:tcBorders>
              <w:top w:val="single" w:sz="6" w:space="0" w:color="auto"/>
              <w:left w:val="single" w:sz="6" w:space="0" w:color="auto"/>
              <w:bottom w:val="single" w:sz="6" w:space="0" w:color="auto"/>
              <w:right w:val="single" w:sz="6" w:space="0" w:color="auto"/>
            </w:tcBorders>
          </w:tcPr>
          <w:p w14:paraId="692D26FB" w14:textId="77777777" w:rsidR="00546513" w:rsidRPr="00F920A2" w:rsidRDefault="00546513" w:rsidP="00E038A0">
            <w:pPr>
              <w:rPr>
                <w:rFonts w:ascii="Arial" w:hAnsi="Arial" w:cs="Arial"/>
                <w:b/>
                <w:bCs/>
              </w:rPr>
            </w:pPr>
            <w:r w:rsidRPr="00F920A2">
              <w:rPr>
                <w:rFonts w:ascii="Arial" w:hAnsi="Arial" w:cs="Arial"/>
                <w:b/>
                <w:bCs/>
              </w:rPr>
              <w:t>Poznámka</w:t>
            </w:r>
          </w:p>
        </w:tc>
      </w:tr>
      <w:tr w:rsidR="00F920A2" w:rsidRPr="00F920A2" w14:paraId="6513BB15" w14:textId="77777777" w:rsidTr="00E038A0">
        <w:trPr>
          <w:trHeight w:val="250"/>
        </w:trPr>
        <w:tc>
          <w:tcPr>
            <w:tcW w:w="4195" w:type="dxa"/>
            <w:tcBorders>
              <w:top w:val="single" w:sz="6" w:space="0" w:color="auto"/>
              <w:left w:val="single" w:sz="6" w:space="0" w:color="auto"/>
              <w:bottom w:val="single" w:sz="6" w:space="0" w:color="auto"/>
              <w:right w:val="single" w:sz="6" w:space="0" w:color="auto"/>
            </w:tcBorders>
          </w:tcPr>
          <w:p w14:paraId="42F46AA5" w14:textId="77777777" w:rsidR="00546513" w:rsidRPr="00F920A2" w:rsidRDefault="00546513" w:rsidP="00E038A0">
            <w:pPr>
              <w:rPr>
                <w:rFonts w:ascii="Arial" w:hAnsi="Arial" w:cs="Arial"/>
              </w:rPr>
            </w:pPr>
            <w:r w:rsidRPr="00F920A2">
              <w:rPr>
                <w:rFonts w:ascii="Arial" w:hAnsi="Arial" w:cs="Arial"/>
              </w:rPr>
              <w:t xml:space="preserve">Grafické práce </w:t>
            </w:r>
          </w:p>
        </w:tc>
        <w:tc>
          <w:tcPr>
            <w:tcW w:w="1498" w:type="dxa"/>
            <w:tcBorders>
              <w:top w:val="single" w:sz="6" w:space="0" w:color="auto"/>
              <w:left w:val="single" w:sz="6" w:space="0" w:color="auto"/>
              <w:bottom w:val="single" w:sz="6" w:space="0" w:color="auto"/>
              <w:right w:val="single" w:sz="6" w:space="0" w:color="auto"/>
            </w:tcBorders>
          </w:tcPr>
          <w:p w14:paraId="35AC21FF" w14:textId="11B904F7" w:rsidR="00546513" w:rsidRPr="00F920A2" w:rsidRDefault="00AB3762" w:rsidP="00E038A0">
            <w:pPr>
              <w:rPr>
                <w:rFonts w:ascii="Arial" w:hAnsi="Arial" w:cs="Arial"/>
                <w:snapToGrid w:val="0"/>
              </w:rPr>
            </w:pPr>
            <w:r w:rsidRPr="00F920A2">
              <w:rPr>
                <w:rFonts w:ascii="Arial" w:hAnsi="Arial" w:cs="Arial"/>
                <w:snapToGrid w:val="0"/>
              </w:rPr>
              <w:t>950</w:t>
            </w:r>
          </w:p>
        </w:tc>
        <w:tc>
          <w:tcPr>
            <w:tcW w:w="3768" w:type="dxa"/>
            <w:tcBorders>
              <w:top w:val="single" w:sz="6" w:space="0" w:color="auto"/>
              <w:left w:val="single" w:sz="6" w:space="0" w:color="auto"/>
              <w:bottom w:val="single" w:sz="6" w:space="0" w:color="auto"/>
              <w:right w:val="single" w:sz="6" w:space="0" w:color="auto"/>
            </w:tcBorders>
          </w:tcPr>
          <w:p w14:paraId="27A0F640" w14:textId="77777777" w:rsidR="00546513" w:rsidRPr="00F920A2" w:rsidRDefault="00546513" w:rsidP="00E038A0">
            <w:pPr>
              <w:jc w:val="right"/>
              <w:rPr>
                <w:rFonts w:ascii="Arial" w:hAnsi="Arial" w:cs="Arial"/>
                <w:snapToGrid w:val="0"/>
              </w:rPr>
            </w:pPr>
          </w:p>
        </w:tc>
      </w:tr>
      <w:tr w:rsidR="00F920A2" w:rsidRPr="00F920A2" w14:paraId="4A7201F4" w14:textId="77777777" w:rsidTr="00E038A0">
        <w:trPr>
          <w:trHeight w:val="250"/>
        </w:trPr>
        <w:tc>
          <w:tcPr>
            <w:tcW w:w="4195" w:type="dxa"/>
            <w:tcBorders>
              <w:top w:val="single" w:sz="6" w:space="0" w:color="auto"/>
              <w:left w:val="single" w:sz="6" w:space="0" w:color="auto"/>
              <w:bottom w:val="single" w:sz="6" w:space="0" w:color="auto"/>
              <w:right w:val="single" w:sz="6" w:space="0" w:color="auto"/>
            </w:tcBorders>
          </w:tcPr>
          <w:p w14:paraId="40FCF98F" w14:textId="77777777" w:rsidR="00546513" w:rsidRPr="00F920A2" w:rsidRDefault="00546513" w:rsidP="00E038A0">
            <w:pPr>
              <w:rPr>
                <w:rFonts w:ascii="Arial" w:hAnsi="Arial" w:cs="Arial"/>
              </w:rPr>
            </w:pPr>
            <w:r w:rsidRPr="00F920A2">
              <w:rPr>
                <w:rFonts w:ascii="Arial" w:hAnsi="Arial" w:cs="Arial"/>
              </w:rPr>
              <w:t>Programátorské práce – HTML CSS</w:t>
            </w:r>
          </w:p>
        </w:tc>
        <w:tc>
          <w:tcPr>
            <w:tcW w:w="1498" w:type="dxa"/>
            <w:tcBorders>
              <w:top w:val="single" w:sz="6" w:space="0" w:color="auto"/>
              <w:left w:val="single" w:sz="6" w:space="0" w:color="auto"/>
              <w:bottom w:val="single" w:sz="6" w:space="0" w:color="auto"/>
              <w:right w:val="single" w:sz="6" w:space="0" w:color="auto"/>
            </w:tcBorders>
          </w:tcPr>
          <w:p w14:paraId="43FEB020" w14:textId="05019DE3" w:rsidR="00546513" w:rsidRPr="00F920A2" w:rsidRDefault="00AB3762" w:rsidP="00E038A0">
            <w:pPr>
              <w:rPr>
                <w:rFonts w:ascii="Arial" w:hAnsi="Arial" w:cs="Arial"/>
                <w:snapToGrid w:val="0"/>
              </w:rPr>
            </w:pPr>
            <w:r w:rsidRPr="00F920A2">
              <w:rPr>
                <w:rFonts w:ascii="Arial" w:hAnsi="Arial" w:cs="Arial"/>
                <w:snapToGrid w:val="0"/>
              </w:rPr>
              <w:t>950</w:t>
            </w:r>
          </w:p>
        </w:tc>
        <w:tc>
          <w:tcPr>
            <w:tcW w:w="3768" w:type="dxa"/>
            <w:tcBorders>
              <w:top w:val="single" w:sz="6" w:space="0" w:color="auto"/>
              <w:left w:val="single" w:sz="6" w:space="0" w:color="auto"/>
              <w:bottom w:val="single" w:sz="6" w:space="0" w:color="auto"/>
              <w:right w:val="single" w:sz="6" w:space="0" w:color="auto"/>
            </w:tcBorders>
          </w:tcPr>
          <w:p w14:paraId="1CB798EA" w14:textId="77777777" w:rsidR="00546513" w:rsidRPr="00F920A2" w:rsidRDefault="00546513" w:rsidP="00E038A0">
            <w:pPr>
              <w:jc w:val="right"/>
              <w:rPr>
                <w:rFonts w:ascii="Arial" w:hAnsi="Arial" w:cs="Arial"/>
                <w:snapToGrid w:val="0"/>
              </w:rPr>
            </w:pPr>
          </w:p>
        </w:tc>
      </w:tr>
      <w:tr w:rsidR="00F920A2" w:rsidRPr="00F920A2" w14:paraId="1556BDDF" w14:textId="77777777" w:rsidTr="00E038A0">
        <w:trPr>
          <w:trHeight w:val="250"/>
        </w:trPr>
        <w:tc>
          <w:tcPr>
            <w:tcW w:w="4195" w:type="dxa"/>
            <w:tcBorders>
              <w:top w:val="single" w:sz="6" w:space="0" w:color="auto"/>
              <w:left w:val="single" w:sz="6" w:space="0" w:color="auto"/>
              <w:bottom w:val="single" w:sz="6" w:space="0" w:color="auto"/>
              <w:right w:val="single" w:sz="6" w:space="0" w:color="auto"/>
            </w:tcBorders>
          </w:tcPr>
          <w:p w14:paraId="12C1C948" w14:textId="77777777" w:rsidR="00546513" w:rsidRPr="00F920A2" w:rsidRDefault="00546513" w:rsidP="00E038A0">
            <w:pPr>
              <w:rPr>
                <w:rFonts w:ascii="Arial" w:hAnsi="Arial" w:cs="Arial"/>
              </w:rPr>
            </w:pPr>
            <w:r w:rsidRPr="00F920A2">
              <w:rPr>
                <w:rFonts w:ascii="Arial" w:hAnsi="Arial" w:cs="Arial"/>
              </w:rPr>
              <w:t>Programátorské práce – aplikace, databáze</w:t>
            </w:r>
          </w:p>
        </w:tc>
        <w:tc>
          <w:tcPr>
            <w:tcW w:w="1498" w:type="dxa"/>
            <w:tcBorders>
              <w:top w:val="single" w:sz="6" w:space="0" w:color="auto"/>
              <w:left w:val="single" w:sz="6" w:space="0" w:color="auto"/>
              <w:bottom w:val="single" w:sz="6" w:space="0" w:color="auto"/>
              <w:right w:val="single" w:sz="6" w:space="0" w:color="auto"/>
            </w:tcBorders>
          </w:tcPr>
          <w:p w14:paraId="2F538841" w14:textId="2EF07329" w:rsidR="00546513" w:rsidRPr="00F920A2" w:rsidRDefault="00AB3762" w:rsidP="00E038A0">
            <w:pPr>
              <w:rPr>
                <w:rFonts w:ascii="Arial" w:hAnsi="Arial" w:cs="Arial"/>
                <w:snapToGrid w:val="0"/>
              </w:rPr>
            </w:pPr>
            <w:r w:rsidRPr="00F920A2">
              <w:rPr>
                <w:rFonts w:ascii="Arial" w:hAnsi="Arial" w:cs="Arial"/>
                <w:snapToGrid w:val="0"/>
              </w:rPr>
              <w:t>950</w:t>
            </w:r>
          </w:p>
        </w:tc>
        <w:tc>
          <w:tcPr>
            <w:tcW w:w="3768" w:type="dxa"/>
            <w:tcBorders>
              <w:top w:val="single" w:sz="6" w:space="0" w:color="auto"/>
              <w:left w:val="single" w:sz="6" w:space="0" w:color="auto"/>
              <w:bottom w:val="single" w:sz="6" w:space="0" w:color="auto"/>
              <w:right w:val="single" w:sz="6" w:space="0" w:color="auto"/>
            </w:tcBorders>
          </w:tcPr>
          <w:p w14:paraId="329EE8D3" w14:textId="77777777" w:rsidR="00546513" w:rsidRPr="00F920A2" w:rsidRDefault="00546513" w:rsidP="00E038A0">
            <w:pPr>
              <w:jc w:val="right"/>
              <w:rPr>
                <w:rFonts w:ascii="Arial" w:hAnsi="Arial" w:cs="Arial"/>
                <w:snapToGrid w:val="0"/>
              </w:rPr>
            </w:pPr>
          </w:p>
        </w:tc>
      </w:tr>
      <w:tr w:rsidR="00F920A2" w:rsidRPr="00F920A2" w14:paraId="2A5CB5A7" w14:textId="77777777" w:rsidTr="00E038A0">
        <w:trPr>
          <w:trHeight w:val="250"/>
        </w:trPr>
        <w:tc>
          <w:tcPr>
            <w:tcW w:w="4195" w:type="dxa"/>
            <w:tcBorders>
              <w:top w:val="single" w:sz="6" w:space="0" w:color="auto"/>
              <w:left w:val="single" w:sz="6" w:space="0" w:color="auto"/>
              <w:bottom w:val="single" w:sz="6" w:space="0" w:color="auto"/>
              <w:right w:val="single" w:sz="6" w:space="0" w:color="auto"/>
            </w:tcBorders>
          </w:tcPr>
          <w:p w14:paraId="3BBED7F9" w14:textId="77777777" w:rsidR="00546513" w:rsidRPr="00F920A2" w:rsidRDefault="00546513" w:rsidP="00E038A0">
            <w:pPr>
              <w:rPr>
                <w:rFonts w:ascii="Arial" w:hAnsi="Arial" w:cs="Arial"/>
              </w:rPr>
            </w:pPr>
            <w:r w:rsidRPr="00F920A2">
              <w:rPr>
                <w:rFonts w:ascii="Arial" w:hAnsi="Arial" w:cs="Arial"/>
              </w:rPr>
              <w:t>Analytické práce</w:t>
            </w:r>
          </w:p>
        </w:tc>
        <w:tc>
          <w:tcPr>
            <w:tcW w:w="1498" w:type="dxa"/>
            <w:tcBorders>
              <w:top w:val="single" w:sz="6" w:space="0" w:color="auto"/>
              <w:left w:val="single" w:sz="6" w:space="0" w:color="auto"/>
              <w:bottom w:val="single" w:sz="6" w:space="0" w:color="auto"/>
              <w:right w:val="single" w:sz="6" w:space="0" w:color="auto"/>
            </w:tcBorders>
          </w:tcPr>
          <w:p w14:paraId="23703BA2" w14:textId="6D9A444E" w:rsidR="00546513" w:rsidRPr="00F920A2" w:rsidRDefault="00AB3762" w:rsidP="00E038A0">
            <w:pPr>
              <w:rPr>
                <w:rFonts w:ascii="Arial" w:hAnsi="Arial" w:cs="Arial"/>
                <w:snapToGrid w:val="0"/>
              </w:rPr>
            </w:pPr>
            <w:r w:rsidRPr="00F920A2">
              <w:rPr>
                <w:rFonts w:ascii="Arial" w:hAnsi="Arial" w:cs="Arial"/>
                <w:snapToGrid w:val="0"/>
              </w:rPr>
              <w:t>950</w:t>
            </w:r>
          </w:p>
        </w:tc>
        <w:tc>
          <w:tcPr>
            <w:tcW w:w="3768" w:type="dxa"/>
            <w:tcBorders>
              <w:top w:val="single" w:sz="6" w:space="0" w:color="auto"/>
              <w:left w:val="single" w:sz="6" w:space="0" w:color="auto"/>
              <w:bottom w:val="single" w:sz="6" w:space="0" w:color="auto"/>
              <w:right w:val="single" w:sz="6" w:space="0" w:color="auto"/>
            </w:tcBorders>
          </w:tcPr>
          <w:p w14:paraId="23AC76F7" w14:textId="77777777" w:rsidR="00546513" w:rsidRPr="00F920A2" w:rsidRDefault="00546513" w:rsidP="00E038A0">
            <w:pPr>
              <w:jc w:val="right"/>
              <w:rPr>
                <w:rFonts w:ascii="Arial" w:hAnsi="Arial" w:cs="Arial"/>
                <w:snapToGrid w:val="0"/>
              </w:rPr>
            </w:pPr>
          </w:p>
        </w:tc>
      </w:tr>
      <w:tr w:rsidR="00546513" w:rsidRPr="00F920A2" w14:paraId="651EB8BE" w14:textId="77777777" w:rsidTr="00E038A0">
        <w:trPr>
          <w:trHeight w:val="250"/>
        </w:trPr>
        <w:tc>
          <w:tcPr>
            <w:tcW w:w="4195" w:type="dxa"/>
            <w:tcBorders>
              <w:top w:val="single" w:sz="6" w:space="0" w:color="auto"/>
              <w:left w:val="single" w:sz="6" w:space="0" w:color="auto"/>
              <w:bottom w:val="single" w:sz="6" w:space="0" w:color="auto"/>
              <w:right w:val="single" w:sz="6" w:space="0" w:color="auto"/>
            </w:tcBorders>
          </w:tcPr>
          <w:p w14:paraId="41B18BEE" w14:textId="77777777" w:rsidR="00546513" w:rsidRPr="00F920A2" w:rsidRDefault="00546513" w:rsidP="00E038A0">
            <w:pPr>
              <w:rPr>
                <w:rFonts w:ascii="Arial" w:hAnsi="Arial" w:cs="Arial"/>
              </w:rPr>
            </w:pPr>
            <w:r w:rsidRPr="00F920A2">
              <w:rPr>
                <w:rFonts w:ascii="Arial" w:hAnsi="Arial" w:cs="Arial"/>
              </w:rPr>
              <w:t>Projektové řízení</w:t>
            </w:r>
          </w:p>
        </w:tc>
        <w:tc>
          <w:tcPr>
            <w:tcW w:w="1498" w:type="dxa"/>
            <w:tcBorders>
              <w:top w:val="single" w:sz="6" w:space="0" w:color="auto"/>
              <w:left w:val="single" w:sz="6" w:space="0" w:color="auto"/>
              <w:bottom w:val="single" w:sz="6" w:space="0" w:color="auto"/>
              <w:right w:val="single" w:sz="6" w:space="0" w:color="auto"/>
            </w:tcBorders>
          </w:tcPr>
          <w:p w14:paraId="5351EF25" w14:textId="49E646D1" w:rsidR="00546513" w:rsidRPr="00F920A2" w:rsidRDefault="00AB3762" w:rsidP="00E038A0">
            <w:pPr>
              <w:rPr>
                <w:rFonts w:ascii="Arial" w:hAnsi="Arial" w:cs="Arial"/>
                <w:snapToGrid w:val="0"/>
              </w:rPr>
            </w:pPr>
            <w:r w:rsidRPr="00F920A2">
              <w:rPr>
                <w:rFonts w:ascii="Arial" w:hAnsi="Arial" w:cs="Arial"/>
                <w:snapToGrid w:val="0"/>
              </w:rPr>
              <w:t>950</w:t>
            </w:r>
          </w:p>
        </w:tc>
        <w:tc>
          <w:tcPr>
            <w:tcW w:w="3768" w:type="dxa"/>
            <w:tcBorders>
              <w:top w:val="single" w:sz="6" w:space="0" w:color="auto"/>
              <w:left w:val="single" w:sz="6" w:space="0" w:color="auto"/>
              <w:bottom w:val="single" w:sz="6" w:space="0" w:color="auto"/>
              <w:right w:val="single" w:sz="6" w:space="0" w:color="auto"/>
            </w:tcBorders>
          </w:tcPr>
          <w:p w14:paraId="09503570" w14:textId="77777777" w:rsidR="00546513" w:rsidRPr="00F920A2" w:rsidRDefault="00546513" w:rsidP="00E038A0">
            <w:pPr>
              <w:jc w:val="right"/>
              <w:rPr>
                <w:rFonts w:ascii="Arial" w:hAnsi="Arial" w:cs="Arial"/>
                <w:snapToGrid w:val="0"/>
              </w:rPr>
            </w:pPr>
          </w:p>
        </w:tc>
      </w:tr>
    </w:tbl>
    <w:p w14:paraId="66A22D8F" w14:textId="77777777" w:rsidR="00BC2402" w:rsidRPr="00F920A2" w:rsidRDefault="00BC2402">
      <w:pPr>
        <w:pStyle w:val="Nadpisplohy"/>
        <w:spacing w:before="0" w:after="0"/>
        <w:jc w:val="left"/>
        <w:rPr>
          <w:rFonts w:ascii="Arial" w:hAnsi="Arial" w:cs="Arial"/>
        </w:rPr>
      </w:pPr>
    </w:p>
    <w:tbl>
      <w:tblPr>
        <w:tblW w:w="9461" w:type="dxa"/>
        <w:tblLayout w:type="fixed"/>
        <w:tblCellMar>
          <w:left w:w="30" w:type="dxa"/>
          <w:right w:w="30" w:type="dxa"/>
        </w:tblCellMar>
        <w:tblLook w:val="0000" w:firstRow="0" w:lastRow="0" w:firstColumn="0" w:lastColumn="0" w:noHBand="0" w:noVBand="0"/>
      </w:tblPr>
      <w:tblGrid>
        <w:gridCol w:w="3270"/>
        <w:gridCol w:w="1800"/>
        <w:gridCol w:w="1620"/>
        <w:gridCol w:w="2771"/>
      </w:tblGrid>
      <w:tr w:rsidR="00F920A2" w:rsidRPr="00F920A2" w14:paraId="72974174" w14:textId="77777777">
        <w:trPr>
          <w:trHeight w:val="293"/>
        </w:trPr>
        <w:tc>
          <w:tcPr>
            <w:tcW w:w="9461" w:type="dxa"/>
            <w:gridSpan w:val="4"/>
            <w:tcBorders>
              <w:top w:val="nil"/>
              <w:left w:val="nil"/>
              <w:bottom w:val="nil"/>
              <w:right w:val="nil"/>
            </w:tcBorders>
          </w:tcPr>
          <w:p w14:paraId="76BAAD4C" w14:textId="77777777" w:rsidR="00BC2402" w:rsidRPr="00F920A2" w:rsidRDefault="00BC2402">
            <w:pPr>
              <w:rPr>
                <w:rFonts w:ascii="Arial" w:hAnsi="Arial" w:cs="Arial"/>
              </w:rPr>
            </w:pPr>
            <w:r w:rsidRPr="00F920A2">
              <w:rPr>
                <w:rFonts w:ascii="Arial" w:hAnsi="Arial" w:cs="Arial"/>
              </w:rPr>
              <w:t>Seznam oprávněných pracovníků za Poskytovatele</w:t>
            </w:r>
          </w:p>
        </w:tc>
      </w:tr>
      <w:tr w:rsidR="00F920A2" w:rsidRPr="00F920A2" w14:paraId="15CB877C" w14:textId="77777777">
        <w:trPr>
          <w:trHeight w:val="250"/>
        </w:trPr>
        <w:tc>
          <w:tcPr>
            <w:tcW w:w="3270" w:type="dxa"/>
            <w:tcBorders>
              <w:top w:val="nil"/>
              <w:left w:val="nil"/>
              <w:bottom w:val="nil"/>
              <w:right w:val="nil"/>
            </w:tcBorders>
          </w:tcPr>
          <w:p w14:paraId="2FB7014B" w14:textId="77777777" w:rsidR="00BC2402" w:rsidRPr="00F920A2" w:rsidRDefault="00BC2402">
            <w:pPr>
              <w:jc w:val="right"/>
              <w:rPr>
                <w:rFonts w:ascii="Arial" w:hAnsi="Arial" w:cs="Arial"/>
                <w:b/>
                <w:bCs/>
                <w:snapToGrid w:val="0"/>
              </w:rPr>
            </w:pPr>
          </w:p>
        </w:tc>
        <w:tc>
          <w:tcPr>
            <w:tcW w:w="1800" w:type="dxa"/>
            <w:tcBorders>
              <w:top w:val="nil"/>
              <w:left w:val="nil"/>
              <w:bottom w:val="nil"/>
              <w:right w:val="nil"/>
            </w:tcBorders>
          </w:tcPr>
          <w:p w14:paraId="1AB9615B" w14:textId="77777777" w:rsidR="00BC2402" w:rsidRPr="00F920A2" w:rsidRDefault="00BC2402">
            <w:pPr>
              <w:jc w:val="right"/>
              <w:rPr>
                <w:rFonts w:ascii="Arial" w:hAnsi="Arial" w:cs="Arial"/>
                <w:snapToGrid w:val="0"/>
              </w:rPr>
            </w:pPr>
          </w:p>
        </w:tc>
        <w:tc>
          <w:tcPr>
            <w:tcW w:w="4391" w:type="dxa"/>
            <w:gridSpan w:val="2"/>
            <w:tcBorders>
              <w:top w:val="nil"/>
              <w:left w:val="nil"/>
              <w:bottom w:val="nil"/>
              <w:right w:val="nil"/>
            </w:tcBorders>
          </w:tcPr>
          <w:p w14:paraId="54D8A1FF" w14:textId="77777777" w:rsidR="00BC2402" w:rsidRPr="00F920A2" w:rsidRDefault="00BC2402">
            <w:pPr>
              <w:jc w:val="right"/>
              <w:rPr>
                <w:rFonts w:ascii="Arial" w:hAnsi="Arial" w:cs="Arial"/>
                <w:snapToGrid w:val="0"/>
              </w:rPr>
            </w:pPr>
          </w:p>
        </w:tc>
      </w:tr>
      <w:tr w:rsidR="00F920A2" w:rsidRPr="00F920A2" w14:paraId="09AA9E70" w14:textId="77777777">
        <w:trPr>
          <w:trHeight w:val="499"/>
        </w:trPr>
        <w:tc>
          <w:tcPr>
            <w:tcW w:w="3270" w:type="dxa"/>
            <w:tcBorders>
              <w:top w:val="single" w:sz="6" w:space="0" w:color="auto"/>
              <w:left w:val="single" w:sz="6" w:space="0" w:color="auto"/>
              <w:bottom w:val="single" w:sz="6" w:space="0" w:color="auto"/>
              <w:right w:val="single" w:sz="6" w:space="0" w:color="auto"/>
            </w:tcBorders>
          </w:tcPr>
          <w:p w14:paraId="3C195D57" w14:textId="77777777" w:rsidR="00BC2402" w:rsidRPr="00F920A2" w:rsidRDefault="00BC2402">
            <w:pPr>
              <w:rPr>
                <w:rFonts w:ascii="Arial" w:hAnsi="Arial" w:cs="Arial"/>
                <w:snapToGrid w:val="0"/>
              </w:rPr>
            </w:pPr>
            <w:r w:rsidRPr="00F920A2">
              <w:rPr>
                <w:rFonts w:ascii="Arial" w:hAnsi="Arial" w:cs="Arial"/>
                <w:snapToGrid w:val="0"/>
              </w:rPr>
              <w:t>Účel</w:t>
            </w:r>
          </w:p>
        </w:tc>
        <w:tc>
          <w:tcPr>
            <w:tcW w:w="1800" w:type="dxa"/>
            <w:tcBorders>
              <w:top w:val="single" w:sz="6" w:space="0" w:color="auto"/>
              <w:left w:val="single" w:sz="6" w:space="0" w:color="auto"/>
              <w:bottom w:val="single" w:sz="6" w:space="0" w:color="auto"/>
              <w:right w:val="single" w:sz="6" w:space="0" w:color="auto"/>
            </w:tcBorders>
          </w:tcPr>
          <w:p w14:paraId="341E9C69" w14:textId="77777777" w:rsidR="00BC2402" w:rsidRPr="00F920A2" w:rsidRDefault="00BC2402">
            <w:pPr>
              <w:rPr>
                <w:rFonts w:ascii="Arial" w:hAnsi="Arial" w:cs="Arial"/>
                <w:snapToGrid w:val="0"/>
              </w:rPr>
            </w:pPr>
            <w:r w:rsidRPr="00F920A2">
              <w:rPr>
                <w:rFonts w:ascii="Arial" w:hAnsi="Arial" w:cs="Arial"/>
                <w:snapToGrid w:val="0"/>
              </w:rPr>
              <w:t>Kontakt</w:t>
            </w:r>
          </w:p>
        </w:tc>
        <w:tc>
          <w:tcPr>
            <w:tcW w:w="1620" w:type="dxa"/>
            <w:tcBorders>
              <w:top w:val="single" w:sz="6" w:space="0" w:color="auto"/>
              <w:left w:val="single" w:sz="6" w:space="0" w:color="auto"/>
              <w:bottom w:val="single" w:sz="6" w:space="0" w:color="auto"/>
              <w:right w:val="single" w:sz="4" w:space="0" w:color="auto"/>
            </w:tcBorders>
          </w:tcPr>
          <w:p w14:paraId="15633EC4" w14:textId="77777777" w:rsidR="00BC2402" w:rsidRPr="00F920A2" w:rsidRDefault="00BC2402">
            <w:pPr>
              <w:rPr>
                <w:rFonts w:ascii="Arial" w:hAnsi="Arial" w:cs="Arial"/>
                <w:snapToGrid w:val="0"/>
              </w:rPr>
            </w:pPr>
            <w:r w:rsidRPr="00F920A2">
              <w:rPr>
                <w:rFonts w:ascii="Arial" w:hAnsi="Arial" w:cs="Arial"/>
                <w:snapToGrid w:val="0"/>
              </w:rPr>
              <w:t>Telefon</w:t>
            </w:r>
          </w:p>
        </w:tc>
        <w:tc>
          <w:tcPr>
            <w:tcW w:w="2771" w:type="dxa"/>
            <w:tcBorders>
              <w:top w:val="single" w:sz="6" w:space="0" w:color="auto"/>
              <w:left w:val="single" w:sz="4" w:space="0" w:color="auto"/>
              <w:bottom w:val="single" w:sz="6" w:space="0" w:color="auto"/>
              <w:right w:val="single" w:sz="6" w:space="0" w:color="auto"/>
            </w:tcBorders>
          </w:tcPr>
          <w:p w14:paraId="1B6B97C8" w14:textId="77777777" w:rsidR="00BC2402" w:rsidRPr="00F920A2" w:rsidRDefault="00BC2402">
            <w:pPr>
              <w:rPr>
                <w:rFonts w:ascii="Arial" w:hAnsi="Arial" w:cs="Arial"/>
                <w:snapToGrid w:val="0"/>
              </w:rPr>
            </w:pPr>
            <w:r w:rsidRPr="00F920A2">
              <w:rPr>
                <w:rFonts w:ascii="Arial" w:hAnsi="Arial" w:cs="Arial"/>
                <w:snapToGrid w:val="0"/>
              </w:rPr>
              <w:t>E-mail</w:t>
            </w:r>
          </w:p>
        </w:tc>
      </w:tr>
      <w:tr w:rsidR="00F920A2" w:rsidRPr="00F920A2" w14:paraId="7E254A99" w14:textId="77777777">
        <w:trPr>
          <w:cantSplit/>
          <w:trHeight w:val="250"/>
        </w:trPr>
        <w:tc>
          <w:tcPr>
            <w:tcW w:w="3270" w:type="dxa"/>
            <w:tcBorders>
              <w:top w:val="single" w:sz="6" w:space="0" w:color="auto"/>
              <w:left w:val="single" w:sz="6" w:space="0" w:color="auto"/>
              <w:bottom w:val="single" w:sz="6" w:space="0" w:color="auto"/>
              <w:right w:val="single" w:sz="6" w:space="0" w:color="auto"/>
            </w:tcBorders>
          </w:tcPr>
          <w:p w14:paraId="718CECCD" w14:textId="77777777" w:rsidR="008E1D21" w:rsidRPr="00F920A2" w:rsidRDefault="008E1D21" w:rsidP="008E1D21">
            <w:pPr>
              <w:rPr>
                <w:rFonts w:ascii="Arial" w:hAnsi="Arial" w:cs="Arial"/>
              </w:rPr>
            </w:pPr>
            <w:r w:rsidRPr="00F920A2">
              <w:rPr>
                <w:rFonts w:ascii="Arial" w:hAnsi="Arial" w:cs="Arial"/>
              </w:rPr>
              <w:t>Manažer projektu</w:t>
            </w:r>
          </w:p>
        </w:tc>
        <w:tc>
          <w:tcPr>
            <w:tcW w:w="1800" w:type="dxa"/>
            <w:vMerge w:val="restart"/>
            <w:tcBorders>
              <w:top w:val="single" w:sz="6" w:space="0" w:color="auto"/>
              <w:left w:val="single" w:sz="6" w:space="0" w:color="auto"/>
              <w:bottom w:val="nil"/>
              <w:right w:val="single" w:sz="6" w:space="0" w:color="auto"/>
            </w:tcBorders>
          </w:tcPr>
          <w:p w14:paraId="46656491" w14:textId="7891F03C" w:rsidR="008E1D21" w:rsidRPr="00F920A2" w:rsidRDefault="008E1D21" w:rsidP="008E1D21">
            <w:pPr>
              <w:rPr>
                <w:rFonts w:ascii="Arial" w:hAnsi="Arial" w:cs="Arial"/>
              </w:rPr>
            </w:pPr>
            <w:r w:rsidRPr="00F920A2">
              <w:rPr>
                <w:rFonts w:ascii="Arial" w:hAnsi="Arial" w:cs="Arial"/>
              </w:rPr>
              <w:t>Ing. Patrik Sýkora</w:t>
            </w:r>
          </w:p>
        </w:tc>
        <w:tc>
          <w:tcPr>
            <w:tcW w:w="1620" w:type="dxa"/>
            <w:vMerge w:val="restart"/>
            <w:tcBorders>
              <w:top w:val="single" w:sz="6" w:space="0" w:color="auto"/>
              <w:left w:val="single" w:sz="6" w:space="0" w:color="auto"/>
              <w:bottom w:val="nil"/>
              <w:right w:val="single" w:sz="4" w:space="0" w:color="auto"/>
            </w:tcBorders>
          </w:tcPr>
          <w:p w14:paraId="5390F336" w14:textId="41BEFAE8" w:rsidR="008E1D21" w:rsidRPr="00F920A2" w:rsidRDefault="00412CF2" w:rsidP="008E1D21">
            <w:pPr>
              <w:rPr>
                <w:rFonts w:ascii="Arial" w:hAnsi="Arial" w:cs="Arial"/>
              </w:rPr>
            </w:pPr>
            <w:proofErr w:type="spellStart"/>
            <w:r>
              <w:rPr>
                <w:rFonts w:ascii="Arial" w:hAnsi="Arial" w:cs="Arial"/>
              </w:rPr>
              <w:t>xxxxxxxx</w:t>
            </w:r>
            <w:proofErr w:type="spellEnd"/>
          </w:p>
        </w:tc>
        <w:tc>
          <w:tcPr>
            <w:tcW w:w="2771" w:type="dxa"/>
            <w:vMerge w:val="restart"/>
            <w:tcBorders>
              <w:top w:val="single" w:sz="6" w:space="0" w:color="auto"/>
              <w:left w:val="single" w:sz="4" w:space="0" w:color="auto"/>
              <w:bottom w:val="nil"/>
              <w:right w:val="single" w:sz="6" w:space="0" w:color="auto"/>
            </w:tcBorders>
          </w:tcPr>
          <w:p w14:paraId="7ACF4F62" w14:textId="2F05D611" w:rsidR="008E1D21" w:rsidRPr="00F920A2" w:rsidRDefault="00412CF2" w:rsidP="008E1D21">
            <w:pPr>
              <w:rPr>
                <w:rFonts w:ascii="Arial" w:hAnsi="Arial" w:cs="Arial"/>
              </w:rPr>
            </w:pPr>
            <w:proofErr w:type="spellStart"/>
            <w:r>
              <w:rPr>
                <w:rFonts w:ascii="Arial" w:hAnsi="Arial" w:cs="Arial"/>
              </w:rPr>
              <w:t>xxxxxxx</w:t>
            </w:r>
            <w:proofErr w:type="spellEnd"/>
          </w:p>
        </w:tc>
      </w:tr>
      <w:tr w:rsidR="00F920A2" w:rsidRPr="00F920A2" w14:paraId="2918052E" w14:textId="77777777">
        <w:trPr>
          <w:cantSplit/>
          <w:trHeight w:val="250"/>
        </w:trPr>
        <w:tc>
          <w:tcPr>
            <w:tcW w:w="3270" w:type="dxa"/>
            <w:tcBorders>
              <w:top w:val="single" w:sz="6" w:space="0" w:color="auto"/>
              <w:left w:val="single" w:sz="6" w:space="0" w:color="auto"/>
              <w:bottom w:val="single" w:sz="6" w:space="0" w:color="auto"/>
              <w:right w:val="single" w:sz="6" w:space="0" w:color="auto"/>
            </w:tcBorders>
          </w:tcPr>
          <w:p w14:paraId="77ABD447" w14:textId="77777777" w:rsidR="008E1D21" w:rsidRPr="00F920A2" w:rsidRDefault="008E1D21" w:rsidP="008E1D21">
            <w:pPr>
              <w:rPr>
                <w:rFonts w:ascii="Arial" w:hAnsi="Arial" w:cs="Arial"/>
              </w:rPr>
            </w:pPr>
            <w:r w:rsidRPr="00F920A2">
              <w:rPr>
                <w:rFonts w:ascii="Arial" w:hAnsi="Arial" w:cs="Arial"/>
              </w:rPr>
              <w:t>Hlášení požadavků a víceprací</w:t>
            </w:r>
          </w:p>
        </w:tc>
        <w:tc>
          <w:tcPr>
            <w:tcW w:w="1800" w:type="dxa"/>
            <w:vMerge/>
            <w:tcBorders>
              <w:top w:val="nil"/>
              <w:left w:val="single" w:sz="6" w:space="0" w:color="auto"/>
              <w:bottom w:val="nil"/>
              <w:right w:val="single" w:sz="6" w:space="0" w:color="auto"/>
            </w:tcBorders>
          </w:tcPr>
          <w:p w14:paraId="15FB9C02" w14:textId="77777777" w:rsidR="008E1D21" w:rsidRPr="00F920A2" w:rsidRDefault="008E1D21" w:rsidP="008E1D21">
            <w:pPr>
              <w:jc w:val="right"/>
              <w:rPr>
                <w:rFonts w:ascii="Arial" w:hAnsi="Arial" w:cs="Arial"/>
                <w:snapToGrid w:val="0"/>
              </w:rPr>
            </w:pPr>
          </w:p>
        </w:tc>
        <w:tc>
          <w:tcPr>
            <w:tcW w:w="1620" w:type="dxa"/>
            <w:vMerge/>
            <w:tcBorders>
              <w:top w:val="nil"/>
              <w:left w:val="single" w:sz="6" w:space="0" w:color="auto"/>
              <w:bottom w:val="nil"/>
              <w:right w:val="single" w:sz="4" w:space="0" w:color="auto"/>
            </w:tcBorders>
          </w:tcPr>
          <w:p w14:paraId="709CC813" w14:textId="77777777" w:rsidR="008E1D21" w:rsidRPr="00F920A2" w:rsidRDefault="008E1D21" w:rsidP="008E1D21">
            <w:pPr>
              <w:jc w:val="right"/>
              <w:rPr>
                <w:rFonts w:ascii="Arial" w:hAnsi="Arial" w:cs="Arial"/>
                <w:snapToGrid w:val="0"/>
              </w:rPr>
            </w:pPr>
          </w:p>
        </w:tc>
        <w:tc>
          <w:tcPr>
            <w:tcW w:w="2771" w:type="dxa"/>
            <w:vMerge/>
            <w:tcBorders>
              <w:top w:val="nil"/>
              <w:left w:val="single" w:sz="4" w:space="0" w:color="auto"/>
              <w:bottom w:val="nil"/>
              <w:right w:val="single" w:sz="6" w:space="0" w:color="auto"/>
            </w:tcBorders>
          </w:tcPr>
          <w:p w14:paraId="49B46874" w14:textId="77777777" w:rsidR="008E1D21" w:rsidRPr="00F920A2" w:rsidRDefault="008E1D21" w:rsidP="008E1D21">
            <w:pPr>
              <w:jc w:val="right"/>
              <w:rPr>
                <w:rFonts w:ascii="Arial" w:hAnsi="Arial" w:cs="Arial"/>
                <w:snapToGrid w:val="0"/>
              </w:rPr>
            </w:pPr>
          </w:p>
        </w:tc>
      </w:tr>
      <w:tr w:rsidR="00F920A2" w:rsidRPr="00F920A2" w14:paraId="018226E2" w14:textId="77777777">
        <w:trPr>
          <w:cantSplit/>
          <w:trHeight w:val="250"/>
        </w:trPr>
        <w:tc>
          <w:tcPr>
            <w:tcW w:w="3270" w:type="dxa"/>
            <w:tcBorders>
              <w:top w:val="single" w:sz="6" w:space="0" w:color="auto"/>
              <w:left w:val="single" w:sz="6" w:space="0" w:color="auto"/>
              <w:bottom w:val="single" w:sz="6" w:space="0" w:color="auto"/>
              <w:right w:val="single" w:sz="6" w:space="0" w:color="auto"/>
            </w:tcBorders>
          </w:tcPr>
          <w:p w14:paraId="198B83CA" w14:textId="77777777" w:rsidR="008E1D21" w:rsidRPr="00F920A2" w:rsidRDefault="008E1D21" w:rsidP="008E1D21">
            <w:pPr>
              <w:rPr>
                <w:rFonts w:ascii="Arial" w:hAnsi="Arial" w:cs="Arial"/>
              </w:rPr>
            </w:pPr>
            <w:r w:rsidRPr="00F920A2">
              <w:rPr>
                <w:rFonts w:ascii="Arial" w:hAnsi="Arial" w:cs="Arial"/>
              </w:rPr>
              <w:t>Smluvní problematika</w:t>
            </w:r>
          </w:p>
        </w:tc>
        <w:tc>
          <w:tcPr>
            <w:tcW w:w="1800" w:type="dxa"/>
            <w:vMerge/>
            <w:tcBorders>
              <w:top w:val="nil"/>
              <w:left w:val="single" w:sz="6" w:space="0" w:color="auto"/>
              <w:bottom w:val="single" w:sz="6" w:space="0" w:color="auto"/>
              <w:right w:val="single" w:sz="6" w:space="0" w:color="auto"/>
            </w:tcBorders>
          </w:tcPr>
          <w:p w14:paraId="184B9A34" w14:textId="77777777" w:rsidR="008E1D21" w:rsidRPr="00F920A2" w:rsidRDefault="008E1D21" w:rsidP="008E1D21">
            <w:pPr>
              <w:jc w:val="right"/>
              <w:rPr>
                <w:rFonts w:ascii="Arial" w:hAnsi="Arial" w:cs="Arial"/>
                <w:snapToGrid w:val="0"/>
              </w:rPr>
            </w:pPr>
          </w:p>
        </w:tc>
        <w:tc>
          <w:tcPr>
            <w:tcW w:w="1620" w:type="dxa"/>
            <w:vMerge/>
            <w:tcBorders>
              <w:top w:val="nil"/>
              <w:left w:val="single" w:sz="6" w:space="0" w:color="auto"/>
              <w:bottom w:val="single" w:sz="6" w:space="0" w:color="auto"/>
              <w:right w:val="single" w:sz="4" w:space="0" w:color="auto"/>
            </w:tcBorders>
          </w:tcPr>
          <w:p w14:paraId="27676AC0" w14:textId="77777777" w:rsidR="008E1D21" w:rsidRPr="00F920A2" w:rsidRDefault="008E1D21" w:rsidP="008E1D21">
            <w:pPr>
              <w:jc w:val="right"/>
              <w:rPr>
                <w:rFonts w:ascii="Arial" w:hAnsi="Arial" w:cs="Arial"/>
                <w:snapToGrid w:val="0"/>
              </w:rPr>
            </w:pPr>
          </w:p>
        </w:tc>
        <w:tc>
          <w:tcPr>
            <w:tcW w:w="2771" w:type="dxa"/>
            <w:vMerge/>
            <w:tcBorders>
              <w:top w:val="nil"/>
              <w:left w:val="single" w:sz="4" w:space="0" w:color="auto"/>
              <w:bottom w:val="single" w:sz="6" w:space="0" w:color="auto"/>
              <w:right w:val="single" w:sz="6" w:space="0" w:color="auto"/>
            </w:tcBorders>
          </w:tcPr>
          <w:p w14:paraId="45770185" w14:textId="77777777" w:rsidR="008E1D21" w:rsidRPr="00F920A2" w:rsidRDefault="008E1D21" w:rsidP="008E1D21">
            <w:pPr>
              <w:jc w:val="right"/>
              <w:rPr>
                <w:rFonts w:ascii="Arial" w:hAnsi="Arial" w:cs="Arial"/>
                <w:snapToGrid w:val="0"/>
              </w:rPr>
            </w:pPr>
          </w:p>
        </w:tc>
      </w:tr>
      <w:tr w:rsidR="008E1D21" w:rsidRPr="00F920A2" w14:paraId="4846ABEE" w14:textId="77777777">
        <w:trPr>
          <w:trHeight w:val="250"/>
        </w:trPr>
        <w:tc>
          <w:tcPr>
            <w:tcW w:w="3270" w:type="dxa"/>
            <w:tcBorders>
              <w:top w:val="single" w:sz="6" w:space="0" w:color="auto"/>
              <w:left w:val="single" w:sz="6" w:space="0" w:color="auto"/>
              <w:bottom w:val="single" w:sz="6" w:space="0" w:color="auto"/>
              <w:right w:val="single" w:sz="6" w:space="0" w:color="auto"/>
            </w:tcBorders>
          </w:tcPr>
          <w:p w14:paraId="791A5E3A" w14:textId="77777777" w:rsidR="008E1D21" w:rsidRPr="00F920A2" w:rsidRDefault="008E1D21" w:rsidP="008E1D21">
            <w:pPr>
              <w:rPr>
                <w:rFonts w:ascii="Arial" w:hAnsi="Arial" w:cs="Arial"/>
              </w:rPr>
            </w:pPr>
            <w:r w:rsidRPr="00F920A2">
              <w:rPr>
                <w:rFonts w:ascii="Arial" w:hAnsi="Arial" w:cs="Arial"/>
              </w:rPr>
              <w:t>Záložní projektový manažer</w:t>
            </w:r>
          </w:p>
        </w:tc>
        <w:tc>
          <w:tcPr>
            <w:tcW w:w="1800" w:type="dxa"/>
            <w:tcBorders>
              <w:top w:val="single" w:sz="6" w:space="0" w:color="auto"/>
              <w:left w:val="single" w:sz="6" w:space="0" w:color="auto"/>
              <w:bottom w:val="single" w:sz="6" w:space="0" w:color="auto"/>
              <w:right w:val="single" w:sz="6" w:space="0" w:color="auto"/>
            </w:tcBorders>
          </w:tcPr>
          <w:p w14:paraId="039DC4C5" w14:textId="6504E8F2" w:rsidR="008E1D21" w:rsidRPr="00F920A2" w:rsidRDefault="00412CF2" w:rsidP="008E1D21">
            <w:pPr>
              <w:rPr>
                <w:rFonts w:ascii="Arial" w:hAnsi="Arial" w:cs="Arial"/>
              </w:rPr>
            </w:pPr>
            <w:proofErr w:type="spellStart"/>
            <w:r>
              <w:rPr>
                <w:rFonts w:ascii="Arial" w:hAnsi="Arial" w:cs="Arial"/>
              </w:rPr>
              <w:t>xxxxxxx</w:t>
            </w:r>
            <w:proofErr w:type="spellEnd"/>
          </w:p>
        </w:tc>
        <w:tc>
          <w:tcPr>
            <w:tcW w:w="1620" w:type="dxa"/>
            <w:tcBorders>
              <w:top w:val="single" w:sz="6" w:space="0" w:color="auto"/>
              <w:left w:val="single" w:sz="6" w:space="0" w:color="auto"/>
              <w:bottom w:val="single" w:sz="6" w:space="0" w:color="auto"/>
              <w:right w:val="single" w:sz="4" w:space="0" w:color="auto"/>
            </w:tcBorders>
          </w:tcPr>
          <w:p w14:paraId="4BB5C1ED" w14:textId="1ACFFC7C" w:rsidR="008E1D21" w:rsidRPr="00F920A2" w:rsidRDefault="00412CF2" w:rsidP="008E1D21">
            <w:pPr>
              <w:rPr>
                <w:rFonts w:ascii="Arial" w:hAnsi="Arial" w:cs="Arial"/>
                <w:snapToGrid w:val="0"/>
              </w:rPr>
            </w:pPr>
            <w:proofErr w:type="spellStart"/>
            <w:r>
              <w:rPr>
                <w:rFonts w:ascii="Arial" w:hAnsi="Arial" w:cs="Arial"/>
              </w:rPr>
              <w:t>xxxxxxxx</w:t>
            </w:r>
            <w:proofErr w:type="spellEnd"/>
          </w:p>
        </w:tc>
        <w:tc>
          <w:tcPr>
            <w:tcW w:w="2771" w:type="dxa"/>
            <w:tcBorders>
              <w:top w:val="single" w:sz="6" w:space="0" w:color="auto"/>
              <w:left w:val="single" w:sz="4" w:space="0" w:color="auto"/>
              <w:bottom w:val="single" w:sz="6" w:space="0" w:color="auto"/>
              <w:right w:val="single" w:sz="6" w:space="0" w:color="auto"/>
            </w:tcBorders>
          </w:tcPr>
          <w:p w14:paraId="16DD710D" w14:textId="3AABF1A7" w:rsidR="008E1D21" w:rsidRPr="00F920A2" w:rsidRDefault="00412CF2" w:rsidP="008E1D21">
            <w:pPr>
              <w:rPr>
                <w:rFonts w:ascii="Arial" w:hAnsi="Arial" w:cs="Arial"/>
              </w:rPr>
            </w:pPr>
            <w:proofErr w:type="spellStart"/>
            <w:r>
              <w:rPr>
                <w:rFonts w:ascii="Arial" w:hAnsi="Arial" w:cs="Arial"/>
              </w:rPr>
              <w:t>xxxxxxxx</w:t>
            </w:r>
            <w:proofErr w:type="spellEnd"/>
          </w:p>
        </w:tc>
      </w:tr>
    </w:tbl>
    <w:p w14:paraId="5A3EA9BE" w14:textId="77777777" w:rsidR="00BC2402" w:rsidRPr="00F920A2" w:rsidRDefault="00BC2402">
      <w:pPr>
        <w:rPr>
          <w:rFonts w:ascii="Arial" w:hAnsi="Arial" w:cs="Arial"/>
        </w:rPr>
      </w:pPr>
    </w:p>
    <w:tbl>
      <w:tblPr>
        <w:tblW w:w="9390" w:type="dxa"/>
        <w:tblLayout w:type="fixed"/>
        <w:tblCellMar>
          <w:left w:w="30" w:type="dxa"/>
          <w:right w:w="30" w:type="dxa"/>
        </w:tblCellMar>
        <w:tblLook w:val="0000" w:firstRow="0" w:lastRow="0" w:firstColumn="0" w:lastColumn="0" w:noHBand="0" w:noVBand="0"/>
      </w:tblPr>
      <w:tblGrid>
        <w:gridCol w:w="3630"/>
        <w:gridCol w:w="1440"/>
        <w:gridCol w:w="4320"/>
      </w:tblGrid>
      <w:tr w:rsidR="00F920A2" w:rsidRPr="00F920A2" w14:paraId="52AD2FED" w14:textId="77777777">
        <w:trPr>
          <w:trHeight w:val="250"/>
        </w:trPr>
        <w:tc>
          <w:tcPr>
            <w:tcW w:w="9390" w:type="dxa"/>
            <w:gridSpan w:val="3"/>
            <w:tcBorders>
              <w:top w:val="nil"/>
              <w:left w:val="nil"/>
              <w:bottom w:val="nil"/>
              <w:right w:val="nil"/>
            </w:tcBorders>
          </w:tcPr>
          <w:p w14:paraId="3102C786" w14:textId="77777777" w:rsidR="00BC2402" w:rsidRPr="00F920A2" w:rsidRDefault="00BC2402">
            <w:pPr>
              <w:rPr>
                <w:rFonts w:ascii="Arial" w:hAnsi="Arial" w:cs="Arial"/>
                <w:snapToGrid w:val="0"/>
              </w:rPr>
            </w:pPr>
            <w:r w:rsidRPr="00F920A2">
              <w:rPr>
                <w:rFonts w:ascii="Arial" w:hAnsi="Arial" w:cs="Arial"/>
              </w:rPr>
              <w:t>Seznam oprávněných pracovníků za Objednatele</w:t>
            </w:r>
          </w:p>
        </w:tc>
      </w:tr>
      <w:tr w:rsidR="00F920A2" w:rsidRPr="00F920A2" w14:paraId="6C99180C" w14:textId="77777777">
        <w:trPr>
          <w:trHeight w:val="499"/>
        </w:trPr>
        <w:tc>
          <w:tcPr>
            <w:tcW w:w="3630" w:type="dxa"/>
            <w:tcBorders>
              <w:top w:val="single" w:sz="6" w:space="0" w:color="auto"/>
              <w:left w:val="single" w:sz="6" w:space="0" w:color="auto"/>
              <w:bottom w:val="single" w:sz="6" w:space="0" w:color="auto"/>
              <w:right w:val="single" w:sz="6" w:space="0" w:color="auto"/>
            </w:tcBorders>
          </w:tcPr>
          <w:p w14:paraId="5914858A" w14:textId="77777777" w:rsidR="00BC2402" w:rsidRPr="00F920A2" w:rsidRDefault="00BC2402">
            <w:pPr>
              <w:rPr>
                <w:rFonts w:ascii="Arial" w:hAnsi="Arial" w:cs="Arial"/>
                <w:snapToGrid w:val="0"/>
              </w:rPr>
            </w:pPr>
            <w:r w:rsidRPr="00F920A2">
              <w:rPr>
                <w:rFonts w:ascii="Arial" w:hAnsi="Arial" w:cs="Arial"/>
                <w:snapToGrid w:val="0"/>
              </w:rPr>
              <w:t>Pracovník</w:t>
            </w:r>
          </w:p>
        </w:tc>
        <w:tc>
          <w:tcPr>
            <w:tcW w:w="1440" w:type="dxa"/>
            <w:tcBorders>
              <w:top w:val="single" w:sz="6" w:space="0" w:color="auto"/>
              <w:left w:val="single" w:sz="6" w:space="0" w:color="auto"/>
              <w:bottom w:val="single" w:sz="6" w:space="0" w:color="auto"/>
              <w:right w:val="single" w:sz="4" w:space="0" w:color="auto"/>
            </w:tcBorders>
          </w:tcPr>
          <w:p w14:paraId="0353F54C" w14:textId="77777777" w:rsidR="00BC2402" w:rsidRPr="00F920A2" w:rsidRDefault="00BC2402">
            <w:pPr>
              <w:rPr>
                <w:rFonts w:ascii="Arial" w:hAnsi="Arial" w:cs="Arial"/>
                <w:snapToGrid w:val="0"/>
              </w:rPr>
            </w:pPr>
            <w:r w:rsidRPr="00F920A2">
              <w:rPr>
                <w:rFonts w:ascii="Arial" w:hAnsi="Arial" w:cs="Arial"/>
                <w:snapToGrid w:val="0"/>
              </w:rPr>
              <w:t>Telefon</w:t>
            </w:r>
          </w:p>
        </w:tc>
        <w:tc>
          <w:tcPr>
            <w:tcW w:w="4320" w:type="dxa"/>
            <w:tcBorders>
              <w:top w:val="single" w:sz="6" w:space="0" w:color="auto"/>
              <w:left w:val="single" w:sz="4" w:space="0" w:color="auto"/>
              <w:bottom w:val="single" w:sz="6" w:space="0" w:color="auto"/>
              <w:right w:val="single" w:sz="6" w:space="0" w:color="auto"/>
            </w:tcBorders>
          </w:tcPr>
          <w:p w14:paraId="46F6293E" w14:textId="77777777" w:rsidR="00BC2402" w:rsidRPr="00F920A2" w:rsidRDefault="00BC2402">
            <w:pPr>
              <w:rPr>
                <w:rFonts w:ascii="Arial" w:hAnsi="Arial" w:cs="Arial"/>
                <w:snapToGrid w:val="0"/>
              </w:rPr>
            </w:pPr>
            <w:r w:rsidRPr="00F920A2">
              <w:rPr>
                <w:rFonts w:ascii="Arial" w:hAnsi="Arial" w:cs="Arial"/>
                <w:snapToGrid w:val="0"/>
              </w:rPr>
              <w:t>E-mail</w:t>
            </w:r>
          </w:p>
        </w:tc>
      </w:tr>
      <w:tr w:rsidR="00F920A2" w:rsidRPr="00F920A2" w14:paraId="6418DB16" w14:textId="77777777">
        <w:trPr>
          <w:trHeight w:val="250"/>
        </w:trPr>
        <w:tc>
          <w:tcPr>
            <w:tcW w:w="3630" w:type="dxa"/>
            <w:tcBorders>
              <w:top w:val="single" w:sz="6" w:space="0" w:color="auto"/>
              <w:left w:val="single" w:sz="6" w:space="0" w:color="auto"/>
              <w:bottom w:val="single" w:sz="6" w:space="0" w:color="auto"/>
              <w:right w:val="single" w:sz="6" w:space="0" w:color="auto"/>
            </w:tcBorders>
          </w:tcPr>
          <w:p w14:paraId="483C841D" w14:textId="4F06E80F" w:rsidR="00BC2402" w:rsidRPr="00F920A2" w:rsidRDefault="00412CF2">
            <w:pPr>
              <w:rPr>
                <w:rFonts w:ascii="Arial" w:hAnsi="Arial" w:cs="Arial"/>
                <w:snapToGrid w:val="0"/>
              </w:rPr>
            </w:pPr>
            <w:proofErr w:type="spellStart"/>
            <w:r>
              <w:rPr>
                <w:rFonts w:ascii="Arial" w:hAnsi="Arial" w:cs="Arial"/>
                <w:snapToGrid w:val="0"/>
              </w:rPr>
              <w:lastRenderedPageBreak/>
              <w:t>xxxxxxx</w:t>
            </w:r>
            <w:proofErr w:type="spellEnd"/>
          </w:p>
        </w:tc>
        <w:tc>
          <w:tcPr>
            <w:tcW w:w="1440" w:type="dxa"/>
            <w:tcBorders>
              <w:top w:val="single" w:sz="6" w:space="0" w:color="auto"/>
              <w:left w:val="single" w:sz="6" w:space="0" w:color="auto"/>
              <w:bottom w:val="single" w:sz="6" w:space="0" w:color="auto"/>
              <w:right w:val="single" w:sz="4" w:space="0" w:color="auto"/>
            </w:tcBorders>
          </w:tcPr>
          <w:p w14:paraId="54A51AD6" w14:textId="6D4E4AE9" w:rsidR="00BC2402" w:rsidRPr="00F920A2" w:rsidRDefault="00412CF2">
            <w:pPr>
              <w:rPr>
                <w:rFonts w:ascii="Arial" w:hAnsi="Arial" w:cs="Arial"/>
                <w:snapToGrid w:val="0"/>
              </w:rPr>
            </w:pPr>
            <w:proofErr w:type="spellStart"/>
            <w:r>
              <w:rPr>
                <w:rFonts w:ascii="Arial" w:hAnsi="Arial" w:cs="Arial"/>
                <w:snapToGrid w:val="0"/>
              </w:rPr>
              <w:t>xxxxxx</w:t>
            </w:r>
            <w:proofErr w:type="spellEnd"/>
          </w:p>
        </w:tc>
        <w:tc>
          <w:tcPr>
            <w:tcW w:w="4320" w:type="dxa"/>
            <w:tcBorders>
              <w:top w:val="single" w:sz="6" w:space="0" w:color="auto"/>
              <w:left w:val="single" w:sz="4" w:space="0" w:color="auto"/>
              <w:bottom w:val="single" w:sz="6" w:space="0" w:color="auto"/>
              <w:right w:val="single" w:sz="6" w:space="0" w:color="auto"/>
            </w:tcBorders>
          </w:tcPr>
          <w:p w14:paraId="5D035676" w14:textId="6C9C7BE3" w:rsidR="00BC2402" w:rsidRPr="00F920A2" w:rsidRDefault="00412CF2">
            <w:pPr>
              <w:rPr>
                <w:rFonts w:ascii="Arial" w:hAnsi="Arial" w:cs="Arial"/>
                <w:snapToGrid w:val="0"/>
              </w:rPr>
            </w:pPr>
            <w:r>
              <w:rPr>
                <w:rFonts w:ascii="Arial" w:hAnsi="Arial" w:cs="Arial"/>
                <w:snapToGrid w:val="0"/>
              </w:rPr>
              <w:t>xxxxxxxxx</w:t>
            </w:r>
            <w:bookmarkStart w:id="17" w:name="_GoBack"/>
            <w:bookmarkEnd w:id="17"/>
          </w:p>
        </w:tc>
      </w:tr>
      <w:tr w:rsidR="00BC2402" w:rsidRPr="00F920A2" w14:paraId="04862FD7" w14:textId="77777777">
        <w:trPr>
          <w:trHeight w:val="250"/>
        </w:trPr>
        <w:tc>
          <w:tcPr>
            <w:tcW w:w="3630" w:type="dxa"/>
            <w:tcBorders>
              <w:top w:val="single" w:sz="6" w:space="0" w:color="auto"/>
              <w:left w:val="single" w:sz="6" w:space="0" w:color="auto"/>
              <w:bottom w:val="single" w:sz="6" w:space="0" w:color="auto"/>
              <w:right w:val="single" w:sz="6" w:space="0" w:color="auto"/>
            </w:tcBorders>
          </w:tcPr>
          <w:p w14:paraId="2899BC40" w14:textId="77777777" w:rsidR="00BC2402" w:rsidRPr="00F920A2" w:rsidRDefault="00BC2402">
            <w:pPr>
              <w:rPr>
                <w:rFonts w:ascii="Arial" w:hAnsi="Arial" w:cs="Arial"/>
                <w:snapToGrid w:val="0"/>
              </w:rPr>
            </w:pPr>
          </w:p>
        </w:tc>
        <w:tc>
          <w:tcPr>
            <w:tcW w:w="1440" w:type="dxa"/>
            <w:tcBorders>
              <w:top w:val="single" w:sz="6" w:space="0" w:color="auto"/>
              <w:left w:val="single" w:sz="6" w:space="0" w:color="auto"/>
              <w:bottom w:val="single" w:sz="6" w:space="0" w:color="auto"/>
              <w:right w:val="single" w:sz="4" w:space="0" w:color="auto"/>
            </w:tcBorders>
          </w:tcPr>
          <w:p w14:paraId="2CD7B440" w14:textId="77777777" w:rsidR="00BC2402" w:rsidRPr="00F920A2" w:rsidRDefault="00BC2402">
            <w:pPr>
              <w:rPr>
                <w:rFonts w:ascii="Arial" w:hAnsi="Arial" w:cs="Arial"/>
                <w:snapToGrid w:val="0"/>
              </w:rPr>
            </w:pPr>
          </w:p>
        </w:tc>
        <w:tc>
          <w:tcPr>
            <w:tcW w:w="4320" w:type="dxa"/>
            <w:tcBorders>
              <w:top w:val="single" w:sz="6" w:space="0" w:color="auto"/>
              <w:left w:val="single" w:sz="4" w:space="0" w:color="auto"/>
              <w:bottom w:val="single" w:sz="6" w:space="0" w:color="auto"/>
              <w:right w:val="single" w:sz="6" w:space="0" w:color="auto"/>
            </w:tcBorders>
          </w:tcPr>
          <w:p w14:paraId="6A2ABC49" w14:textId="77777777" w:rsidR="00BC2402" w:rsidRPr="00F920A2" w:rsidRDefault="00BC2402">
            <w:pPr>
              <w:rPr>
                <w:rFonts w:ascii="Arial" w:hAnsi="Arial" w:cs="Arial"/>
                <w:snapToGrid w:val="0"/>
              </w:rPr>
            </w:pPr>
          </w:p>
        </w:tc>
      </w:tr>
    </w:tbl>
    <w:p w14:paraId="51C6A9EF" w14:textId="77777777" w:rsidR="00BC2402" w:rsidRPr="00F920A2" w:rsidRDefault="00BC2402">
      <w:pPr>
        <w:tabs>
          <w:tab w:val="center" w:pos="1980"/>
          <w:tab w:val="center" w:pos="8100"/>
        </w:tabs>
        <w:rPr>
          <w:rFonts w:ascii="Arial" w:hAnsi="Arial" w:cs="Arial"/>
        </w:rPr>
      </w:pPr>
    </w:p>
    <w:p w14:paraId="7F777F03" w14:textId="77777777" w:rsidR="008E1D21" w:rsidRPr="00F920A2" w:rsidRDefault="008E1D21" w:rsidP="008E1D21">
      <w:pPr>
        <w:tabs>
          <w:tab w:val="center" w:pos="1980"/>
          <w:tab w:val="center" w:pos="8100"/>
        </w:tabs>
        <w:rPr>
          <w:rFonts w:ascii="Arial" w:hAnsi="Arial" w:cs="Arial"/>
          <w:sz w:val="22"/>
          <w:szCs w:val="22"/>
        </w:rPr>
      </w:pPr>
      <w:r w:rsidRPr="00F920A2">
        <w:rPr>
          <w:rFonts w:ascii="Arial" w:hAnsi="Arial" w:cs="Arial"/>
          <w:sz w:val="22"/>
          <w:szCs w:val="22"/>
        </w:rPr>
        <w:t xml:space="preserve">     </w:t>
      </w:r>
    </w:p>
    <w:p w14:paraId="7B243E44" w14:textId="77777777" w:rsidR="008E1D21" w:rsidRPr="00F920A2" w:rsidRDefault="008E1D21" w:rsidP="008E1D21">
      <w:pPr>
        <w:tabs>
          <w:tab w:val="center" w:pos="1980"/>
          <w:tab w:val="center" w:pos="8100"/>
        </w:tabs>
        <w:rPr>
          <w:rFonts w:ascii="Arial" w:hAnsi="Arial" w:cs="Arial"/>
          <w:sz w:val="22"/>
          <w:szCs w:val="22"/>
        </w:rPr>
      </w:pPr>
    </w:p>
    <w:p w14:paraId="651A0824" w14:textId="77777777" w:rsidR="00D222FD" w:rsidRPr="00F920A2" w:rsidRDefault="00D222FD" w:rsidP="008E1D21">
      <w:pPr>
        <w:tabs>
          <w:tab w:val="center" w:pos="1980"/>
          <w:tab w:val="center" w:pos="8100"/>
        </w:tabs>
        <w:rPr>
          <w:rFonts w:ascii="Arial" w:hAnsi="Arial" w:cs="Arial"/>
          <w:sz w:val="22"/>
          <w:szCs w:val="22"/>
        </w:rPr>
      </w:pPr>
    </w:p>
    <w:p w14:paraId="39793EBB" w14:textId="5A4BFE79" w:rsidR="00D222FD" w:rsidRPr="00F920A2" w:rsidRDefault="00D222FD" w:rsidP="008E1D21">
      <w:pPr>
        <w:tabs>
          <w:tab w:val="center" w:pos="1980"/>
          <w:tab w:val="center" w:pos="8100"/>
        </w:tabs>
        <w:rPr>
          <w:rFonts w:ascii="Arial" w:hAnsi="Arial" w:cs="Arial"/>
          <w:sz w:val="22"/>
          <w:szCs w:val="22"/>
        </w:rPr>
      </w:pPr>
    </w:p>
    <w:p w14:paraId="306E4638" w14:textId="11889927" w:rsidR="006F6B04" w:rsidRPr="00F920A2" w:rsidRDefault="006F6B04" w:rsidP="008E1D21">
      <w:pPr>
        <w:tabs>
          <w:tab w:val="center" w:pos="1980"/>
          <w:tab w:val="center" w:pos="8100"/>
        </w:tabs>
        <w:rPr>
          <w:rFonts w:ascii="Arial" w:hAnsi="Arial" w:cs="Arial"/>
          <w:sz w:val="22"/>
          <w:szCs w:val="22"/>
        </w:rPr>
      </w:pPr>
    </w:p>
    <w:p w14:paraId="40683998" w14:textId="7976608B" w:rsidR="006F6B04" w:rsidRPr="00F920A2" w:rsidRDefault="006F6B04" w:rsidP="008E1D21">
      <w:pPr>
        <w:tabs>
          <w:tab w:val="center" w:pos="1980"/>
          <w:tab w:val="center" w:pos="8100"/>
        </w:tabs>
        <w:rPr>
          <w:rFonts w:ascii="Arial" w:hAnsi="Arial" w:cs="Arial"/>
          <w:sz w:val="22"/>
          <w:szCs w:val="22"/>
        </w:rPr>
      </w:pPr>
    </w:p>
    <w:p w14:paraId="4D62BD04" w14:textId="5FFA1A7E" w:rsidR="006F6B04" w:rsidRPr="00F920A2" w:rsidRDefault="006F6B04" w:rsidP="008E1D21">
      <w:pPr>
        <w:tabs>
          <w:tab w:val="center" w:pos="1980"/>
          <w:tab w:val="center" w:pos="8100"/>
        </w:tabs>
        <w:rPr>
          <w:rFonts w:ascii="Arial" w:hAnsi="Arial" w:cs="Arial"/>
          <w:sz w:val="22"/>
          <w:szCs w:val="22"/>
        </w:rPr>
      </w:pPr>
    </w:p>
    <w:p w14:paraId="18D73E06" w14:textId="14733563" w:rsidR="006F6B04" w:rsidRPr="00F920A2" w:rsidRDefault="006F6B04" w:rsidP="008E1D21">
      <w:pPr>
        <w:tabs>
          <w:tab w:val="center" w:pos="1980"/>
          <w:tab w:val="center" w:pos="8100"/>
        </w:tabs>
        <w:rPr>
          <w:rFonts w:ascii="Arial" w:hAnsi="Arial" w:cs="Arial"/>
          <w:sz w:val="22"/>
          <w:szCs w:val="22"/>
        </w:rPr>
      </w:pPr>
    </w:p>
    <w:p w14:paraId="22D3DC33" w14:textId="77777777" w:rsidR="006F6B04" w:rsidRPr="00F920A2" w:rsidRDefault="006F6B04" w:rsidP="008E1D21">
      <w:pPr>
        <w:tabs>
          <w:tab w:val="center" w:pos="1980"/>
          <w:tab w:val="center" w:pos="8100"/>
        </w:tabs>
        <w:rPr>
          <w:rFonts w:ascii="Arial" w:hAnsi="Arial" w:cs="Arial"/>
          <w:sz w:val="22"/>
          <w:szCs w:val="22"/>
        </w:rPr>
      </w:pPr>
    </w:p>
    <w:p w14:paraId="6DE47C4F" w14:textId="77777777" w:rsidR="00D222FD" w:rsidRPr="00F920A2" w:rsidRDefault="00D222FD" w:rsidP="008E1D21">
      <w:pPr>
        <w:tabs>
          <w:tab w:val="center" w:pos="1980"/>
          <w:tab w:val="center" w:pos="8100"/>
        </w:tabs>
        <w:rPr>
          <w:rFonts w:ascii="Arial" w:hAnsi="Arial" w:cs="Arial"/>
          <w:sz w:val="22"/>
          <w:szCs w:val="22"/>
        </w:rPr>
      </w:pPr>
    </w:p>
    <w:p w14:paraId="1036A57A" w14:textId="4EABC22E" w:rsidR="008E1D21" w:rsidRPr="00F920A2" w:rsidRDefault="008E1D21" w:rsidP="008E1D21">
      <w:pPr>
        <w:tabs>
          <w:tab w:val="center" w:pos="1980"/>
          <w:tab w:val="center" w:pos="8100"/>
        </w:tabs>
        <w:rPr>
          <w:rFonts w:ascii="Arial" w:hAnsi="Arial" w:cs="Arial"/>
          <w:sz w:val="22"/>
          <w:szCs w:val="22"/>
        </w:rPr>
      </w:pPr>
      <w:r w:rsidRPr="00F920A2">
        <w:rPr>
          <w:rFonts w:ascii="Arial" w:hAnsi="Arial" w:cs="Arial"/>
          <w:sz w:val="22"/>
          <w:szCs w:val="22"/>
        </w:rPr>
        <w:t xml:space="preserve"> V Brně dne …………                                                                  V Brně dne …………</w:t>
      </w:r>
      <w:proofErr w:type="gramStart"/>
      <w:r w:rsidRPr="00F920A2">
        <w:rPr>
          <w:rFonts w:ascii="Arial" w:hAnsi="Arial" w:cs="Arial"/>
          <w:sz w:val="22"/>
          <w:szCs w:val="22"/>
        </w:rPr>
        <w:t>…..</w:t>
      </w:r>
      <w:proofErr w:type="gramEnd"/>
      <w:r w:rsidRPr="00F920A2">
        <w:rPr>
          <w:rFonts w:ascii="Arial" w:hAnsi="Arial" w:cs="Arial"/>
          <w:sz w:val="22"/>
          <w:szCs w:val="22"/>
        </w:rPr>
        <w:tab/>
      </w:r>
    </w:p>
    <w:p w14:paraId="1B76EC2A" w14:textId="77777777" w:rsidR="008E1D21" w:rsidRPr="00F920A2" w:rsidRDefault="008E1D21" w:rsidP="008E1D21">
      <w:pPr>
        <w:rPr>
          <w:rFonts w:ascii="Arial" w:hAnsi="Arial" w:cs="Arial"/>
          <w:sz w:val="22"/>
          <w:szCs w:val="22"/>
        </w:rPr>
      </w:pPr>
    </w:p>
    <w:p w14:paraId="3C4EC7E2" w14:textId="77777777" w:rsidR="008E1D21" w:rsidRPr="00F920A2" w:rsidRDefault="008E1D21" w:rsidP="008E1D21">
      <w:pPr>
        <w:pStyle w:val="Kontaktninformace"/>
        <w:ind w:left="2880" w:hanging="1924"/>
        <w:rPr>
          <w:rFonts w:ascii="Arial" w:hAnsi="Arial" w:cs="Arial"/>
          <w:sz w:val="22"/>
          <w:szCs w:val="22"/>
        </w:rPr>
      </w:pPr>
      <w:r w:rsidRPr="00F920A2">
        <w:rPr>
          <w:rFonts w:ascii="Arial" w:hAnsi="Arial" w:cs="Arial"/>
          <w:sz w:val="22"/>
          <w:szCs w:val="22"/>
        </w:rPr>
        <w:t xml:space="preserve">Via </w:t>
      </w:r>
      <w:proofErr w:type="spellStart"/>
      <w:r w:rsidRPr="00F920A2">
        <w:rPr>
          <w:rFonts w:ascii="Arial" w:hAnsi="Arial" w:cs="Arial"/>
          <w:sz w:val="22"/>
          <w:szCs w:val="22"/>
        </w:rPr>
        <w:t>Aurea</w:t>
      </w:r>
      <w:proofErr w:type="spellEnd"/>
      <w:r w:rsidRPr="00F920A2">
        <w:rPr>
          <w:rFonts w:ascii="Arial" w:hAnsi="Arial" w:cs="Arial"/>
          <w:sz w:val="22"/>
          <w:szCs w:val="22"/>
        </w:rPr>
        <w:t xml:space="preserve">, s.r.o.   </w:t>
      </w:r>
      <w:r w:rsidRPr="00F920A2">
        <w:rPr>
          <w:rFonts w:ascii="Arial" w:hAnsi="Arial" w:cs="Arial"/>
          <w:sz w:val="22"/>
          <w:szCs w:val="22"/>
        </w:rPr>
        <w:tab/>
        <w:t xml:space="preserve">                                                            Dům umění města Brna, </w:t>
      </w:r>
      <w:r w:rsidRPr="00F920A2">
        <w:rPr>
          <w:rFonts w:ascii="Arial" w:hAnsi="Arial" w:cs="Arial"/>
          <w:sz w:val="22"/>
          <w:szCs w:val="22"/>
        </w:rPr>
        <w:br/>
        <w:t xml:space="preserve">                                                             příspěvková organizace</w:t>
      </w:r>
    </w:p>
    <w:p w14:paraId="35570946" w14:textId="77777777" w:rsidR="008E1D21" w:rsidRPr="00F920A2" w:rsidRDefault="008E1D21" w:rsidP="008E1D21">
      <w:pPr>
        <w:pStyle w:val="Kontaktninformace"/>
        <w:ind w:left="5040" w:hanging="3688"/>
        <w:rPr>
          <w:rFonts w:ascii="Arial" w:hAnsi="Arial" w:cs="Arial"/>
          <w:sz w:val="22"/>
          <w:szCs w:val="22"/>
        </w:rPr>
      </w:pPr>
      <w:r w:rsidRPr="00F920A2">
        <w:rPr>
          <w:rFonts w:ascii="Arial" w:hAnsi="Arial" w:cs="Arial"/>
          <w:sz w:val="22"/>
          <w:szCs w:val="22"/>
        </w:rPr>
        <w:t xml:space="preserve">                                       </w:t>
      </w:r>
    </w:p>
    <w:p w14:paraId="670B8E41" w14:textId="77777777" w:rsidR="008E1D21" w:rsidRPr="00F920A2" w:rsidRDefault="008E1D21" w:rsidP="008E1D21">
      <w:pPr>
        <w:rPr>
          <w:rFonts w:ascii="Arial" w:hAnsi="Arial" w:cs="Arial"/>
          <w:sz w:val="22"/>
          <w:szCs w:val="22"/>
        </w:rPr>
      </w:pPr>
      <w:r w:rsidRPr="00F920A2">
        <w:rPr>
          <w:rFonts w:ascii="Arial" w:hAnsi="Arial" w:cs="Arial"/>
          <w:sz w:val="22"/>
          <w:szCs w:val="22"/>
        </w:rPr>
        <w:t xml:space="preserve">                  Za Zhotovitele                                                                             Za Objednatele</w:t>
      </w:r>
    </w:p>
    <w:p w14:paraId="415D4CEC" w14:textId="77777777" w:rsidR="008E1D21" w:rsidRPr="00F920A2" w:rsidRDefault="008E1D21" w:rsidP="008E1D21">
      <w:pPr>
        <w:rPr>
          <w:rFonts w:ascii="Arial" w:hAnsi="Arial" w:cs="Arial"/>
          <w:sz w:val="22"/>
          <w:szCs w:val="22"/>
        </w:rPr>
      </w:pPr>
    </w:p>
    <w:p w14:paraId="335CD67F" w14:textId="77777777" w:rsidR="008E1D21" w:rsidRPr="00F920A2" w:rsidRDefault="008E1D21" w:rsidP="008E1D21">
      <w:pPr>
        <w:rPr>
          <w:rFonts w:ascii="Arial" w:hAnsi="Arial" w:cs="Arial"/>
          <w:sz w:val="22"/>
          <w:szCs w:val="22"/>
        </w:rPr>
      </w:pPr>
    </w:p>
    <w:p w14:paraId="0B9D9B09" w14:textId="77777777" w:rsidR="008E1D21" w:rsidRPr="00F920A2" w:rsidRDefault="008E1D21" w:rsidP="008E1D21">
      <w:pPr>
        <w:rPr>
          <w:rFonts w:ascii="Arial" w:hAnsi="Arial" w:cs="Arial"/>
          <w:sz w:val="22"/>
          <w:szCs w:val="22"/>
        </w:rPr>
      </w:pPr>
    </w:p>
    <w:p w14:paraId="38515407" w14:textId="77777777" w:rsidR="008E1D21" w:rsidRPr="00F920A2" w:rsidRDefault="008E1D21" w:rsidP="008E1D21">
      <w:pPr>
        <w:rPr>
          <w:rFonts w:ascii="Arial" w:hAnsi="Arial" w:cs="Arial"/>
          <w:sz w:val="22"/>
          <w:szCs w:val="22"/>
        </w:rPr>
      </w:pPr>
    </w:p>
    <w:p w14:paraId="23116D62" w14:textId="77777777" w:rsidR="008E1D21" w:rsidRPr="00F920A2" w:rsidRDefault="008E1D21" w:rsidP="008E1D21">
      <w:pPr>
        <w:tabs>
          <w:tab w:val="center" w:pos="1980"/>
          <w:tab w:val="center" w:pos="8100"/>
        </w:tabs>
        <w:rPr>
          <w:rFonts w:ascii="Arial" w:hAnsi="Arial" w:cs="Arial"/>
          <w:sz w:val="22"/>
          <w:szCs w:val="22"/>
        </w:rPr>
      </w:pPr>
      <w:r w:rsidRPr="00F920A2">
        <w:rPr>
          <w:rFonts w:ascii="Arial" w:hAnsi="Arial" w:cs="Arial"/>
          <w:sz w:val="22"/>
          <w:szCs w:val="22"/>
        </w:rPr>
        <w:tab/>
        <w:t>_____________________</w:t>
      </w:r>
      <w:r w:rsidRPr="00F920A2">
        <w:rPr>
          <w:rFonts w:ascii="Arial" w:hAnsi="Arial" w:cs="Arial"/>
          <w:sz w:val="22"/>
          <w:szCs w:val="22"/>
        </w:rPr>
        <w:tab/>
        <w:t>_______________________</w:t>
      </w:r>
    </w:p>
    <w:p w14:paraId="6E9DFE19" w14:textId="68D5AC47" w:rsidR="008E1D21" w:rsidRPr="00F920A2" w:rsidRDefault="008E1D21" w:rsidP="008E1D21">
      <w:pPr>
        <w:tabs>
          <w:tab w:val="center" w:pos="1980"/>
          <w:tab w:val="center" w:pos="8100"/>
        </w:tabs>
        <w:rPr>
          <w:rFonts w:ascii="Arial" w:hAnsi="Arial" w:cs="Arial"/>
          <w:sz w:val="22"/>
          <w:szCs w:val="22"/>
        </w:rPr>
      </w:pPr>
      <w:r w:rsidRPr="00F920A2">
        <w:rPr>
          <w:rFonts w:ascii="Arial" w:hAnsi="Arial" w:cs="Arial"/>
          <w:sz w:val="22"/>
          <w:szCs w:val="22"/>
        </w:rPr>
        <w:tab/>
        <w:t>Ing. Patrik Sýkora</w:t>
      </w:r>
      <w:r w:rsidR="00D222FD" w:rsidRPr="00F920A2">
        <w:rPr>
          <w:rFonts w:ascii="Arial" w:hAnsi="Arial" w:cs="Arial"/>
          <w:sz w:val="22"/>
          <w:szCs w:val="22"/>
        </w:rPr>
        <w:t>, jednatel</w:t>
      </w:r>
      <w:r w:rsidRPr="00F920A2">
        <w:rPr>
          <w:rFonts w:ascii="Arial" w:hAnsi="Arial" w:cs="Arial"/>
          <w:sz w:val="22"/>
          <w:szCs w:val="22"/>
        </w:rPr>
        <w:tab/>
        <w:t xml:space="preserve">Mgr. Terezie Petišková, </w:t>
      </w:r>
    </w:p>
    <w:p w14:paraId="348A00CE" w14:textId="6E49DA3D" w:rsidR="008E1D21" w:rsidRPr="00F920A2" w:rsidRDefault="008E1D21" w:rsidP="008E1D21">
      <w:pPr>
        <w:tabs>
          <w:tab w:val="center" w:pos="1985"/>
          <w:tab w:val="center" w:pos="8080"/>
        </w:tabs>
        <w:rPr>
          <w:rFonts w:ascii="Arial" w:hAnsi="Arial" w:cs="Arial"/>
          <w:sz w:val="22"/>
          <w:szCs w:val="22"/>
        </w:rPr>
      </w:pPr>
      <w:r w:rsidRPr="00F920A2">
        <w:rPr>
          <w:rFonts w:ascii="Arial" w:hAnsi="Arial" w:cs="Arial"/>
          <w:sz w:val="22"/>
          <w:szCs w:val="22"/>
        </w:rPr>
        <w:tab/>
      </w:r>
      <w:r w:rsidRPr="00F920A2">
        <w:rPr>
          <w:rFonts w:ascii="Arial" w:hAnsi="Arial" w:cs="Arial"/>
          <w:sz w:val="22"/>
          <w:szCs w:val="22"/>
        </w:rPr>
        <w:tab/>
        <w:t>statutární zástupce, ředitelka DU</w:t>
      </w:r>
    </w:p>
    <w:p w14:paraId="40A51AF6" w14:textId="0D7847E2" w:rsidR="00BC2402" w:rsidRPr="00F920A2" w:rsidRDefault="00BC2402" w:rsidP="00F6408C">
      <w:pPr>
        <w:tabs>
          <w:tab w:val="center" w:pos="1980"/>
          <w:tab w:val="center" w:pos="8100"/>
        </w:tabs>
        <w:rPr>
          <w:rFonts w:ascii="Arial" w:hAnsi="Arial" w:cs="Arial"/>
          <w:b/>
          <w:bCs/>
        </w:rPr>
      </w:pPr>
    </w:p>
    <w:sectPr w:rsidR="00BC2402" w:rsidRPr="00F920A2">
      <w:headerReference w:type="even" r:id="rId7"/>
      <w:headerReference w:type="default" r:id="rId8"/>
      <w:footerReference w:type="even" r:id="rId9"/>
      <w:footerReference w:type="default" r:id="rId10"/>
      <w:headerReference w:type="first" r:id="rId11"/>
      <w:footerReference w:type="first" r:id="rId12"/>
      <w:type w:val="continuous"/>
      <w:pgSz w:w="12240" w:h="15840"/>
      <w:pgMar w:top="1417" w:right="1417" w:bottom="1417"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C6926" w14:textId="77777777" w:rsidR="00CD4036" w:rsidRDefault="00CD4036">
      <w:pPr>
        <w:rPr>
          <w:rFonts w:ascii="Times New Roman" w:hAnsi="Times New Roman" w:cs="Times New Roman"/>
        </w:rPr>
      </w:pPr>
      <w:r>
        <w:rPr>
          <w:rFonts w:ascii="Times New Roman" w:hAnsi="Times New Roman" w:cs="Times New Roman"/>
        </w:rPr>
        <w:separator/>
      </w:r>
    </w:p>
  </w:endnote>
  <w:endnote w:type="continuationSeparator" w:id="0">
    <w:p w14:paraId="33E05FDE" w14:textId="77777777" w:rsidR="00CD4036" w:rsidRDefault="00CD4036">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B0B02" w14:textId="77777777" w:rsidR="00E15498" w:rsidRDefault="00E1549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7156" w14:textId="77777777" w:rsidR="00E15498" w:rsidRDefault="00E15498">
    <w:pPr>
      <w:pStyle w:val="Zpat"/>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827DA" w14:textId="77777777" w:rsidR="00E15498" w:rsidRDefault="00E1549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9BF71" w14:textId="77777777" w:rsidR="00CD4036" w:rsidRDefault="00CD4036">
      <w:pPr>
        <w:rPr>
          <w:rFonts w:ascii="Times New Roman" w:hAnsi="Times New Roman" w:cs="Times New Roman"/>
        </w:rPr>
      </w:pPr>
      <w:r>
        <w:rPr>
          <w:rFonts w:ascii="Times New Roman" w:hAnsi="Times New Roman" w:cs="Times New Roman"/>
        </w:rPr>
        <w:separator/>
      </w:r>
    </w:p>
  </w:footnote>
  <w:footnote w:type="continuationSeparator" w:id="0">
    <w:p w14:paraId="3B14A198" w14:textId="77777777" w:rsidR="00CD4036" w:rsidRDefault="00CD4036">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E2235" w14:textId="77777777" w:rsidR="00E15498" w:rsidRDefault="00E1549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F78FE" w14:textId="77777777" w:rsidR="00E15498" w:rsidRDefault="00E15498">
    <w:pPr>
      <w:pStyle w:val="Zhlav"/>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E4DEC" w14:textId="77777777" w:rsidR="00E15498" w:rsidRDefault="00E1549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226BD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B70D4F"/>
    <w:multiLevelType w:val="hybridMultilevel"/>
    <w:tmpl w:val="B8ECA8B6"/>
    <w:lvl w:ilvl="0" w:tplc="87322A58">
      <w:start w:val="1"/>
      <w:numFmt w:val="bullet"/>
      <w:pStyle w:val="Odrky"/>
      <w:lvlText w:val=""/>
      <w:lvlJc w:val="left"/>
      <w:pPr>
        <w:tabs>
          <w:tab w:val="num" w:pos="1800"/>
        </w:tabs>
        <w:ind w:left="1800" w:hanging="360"/>
      </w:pPr>
      <w:rPr>
        <w:rFonts w:ascii="Symbol" w:hAnsi="Symbol" w:cs="Symbol" w:hint="default"/>
      </w:rPr>
    </w:lvl>
    <w:lvl w:ilvl="1" w:tplc="04050003">
      <w:start w:val="1"/>
      <w:numFmt w:val="bullet"/>
      <w:lvlText w:val="o"/>
      <w:lvlJc w:val="left"/>
      <w:pPr>
        <w:tabs>
          <w:tab w:val="num" w:pos="2520"/>
        </w:tabs>
        <w:ind w:left="2520" w:hanging="360"/>
      </w:pPr>
      <w:rPr>
        <w:rFonts w:ascii="Courier New" w:hAnsi="Courier New" w:cs="Courier New" w:hint="default"/>
      </w:rPr>
    </w:lvl>
    <w:lvl w:ilvl="2" w:tplc="04050005">
      <w:start w:val="1"/>
      <w:numFmt w:val="bullet"/>
      <w:lvlText w:val=""/>
      <w:lvlJc w:val="left"/>
      <w:pPr>
        <w:tabs>
          <w:tab w:val="num" w:pos="3240"/>
        </w:tabs>
        <w:ind w:left="3240" w:hanging="360"/>
      </w:pPr>
      <w:rPr>
        <w:rFonts w:ascii="Wingdings" w:hAnsi="Wingdings" w:cs="Wingdings" w:hint="default"/>
      </w:rPr>
    </w:lvl>
    <w:lvl w:ilvl="3" w:tplc="04050001">
      <w:start w:val="1"/>
      <w:numFmt w:val="bullet"/>
      <w:lvlText w:val=""/>
      <w:lvlJc w:val="left"/>
      <w:pPr>
        <w:tabs>
          <w:tab w:val="num" w:pos="3960"/>
        </w:tabs>
        <w:ind w:left="3960" w:hanging="360"/>
      </w:pPr>
      <w:rPr>
        <w:rFonts w:ascii="Symbol" w:hAnsi="Symbol" w:cs="Symbol" w:hint="default"/>
      </w:rPr>
    </w:lvl>
    <w:lvl w:ilvl="4" w:tplc="04050003">
      <w:start w:val="1"/>
      <w:numFmt w:val="bullet"/>
      <w:lvlText w:val="o"/>
      <w:lvlJc w:val="left"/>
      <w:pPr>
        <w:tabs>
          <w:tab w:val="num" w:pos="4680"/>
        </w:tabs>
        <w:ind w:left="4680" w:hanging="360"/>
      </w:pPr>
      <w:rPr>
        <w:rFonts w:ascii="Courier New" w:hAnsi="Courier New" w:cs="Courier New" w:hint="default"/>
      </w:rPr>
    </w:lvl>
    <w:lvl w:ilvl="5" w:tplc="04050005">
      <w:start w:val="1"/>
      <w:numFmt w:val="bullet"/>
      <w:lvlText w:val=""/>
      <w:lvlJc w:val="left"/>
      <w:pPr>
        <w:tabs>
          <w:tab w:val="num" w:pos="5400"/>
        </w:tabs>
        <w:ind w:left="5400" w:hanging="360"/>
      </w:pPr>
      <w:rPr>
        <w:rFonts w:ascii="Wingdings" w:hAnsi="Wingdings" w:cs="Wingdings" w:hint="default"/>
      </w:rPr>
    </w:lvl>
    <w:lvl w:ilvl="6" w:tplc="04050001">
      <w:start w:val="1"/>
      <w:numFmt w:val="bullet"/>
      <w:lvlText w:val=""/>
      <w:lvlJc w:val="left"/>
      <w:pPr>
        <w:tabs>
          <w:tab w:val="num" w:pos="6120"/>
        </w:tabs>
        <w:ind w:left="6120" w:hanging="360"/>
      </w:pPr>
      <w:rPr>
        <w:rFonts w:ascii="Symbol" w:hAnsi="Symbol" w:cs="Symbol" w:hint="default"/>
      </w:rPr>
    </w:lvl>
    <w:lvl w:ilvl="7" w:tplc="04050003">
      <w:start w:val="1"/>
      <w:numFmt w:val="bullet"/>
      <w:lvlText w:val="o"/>
      <w:lvlJc w:val="left"/>
      <w:pPr>
        <w:tabs>
          <w:tab w:val="num" w:pos="6840"/>
        </w:tabs>
        <w:ind w:left="6840" w:hanging="360"/>
      </w:pPr>
      <w:rPr>
        <w:rFonts w:ascii="Courier New" w:hAnsi="Courier New" w:cs="Courier New" w:hint="default"/>
      </w:rPr>
    </w:lvl>
    <w:lvl w:ilvl="8" w:tplc="04050005">
      <w:start w:val="1"/>
      <w:numFmt w:val="bullet"/>
      <w:lvlText w:val=""/>
      <w:lvlJc w:val="left"/>
      <w:pPr>
        <w:tabs>
          <w:tab w:val="num" w:pos="7560"/>
        </w:tabs>
        <w:ind w:left="7560" w:hanging="360"/>
      </w:pPr>
      <w:rPr>
        <w:rFonts w:ascii="Wingdings" w:hAnsi="Wingdings" w:cs="Wingdings" w:hint="default"/>
      </w:rPr>
    </w:lvl>
  </w:abstractNum>
  <w:abstractNum w:abstractNumId="2" w15:restartNumberingAfterBreak="0">
    <w:nsid w:val="262635C0"/>
    <w:multiLevelType w:val="hybridMultilevel"/>
    <w:tmpl w:val="8150530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2CFA31FF"/>
    <w:multiLevelType w:val="multilevel"/>
    <w:tmpl w:val="9DB001F6"/>
    <w:lvl w:ilvl="0">
      <w:start w:val="1"/>
      <w:numFmt w:val="decimal"/>
      <w:pStyle w:val="Paragraf"/>
      <w:lvlText w:val="%1)"/>
      <w:lvlJc w:val="left"/>
      <w:pPr>
        <w:tabs>
          <w:tab w:val="num" w:pos="454"/>
        </w:tabs>
        <w:ind w:left="454" w:hanging="360"/>
      </w:pPr>
      <w:rPr>
        <w:rFonts w:ascii="Tahoma" w:hAnsi="Tahoma" w:cs="Tahoma" w:hint="default"/>
      </w:rPr>
    </w:lvl>
    <w:lvl w:ilvl="1">
      <w:start w:val="1"/>
      <w:numFmt w:val="decimal"/>
      <w:pStyle w:val="Odstavec2uroven"/>
      <w:lvlText w:val="%1.%2."/>
      <w:lvlJc w:val="left"/>
      <w:pPr>
        <w:tabs>
          <w:tab w:val="num" w:pos="453"/>
        </w:tabs>
        <w:ind w:left="453" w:hanging="453"/>
      </w:pPr>
      <w:rPr>
        <w:rFonts w:ascii="Tahoma" w:hAnsi="Tahoma" w:cs="Tahoma" w:hint="default"/>
      </w:rPr>
    </w:lvl>
    <w:lvl w:ilvl="2">
      <w:start w:val="1"/>
      <w:numFmt w:val="decimal"/>
      <w:pStyle w:val="Odstavec3uroven"/>
      <w:lvlText w:val="%1.%2.%3."/>
      <w:lvlJc w:val="left"/>
      <w:pPr>
        <w:tabs>
          <w:tab w:val="num" w:pos="1534"/>
        </w:tabs>
        <w:ind w:left="1318" w:hanging="504"/>
      </w:pPr>
      <w:rPr>
        <w:rFonts w:ascii="Tahoma" w:hAnsi="Tahoma" w:cs="Tahoma" w:hint="default"/>
        <w:b w:val="0"/>
        <w:bCs w:val="0"/>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254"/>
        </w:tabs>
        <w:ind w:left="1822" w:hanging="648"/>
      </w:pPr>
      <w:rPr>
        <w:rFonts w:ascii="Times New Roman" w:hAnsi="Times New Roman" w:cs="Times New Roman" w:hint="default"/>
      </w:rPr>
    </w:lvl>
    <w:lvl w:ilvl="4">
      <w:start w:val="1"/>
      <w:numFmt w:val="decimal"/>
      <w:lvlText w:val="%1.%2.%3.%4.%5."/>
      <w:lvlJc w:val="left"/>
      <w:pPr>
        <w:tabs>
          <w:tab w:val="num" w:pos="2974"/>
        </w:tabs>
        <w:ind w:left="2326" w:hanging="792"/>
      </w:pPr>
      <w:rPr>
        <w:rFonts w:ascii="Times New Roman" w:hAnsi="Times New Roman" w:cs="Times New Roman" w:hint="default"/>
      </w:rPr>
    </w:lvl>
    <w:lvl w:ilvl="5">
      <w:start w:val="1"/>
      <w:numFmt w:val="decimal"/>
      <w:lvlText w:val="%1.%2.%3.%4.%5.%6."/>
      <w:lvlJc w:val="left"/>
      <w:pPr>
        <w:tabs>
          <w:tab w:val="num" w:pos="3334"/>
        </w:tabs>
        <w:ind w:left="2830" w:hanging="936"/>
      </w:pPr>
      <w:rPr>
        <w:rFonts w:ascii="Times New Roman" w:hAnsi="Times New Roman" w:cs="Times New Roman" w:hint="default"/>
      </w:rPr>
    </w:lvl>
    <w:lvl w:ilvl="6">
      <w:start w:val="1"/>
      <w:numFmt w:val="decimal"/>
      <w:lvlText w:val="%1.%2.%3.%4.%5.%6.%7."/>
      <w:lvlJc w:val="left"/>
      <w:pPr>
        <w:tabs>
          <w:tab w:val="num" w:pos="4054"/>
        </w:tabs>
        <w:ind w:left="3334" w:hanging="1080"/>
      </w:pPr>
      <w:rPr>
        <w:rFonts w:ascii="Times New Roman" w:hAnsi="Times New Roman" w:cs="Times New Roman" w:hint="default"/>
      </w:rPr>
    </w:lvl>
    <w:lvl w:ilvl="7">
      <w:start w:val="1"/>
      <w:numFmt w:val="decimal"/>
      <w:lvlText w:val="%1.%2.%3.%4.%5.%6.%7.%8."/>
      <w:lvlJc w:val="left"/>
      <w:pPr>
        <w:tabs>
          <w:tab w:val="num" w:pos="4774"/>
        </w:tabs>
        <w:ind w:left="3838" w:hanging="1224"/>
      </w:pPr>
      <w:rPr>
        <w:rFonts w:ascii="Times New Roman" w:hAnsi="Times New Roman" w:cs="Times New Roman" w:hint="default"/>
      </w:rPr>
    </w:lvl>
    <w:lvl w:ilvl="8">
      <w:start w:val="1"/>
      <w:numFmt w:val="decimal"/>
      <w:lvlText w:val="%1.%2.%3.%4.%5.%6.%7.%8.%9."/>
      <w:lvlJc w:val="left"/>
      <w:pPr>
        <w:tabs>
          <w:tab w:val="num" w:pos="5134"/>
        </w:tabs>
        <w:ind w:left="4414" w:hanging="1440"/>
      </w:pPr>
      <w:rPr>
        <w:rFonts w:ascii="Times New Roman" w:hAnsi="Times New Roman" w:cs="Times New Roman" w:hint="default"/>
      </w:rPr>
    </w:lvl>
  </w:abstractNum>
  <w:num w:numId="1">
    <w:abstractNumId w:val="3"/>
  </w:num>
  <w:num w:numId="2">
    <w:abstractNumId w:val="1"/>
  </w:num>
  <w:num w:numId="3">
    <w:abstractNumId w:val="3"/>
  </w:num>
  <w:num w:numId="4">
    <w:abstractNumId w:val="3"/>
  </w:num>
  <w:num w:numId="5">
    <w:abstractNumId w:val="0"/>
  </w:num>
  <w:num w:numId="6">
    <w:abstractNumId w:val="3"/>
  </w:num>
  <w:num w:numId="7">
    <w:abstractNumId w:val="3"/>
  </w:num>
  <w:num w:numId="8">
    <w:abstractNumId w:val="3"/>
  </w:num>
  <w:num w:numId="9">
    <w:abstractNumId w:val="3"/>
  </w:num>
  <w:num w:numId="10">
    <w:abstractNumId w:val="2"/>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oNotShadeFormData/>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81"/>
    <w:rsid w:val="000734F0"/>
    <w:rsid w:val="000A4719"/>
    <w:rsid w:val="000A534A"/>
    <w:rsid w:val="000C7FA9"/>
    <w:rsid w:val="000F3596"/>
    <w:rsid w:val="00135101"/>
    <w:rsid w:val="00147AD4"/>
    <w:rsid w:val="001628AA"/>
    <w:rsid w:val="0017294A"/>
    <w:rsid w:val="00186968"/>
    <w:rsid w:val="001978A6"/>
    <w:rsid w:val="001D7CF7"/>
    <w:rsid w:val="001F377C"/>
    <w:rsid w:val="00203F27"/>
    <w:rsid w:val="0021414D"/>
    <w:rsid w:val="00217AAE"/>
    <w:rsid w:val="00221AA0"/>
    <w:rsid w:val="00235363"/>
    <w:rsid w:val="00291273"/>
    <w:rsid w:val="00295FEE"/>
    <w:rsid w:val="002C612D"/>
    <w:rsid w:val="002D78A0"/>
    <w:rsid w:val="002E052D"/>
    <w:rsid w:val="002F6F6A"/>
    <w:rsid w:val="00336102"/>
    <w:rsid w:val="00375EE6"/>
    <w:rsid w:val="00385F84"/>
    <w:rsid w:val="003B09D8"/>
    <w:rsid w:val="003D529E"/>
    <w:rsid w:val="003D7242"/>
    <w:rsid w:val="00412CF2"/>
    <w:rsid w:val="0044620D"/>
    <w:rsid w:val="0045300F"/>
    <w:rsid w:val="004650FD"/>
    <w:rsid w:val="00470E78"/>
    <w:rsid w:val="00473710"/>
    <w:rsid w:val="00484361"/>
    <w:rsid w:val="004906E1"/>
    <w:rsid w:val="00493712"/>
    <w:rsid w:val="004E2929"/>
    <w:rsid w:val="004F2B58"/>
    <w:rsid w:val="00546513"/>
    <w:rsid w:val="00546E47"/>
    <w:rsid w:val="00553E2E"/>
    <w:rsid w:val="00573438"/>
    <w:rsid w:val="005826D0"/>
    <w:rsid w:val="005B2F5F"/>
    <w:rsid w:val="005B3CC8"/>
    <w:rsid w:val="005E0704"/>
    <w:rsid w:val="005E794B"/>
    <w:rsid w:val="005F6FD7"/>
    <w:rsid w:val="006104FE"/>
    <w:rsid w:val="00614075"/>
    <w:rsid w:val="00634967"/>
    <w:rsid w:val="00652F87"/>
    <w:rsid w:val="006565B5"/>
    <w:rsid w:val="006A3FC6"/>
    <w:rsid w:val="006E2C4E"/>
    <w:rsid w:val="006E351C"/>
    <w:rsid w:val="006F6B04"/>
    <w:rsid w:val="00731272"/>
    <w:rsid w:val="007531B7"/>
    <w:rsid w:val="00796A6A"/>
    <w:rsid w:val="007D3213"/>
    <w:rsid w:val="007D5A22"/>
    <w:rsid w:val="007E40EA"/>
    <w:rsid w:val="00835B73"/>
    <w:rsid w:val="00840922"/>
    <w:rsid w:val="008D21AB"/>
    <w:rsid w:val="008D6F9B"/>
    <w:rsid w:val="008E1D21"/>
    <w:rsid w:val="009138CA"/>
    <w:rsid w:val="0093157E"/>
    <w:rsid w:val="00951303"/>
    <w:rsid w:val="00981076"/>
    <w:rsid w:val="00985FEF"/>
    <w:rsid w:val="009960D0"/>
    <w:rsid w:val="009E4FB1"/>
    <w:rsid w:val="009F2A79"/>
    <w:rsid w:val="00A11900"/>
    <w:rsid w:val="00A82632"/>
    <w:rsid w:val="00AB3762"/>
    <w:rsid w:val="00AC0C6B"/>
    <w:rsid w:val="00AC792C"/>
    <w:rsid w:val="00AF6686"/>
    <w:rsid w:val="00B02807"/>
    <w:rsid w:val="00B17772"/>
    <w:rsid w:val="00B224DA"/>
    <w:rsid w:val="00B52694"/>
    <w:rsid w:val="00B64F20"/>
    <w:rsid w:val="00B72100"/>
    <w:rsid w:val="00B97C72"/>
    <w:rsid w:val="00BA2881"/>
    <w:rsid w:val="00BB62AB"/>
    <w:rsid w:val="00BC2402"/>
    <w:rsid w:val="00BE25F9"/>
    <w:rsid w:val="00BE3614"/>
    <w:rsid w:val="00BE6FC6"/>
    <w:rsid w:val="00C1639E"/>
    <w:rsid w:val="00C303D7"/>
    <w:rsid w:val="00C33604"/>
    <w:rsid w:val="00CB3CAB"/>
    <w:rsid w:val="00CD34CC"/>
    <w:rsid w:val="00CD4036"/>
    <w:rsid w:val="00CD5AEC"/>
    <w:rsid w:val="00D222FD"/>
    <w:rsid w:val="00D638AA"/>
    <w:rsid w:val="00D66AA3"/>
    <w:rsid w:val="00DA0D1D"/>
    <w:rsid w:val="00DA2B0D"/>
    <w:rsid w:val="00E038A0"/>
    <w:rsid w:val="00E07A39"/>
    <w:rsid w:val="00E15498"/>
    <w:rsid w:val="00E217AF"/>
    <w:rsid w:val="00E435E6"/>
    <w:rsid w:val="00EB287C"/>
    <w:rsid w:val="00EE4795"/>
    <w:rsid w:val="00F27576"/>
    <w:rsid w:val="00F34F51"/>
    <w:rsid w:val="00F6408C"/>
    <w:rsid w:val="00F67947"/>
    <w:rsid w:val="00F920A2"/>
    <w:rsid w:val="00FD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26D1A"/>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ahoma" w:hAnsi="Tahoma" w:cs="Tahoma"/>
      <w:lang w:val="cs-CZ" w:eastAsia="cs-CZ"/>
    </w:rPr>
  </w:style>
  <w:style w:type="paragraph" w:styleId="Nadpis1">
    <w:name w:val="heading 1"/>
    <w:basedOn w:val="Normln"/>
    <w:next w:val="Normln"/>
    <w:qFormat/>
    <w:pPr>
      <w:keepNext/>
      <w:jc w:val="center"/>
      <w:outlineLvl w:val="0"/>
    </w:pPr>
    <w:rPr>
      <w:b/>
      <w:bCs/>
      <w:sz w:val="24"/>
      <w:szCs w:val="24"/>
    </w:rPr>
  </w:style>
  <w:style w:type="paragraph" w:styleId="Nadpis2">
    <w:name w:val="heading 2"/>
    <w:basedOn w:val="Normln"/>
    <w:next w:val="Normln"/>
    <w:qFormat/>
    <w:pPr>
      <w:keepNext/>
      <w:tabs>
        <w:tab w:val="left" w:pos="1260"/>
      </w:tabs>
      <w:outlineLvl w:val="1"/>
    </w:pPr>
    <w:rPr>
      <w:rFonts w:ascii="Verdana" w:hAnsi="Verdana" w:cs="Verdana"/>
      <w:b/>
      <w:bCs/>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vnparagraf">
    <w:name w:val="První paragraf"/>
    <w:basedOn w:val="Paragraf"/>
    <w:next w:val="Odstavec2uroven"/>
    <w:pPr>
      <w:pageBreakBefore/>
      <w:spacing w:before="0"/>
      <w:ind w:left="453" w:hanging="357"/>
    </w:pPr>
  </w:style>
  <w:style w:type="paragraph" w:customStyle="1" w:styleId="Podpisovst">
    <w:name w:val="Podpisová část"/>
    <w:basedOn w:val="Normln"/>
    <w:next w:val="Normln"/>
    <w:pPr>
      <w:widowControl w:val="0"/>
      <w:spacing w:before="600"/>
      <w:jc w:val="center"/>
    </w:pPr>
  </w:style>
  <w:style w:type="character" w:customStyle="1" w:styleId="platne">
    <w:name w:val="platne"/>
    <w:rPr>
      <w:rFonts w:ascii="Times New Roman" w:hAnsi="Times New Roman" w:cs="Times New Roman"/>
    </w:rPr>
  </w:style>
  <w:style w:type="character" w:styleId="Hypertextovodkaz">
    <w:name w:val="Hyperlink"/>
    <w:rPr>
      <w:rFonts w:ascii="Tahoma" w:hAnsi="Tahoma" w:cs="Tahoma"/>
      <w:color w:val="auto"/>
      <w:sz w:val="20"/>
      <w:szCs w:val="20"/>
      <w:u w:val="single"/>
    </w:rPr>
  </w:style>
  <w:style w:type="paragraph" w:styleId="Zpat">
    <w:name w:val="footer"/>
    <w:basedOn w:val="Normln"/>
    <w:pPr>
      <w:tabs>
        <w:tab w:val="center" w:pos="4536"/>
        <w:tab w:val="right" w:pos="9072"/>
      </w:tabs>
    </w:pPr>
  </w:style>
  <w:style w:type="character" w:styleId="slostrnky">
    <w:name w:val="page number"/>
    <w:rPr>
      <w:rFonts w:ascii="Tahoma" w:hAnsi="Tahoma" w:cs="Tahoma"/>
    </w:rPr>
  </w:style>
  <w:style w:type="paragraph" w:customStyle="1" w:styleId="odatavec">
    <w:name w:val="odatavec"/>
    <w:basedOn w:val="Odstavec2uroven"/>
    <w:pPr>
      <w:numPr>
        <w:ilvl w:val="0"/>
        <w:numId w:val="0"/>
      </w:numPr>
      <w:tabs>
        <w:tab w:val="num" w:pos="1534"/>
      </w:tabs>
      <w:ind w:left="1318" w:hanging="504"/>
    </w:pPr>
  </w:style>
  <w:style w:type="character" w:styleId="Odkaznakoment">
    <w:name w:val="annotation reference"/>
    <w:uiPriority w:val="99"/>
    <w:semiHidden/>
    <w:rPr>
      <w:rFonts w:ascii="Times New Roman" w:hAnsi="Times New Roman" w:cs="Times New Roman"/>
      <w:sz w:val="16"/>
      <w:szCs w:val="16"/>
    </w:rPr>
  </w:style>
  <w:style w:type="paragraph" w:styleId="Textkomente">
    <w:name w:val="annotation text"/>
    <w:basedOn w:val="Normln"/>
    <w:link w:val="TextkomenteChar1"/>
    <w:uiPriority w:val="99"/>
    <w:semiHidden/>
  </w:style>
  <w:style w:type="paragraph" w:styleId="Zhlav">
    <w:name w:val="header"/>
    <w:basedOn w:val="Normln"/>
    <w:pPr>
      <w:tabs>
        <w:tab w:val="center" w:pos="4536"/>
        <w:tab w:val="right" w:pos="9072"/>
      </w:tabs>
    </w:pPr>
    <w:rPr>
      <w:lang w:eastAsia="en-US"/>
    </w:rPr>
  </w:style>
  <w:style w:type="paragraph" w:customStyle="1" w:styleId="Smluvnstrany">
    <w:name w:val="Smluvní strany"/>
    <w:basedOn w:val="Normln"/>
    <w:pPr>
      <w:spacing w:line="360" w:lineRule="auto"/>
    </w:pPr>
    <w:rPr>
      <w:rFonts w:ascii="Arial" w:hAnsi="Arial" w:cs="Arial"/>
      <w:b/>
      <w:bCs/>
      <w:sz w:val="24"/>
      <w:szCs w:val="24"/>
      <w:lang w:eastAsia="en-US"/>
    </w:rPr>
  </w:style>
  <w:style w:type="paragraph" w:customStyle="1" w:styleId="Kontaktninformace">
    <w:name w:val="Kontaktní informace"/>
    <w:basedOn w:val="Normln"/>
    <w:pPr>
      <w:ind w:left="284"/>
    </w:pPr>
    <w:rPr>
      <w:lang w:eastAsia="en-US"/>
    </w:rPr>
  </w:style>
  <w:style w:type="paragraph" w:customStyle="1" w:styleId="Oznaensmlouvy">
    <w:name w:val="Označení smlouvy"/>
    <w:basedOn w:val="Normln"/>
    <w:next w:val="Normln"/>
    <w:pPr>
      <w:widowControl w:val="0"/>
      <w:autoSpaceDE w:val="0"/>
      <w:autoSpaceDN w:val="0"/>
      <w:adjustRightInd w:val="0"/>
      <w:spacing w:before="1080" w:after="600"/>
      <w:jc w:val="center"/>
    </w:pPr>
    <w:rPr>
      <w:b/>
      <w:bCs/>
      <w:lang w:eastAsia="en-US"/>
    </w:rPr>
  </w:style>
  <w:style w:type="paragraph" w:customStyle="1" w:styleId="Paragraf">
    <w:name w:val="Paragraf"/>
    <w:basedOn w:val="Normln"/>
    <w:next w:val="Odstavec2uroven"/>
    <w:pPr>
      <w:keepNext/>
      <w:numPr>
        <w:numId w:val="1"/>
      </w:numPr>
      <w:spacing w:before="600" w:after="240"/>
    </w:pPr>
    <w:rPr>
      <w:b/>
      <w:bCs/>
      <w:lang w:eastAsia="en-US"/>
    </w:rPr>
  </w:style>
  <w:style w:type="paragraph" w:customStyle="1" w:styleId="Nadpissmlouvy">
    <w:name w:val="Nadpis smlouvy"/>
    <w:basedOn w:val="Nadpis2"/>
    <w:pPr>
      <w:widowControl w:val="0"/>
      <w:tabs>
        <w:tab w:val="clear" w:pos="1260"/>
      </w:tabs>
      <w:autoSpaceDE w:val="0"/>
      <w:autoSpaceDN w:val="0"/>
      <w:adjustRightInd w:val="0"/>
      <w:spacing w:before="480" w:after="600"/>
      <w:jc w:val="center"/>
    </w:pPr>
    <w:rPr>
      <w:rFonts w:ascii="Tahoma" w:hAnsi="Tahoma" w:cs="Tahoma"/>
      <w:sz w:val="36"/>
      <w:szCs w:val="36"/>
      <w:u w:val="single"/>
      <w:lang w:eastAsia="en-US"/>
    </w:rPr>
  </w:style>
  <w:style w:type="paragraph" w:customStyle="1" w:styleId="Odstavec2uroven">
    <w:name w:val="Odstavec 2.uroven"/>
    <w:basedOn w:val="Normln"/>
    <w:pPr>
      <w:keepLines/>
      <w:numPr>
        <w:ilvl w:val="1"/>
        <w:numId w:val="1"/>
      </w:numPr>
      <w:spacing w:before="120" w:after="120"/>
      <w:jc w:val="both"/>
    </w:pPr>
    <w:rPr>
      <w:lang w:eastAsia="en-US"/>
    </w:rPr>
  </w:style>
  <w:style w:type="paragraph" w:customStyle="1" w:styleId="Nadpisplohy">
    <w:name w:val="Nadpis přílohy"/>
    <w:basedOn w:val="Nadpissmlouvy"/>
    <w:next w:val="Normln"/>
  </w:style>
  <w:style w:type="paragraph" w:customStyle="1" w:styleId="Oznaenplohy">
    <w:name w:val="Označení přílohy"/>
    <w:basedOn w:val="Normln"/>
    <w:pPr>
      <w:pageBreakBefore/>
      <w:spacing w:before="240" w:after="240"/>
      <w:jc w:val="center"/>
    </w:pPr>
    <w:rPr>
      <w:b/>
      <w:bCs/>
      <w:sz w:val="28"/>
      <w:szCs w:val="28"/>
      <w:lang w:eastAsia="en-US"/>
    </w:rPr>
  </w:style>
  <w:style w:type="paragraph" w:customStyle="1" w:styleId="Styl1">
    <w:name w:val="Styl1"/>
    <w:basedOn w:val="Odstavec2uroven"/>
    <w:pPr>
      <w:numPr>
        <w:ilvl w:val="0"/>
        <w:numId w:val="0"/>
      </w:numPr>
    </w:pPr>
  </w:style>
  <w:style w:type="paragraph" w:customStyle="1" w:styleId="Odstavec3uroven">
    <w:name w:val="Odstavec 3.uroven"/>
    <w:basedOn w:val="Odstavec2uroven"/>
    <w:pPr>
      <w:numPr>
        <w:ilvl w:val="2"/>
      </w:numPr>
      <w:tabs>
        <w:tab w:val="num" w:pos="1620"/>
        <w:tab w:val="left" w:leader="dot" w:pos="5400"/>
      </w:tabs>
      <w:spacing w:before="0"/>
    </w:pPr>
  </w:style>
  <w:style w:type="paragraph" w:customStyle="1" w:styleId="Odstavec2uroven-pokraovn">
    <w:name w:val="Odstavec 2.uroven - pokračování"/>
    <w:basedOn w:val="Odstavec2uroven"/>
    <w:pPr>
      <w:numPr>
        <w:ilvl w:val="0"/>
        <w:numId w:val="0"/>
      </w:numPr>
      <w:ind w:left="1080"/>
    </w:pPr>
  </w:style>
  <w:style w:type="paragraph" w:customStyle="1" w:styleId="Odstavec2urovenbezcisla">
    <w:name w:val="Odstavec 2.uroven bez cisla"/>
    <w:basedOn w:val="Odstavec2uroven"/>
    <w:pPr>
      <w:numPr>
        <w:ilvl w:val="0"/>
        <w:numId w:val="0"/>
      </w:numPr>
      <w:ind w:left="1080"/>
    </w:pPr>
  </w:style>
  <w:style w:type="paragraph" w:customStyle="1" w:styleId="Odrky">
    <w:name w:val="Odrážky"/>
    <w:basedOn w:val="Odstavec2urovenbezcisla"/>
    <w:pPr>
      <w:numPr>
        <w:numId w:val="2"/>
      </w:numPr>
      <w:spacing w:before="0"/>
    </w:pPr>
  </w:style>
  <w:style w:type="paragraph" w:customStyle="1" w:styleId="Odrkyv1">
    <w:name w:val="Odrážky v1"/>
    <w:basedOn w:val="Odstavec2urovenbezcisla"/>
    <w:pPr>
      <w:spacing w:before="0"/>
    </w:pPr>
  </w:style>
  <w:style w:type="paragraph" w:customStyle="1" w:styleId="Text">
    <w:name w:val="Text"/>
    <w:basedOn w:val="Normln"/>
    <w:pPr>
      <w:spacing w:line="220" w:lineRule="exact"/>
      <w:jc w:val="both"/>
    </w:pPr>
    <w:rPr>
      <w:rFonts w:ascii="Book Antiqua" w:hAnsi="Book Antiqua" w:cs="Book Antiqua"/>
      <w:color w:val="000000"/>
      <w:sz w:val="18"/>
      <w:szCs w:val="18"/>
      <w:lang w:val="en-US"/>
    </w:rPr>
  </w:style>
  <w:style w:type="paragraph" w:customStyle="1" w:styleId="Odstavec">
    <w:name w:val="Odstavec"/>
    <w:basedOn w:val="Normln"/>
    <w:uiPriority w:val="99"/>
    <w:pPr>
      <w:keepLines/>
      <w:spacing w:after="240"/>
      <w:ind w:left="1305" w:hanging="454"/>
      <w:jc w:val="both"/>
    </w:pPr>
    <w:rPr>
      <w:lang w:eastAsia="en-US"/>
    </w:rPr>
  </w:style>
  <w:style w:type="character" w:customStyle="1" w:styleId="Odstavec2urovenChar">
    <w:name w:val="Odstavec 2.uroven Char"/>
    <w:rPr>
      <w:rFonts w:ascii="Tahoma" w:hAnsi="Tahoma" w:cs="Tahoma"/>
      <w:lang w:val="cs-CZ" w:eastAsia="en-US"/>
    </w:rPr>
  </w:style>
  <w:style w:type="character" w:customStyle="1" w:styleId="platne1">
    <w:name w:val="platne1"/>
    <w:rPr>
      <w:rFonts w:ascii="Times New Roman" w:hAnsi="Times New Roman" w:cs="Times New Roman"/>
    </w:rPr>
  </w:style>
  <w:style w:type="paragraph" w:customStyle="1" w:styleId="Textbubliny1">
    <w:name w:val="Text bubliny1"/>
    <w:basedOn w:val="Normln"/>
    <w:semiHidden/>
    <w:rPr>
      <w:sz w:val="16"/>
      <w:szCs w:val="16"/>
    </w:rPr>
  </w:style>
  <w:style w:type="paragraph" w:customStyle="1" w:styleId="Pedmtkomente1">
    <w:name w:val="Předmět komentáře1"/>
    <w:basedOn w:val="Textkomente"/>
    <w:next w:val="Textkomente"/>
    <w:semiHidden/>
    <w:rPr>
      <w:b/>
      <w:bCs/>
    </w:rPr>
  </w:style>
  <w:style w:type="paragraph" w:customStyle="1" w:styleId="StylPodpisovstTimesNewRoman">
    <w:name w:val="Styl Podpisová část + Times New Roman"/>
    <w:basedOn w:val="Podpisovst"/>
  </w:style>
  <w:style w:type="character" w:customStyle="1" w:styleId="TextkomenteChar">
    <w:name w:val="Text komentáře Char"/>
    <w:semiHidden/>
    <w:rPr>
      <w:rFonts w:ascii="Tahoma" w:hAnsi="Tahoma" w:cs="Tahoma"/>
    </w:rPr>
  </w:style>
  <w:style w:type="character" w:styleId="Siln">
    <w:name w:val="Strong"/>
    <w:qFormat/>
    <w:rPr>
      <w:b/>
      <w:bCs/>
    </w:rPr>
  </w:style>
  <w:style w:type="paragraph" w:styleId="Textbubliny">
    <w:name w:val="Balloon Text"/>
    <w:basedOn w:val="Normln"/>
    <w:semiHidden/>
    <w:rsid w:val="00BA2881"/>
    <w:rPr>
      <w:sz w:val="16"/>
      <w:szCs w:val="16"/>
    </w:rPr>
  </w:style>
  <w:style w:type="paragraph" w:styleId="Pedmtkomente">
    <w:name w:val="annotation subject"/>
    <w:basedOn w:val="Textkomente"/>
    <w:next w:val="Textkomente"/>
    <w:link w:val="PedmtkomenteChar"/>
    <w:rsid w:val="00E15498"/>
    <w:rPr>
      <w:b/>
      <w:bCs/>
    </w:rPr>
  </w:style>
  <w:style w:type="character" w:customStyle="1" w:styleId="TextkomenteChar1">
    <w:name w:val="Text komentáře Char1"/>
    <w:link w:val="Textkomente"/>
    <w:uiPriority w:val="99"/>
    <w:semiHidden/>
    <w:rsid w:val="00E15498"/>
    <w:rPr>
      <w:rFonts w:ascii="Tahoma" w:hAnsi="Tahoma" w:cs="Tahoma"/>
    </w:rPr>
  </w:style>
  <w:style w:type="character" w:customStyle="1" w:styleId="PedmtkomenteChar">
    <w:name w:val="Předmět komentáře Char"/>
    <w:basedOn w:val="TextkomenteChar1"/>
    <w:link w:val="Pedmtkomente"/>
    <w:rsid w:val="00E15498"/>
    <w:rPr>
      <w:rFonts w:ascii="Tahoma" w:hAnsi="Tahoma" w:cs="Tahoma"/>
    </w:rPr>
  </w:style>
  <w:style w:type="character" w:styleId="Sledovanodkaz">
    <w:name w:val="FollowedHyperlink"/>
    <w:basedOn w:val="Standardnpsmoodstavce"/>
    <w:rsid w:val="00B02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85878">
      <w:bodyDiv w:val="1"/>
      <w:marLeft w:val="0"/>
      <w:marRight w:val="0"/>
      <w:marTop w:val="0"/>
      <w:marBottom w:val="0"/>
      <w:divBdr>
        <w:top w:val="none" w:sz="0" w:space="0" w:color="auto"/>
        <w:left w:val="none" w:sz="0" w:space="0" w:color="auto"/>
        <w:bottom w:val="none" w:sz="0" w:space="0" w:color="auto"/>
        <w:right w:val="none" w:sz="0" w:space="0" w:color="auto"/>
      </w:divBdr>
    </w:div>
    <w:div w:id="1329748094">
      <w:bodyDiv w:val="1"/>
      <w:marLeft w:val="0"/>
      <w:marRight w:val="0"/>
      <w:marTop w:val="0"/>
      <w:marBottom w:val="0"/>
      <w:divBdr>
        <w:top w:val="none" w:sz="0" w:space="0" w:color="auto"/>
        <w:left w:val="none" w:sz="0" w:space="0" w:color="auto"/>
        <w:bottom w:val="none" w:sz="0" w:space="0" w:color="auto"/>
        <w:right w:val="none" w:sz="0" w:space="0" w:color="auto"/>
      </w:divBdr>
    </w:div>
    <w:div w:id="1490976526">
      <w:bodyDiv w:val="1"/>
      <w:marLeft w:val="0"/>
      <w:marRight w:val="0"/>
      <w:marTop w:val="0"/>
      <w:marBottom w:val="0"/>
      <w:divBdr>
        <w:top w:val="none" w:sz="0" w:space="0" w:color="auto"/>
        <w:left w:val="none" w:sz="0" w:space="0" w:color="auto"/>
        <w:bottom w:val="none" w:sz="0" w:space="0" w:color="auto"/>
        <w:right w:val="none" w:sz="0" w:space="0" w:color="auto"/>
      </w:divBdr>
    </w:div>
    <w:div w:id="1674868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2155</Words>
  <Characters>12721</Characters>
  <Application>Microsoft Office Word</Application>
  <DocSecurity>0</DocSecurity>
  <Lines>106</Lines>
  <Paragraphs>29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14847</CharactersWithSpaces>
  <SharedDoc>false</SharedDoc>
  <HLinks>
    <vt:vector size="6" baseType="variant">
      <vt:variant>
        <vt:i4>7536696</vt:i4>
      </vt:variant>
      <vt:variant>
        <vt:i4>0</vt:i4>
      </vt:variant>
      <vt:variant>
        <vt:i4>0</vt:i4>
      </vt:variant>
      <vt:variant>
        <vt:i4>5</vt:i4>
      </vt:variant>
      <vt:variant>
        <vt:lpwstr>http://www.evropska.cz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2020-10-02T08:51:00Z</dcterms:created>
  <dcterms:modified xsi:type="dcterms:W3CDTF">2020-10-02T08:51:00Z</dcterms:modified>
</cp:coreProperties>
</file>