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93" w:rsidRDefault="0079565A">
      <w:pPr>
        <w:pStyle w:val="Zkladntext30"/>
        <w:shd w:val="clear" w:color="auto" w:fill="auto"/>
        <w:spacing w:line="160" w:lineRule="exact"/>
        <w:ind w:left="320"/>
      </w:pPr>
      <w:r>
        <w:rPr>
          <w:noProof/>
          <w:lang w:bidi="ar-SA"/>
        </w:rPr>
        <w:drawing>
          <wp:anchor distT="0" distB="0" distL="187325" distR="63500" simplePos="0" relativeHeight="251660288" behindDoc="1" locked="0" layoutInCell="1" allowOverlap="1">
            <wp:simplePos x="0" y="0"/>
            <wp:positionH relativeFrom="margin">
              <wp:posOffset>1705610</wp:posOffset>
            </wp:positionH>
            <wp:positionV relativeFrom="paragraph">
              <wp:posOffset>0</wp:posOffset>
            </wp:positionV>
            <wp:extent cx="3755390" cy="213360"/>
            <wp:effectExtent l="0" t="0" r="0" b="0"/>
            <wp:wrapSquare wrapText="left"/>
            <wp:docPr id="9" name="obrázek 2" descr="C:\Users\JADLOV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DLOV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39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D70">
        <w:rPr>
          <w:rStyle w:val="Zkladntext31"/>
        </w:rPr>
        <w:t>doc. JUDr. PETR ŠUSTEK, Ph.D.</w:t>
      </w:r>
    </w:p>
    <w:p w:rsidR="00FA2D93" w:rsidRDefault="00716D70">
      <w:pPr>
        <w:pStyle w:val="Zkladntext40"/>
        <w:shd w:val="clear" w:color="auto" w:fill="auto"/>
        <w:spacing w:after="425" w:line="120" w:lineRule="exact"/>
        <w:ind w:left="320"/>
      </w:pPr>
      <w:r>
        <w:rPr>
          <w:rStyle w:val="Zkladntext4Malpsmena"/>
        </w:rPr>
        <w:t>advokátní kancelář</w:t>
      </w:r>
    </w:p>
    <w:p w:rsidR="00FA2D93" w:rsidRDefault="00716D70">
      <w:pPr>
        <w:pStyle w:val="Nadpis220"/>
        <w:keepNext/>
        <w:keepLines/>
        <w:shd w:val="clear" w:color="auto" w:fill="auto"/>
        <w:spacing w:before="0" w:after="26" w:line="210" w:lineRule="exact"/>
        <w:ind w:left="20"/>
      </w:pPr>
      <w:bookmarkStart w:id="0" w:name="bookmark0"/>
      <w:r>
        <w:t>SMLOUVA</w:t>
      </w:r>
      <w:bookmarkEnd w:id="0"/>
    </w:p>
    <w:p w:rsidR="00FA2D93" w:rsidRDefault="00716D70">
      <w:pPr>
        <w:pStyle w:val="Nadpis20"/>
        <w:keepNext/>
        <w:keepLines/>
        <w:shd w:val="clear" w:color="auto" w:fill="auto"/>
        <w:spacing w:before="0" w:after="231" w:line="220" w:lineRule="exact"/>
        <w:ind w:left="20" w:firstLine="0"/>
      </w:pPr>
      <w:bookmarkStart w:id="1" w:name="bookmark1"/>
      <w:r>
        <w:rPr>
          <w:rStyle w:val="Nadpis2dkovn3pt"/>
          <w:b/>
          <w:bCs/>
        </w:rPr>
        <w:t>O POSKYTOVÁNÍ PRÁVNÍCH SLUŽEB</w:t>
      </w:r>
      <w:bookmarkEnd w:id="1"/>
    </w:p>
    <w:p w:rsidR="00FA2D93" w:rsidRDefault="00716D70">
      <w:pPr>
        <w:pStyle w:val="Zkladntext20"/>
        <w:shd w:val="clear" w:color="auto" w:fill="auto"/>
        <w:spacing w:before="0" w:after="191" w:line="220" w:lineRule="exact"/>
        <w:ind w:left="620"/>
      </w:pPr>
      <w:r>
        <w:t>Níže uvedeného dne, měsíce a roku byla mezi těmito smluvními stranami</w:t>
      </w:r>
    </w:p>
    <w:p w:rsidR="00FA2D93" w:rsidRDefault="00716D70">
      <w:pPr>
        <w:pStyle w:val="Nadpis20"/>
        <w:keepNext/>
        <w:keepLines/>
        <w:shd w:val="clear" w:color="auto" w:fill="auto"/>
        <w:spacing w:before="0" w:after="0" w:line="270" w:lineRule="exact"/>
        <w:ind w:left="2180" w:firstLine="0"/>
        <w:jc w:val="left"/>
      </w:pPr>
      <w:bookmarkStart w:id="2" w:name="bookmark2"/>
      <w:r>
        <w:t>Nemocnice ve Frýdku-Místku, příspěvková organizace</w:t>
      </w:r>
      <w:bookmarkEnd w:id="2"/>
    </w:p>
    <w:p w:rsidR="00FA2D93" w:rsidRDefault="00716D70">
      <w:pPr>
        <w:pStyle w:val="Zkladntext20"/>
        <w:shd w:val="clear" w:color="auto" w:fill="auto"/>
        <w:tabs>
          <w:tab w:val="left" w:pos="2091"/>
        </w:tabs>
        <w:spacing w:before="0" w:after="0" w:line="270" w:lineRule="exact"/>
        <w:ind w:left="620"/>
      </w:pPr>
      <w:r>
        <w:t>se sídlem:</w:t>
      </w:r>
      <w:r>
        <w:tab/>
        <w:t>El. Krásnohorské 321, Frýdek, 738 01 Frýdek-Místek</w:t>
      </w:r>
    </w:p>
    <w:p w:rsidR="00FA2D93" w:rsidRDefault="00716D70">
      <w:pPr>
        <w:pStyle w:val="Zkladntext20"/>
        <w:shd w:val="clear" w:color="auto" w:fill="auto"/>
        <w:tabs>
          <w:tab w:val="left" w:pos="2091"/>
        </w:tabs>
        <w:spacing w:before="0" w:after="0" w:line="270" w:lineRule="exact"/>
        <w:ind w:left="620"/>
      </w:pPr>
      <w:r>
        <w:t>IČ:</w:t>
      </w:r>
      <w:r>
        <w:tab/>
        <w:t>00534188</w:t>
      </w:r>
    </w:p>
    <w:p w:rsidR="00FA2D93" w:rsidRDefault="00716D70">
      <w:pPr>
        <w:pStyle w:val="Zkladntext20"/>
        <w:shd w:val="clear" w:color="auto" w:fill="auto"/>
        <w:tabs>
          <w:tab w:val="left" w:pos="2091"/>
        </w:tabs>
        <w:spacing w:before="0" w:after="0" w:line="270" w:lineRule="exact"/>
        <w:ind w:left="620"/>
      </w:pPr>
      <w:r>
        <w:t>DIČ:</w:t>
      </w:r>
      <w:r>
        <w:tab/>
        <w:t>CZ00534188, plátce DPH</w:t>
      </w:r>
    </w:p>
    <w:p w:rsidR="00FA2D93" w:rsidRDefault="00716D70">
      <w:pPr>
        <w:pStyle w:val="Zkladntext20"/>
        <w:shd w:val="clear" w:color="auto" w:fill="auto"/>
        <w:tabs>
          <w:tab w:val="left" w:pos="2091"/>
          <w:tab w:val="center" w:pos="4727"/>
          <w:tab w:val="center" w:pos="5288"/>
          <w:tab w:val="right" w:pos="6448"/>
        </w:tabs>
        <w:spacing w:before="0" w:after="0" w:line="270" w:lineRule="exact"/>
        <w:ind w:left="620"/>
      </w:pPr>
      <w:r>
        <w:t>Zastoupená:</w:t>
      </w:r>
      <w:r>
        <w:tab/>
        <w:t>Ing. Tomášem Stejskalem,</w:t>
      </w:r>
      <w:r>
        <w:tab/>
        <w:t>MBA,</w:t>
      </w:r>
      <w:r>
        <w:tab/>
      </w:r>
      <w:proofErr w:type="gramStart"/>
      <w:r>
        <w:t>LL.M.</w:t>
      </w:r>
      <w:proofErr w:type="gramEnd"/>
      <w:r>
        <w:t>,</w:t>
      </w:r>
      <w:r>
        <w:tab/>
        <w:t>ředitelem</w:t>
      </w:r>
    </w:p>
    <w:p w:rsidR="00FA2D93" w:rsidRDefault="00716D70">
      <w:pPr>
        <w:pStyle w:val="Zkladntext20"/>
        <w:shd w:val="clear" w:color="auto" w:fill="auto"/>
        <w:spacing w:before="0" w:after="0" w:line="270" w:lineRule="exact"/>
        <w:ind w:left="620"/>
      </w:pPr>
      <w:r>
        <w:t xml:space="preserve">Zapsaná v obchodním rejstříku pod </w:t>
      </w:r>
      <w:proofErr w:type="spellStart"/>
      <w:r>
        <w:t>sp</w:t>
      </w:r>
      <w:proofErr w:type="spellEnd"/>
      <w:r>
        <w:t xml:space="preserve">. zn. </w:t>
      </w:r>
      <w:proofErr w:type="spellStart"/>
      <w:r>
        <w:t>Pr</w:t>
      </w:r>
      <w:proofErr w:type="spellEnd"/>
      <w:r>
        <w:t xml:space="preserve"> 938, vedenou u Krajského soudu v Ostravě</w:t>
      </w:r>
    </w:p>
    <w:p w:rsidR="00FA2D93" w:rsidRDefault="00716D70">
      <w:pPr>
        <w:pStyle w:val="Zkladntext20"/>
        <w:shd w:val="clear" w:color="auto" w:fill="auto"/>
        <w:spacing w:before="0" w:after="280" w:line="270" w:lineRule="exact"/>
        <w:ind w:left="620"/>
      </w:pPr>
      <w:r>
        <w:t xml:space="preserve">(dále jen </w:t>
      </w:r>
      <w:r>
        <w:rPr>
          <w:rStyle w:val="Zkladntext2Tun"/>
        </w:rPr>
        <w:t>„klient")</w:t>
      </w:r>
    </w:p>
    <w:p w:rsidR="00FA2D93" w:rsidRDefault="00716D70">
      <w:pPr>
        <w:pStyle w:val="Zkladntext20"/>
        <w:shd w:val="clear" w:color="auto" w:fill="auto"/>
        <w:spacing w:before="0" w:after="224" w:line="220" w:lineRule="exact"/>
        <w:ind w:left="620"/>
      </w:pPr>
      <w:r>
        <w:t>a</w:t>
      </w:r>
    </w:p>
    <w:p w:rsidR="00FA2D93" w:rsidRDefault="00716D70">
      <w:pPr>
        <w:pStyle w:val="Nadpis20"/>
        <w:keepNext/>
        <w:keepLines/>
        <w:shd w:val="clear" w:color="auto" w:fill="auto"/>
        <w:spacing w:before="0" w:after="0" w:line="270" w:lineRule="exact"/>
        <w:ind w:left="620"/>
        <w:jc w:val="both"/>
      </w:pPr>
      <w:bookmarkStart w:id="3" w:name="bookmark3"/>
      <w:r>
        <w:t>doc. JUDr. Petr Šustek, Ph.D., advokát</w:t>
      </w:r>
      <w:bookmarkEnd w:id="3"/>
    </w:p>
    <w:p w:rsidR="00FA2D93" w:rsidRDefault="0079565A">
      <w:pPr>
        <w:pStyle w:val="Zkladntext20"/>
        <w:shd w:val="clear" w:color="auto" w:fill="auto"/>
        <w:spacing w:before="0" w:after="0" w:line="270" w:lineRule="exact"/>
        <w:ind w:right="304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81915" distB="0" distL="63500" distR="208280" simplePos="0" relativeHeight="251661312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-41275</wp:posOffset>
                </wp:positionV>
                <wp:extent cx="1174750" cy="844550"/>
                <wp:effectExtent l="0" t="0" r="1270" b="0"/>
                <wp:wrapSquare wrapText="right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D93" w:rsidRDefault="00716D70">
                            <w:pPr>
                              <w:pStyle w:val="Zkladntext20"/>
                              <w:shd w:val="clear" w:color="auto" w:fill="auto"/>
                              <w:spacing w:before="0" w:after="0" w:line="26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</w:p>
                          <w:p w:rsidR="00FA2D93" w:rsidRDefault="00716D70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t>IČ:</w:t>
                            </w:r>
                          </w:p>
                          <w:p w:rsidR="00FA2D93" w:rsidRDefault="00716D70">
                            <w:pPr>
                              <w:pStyle w:val="Zkladntext20"/>
                              <w:shd w:val="clear" w:color="auto" w:fill="auto"/>
                              <w:spacing w:before="0" w:after="0" w:line="26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FA2D93" w:rsidRDefault="00716D70">
                            <w:pPr>
                              <w:pStyle w:val="Zkladntext20"/>
                              <w:shd w:val="clear" w:color="auto" w:fill="auto"/>
                              <w:spacing w:before="0" w:after="0" w:line="26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osvědčení ČAK č.: (dále jen </w:t>
                            </w:r>
                            <w:r>
                              <w:rPr>
                                <w:rStyle w:val="Zkladntext2TunExact"/>
                              </w:rPr>
                              <w:t>„advokát")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35pt;margin-top:-3.25pt;width:92.5pt;height:66.5pt;z-index:-251655168;visibility:visible;mso-wrap-style:square;mso-width-percent:0;mso-height-percent:0;mso-wrap-distance-left:5pt;mso-wrap-distance-top:6.45pt;mso-wrap-distance-right:16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" filled="f" stroked="f">
                <v:textbox style="mso-fit-shape-to-text:t" inset="0,0,0,0">
                  <w:txbxContent>
                    <w:p w:rsidR="00FA2D93" w:rsidRDefault="00716D70">
                      <w:pPr>
                        <w:pStyle w:val="Zkladntext20"/>
                        <w:shd w:val="clear" w:color="auto" w:fill="auto"/>
                        <w:spacing w:before="0" w:after="0" w:line="26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</w:p>
                    <w:p w:rsidR="00FA2D93" w:rsidRDefault="00716D70">
                      <w:pPr>
                        <w:pStyle w:val="Zkladntext6"/>
                        <w:shd w:val="clear" w:color="auto" w:fill="auto"/>
                      </w:pPr>
                      <w:r>
                        <w:t>IČ:</w:t>
                      </w:r>
                    </w:p>
                    <w:p w:rsidR="00FA2D93" w:rsidRDefault="00716D70">
                      <w:pPr>
                        <w:pStyle w:val="Zkladntext20"/>
                        <w:shd w:val="clear" w:color="auto" w:fill="auto"/>
                        <w:spacing w:before="0" w:after="0" w:line="26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FA2D93" w:rsidRDefault="00716D70">
                      <w:pPr>
                        <w:pStyle w:val="Zkladntext20"/>
                        <w:shd w:val="clear" w:color="auto" w:fill="auto"/>
                        <w:spacing w:before="0" w:after="0" w:line="266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osvědčení ČAK č.: (dále jen </w:t>
                      </w:r>
                      <w:r>
                        <w:rPr>
                          <w:rStyle w:val="Zkladntext2TunExact"/>
                        </w:rPr>
                        <w:t>„advokát")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716D70">
        <w:t>Veleslavínova 59/3,110 00 Praha 1 71447351</w:t>
      </w:r>
    </w:p>
    <w:p w:rsidR="00FA2D93" w:rsidRDefault="00716D70">
      <w:pPr>
        <w:pStyle w:val="Zkladntext20"/>
        <w:shd w:val="clear" w:color="auto" w:fill="auto"/>
        <w:spacing w:before="0" w:after="480" w:line="270" w:lineRule="exact"/>
        <w:ind w:right="3780" w:firstLine="0"/>
        <w:jc w:val="left"/>
      </w:pPr>
      <w:r>
        <w:t>CZ8010315236, plátce DPH 13453</w:t>
      </w:r>
    </w:p>
    <w:p w:rsidR="00FA2D93" w:rsidRDefault="00716D70">
      <w:pPr>
        <w:pStyle w:val="Zkladntext20"/>
        <w:shd w:val="clear" w:color="auto" w:fill="auto"/>
        <w:spacing w:before="0" w:after="320" w:line="270" w:lineRule="exact"/>
        <w:ind w:right="160" w:firstLine="0"/>
      </w:pPr>
      <w:r>
        <w:t xml:space="preserve">v souladu s ustanoveními zákona č. 85/1996 Sb. o advokacii, v účinném znění, uzavřena tato rámcová smlouva o poskytování právních služeb (dále jen </w:t>
      </w:r>
      <w:r>
        <w:rPr>
          <w:rStyle w:val="Zkladntext2Tun"/>
        </w:rPr>
        <w:t>„smlouva"):</w:t>
      </w:r>
    </w:p>
    <w:p w:rsidR="00FA2D93" w:rsidRDefault="00716D70">
      <w:pPr>
        <w:pStyle w:val="Nadpis10"/>
        <w:keepNext/>
        <w:keepLines/>
        <w:shd w:val="clear" w:color="auto" w:fill="auto"/>
        <w:spacing w:before="0" w:after="1" w:line="170" w:lineRule="exact"/>
        <w:ind w:left="4200"/>
      </w:pPr>
      <w:bookmarkStart w:id="4" w:name="bookmark4"/>
      <w:r>
        <w:t>I.</w:t>
      </w:r>
      <w:bookmarkEnd w:id="4"/>
    </w:p>
    <w:p w:rsidR="00FA2D93" w:rsidRDefault="00716D70">
      <w:pPr>
        <w:pStyle w:val="Zkladntext50"/>
        <w:shd w:val="clear" w:color="auto" w:fill="auto"/>
        <w:spacing w:before="0" w:after="195" w:line="220" w:lineRule="exact"/>
        <w:ind w:left="20" w:firstLine="0"/>
      </w:pPr>
      <w:r>
        <w:t>Předmět smlouvy</w:t>
      </w:r>
    </w:p>
    <w:p w:rsidR="00FA2D93" w:rsidRDefault="00716D70">
      <w:pPr>
        <w:pStyle w:val="Zkladntext50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240" w:line="270" w:lineRule="exact"/>
        <w:ind w:left="620"/>
        <w:jc w:val="both"/>
      </w:pPr>
      <w:r>
        <w:rPr>
          <w:rStyle w:val="Zkladntext5Netun"/>
        </w:rPr>
        <w:t xml:space="preserve">Na základě této smlouvy o poskytování právních služeb se advokát zavazuje poskytnout klientovi právní služby, které advokát provozuje jako nezávislé povolání advokáta za úplatu. Právními službami se rozumí zejména </w:t>
      </w:r>
      <w:r>
        <w:t>poskytování právních služeb a zastupování klienta v právní věci sporu s RBP, zdravotní pojišťovna, IČ: 47673036, se sídlem Michálkovická 967/108, Slezská Ostrava, 710 00 Ostrava, ohledně úhrady zohlednění nadprodukce klienta v roce 2017 a v souvisejícím smírčím jednání.</w:t>
      </w:r>
    </w:p>
    <w:p w:rsidR="00FA2D93" w:rsidRDefault="00716D70">
      <w:pPr>
        <w:pStyle w:val="Zkladntext50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240" w:line="270" w:lineRule="exact"/>
        <w:ind w:left="620"/>
        <w:jc w:val="both"/>
      </w:pPr>
      <w:r>
        <w:t>Smluvní strany si výslovně sjednávají, že tato smlouva se v souladu s § 29 písm. k) zákona č. 134/2016 Sb., o zadávání veřejných zakázek uzavírá pouze na právní služby, které poskytuje advokát v rámci zastupování dle bodu 1. a bodu 2. tohoto ustanovení, tedy probíhající či hrozící soudní spory.</w:t>
      </w:r>
    </w:p>
    <w:p w:rsidR="00FA2D93" w:rsidRDefault="00716D70">
      <w:pPr>
        <w:pStyle w:val="Zkladntext20"/>
        <w:numPr>
          <w:ilvl w:val="0"/>
          <w:numId w:val="1"/>
        </w:numPr>
        <w:shd w:val="clear" w:color="auto" w:fill="auto"/>
        <w:tabs>
          <w:tab w:val="left" w:pos="570"/>
        </w:tabs>
        <w:spacing w:before="0" w:after="320" w:line="270" w:lineRule="exact"/>
        <w:ind w:left="620"/>
      </w:pPr>
      <w:r>
        <w:t>Poskytnutí právních služeb pro klienta bude výhradně realizováno jen v souladu s pokyny klienta a zabezpečeno advokátem, jeho spolupracujícími advokáty a jejich zaměstnanci (včetně advokátních koncipientů), a to na základě jednotlivých pokynů klienta, a to písemných, faxových, e-mailových, telefonických či ústních.</w:t>
      </w:r>
    </w:p>
    <w:p w:rsidR="00FA2D93" w:rsidRDefault="00716D70">
      <w:pPr>
        <w:pStyle w:val="Nadpis230"/>
        <w:keepNext/>
        <w:keepLines/>
        <w:shd w:val="clear" w:color="auto" w:fill="auto"/>
        <w:spacing w:before="0" w:after="1" w:line="170" w:lineRule="exact"/>
        <w:ind w:left="4200"/>
      </w:pPr>
      <w:bookmarkStart w:id="5" w:name="bookmark5"/>
      <w:r>
        <w:t>II.</w:t>
      </w:r>
      <w:bookmarkEnd w:id="5"/>
    </w:p>
    <w:p w:rsidR="00FA2D93" w:rsidRDefault="00716D70">
      <w:pPr>
        <w:pStyle w:val="Zkladntext50"/>
        <w:shd w:val="clear" w:color="auto" w:fill="auto"/>
        <w:spacing w:before="0" w:after="195" w:line="220" w:lineRule="exact"/>
        <w:ind w:left="20" w:firstLine="0"/>
      </w:pPr>
      <w:r>
        <w:t>Práva a povinnosti klienta</w:t>
      </w:r>
    </w:p>
    <w:p w:rsidR="00FA2D93" w:rsidRDefault="00716D70">
      <w:pPr>
        <w:pStyle w:val="Zkladntext20"/>
        <w:numPr>
          <w:ilvl w:val="0"/>
          <w:numId w:val="2"/>
        </w:numPr>
        <w:shd w:val="clear" w:color="auto" w:fill="auto"/>
        <w:tabs>
          <w:tab w:val="left" w:pos="570"/>
        </w:tabs>
        <w:spacing w:before="0" w:after="895" w:line="270" w:lineRule="exact"/>
        <w:ind w:left="620"/>
      </w:pPr>
      <w:r>
        <w:t>Klient je povinen bez zbytečného odkladu informovat advokáta o všech skutečnostech rozhodných pro poskytování právních služeb v rozsahu, který bude sjednán dílčí</w:t>
      </w:r>
    </w:p>
    <w:p w:rsidR="00FA2D93" w:rsidRDefault="00716D70">
      <w:pPr>
        <w:pStyle w:val="Zkladntext30"/>
        <w:shd w:val="clear" w:color="auto" w:fill="auto"/>
        <w:spacing w:line="202" w:lineRule="exact"/>
        <w:ind w:left="2540" w:right="2460"/>
        <w:sectPr w:rsidR="00FA2D93">
          <w:footerReference w:type="default" r:id="rId8"/>
          <w:pgSz w:w="11900" w:h="16840"/>
          <w:pgMar w:top="712" w:right="1879" w:bottom="368" w:left="1666" w:header="0" w:footer="3" w:gutter="0"/>
          <w:cols w:space="720"/>
          <w:noEndnote/>
          <w:titlePg/>
          <w:docGrid w:linePitch="360"/>
        </w:sectPr>
      </w:pPr>
      <w:r>
        <w:t xml:space="preserve">doc. JUDr. Petr Šustek, Ph.D., advokátní kancelář Veleslavínova 59/3, 110 00 Praha 1 Tel.: 222 316 362, email: </w:t>
      </w:r>
      <w:hyperlink r:id="rId9" w:history="1">
        <w:r>
          <w:rPr>
            <w:rStyle w:val="Hypertextovodkaz"/>
            <w:lang w:val="en-US" w:eastAsia="en-US" w:bidi="en-US"/>
          </w:rPr>
          <w:t>offlce@aksu.cz</w:t>
        </w:r>
      </w:hyperlink>
    </w:p>
    <w:p w:rsidR="00FA2D93" w:rsidRDefault="00716D70">
      <w:pPr>
        <w:pStyle w:val="Zkladntext20"/>
        <w:shd w:val="clear" w:color="auto" w:fill="auto"/>
        <w:spacing w:before="0" w:after="243" w:line="270" w:lineRule="exact"/>
        <w:ind w:left="600" w:firstLine="0"/>
      </w:pPr>
      <w:r>
        <w:lastRenderedPageBreak/>
        <w:t>smlouvou o poskytování právních služeb a poskytovat mu při tom potřebnou součinnost, podklady a informace.</w:t>
      </w:r>
    </w:p>
    <w:p w:rsidR="00FA2D93" w:rsidRDefault="00716D70">
      <w:pPr>
        <w:pStyle w:val="Zkladntext20"/>
        <w:numPr>
          <w:ilvl w:val="0"/>
          <w:numId w:val="2"/>
        </w:numPr>
        <w:shd w:val="clear" w:color="auto" w:fill="auto"/>
        <w:tabs>
          <w:tab w:val="left" w:pos="568"/>
        </w:tabs>
        <w:spacing w:before="0" w:after="237" w:line="266" w:lineRule="exact"/>
        <w:ind w:left="600" w:hanging="600"/>
      </w:pPr>
      <w:r>
        <w:t>Klient je povinen zúčastnit se jednání společně s advokátem, je-li jeho účast advokátem nebo třetí osobou požadována.</w:t>
      </w:r>
    </w:p>
    <w:p w:rsidR="00FA2D93" w:rsidRDefault="00716D70">
      <w:pPr>
        <w:pStyle w:val="Zkladntext20"/>
        <w:numPr>
          <w:ilvl w:val="0"/>
          <w:numId w:val="2"/>
        </w:numPr>
        <w:shd w:val="clear" w:color="auto" w:fill="auto"/>
        <w:tabs>
          <w:tab w:val="left" w:pos="568"/>
        </w:tabs>
        <w:spacing w:before="0" w:after="243" w:line="270" w:lineRule="exact"/>
        <w:ind w:left="600" w:hanging="600"/>
      </w:pPr>
      <w:r>
        <w:t>Klient je povinen zaplatit advokátovi, na základě jeho vyúčtování, smluvní odměnu ve výši dohodnuté touto smlouvou.</w:t>
      </w:r>
    </w:p>
    <w:p w:rsidR="00FA2D93" w:rsidRDefault="00716D70">
      <w:pPr>
        <w:pStyle w:val="Zkladntext20"/>
        <w:numPr>
          <w:ilvl w:val="0"/>
          <w:numId w:val="2"/>
        </w:numPr>
        <w:shd w:val="clear" w:color="auto" w:fill="auto"/>
        <w:tabs>
          <w:tab w:val="left" w:pos="568"/>
        </w:tabs>
        <w:spacing w:before="0" w:after="317" w:line="266" w:lineRule="exact"/>
        <w:ind w:left="600" w:hanging="600"/>
      </w:pPr>
      <w:r>
        <w:t>Klient se zavazuje zajistit zmocnění advokáta, aby ho při poskytování právních služeb ve sjednaném předmětu této smlouvy zastupoval, a zavazuje se zajistit advokátu vystavení odpovídající písemné plné moci. Na žádost advokáta klient zajistí v případě potřeby vystavení odpovídající plné moci jako přímým zástupcům též spolupracujícím advokátům advokáta.</w:t>
      </w:r>
    </w:p>
    <w:p w:rsidR="00FA2D93" w:rsidRDefault="00716D70">
      <w:pPr>
        <w:pStyle w:val="Nadpis240"/>
        <w:keepNext/>
        <w:keepLines/>
        <w:shd w:val="clear" w:color="auto" w:fill="auto"/>
        <w:spacing w:before="0" w:after="5" w:line="170" w:lineRule="exact"/>
        <w:ind w:left="4200"/>
      </w:pPr>
      <w:bookmarkStart w:id="6" w:name="bookmark6"/>
      <w:r>
        <w:t>III.</w:t>
      </w:r>
      <w:bookmarkEnd w:id="6"/>
    </w:p>
    <w:p w:rsidR="00FA2D93" w:rsidRDefault="00716D70">
      <w:pPr>
        <w:pStyle w:val="Nadpis20"/>
        <w:keepNext/>
        <w:keepLines/>
        <w:shd w:val="clear" w:color="auto" w:fill="auto"/>
        <w:spacing w:before="0" w:after="255" w:line="220" w:lineRule="exact"/>
        <w:ind w:left="20" w:firstLine="0"/>
      </w:pPr>
      <w:bookmarkStart w:id="7" w:name="bookmark7"/>
      <w:r>
        <w:t>Práva a povinnosti advokáta</w:t>
      </w:r>
      <w:bookmarkEnd w:id="7"/>
    </w:p>
    <w:p w:rsidR="00FA2D93" w:rsidRDefault="00716D70">
      <w:pPr>
        <w:pStyle w:val="Zkladntext20"/>
        <w:numPr>
          <w:ilvl w:val="0"/>
          <w:numId w:val="3"/>
        </w:numPr>
        <w:shd w:val="clear" w:color="auto" w:fill="auto"/>
        <w:tabs>
          <w:tab w:val="left" w:pos="568"/>
        </w:tabs>
        <w:spacing w:before="0" w:after="243" w:line="270" w:lineRule="exact"/>
        <w:ind w:left="600" w:hanging="600"/>
      </w:pPr>
      <w:r>
        <w:t>Advokát je oprávněn a povinen chránit a prosazovat práva a oprávněné zájmy klienta, řídit se jeho pokyny, využívat důsledně všechny zákonné prostředky a v jejich rámci uplatnit v zájmu klientů vše, co podle svého přesvědčení pokládá za prospěšné. Pokyny klientů není vázán, jsou-li v rozporu se zákonem nebo stavovským předpisem.</w:t>
      </w:r>
    </w:p>
    <w:p w:rsidR="00FA2D93" w:rsidRDefault="00716D70">
      <w:pPr>
        <w:pStyle w:val="Zkladntext20"/>
        <w:numPr>
          <w:ilvl w:val="0"/>
          <w:numId w:val="3"/>
        </w:numPr>
        <w:shd w:val="clear" w:color="auto" w:fill="auto"/>
        <w:tabs>
          <w:tab w:val="left" w:pos="568"/>
        </w:tabs>
        <w:spacing w:before="0" w:after="237" w:line="266" w:lineRule="exact"/>
        <w:ind w:left="600" w:hanging="600"/>
      </w:pPr>
      <w:r>
        <w:t>Advokát je povinen zachovávat mlčenlivost o všech skutečnostech, o nichž se dozvěděl v souvislosti s poskytováním právních služeb klientovi. Tato povinnost se vztahuje i na osoby, které advokát pověří k dalšímu zastoupení ve věci.</w:t>
      </w:r>
    </w:p>
    <w:p w:rsidR="00FA2D93" w:rsidRDefault="00716D70">
      <w:pPr>
        <w:pStyle w:val="Zkladntext20"/>
        <w:numPr>
          <w:ilvl w:val="0"/>
          <w:numId w:val="3"/>
        </w:numPr>
        <w:shd w:val="clear" w:color="auto" w:fill="auto"/>
        <w:tabs>
          <w:tab w:val="left" w:pos="568"/>
        </w:tabs>
        <w:spacing w:before="0" w:after="280" w:line="270" w:lineRule="exact"/>
        <w:ind w:left="600" w:hanging="600"/>
      </w:pPr>
      <w:r>
        <w:t>Advokát se zavazuje předávat klientovi bez zbytečného odkladu veškeré zprávy týkající se předmětu dílčích smluv o poskytování právních služeb.</w:t>
      </w:r>
    </w:p>
    <w:p w:rsidR="00FA2D93" w:rsidRDefault="00716D70">
      <w:pPr>
        <w:pStyle w:val="Nadpis20"/>
        <w:keepNext/>
        <w:keepLines/>
        <w:shd w:val="clear" w:color="auto" w:fill="auto"/>
        <w:spacing w:before="0" w:after="0" w:line="220" w:lineRule="exact"/>
        <w:ind w:left="4200" w:firstLine="0"/>
        <w:jc w:val="left"/>
      </w:pPr>
      <w:bookmarkStart w:id="8" w:name="bookmark8"/>
      <w:r>
        <w:t>IV.</w:t>
      </w:r>
      <w:bookmarkEnd w:id="8"/>
    </w:p>
    <w:p w:rsidR="00FA2D93" w:rsidRDefault="00716D70">
      <w:pPr>
        <w:pStyle w:val="Nadpis20"/>
        <w:keepNext/>
        <w:keepLines/>
        <w:shd w:val="clear" w:color="auto" w:fill="auto"/>
        <w:spacing w:before="0" w:after="258" w:line="220" w:lineRule="exact"/>
        <w:ind w:left="20" w:firstLine="0"/>
      </w:pPr>
      <w:bookmarkStart w:id="9" w:name="bookmark9"/>
      <w:r>
        <w:t>Odměna za poskytování právních služeb</w:t>
      </w:r>
      <w:bookmarkEnd w:id="9"/>
    </w:p>
    <w:p w:rsidR="00FA2D93" w:rsidRDefault="00716D70">
      <w:pPr>
        <w:pStyle w:val="Zkladntext20"/>
        <w:numPr>
          <w:ilvl w:val="0"/>
          <w:numId w:val="4"/>
        </w:numPr>
        <w:shd w:val="clear" w:color="auto" w:fill="auto"/>
        <w:tabs>
          <w:tab w:val="left" w:pos="568"/>
        </w:tabs>
        <w:spacing w:before="0" w:after="240" w:line="266" w:lineRule="exact"/>
        <w:ind w:left="600" w:hanging="600"/>
      </w:pPr>
      <w:r>
        <w:t>Smluvní strany sjednávají za poskytnuté právní služby odměnu z úspěchu, a to ve výši 10 % z částky poskytnuté klientovi na úhradu zohlednění nadprodukce v roce 2017 nad rámec nabídky učiněné RBP, zdravotní pojišťovnou před smírčím jednáním.</w:t>
      </w:r>
    </w:p>
    <w:p w:rsidR="00FA2D93" w:rsidRDefault="00716D70">
      <w:pPr>
        <w:pStyle w:val="Zkladntext20"/>
        <w:numPr>
          <w:ilvl w:val="0"/>
          <w:numId w:val="4"/>
        </w:numPr>
        <w:shd w:val="clear" w:color="auto" w:fill="auto"/>
        <w:tabs>
          <w:tab w:val="left" w:pos="568"/>
        </w:tabs>
        <w:spacing w:before="0" w:after="277" w:line="266" w:lineRule="exact"/>
        <w:ind w:left="600" w:hanging="600"/>
      </w:pPr>
      <w:r>
        <w:t>Smluvní odměna bude klientem advokátovi zaplacena na základě příslušného vyúčtování bez poskytnutí jakýchkoliv záloh. Advokát je oprávněn účtovat odměnu nejdříve poté, co klient obdrží úhradu zohlednění nadprodukce v roce 2017, fakturou s náležitostmi účetního dokladu. Doba splatnosti jednotlivých faktur advokáta bude činit nejméně 15 dnů. Výkaz právních služeb poskytnutých v kalendářním měsíci předloží advokát společně s fakturou.</w:t>
      </w:r>
    </w:p>
    <w:p w:rsidR="00FA2D93" w:rsidRDefault="00716D70">
      <w:pPr>
        <w:pStyle w:val="Nadpis20"/>
        <w:keepNext/>
        <w:keepLines/>
        <w:shd w:val="clear" w:color="auto" w:fill="auto"/>
        <w:spacing w:before="0" w:after="0" w:line="220" w:lineRule="exact"/>
        <w:ind w:left="4200" w:firstLine="0"/>
        <w:jc w:val="left"/>
      </w:pPr>
      <w:bookmarkStart w:id="10" w:name="bookmark10"/>
      <w:r>
        <w:t>V.</w:t>
      </w:r>
      <w:bookmarkEnd w:id="10"/>
    </w:p>
    <w:p w:rsidR="00FA2D93" w:rsidRDefault="00716D70">
      <w:pPr>
        <w:pStyle w:val="Nadpis20"/>
        <w:keepNext/>
        <w:keepLines/>
        <w:shd w:val="clear" w:color="auto" w:fill="auto"/>
        <w:spacing w:before="0" w:after="295" w:line="220" w:lineRule="exact"/>
        <w:ind w:left="20" w:firstLine="0"/>
      </w:pPr>
      <w:bookmarkStart w:id="11" w:name="bookmark11"/>
      <w:r>
        <w:t>Závěrečná ustanovení</w:t>
      </w:r>
      <w:bookmarkEnd w:id="11"/>
    </w:p>
    <w:p w:rsidR="00FA2D93" w:rsidRDefault="00716D70">
      <w:pPr>
        <w:pStyle w:val="Zkladntext20"/>
        <w:numPr>
          <w:ilvl w:val="0"/>
          <w:numId w:val="5"/>
        </w:numPr>
        <w:shd w:val="clear" w:color="auto" w:fill="auto"/>
        <w:tabs>
          <w:tab w:val="left" w:pos="568"/>
        </w:tabs>
        <w:spacing w:before="0" w:after="255" w:line="220" w:lineRule="exact"/>
        <w:ind w:left="600" w:hanging="600"/>
      </w:pPr>
      <w:r>
        <w:t>Tato smlouva se uzavírá na dobu neurčitou.</w:t>
      </w:r>
    </w:p>
    <w:p w:rsidR="00FA2D93" w:rsidRDefault="00716D70">
      <w:pPr>
        <w:pStyle w:val="Zkladntext20"/>
        <w:numPr>
          <w:ilvl w:val="0"/>
          <w:numId w:val="5"/>
        </w:numPr>
        <w:shd w:val="clear" w:color="auto" w:fill="auto"/>
        <w:tabs>
          <w:tab w:val="left" w:pos="568"/>
        </w:tabs>
        <w:spacing w:before="0" w:after="280" w:line="270" w:lineRule="exact"/>
        <w:ind w:left="600" w:hanging="600"/>
      </w:pPr>
      <w:r>
        <w:t>Smluvní strany sjednaly možnost ukončení této smlouvy písemnou výpovědí, a to bez udání důvodu. Výpovědní lhůta je sjednána v délce trvání jednoho měsíce ode dne</w:t>
      </w:r>
      <w:r>
        <w:br w:type="page"/>
      </w:r>
      <w:r>
        <w:lastRenderedPageBreak/>
        <w:t>doručení výpovědi do dispozice druhé smluvní strany. Nebudou-li ke dni ukončení této smlouvy ukončeny rovněž všechny dílčí smlouvy, budou se podmínky této smlouvy i nadále vztahovat na smluvní vztahy založené dílčími smlouvami, a to až do jejich ukončení.</w:t>
      </w:r>
    </w:p>
    <w:p w:rsidR="00FA2D93" w:rsidRDefault="00716D70">
      <w:pPr>
        <w:pStyle w:val="Zkladntext20"/>
        <w:numPr>
          <w:ilvl w:val="0"/>
          <w:numId w:val="5"/>
        </w:numPr>
        <w:shd w:val="clear" w:color="auto" w:fill="auto"/>
        <w:tabs>
          <w:tab w:val="left" w:pos="556"/>
        </w:tabs>
        <w:spacing w:before="0" w:after="252" w:line="220" w:lineRule="exact"/>
        <w:ind w:firstLine="0"/>
      </w:pPr>
      <w:r>
        <w:t>Jakékoliv změny a doplňky této smlouvy jsou možné pouze písemnou formou.</w:t>
      </w:r>
    </w:p>
    <w:p w:rsidR="00FA2D93" w:rsidRDefault="00716D70">
      <w:pPr>
        <w:pStyle w:val="Zkladntext20"/>
        <w:numPr>
          <w:ilvl w:val="0"/>
          <w:numId w:val="5"/>
        </w:numPr>
        <w:shd w:val="clear" w:color="auto" w:fill="auto"/>
        <w:tabs>
          <w:tab w:val="left" w:pos="556"/>
        </w:tabs>
        <w:spacing w:before="0" w:after="0" w:line="274" w:lineRule="exact"/>
        <w:ind w:left="600" w:hanging="600"/>
        <w:jc w:val="left"/>
        <w:sectPr w:rsidR="00FA2D93">
          <w:pgSz w:w="11900" w:h="16840"/>
          <w:pgMar w:top="1400" w:right="1868" w:bottom="1693" w:left="1684" w:header="0" w:footer="3" w:gutter="0"/>
          <w:cols w:space="720"/>
          <w:noEndnote/>
          <w:docGrid w:linePitch="360"/>
        </w:sectPr>
      </w:pPr>
      <w:r>
        <w:t>Tato smlouva je sepsána ve dvou vyhotoveních, přičemž jedno vyhotovení obdrží advokát a druhé vyhotovení obdrží klient.</w:t>
      </w:r>
    </w:p>
    <w:p w:rsidR="00FA2D93" w:rsidRDefault="00FA2D93">
      <w:pPr>
        <w:spacing w:before="2" w:after="2" w:line="240" w:lineRule="exact"/>
        <w:rPr>
          <w:sz w:val="19"/>
          <w:szCs w:val="19"/>
        </w:rPr>
      </w:pPr>
    </w:p>
    <w:p w:rsidR="00FA2D93" w:rsidRDefault="00FA2D93">
      <w:pPr>
        <w:rPr>
          <w:sz w:val="2"/>
          <w:szCs w:val="2"/>
        </w:rPr>
        <w:sectPr w:rsidR="00FA2D93">
          <w:type w:val="continuous"/>
          <w:pgSz w:w="11900" w:h="16840"/>
          <w:pgMar w:top="1413" w:right="0" w:bottom="907" w:left="0" w:header="0" w:footer="3" w:gutter="0"/>
          <w:cols w:space="720"/>
          <w:noEndnote/>
          <w:docGrid w:linePitch="360"/>
        </w:sectPr>
      </w:pPr>
    </w:p>
    <w:p w:rsidR="00FA2D93" w:rsidRDefault="0079565A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64135</wp:posOffset>
                </wp:positionV>
                <wp:extent cx="1417320" cy="139700"/>
                <wp:effectExtent l="0" t="0" r="2540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D93" w:rsidRDefault="00716D7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 xml:space="preserve">V Praze </w:t>
                            </w:r>
                            <w:proofErr w:type="gramStart"/>
                            <w:r>
                              <w:rPr>
                                <w:rStyle w:val="Zkladntext2Exact"/>
                              </w:rPr>
                              <w:t xml:space="preserve">dne </w:t>
                            </w:r>
                            <w:r w:rsidR="00607B73">
                              <w:rPr>
                                <w:rStyle w:val="Zkladntext2Exact"/>
                              </w:rPr>
                              <w:t>4</w:t>
                            </w:r>
                            <w:r>
                              <w:rPr>
                                <w:rStyle w:val="Zkladntext2Exact0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.</w:t>
                            </w:r>
                            <w:r w:rsidR="00607B73">
                              <w:rPr>
                                <w:rStyle w:val="Zkladntext2Exact"/>
                              </w:rPr>
                              <w:t>9</w:t>
                            </w:r>
                            <w:r>
                              <w:rPr>
                                <w:rStyle w:val="Zkladntext2Exact"/>
                              </w:rPr>
                              <w:t>. 2020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.35pt;margin-top:5.05pt;width:111.6pt;height:11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e7xrw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" filled="f" stroked="f">
                <v:textbox style="mso-fit-shape-to-text:t" inset="0,0,0,0">
                  <w:txbxContent>
                    <w:p w:rsidR="00FA2D93" w:rsidRDefault="00716D70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 xml:space="preserve">V Praze </w:t>
                      </w:r>
                      <w:proofErr w:type="gramStart"/>
                      <w:r>
                        <w:rPr>
                          <w:rStyle w:val="Zkladntext2Exact"/>
                        </w:rPr>
                        <w:t xml:space="preserve">dne </w:t>
                      </w:r>
                      <w:r w:rsidR="00607B73">
                        <w:rPr>
                          <w:rStyle w:val="Zkladntext2Exact"/>
                        </w:rPr>
                        <w:t>4</w:t>
                      </w:r>
                      <w:r>
                        <w:rPr>
                          <w:rStyle w:val="Zkladntext2Exact0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.</w:t>
                      </w:r>
                      <w:r w:rsidR="00607B73">
                        <w:rPr>
                          <w:rStyle w:val="Zkladntext2Exact"/>
                        </w:rPr>
                        <w:t>9</w:t>
                      </w:r>
                      <w:r>
                        <w:rPr>
                          <w:rStyle w:val="Zkladntext2Exact"/>
                        </w:rPr>
                        <w:t>. 2020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3241675</wp:posOffset>
            </wp:positionH>
            <wp:positionV relativeFrom="paragraph">
              <wp:posOffset>0</wp:posOffset>
            </wp:positionV>
            <wp:extent cx="1383665" cy="250190"/>
            <wp:effectExtent l="0" t="0" r="6985" b="0"/>
            <wp:wrapNone/>
            <wp:docPr id="6" name="obrázek 6" descr="C:\Users\JADLOV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DLOV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15875</wp:posOffset>
                </wp:positionH>
                <wp:positionV relativeFrom="paragraph">
                  <wp:posOffset>978535</wp:posOffset>
                </wp:positionV>
                <wp:extent cx="1696085" cy="901700"/>
                <wp:effectExtent l="1270" t="0" r="0" b="31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085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D93" w:rsidRDefault="0079565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685925" cy="561975"/>
                                  <wp:effectExtent l="0" t="0" r="9525" b="9525"/>
                                  <wp:docPr id="2" name="obrázek 1" descr="C:\Users\JADLOV~1\AppData\Local\Temp\FineReader12.00\media\image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ADLOV~1\AppData\Local\Temp\FineReader12.00\media\image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A2D93" w:rsidRDefault="00716D70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 xml:space="preserve">Ing. Tomáš Stejskal, MBA, </w:t>
                            </w:r>
                            <w:proofErr w:type="gramStart"/>
                            <w:r>
                              <w:t>LL.M.</w:t>
                            </w:r>
                            <w:proofErr w:type="gramEnd"/>
                            <w:r>
                              <w:t xml:space="preserve"> ředitel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1.25pt;margin-top:77.05pt;width:133.55pt;height:71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" filled="f" stroked="f">
                <v:textbox style="mso-fit-shape-to-text:t" inset="0,0,0,0">
                  <w:txbxContent>
                    <w:p w:rsidR="00FA2D93" w:rsidRDefault="0079565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685925" cy="561975"/>
                            <wp:effectExtent l="0" t="0" r="9525" b="9525"/>
                            <wp:docPr id="2" name="obrázek 1" descr="C:\Users\JADLOV~1\AppData\Local\Temp\FineReader12.00\media\image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ADLOV~1\AppData\Local\Temp\FineReader12.00\media\image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A2D93" w:rsidRDefault="00716D70">
                      <w:pPr>
                        <w:pStyle w:val="Titulekobrzku"/>
                        <w:shd w:val="clear" w:color="auto" w:fill="auto"/>
                      </w:pPr>
                      <w:r>
                        <w:t xml:space="preserve">Ing. Tomáš Stejskal, MBA, </w:t>
                      </w:r>
                      <w:proofErr w:type="gramStart"/>
                      <w:r>
                        <w:t>LL.M.</w:t>
                      </w:r>
                      <w:proofErr w:type="gramEnd"/>
                      <w:r>
                        <w:t xml:space="preserve"> ředitel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3227705</wp:posOffset>
                </wp:positionH>
                <wp:positionV relativeFrom="paragraph">
                  <wp:posOffset>1202690</wp:posOffset>
                </wp:positionV>
                <wp:extent cx="1710055" cy="279400"/>
                <wp:effectExtent l="3175" t="0" r="1270" b="127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D93" w:rsidRDefault="00716D70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bookmarkStart w:id="12" w:name="bookmark12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doc. JUDr. Petr Šustek, Ph.D.,</w:t>
                            </w:r>
                            <w:bookmarkEnd w:id="12"/>
                          </w:p>
                          <w:p w:rsidR="00FA2D93" w:rsidRDefault="00716D70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advokát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54.15pt;margin-top:94.7pt;width:134.65pt;height:22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qrlrwIAALE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" filled="f" stroked="f">
                <v:textbox style="mso-fit-shape-to-text:t" inset="0,0,0,0">
                  <w:txbxContent>
                    <w:p w:rsidR="00FA2D93" w:rsidRDefault="00716D70">
                      <w:pPr>
                        <w:pStyle w:val="Nadpis20"/>
                        <w:keepNext/>
                        <w:keepLines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bookmarkStart w:id="13" w:name="bookmark12"/>
                      <w:r>
                        <w:rPr>
                          <w:rStyle w:val="Nadpis2Exact"/>
                          <w:b/>
                          <w:bCs/>
                        </w:rPr>
                        <w:t>doc. JUDr. Petr Šustek, Ph.D.,</w:t>
                      </w:r>
                      <w:bookmarkEnd w:id="13"/>
                    </w:p>
                    <w:p w:rsidR="00FA2D93" w:rsidRDefault="00716D70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advokát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2D93" w:rsidRDefault="00FA2D93">
      <w:pPr>
        <w:spacing w:line="360" w:lineRule="exact"/>
      </w:pPr>
    </w:p>
    <w:p w:rsidR="00FA2D93" w:rsidRDefault="00FA2D93">
      <w:pPr>
        <w:spacing w:line="360" w:lineRule="exact"/>
      </w:pPr>
    </w:p>
    <w:p w:rsidR="00FA2D93" w:rsidRDefault="00FA2D93">
      <w:pPr>
        <w:spacing w:line="360" w:lineRule="exact"/>
      </w:pPr>
    </w:p>
    <w:p w:rsidR="00FA2D93" w:rsidRDefault="00FA2D93">
      <w:pPr>
        <w:spacing w:line="360" w:lineRule="exact"/>
      </w:pPr>
    </w:p>
    <w:p w:rsidR="00FA2D93" w:rsidRDefault="00FA2D93">
      <w:pPr>
        <w:spacing w:line="360" w:lineRule="exact"/>
      </w:pPr>
    </w:p>
    <w:p w:rsidR="00FA2D93" w:rsidRDefault="00FA2D93">
      <w:pPr>
        <w:spacing w:line="360" w:lineRule="exact"/>
      </w:pPr>
    </w:p>
    <w:p w:rsidR="00FA2D93" w:rsidRDefault="00FA2D93">
      <w:pPr>
        <w:spacing w:line="424" w:lineRule="exact"/>
      </w:pPr>
    </w:p>
    <w:p w:rsidR="00FA2D93" w:rsidRDefault="00FA2D93">
      <w:pPr>
        <w:rPr>
          <w:sz w:val="2"/>
          <w:szCs w:val="2"/>
        </w:rPr>
        <w:sectPr w:rsidR="00FA2D93">
          <w:type w:val="continuous"/>
          <w:pgSz w:w="11900" w:h="16840"/>
          <w:pgMar w:top="1413" w:right="1169" w:bottom="907" w:left="1702" w:header="0" w:footer="3" w:gutter="0"/>
          <w:cols w:space="720"/>
          <w:noEndnote/>
          <w:docGrid w:linePitch="360"/>
        </w:sectPr>
      </w:pPr>
      <w:bookmarkStart w:id="13" w:name="_GoBack"/>
      <w:bookmarkEnd w:id="13"/>
    </w:p>
    <w:p w:rsidR="00FA2D93" w:rsidRDefault="00FA2D93"/>
    <w:sectPr w:rsidR="00FA2D93">
      <w:footerReference w:type="default" r:id="rId13"/>
      <w:pgSz w:w="11900" w:h="16840"/>
      <w:pgMar w:top="14649" w:right="7" w:bottom="1617" w:left="117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84B" w:rsidRDefault="00DB384B">
      <w:r>
        <w:separator/>
      </w:r>
    </w:p>
  </w:endnote>
  <w:endnote w:type="continuationSeparator" w:id="0">
    <w:p w:rsidR="00DB384B" w:rsidRDefault="00DB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D93" w:rsidRDefault="0079565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10169525</wp:posOffset>
              </wp:positionV>
              <wp:extent cx="52070" cy="123825"/>
              <wp:effectExtent l="4445" t="0" r="63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D93" w:rsidRDefault="00716D70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07B73" w:rsidRPr="00607B73">
                            <w:rPr>
                              <w:rStyle w:val="ZhlavneboZpat1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2.1pt;margin-top:800.75pt;width:4.1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" filled="f" stroked="f">
              <v:textbox style="mso-fit-shape-to-text:t" inset="0,0,0,0">
                <w:txbxContent>
                  <w:p w:rsidR="00FA2D93" w:rsidRDefault="00716D70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07B73" w:rsidRPr="00607B73">
                      <w:rPr>
                        <w:rStyle w:val="ZhlavneboZpat1"/>
                        <w:noProof/>
                      </w:rPr>
                      <w:t>2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D93" w:rsidRDefault="00FA2D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84B" w:rsidRDefault="00DB384B"/>
  </w:footnote>
  <w:footnote w:type="continuationSeparator" w:id="0">
    <w:p w:rsidR="00DB384B" w:rsidRDefault="00DB38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F7EF4"/>
    <w:multiLevelType w:val="multilevel"/>
    <w:tmpl w:val="6FCAF554"/>
    <w:lvl w:ilvl="0">
      <w:start w:val="1"/>
      <w:numFmt w:val="decimal"/>
      <w:lvlText w:val="1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590E3C"/>
    <w:multiLevelType w:val="multilevel"/>
    <w:tmpl w:val="8716D35A"/>
    <w:lvl w:ilvl="0">
      <w:start w:val="1"/>
      <w:numFmt w:val="decimal"/>
      <w:lvlText w:val="2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41315E"/>
    <w:multiLevelType w:val="multilevel"/>
    <w:tmpl w:val="549E9134"/>
    <w:lvl w:ilvl="0">
      <w:start w:val="1"/>
      <w:numFmt w:val="decimal"/>
      <w:lvlText w:val="5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373F10"/>
    <w:multiLevelType w:val="multilevel"/>
    <w:tmpl w:val="F4B67ED8"/>
    <w:lvl w:ilvl="0">
      <w:start w:val="1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125B07"/>
    <w:multiLevelType w:val="multilevel"/>
    <w:tmpl w:val="D8F6D158"/>
    <w:lvl w:ilvl="0">
      <w:start w:val="1"/>
      <w:numFmt w:val="decimal"/>
      <w:lvlText w:val="3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93"/>
    <w:rsid w:val="00320479"/>
    <w:rsid w:val="003355AC"/>
    <w:rsid w:val="00607B73"/>
    <w:rsid w:val="00716D70"/>
    <w:rsid w:val="0079565A"/>
    <w:rsid w:val="00DB384B"/>
    <w:rsid w:val="00FA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154764-E1E6-4188-BFF2-F34F7DCA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Exact">
    <w:name w:val="Základní text (2) + Tučné Exact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Malpsmena">
    <w:name w:val="Základní text (4) + Malá písmena"/>
    <w:basedOn w:val="Zkladntext4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dkovn3pt">
    <w:name w:val="Nadpis #2 + Řádkování 3 pt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Netun">
    <w:name w:val="Základní text (5) + Ne tučné"/>
    <w:basedOn w:val="Zkladntext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3">
    <w:name w:val="Nadpis #2 (3)_"/>
    <w:basedOn w:val="Standardnpsmoodstavce"/>
    <w:link w:val="Nadpis23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24">
    <w:name w:val="Nadpis #2 (4)_"/>
    <w:basedOn w:val="Standardnpsmoodstavce"/>
    <w:link w:val="Nadpis24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">
    <w:name w:val="Nadpis #2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300" w:line="0" w:lineRule="atLeast"/>
      <w:ind w:hanging="62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266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80"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before="480" w:after="60" w:line="0" w:lineRule="atLeast"/>
      <w:jc w:val="center"/>
      <w:outlineLvl w:val="1"/>
    </w:pPr>
    <w:rPr>
      <w:rFonts w:ascii="Calibri" w:eastAsia="Calibri" w:hAnsi="Calibri" w:cs="Calibri"/>
      <w:spacing w:val="70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300" w:line="0" w:lineRule="atLeast"/>
      <w:ind w:hanging="620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60" w:line="0" w:lineRule="atLeast"/>
      <w:outlineLvl w:val="0"/>
    </w:pPr>
    <w:rPr>
      <w:rFonts w:ascii="Calibri" w:eastAsia="Calibri" w:hAnsi="Calibri" w:cs="Calibri"/>
      <w:b/>
      <w:bCs/>
      <w:spacing w:val="10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00" w:line="0" w:lineRule="atLeast"/>
      <w:ind w:hanging="62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230">
    <w:name w:val="Nadpis #2 (3)"/>
    <w:basedOn w:val="Normln"/>
    <w:link w:val="Nadpis23"/>
    <w:pPr>
      <w:shd w:val="clear" w:color="auto" w:fill="FFFFFF"/>
      <w:spacing w:before="240" w:after="60" w:line="0" w:lineRule="atLeast"/>
      <w:outlineLvl w:val="1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Nadpis240">
    <w:name w:val="Nadpis #2 (4)"/>
    <w:basedOn w:val="Normln"/>
    <w:link w:val="Nadpis24"/>
    <w:pPr>
      <w:shd w:val="clear" w:color="auto" w:fill="FFFFFF"/>
      <w:spacing w:before="240" w:after="60" w:line="0" w:lineRule="atLeast"/>
      <w:outlineLvl w:val="1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0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offlce@aksu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ve Frýdku-Místku</Company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Jadlovcová Kamila, Bc.</dc:creator>
  <cp:lastModifiedBy>Blahutová Tereza</cp:lastModifiedBy>
  <cp:revision>5</cp:revision>
  <dcterms:created xsi:type="dcterms:W3CDTF">2020-10-02T06:48:00Z</dcterms:created>
  <dcterms:modified xsi:type="dcterms:W3CDTF">2020-10-02T07:42:00Z</dcterms:modified>
</cp:coreProperties>
</file>