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1FC" w:rsidRDefault="007D11FC" w:rsidP="00DA3A2A">
      <w:pPr>
        <w:tabs>
          <w:tab w:val="right" w:pos="9000"/>
        </w:tabs>
        <w:spacing w:after="0" w:line="240" w:lineRule="auto"/>
        <w:jc w:val="right"/>
        <w:rPr>
          <w:rFonts w:ascii="Arial" w:eastAsia="Times New Roman" w:hAnsi="Arial" w:cs="Arial Unicode MS"/>
          <w:szCs w:val="24"/>
          <w:lang w:eastAsia="cs-CZ"/>
        </w:rPr>
      </w:pPr>
      <w:r w:rsidRPr="00E44610">
        <w:rPr>
          <w:rFonts w:ascii="Times New Roman" w:eastAsia="Times New Roman" w:hAnsi="Times New Roman" w:cs="Times New Roman"/>
          <w:noProof/>
          <w:sz w:val="24"/>
          <w:szCs w:val="24"/>
          <w:lang w:eastAsia="cs-CZ"/>
        </w:rPr>
        <w:drawing>
          <wp:anchor distT="0" distB="0" distL="0" distR="0" simplePos="0" relativeHeight="251659264" behindDoc="0" locked="0" layoutInCell="1" allowOverlap="0" wp14:anchorId="0ACCE812" wp14:editId="71EFA76B">
            <wp:simplePos x="0" y="0"/>
            <wp:positionH relativeFrom="column">
              <wp:posOffset>0</wp:posOffset>
            </wp:positionH>
            <wp:positionV relativeFrom="line">
              <wp:posOffset>0</wp:posOffset>
            </wp:positionV>
            <wp:extent cx="1876425" cy="914400"/>
            <wp:effectExtent l="0" t="0" r="9525" b="0"/>
            <wp:wrapSquare wrapText="bothSides"/>
            <wp:docPr id="1" name="Obrázek 1" descr="http://www.nature.cz/intranet/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ature.cz/intranet/management/logo_aopk.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D04457">
        <w:rPr>
          <w:rFonts w:ascii="Arial" w:eastAsia="Times New Roman" w:hAnsi="Arial" w:cs="Arial Unicode MS"/>
          <w:szCs w:val="24"/>
          <w:lang w:eastAsia="cs-CZ"/>
        </w:rPr>
        <w:t>Č. j. 06061/UL/20</w:t>
      </w:r>
    </w:p>
    <w:p w:rsidR="000502F0" w:rsidRPr="000502F0" w:rsidRDefault="000502F0" w:rsidP="00DA3A2A">
      <w:pPr>
        <w:tabs>
          <w:tab w:val="right" w:pos="9000"/>
        </w:tabs>
        <w:spacing w:after="0" w:line="240" w:lineRule="auto"/>
        <w:jc w:val="right"/>
        <w:rPr>
          <w:rFonts w:ascii="Times New Roman" w:eastAsia="Times New Roman" w:hAnsi="Times New Roman" w:cs="Times New Roman"/>
          <w:sz w:val="24"/>
          <w:szCs w:val="24"/>
          <w:lang w:eastAsia="cs-CZ"/>
        </w:rPr>
      </w:pPr>
      <w:r w:rsidRPr="000502F0">
        <w:rPr>
          <w:rFonts w:ascii="Arial" w:eastAsia="Times New Roman" w:hAnsi="Arial" w:cs="Arial Unicode MS"/>
          <w:szCs w:val="24"/>
          <w:lang w:eastAsia="cs-CZ"/>
        </w:rPr>
        <w:t xml:space="preserve">Číslo dohody: </w:t>
      </w:r>
      <w:r w:rsidR="006A3178">
        <w:rPr>
          <w:rFonts w:ascii="Arial" w:hAnsi="Arial" w:cs="Arial Unicode MS"/>
        </w:rPr>
        <w:t>PPK-130a/53/20</w:t>
      </w:r>
    </w:p>
    <w:p w:rsidR="000502F0" w:rsidRPr="000502F0" w:rsidRDefault="000502F0" w:rsidP="00DA3A2A">
      <w:pPr>
        <w:tabs>
          <w:tab w:val="right" w:pos="9000"/>
        </w:tabs>
        <w:spacing w:after="0" w:line="240" w:lineRule="auto"/>
        <w:jc w:val="right"/>
        <w:rPr>
          <w:rFonts w:ascii="Times New Roman" w:eastAsia="Times New Roman" w:hAnsi="Times New Roman" w:cs="Times New Roman"/>
          <w:sz w:val="24"/>
          <w:szCs w:val="24"/>
          <w:lang w:eastAsia="cs-CZ"/>
        </w:rPr>
      </w:pPr>
      <w:r w:rsidRPr="000502F0">
        <w:rPr>
          <w:rFonts w:ascii="Arial" w:eastAsia="Times New Roman" w:hAnsi="Arial" w:cs="Arial Unicode MS"/>
          <w:szCs w:val="24"/>
          <w:lang w:eastAsia="cs-CZ"/>
        </w:rPr>
        <w:t>Dotační titul: D</w:t>
      </w:r>
    </w:p>
    <w:p w:rsidR="000502F0" w:rsidRPr="000502F0" w:rsidRDefault="000502F0" w:rsidP="000502F0">
      <w:pPr>
        <w:spacing w:after="0" w:line="240" w:lineRule="auto"/>
        <w:rPr>
          <w:rFonts w:ascii="Times New Roman" w:eastAsia="Times New Roman" w:hAnsi="Times New Roman" w:cs="Times New Roman"/>
          <w:sz w:val="24"/>
          <w:szCs w:val="24"/>
          <w:lang w:eastAsia="cs-CZ"/>
        </w:rPr>
      </w:pPr>
      <w:r w:rsidRPr="000502F0">
        <w:rPr>
          <w:rFonts w:ascii="Times New Roman" w:eastAsia="Times New Roman" w:hAnsi="Times New Roman" w:cs="Times New Roman"/>
          <w:sz w:val="24"/>
          <w:szCs w:val="24"/>
          <w:lang w:eastAsia="cs-CZ"/>
        </w:rPr>
        <w:t> </w:t>
      </w:r>
    </w:p>
    <w:p w:rsidR="00DA3A2A" w:rsidRDefault="00DA3A2A" w:rsidP="000502F0">
      <w:pPr>
        <w:spacing w:after="0" w:line="240" w:lineRule="auto"/>
        <w:jc w:val="center"/>
        <w:rPr>
          <w:rFonts w:ascii="Arial" w:eastAsia="Arial Unicode MS" w:hAnsi="Arial" w:cs="Arial"/>
          <w:b/>
          <w:bCs/>
          <w:szCs w:val="24"/>
          <w:lang w:eastAsia="cs-CZ"/>
        </w:rPr>
      </w:pPr>
    </w:p>
    <w:p w:rsidR="00DA3A2A" w:rsidRDefault="00DA3A2A" w:rsidP="000502F0">
      <w:pPr>
        <w:spacing w:after="0" w:line="240" w:lineRule="auto"/>
        <w:jc w:val="center"/>
        <w:rPr>
          <w:rFonts w:ascii="Arial" w:eastAsia="Arial Unicode MS" w:hAnsi="Arial" w:cs="Arial"/>
          <w:b/>
          <w:bCs/>
          <w:szCs w:val="24"/>
          <w:lang w:eastAsia="cs-CZ"/>
        </w:rPr>
      </w:pPr>
    </w:p>
    <w:p w:rsidR="00DA3A2A" w:rsidRDefault="00DA3A2A" w:rsidP="000502F0">
      <w:pPr>
        <w:spacing w:after="0" w:line="240" w:lineRule="auto"/>
        <w:jc w:val="center"/>
        <w:rPr>
          <w:rFonts w:ascii="Arial" w:eastAsia="Arial Unicode MS" w:hAnsi="Arial" w:cs="Arial"/>
          <w:b/>
          <w:bCs/>
          <w:szCs w:val="24"/>
          <w:lang w:eastAsia="cs-CZ"/>
        </w:rPr>
      </w:pPr>
    </w:p>
    <w:p w:rsidR="000502F0" w:rsidRPr="000502F0" w:rsidRDefault="000502F0" w:rsidP="000502F0">
      <w:pPr>
        <w:spacing w:after="0" w:line="240" w:lineRule="auto"/>
        <w:jc w:val="center"/>
        <w:rPr>
          <w:rFonts w:ascii="Times New Roman" w:eastAsia="Times New Roman" w:hAnsi="Times New Roman" w:cs="Times New Roman"/>
          <w:sz w:val="24"/>
          <w:szCs w:val="24"/>
          <w:lang w:eastAsia="cs-CZ"/>
        </w:rPr>
      </w:pPr>
      <w:r w:rsidRPr="000502F0">
        <w:rPr>
          <w:rFonts w:ascii="Arial" w:eastAsia="Arial Unicode MS" w:hAnsi="Arial" w:cs="Arial"/>
          <w:b/>
          <w:bCs/>
          <w:szCs w:val="24"/>
          <w:lang w:eastAsia="cs-CZ"/>
        </w:rPr>
        <w:t>DOHODA O REALIZACI MANAGEMENTOVÝCH OPATŘENÍ</w:t>
      </w:r>
    </w:p>
    <w:p w:rsidR="000502F0" w:rsidRPr="000502F0" w:rsidRDefault="000502F0" w:rsidP="000502F0">
      <w:pPr>
        <w:spacing w:after="0" w:line="240" w:lineRule="auto"/>
        <w:jc w:val="center"/>
        <w:rPr>
          <w:rFonts w:ascii="Times New Roman" w:eastAsia="Times New Roman" w:hAnsi="Times New Roman" w:cs="Times New Roman"/>
          <w:sz w:val="24"/>
          <w:szCs w:val="24"/>
          <w:lang w:eastAsia="cs-CZ"/>
        </w:rPr>
      </w:pPr>
      <w:r w:rsidRPr="000502F0">
        <w:rPr>
          <w:rFonts w:ascii="Arial" w:eastAsia="Arial Unicode MS" w:hAnsi="Arial" w:cs="Arial"/>
          <w:szCs w:val="24"/>
          <w:lang w:eastAsia="cs-CZ"/>
        </w:rPr>
        <w:t xml:space="preserve">dle ust. § 68 odst. 2 a § 69 odst. 3 zák. č. 114/1992 Sb., o ochraně přírody a krajiny </w:t>
      </w:r>
    </w:p>
    <w:p w:rsidR="000502F0" w:rsidRPr="000502F0" w:rsidRDefault="000502F0" w:rsidP="000502F0">
      <w:pPr>
        <w:spacing w:after="0" w:line="240" w:lineRule="auto"/>
        <w:jc w:val="center"/>
        <w:rPr>
          <w:rFonts w:ascii="Times New Roman" w:eastAsia="Times New Roman" w:hAnsi="Times New Roman" w:cs="Times New Roman"/>
          <w:sz w:val="24"/>
          <w:szCs w:val="24"/>
          <w:lang w:eastAsia="cs-CZ"/>
        </w:rPr>
      </w:pPr>
      <w:r w:rsidRPr="000502F0">
        <w:rPr>
          <w:rFonts w:ascii="Arial" w:eastAsia="Arial Unicode MS" w:hAnsi="Arial" w:cs="Arial"/>
          <w:szCs w:val="24"/>
          <w:lang w:eastAsia="cs-CZ"/>
        </w:rPr>
        <w:t>(dále jen „Dohoda“),</w:t>
      </w:r>
    </w:p>
    <w:p w:rsidR="000502F0" w:rsidRPr="000502F0" w:rsidRDefault="000502F0" w:rsidP="000502F0">
      <w:pPr>
        <w:spacing w:after="0" w:line="240" w:lineRule="auto"/>
        <w:jc w:val="both"/>
        <w:rPr>
          <w:rFonts w:ascii="Times New Roman" w:eastAsia="Times New Roman" w:hAnsi="Times New Roman" w:cs="Times New Roman"/>
          <w:sz w:val="24"/>
          <w:szCs w:val="24"/>
          <w:lang w:eastAsia="cs-CZ"/>
        </w:rPr>
      </w:pPr>
      <w:r w:rsidRPr="000502F0">
        <w:rPr>
          <w:rFonts w:ascii="Times New Roman" w:eastAsia="Times New Roman" w:hAnsi="Times New Roman" w:cs="Times New Roman"/>
          <w:sz w:val="24"/>
          <w:szCs w:val="24"/>
          <w:lang w:eastAsia="cs-CZ"/>
        </w:rPr>
        <w:t> </w:t>
      </w:r>
      <w:r w:rsidRPr="000502F0">
        <w:rPr>
          <w:rFonts w:ascii="Arial" w:eastAsia="Arial Unicode MS" w:hAnsi="Arial" w:cs="Arial"/>
          <w:szCs w:val="24"/>
          <w:lang w:eastAsia="cs-CZ"/>
        </w:rPr>
        <w:br/>
        <w:t>kterou uzavírají níže uvedeného dne, měsíce a roku tito účastníci</w:t>
      </w:r>
    </w:p>
    <w:p w:rsidR="000502F0" w:rsidRPr="000502F0" w:rsidRDefault="000502F0" w:rsidP="000502F0">
      <w:pPr>
        <w:spacing w:after="0" w:line="240" w:lineRule="auto"/>
        <w:rPr>
          <w:rFonts w:ascii="Times New Roman" w:eastAsia="Times New Roman" w:hAnsi="Times New Roman" w:cs="Times New Roman"/>
          <w:sz w:val="24"/>
          <w:szCs w:val="24"/>
          <w:lang w:eastAsia="cs-CZ"/>
        </w:rPr>
      </w:pPr>
      <w:r w:rsidRPr="000502F0">
        <w:rPr>
          <w:rFonts w:ascii="Times New Roman" w:eastAsia="Times New Roman" w:hAnsi="Times New Roman" w:cs="Times New Roman"/>
          <w:sz w:val="24"/>
          <w:szCs w:val="24"/>
          <w:lang w:eastAsia="cs-CZ"/>
        </w:rPr>
        <w:t> </w:t>
      </w:r>
      <w:r w:rsidRPr="000502F0">
        <w:rPr>
          <w:rFonts w:ascii="Arial" w:eastAsia="Times New Roman" w:hAnsi="Arial" w:cs="Arial"/>
          <w:b/>
          <w:bCs/>
          <w:szCs w:val="24"/>
          <w:lang w:eastAsia="cs-CZ"/>
        </w:rPr>
        <w:br/>
        <w:t xml:space="preserve">1. Česká republika – Agentura ochrany přírody a krajiny ČR, </w:t>
      </w:r>
    </w:p>
    <w:p w:rsidR="000502F0" w:rsidRPr="000502F0" w:rsidRDefault="000502F0" w:rsidP="000502F0">
      <w:pPr>
        <w:spacing w:after="0" w:line="240" w:lineRule="auto"/>
        <w:rPr>
          <w:rFonts w:ascii="Times New Roman" w:eastAsia="Times New Roman" w:hAnsi="Times New Roman" w:cs="Times New Roman"/>
          <w:sz w:val="24"/>
          <w:szCs w:val="24"/>
          <w:lang w:eastAsia="cs-CZ"/>
        </w:rPr>
      </w:pPr>
      <w:r w:rsidRPr="000502F0">
        <w:rPr>
          <w:rFonts w:ascii="Arial" w:eastAsia="Times New Roman" w:hAnsi="Arial" w:cs="Arial"/>
          <w:b/>
          <w:bCs/>
          <w:szCs w:val="24"/>
          <w:lang w:eastAsia="cs-CZ"/>
        </w:rPr>
        <w:t>Regionální pracoviště: Regionální pracoviště SCHKO České středohoří</w:t>
      </w:r>
    </w:p>
    <w:p w:rsidR="000502F0" w:rsidRPr="000502F0" w:rsidRDefault="000502F0" w:rsidP="000502F0">
      <w:pPr>
        <w:spacing w:after="0" w:line="240" w:lineRule="auto"/>
        <w:rPr>
          <w:rFonts w:ascii="Times New Roman" w:eastAsia="Times New Roman" w:hAnsi="Times New Roman" w:cs="Times New Roman"/>
          <w:sz w:val="24"/>
          <w:szCs w:val="24"/>
          <w:lang w:eastAsia="cs-CZ"/>
        </w:rPr>
      </w:pPr>
      <w:r w:rsidRPr="000502F0">
        <w:rPr>
          <w:rFonts w:ascii="Arial" w:eastAsia="Times New Roman" w:hAnsi="Arial" w:cs="Arial"/>
          <w:szCs w:val="24"/>
          <w:lang w:eastAsia="cs-CZ"/>
        </w:rPr>
        <w:t>Sídlo: Kaplanova 1931/1, 148 00, Praha 11 - Chodov</w:t>
      </w:r>
    </w:p>
    <w:p w:rsidR="000502F0" w:rsidRPr="000502F0" w:rsidRDefault="000502F0" w:rsidP="000502F0">
      <w:pPr>
        <w:spacing w:after="0" w:line="240" w:lineRule="auto"/>
        <w:rPr>
          <w:rFonts w:ascii="Times New Roman" w:eastAsia="Times New Roman" w:hAnsi="Times New Roman" w:cs="Times New Roman"/>
          <w:sz w:val="24"/>
          <w:szCs w:val="24"/>
          <w:lang w:eastAsia="cs-CZ"/>
        </w:rPr>
      </w:pPr>
      <w:r w:rsidRPr="000502F0">
        <w:rPr>
          <w:rFonts w:ascii="Arial" w:eastAsia="Times New Roman" w:hAnsi="Arial" w:cs="Arial"/>
          <w:szCs w:val="24"/>
          <w:lang w:eastAsia="cs-CZ"/>
        </w:rPr>
        <w:t>Kontaktní adresa: Michalská 260, 41201 Litoměřice</w:t>
      </w:r>
    </w:p>
    <w:p w:rsidR="00DA3A2A" w:rsidRDefault="000502F0" w:rsidP="00DA3A2A">
      <w:pPr>
        <w:spacing w:after="0" w:line="240" w:lineRule="auto"/>
        <w:rPr>
          <w:rFonts w:ascii="Arial" w:eastAsia="Times New Roman" w:hAnsi="Arial" w:cs="Arial"/>
          <w:szCs w:val="24"/>
          <w:lang w:eastAsia="cs-CZ"/>
        </w:rPr>
      </w:pPr>
      <w:r w:rsidRPr="000502F0">
        <w:rPr>
          <w:rFonts w:ascii="Arial" w:eastAsia="Times New Roman" w:hAnsi="Arial" w:cs="Arial"/>
          <w:szCs w:val="24"/>
          <w:lang w:eastAsia="cs-CZ"/>
        </w:rPr>
        <w:t>IČ: 62933591</w:t>
      </w:r>
    </w:p>
    <w:p w:rsidR="000502F0" w:rsidRPr="000502F0" w:rsidRDefault="000502F0" w:rsidP="00DA3A2A">
      <w:pPr>
        <w:spacing w:after="0" w:line="240" w:lineRule="auto"/>
        <w:rPr>
          <w:rFonts w:ascii="Times New Roman" w:eastAsia="Times New Roman" w:hAnsi="Times New Roman" w:cs="Times New Roman"/>
          <w:sz w:val="24"/>
          <w:szCs w:val="24"/>
          <w:lang w:eastAsia="cs-CZ"/>
        </w:rPr>
      </w:pPr>
      <w:r w:rsidRPr="000502F0">
        <w:rPr>
          <w:rFonts w:ascii="Arial" w:eastAsia="Times New Roman" w:hAnsi="Arial" w:cs="Arial"/>
          <w:szCs w:val="24"/>
          <w:lang w:eastAsia="cs-CZ"/>
        </w:rPr>
        <w:t xml:space="preserve">zastoupena: Ing. Vladislav Kopecký </w:t>
      </w:r>
      <w:r w:rsidRPr="000502F0">
        <w:rPr>
          <w:rFonts w:ascii="Arial" w:eastAsia="Times New Roman" w:hAnsi="Arial" w:cs="Arial"/>
          <w:szCs w:val="24"/>
          <w:lang w:eastAsia="cs-CZ"/>
        </w:rPr>
        <w:br/>
        <w:t xml:space="preserve">vedoucí oddělení péče o přírodu a krajinu - RP SCHKO České středohoří </w:t>
      </w:r>
    </w:p>
    <w:p w:rsidR="000502F0" w:rsidRPr="000502F0" w:rsidRDefault="000502F0" w:rsidP="000502F0">
      <w:pPr>
        <w:spacing w:after="0" w:line="240" w:lineRule="auto"/>
        <w:rPr>
          <w:rFonts w:ascii="Times New Roman" w:eastAsia="Times New Roman" w:hAnsi="Times New Roman" w:cs="Times New Roman"/>
          <w:sz w:val="24"/>
          <w:szCs w:val="24"/>
          <w:lang w:eastAsia="cs-CZ"/>
        </w:rPr>
      </w:pPr>
      <w:r w:rsidRPr="000502F0">
        <w:rPr>
          <w:rFonts w:ascii="Arial" w:eastAsia="Times New Roman" w:hAnsi="Arial" w:cs="Arial"/>
          <w:szCs w:val="24"/>
          <w:lang w:eastAsia="cs-CZ"/>
        </w:rPr>
        <w:t xml:space="preserve">V rozsahu této dohody osoba pověřená k jednání s vlastníkem, k věcným úkonům a k provedení kontroly realizovaných managementových opatření: </w:t>
      </w:r>
      <w:r w:rsidR="006A3178">
        <w:rPr>
          <w:rFonts w:ascii="Arial" w:hAnsi="Arial" w:cs="Arial"/>
        </w:rPr>
        <w:t>Ing.Bc. Pavlína Pokorná</w:t>
      </w:r>
    </w:p>
    <w:p w:rsidR="000502F0" w:rsidRPr="000502F0" w:rsidRDefault="000502F0" w:rsidP="000502F0">
      <w:pPr>
        <w:spacing w:after="0" w:line="240" w:lineRule="auto"/>
        <w:rPr>
          <w:rFonts w:ascii="Times New Roman" w:eastAsia="Times New Roman" w:hAnsi="Times New Roman" w:cs="Times New Roman"/>
          <w:sz w:val="24"/>
          <w:szCs w:val="24"/>
          <w:lang w:eastAsia="cs-CZ"/>
        </w:rPr>
      </w:pPr>
      <w:r w:rsidRPr="000502F0">
        <w:rPr>
          <w:rFonts w:ascii="Arial" w:eastAsia="Times New Roman" w:hAnsi="Arial" w:cs="Arial"/>
          <w:lang w:eastAsia="cs-CZ"/>
        </w:rPr>
        <w:t xml:space="preserve">jakožto věcně a místně příslušný orgán ochrany přírody příslušný podle ustanovení </w:t>
      </w:r>
      <w:r w:rsidRPr="000502F0">
        <w:rPr>
          <w:rFonts w:ascii="Arial" w:eastAsia="Times New Roman" w:hAnsi="Arial" w:cs="Arial"/>
          <w:color w:val="000000"/>
          <w:lang w:eastAsia="cs-CZ"/>
        </w:rPr>
        <w:t>§ 75 odst. 1 písm. e) ve spojení s</w:t>
      </w:r>
      <w:r w:rsidRPr="000502F0">
        <w:rPr>
          <w:rFonts w:ascii="Arial" w:eastAsia="Times New Roman" w:hAnsi="Arial" w:cs="Arial"/>
          <w:lang w:eastAsia="cs-CZ"/>
        </w:rPr>
        <w:t xml:space="preserve"> § 78 odst. 1 zákona č. 114/1992 Sb., o ochraně přírody a krajiny, v platném znění.</w:t>
      </w:r>
    </w:p>
    <w:p w:rsidR="00DA3A2A" w:rsidRDefault="00DA3A2A" w:rsidP="000502F0">
      <w:pPr>
        <w:spacing w:after="0" w:line="240" w:lineRule="auto"/>
        <w:rPr>
          <w:rFonts w:ascii="Arial" w:eastAsia="Times New Roman" w:hAnsi="Arial" w:cs="Arial"/>
          <w:b/>
          <w:iCs/>
          <w:lang w:eastAsia="cs-CZ"/>
        </w:rPr>
      </w:pPr>
    </w:p>
    <w:p w:rsidR="000502F0" w:rsidRPr="000502F0" w:rsidRDefault="000502F0" w:rsidP="000502F0">
      <w:pPr>
        <w:spacing w:after="0" w:line="240" w:lineRule="auto"/>
        <w:rPr>
          <w:rFonts w:ascii="Times New Roman" w:eastAsia="Times New Roman" w:hAnsi="Times New Roman" w:cs="Times New Roman"/>
          <w:sz w:val="24"/>
          <w:szCs w:val="24"/>
          <w:lang w:eastAsia="cs-CZ"/>
        </w:rPr>
      </w:pPr>
      <w:r w:rsidRPr="000502F0">
        <w:rPr>
          <w:rFonts w:ascii="Arial" w:eastAsia="Times New Roman" w:hAnsi="Arial" w:cs="Arial"/>
          <w:b/>
          <w:iCs/>
          <w:lang w:eastAsia="cs-CZ"/>
        </w:rPr>
        <w:t>(dále jen „AOPK ČR“)</w:t>
      </w:r>
    </w:p>
    <w:p w:rsidR="000502F0" w:rsidRPr="000502F0" w:rsidRDefault="000502F0" w:rsidP="000502F0">
      <w:pPr>
        <w:spacing w:after="0" w:line="240" w:lineRule="auto"/>
        <w:rPr>
          <w:rFonts w:ascii="Arial" w:eastAsia="Times New Roman" w:hAnsi="Arial" w:cs="Arial"/>
          <w:lang w:eastAsia="cs-CZ"/>
        </w:rPr>
      </w:pPr>
      <w:r w:rsidRPr="000502F0">
        <w:rPr>
          <w:rFonts w:ascii="Arial" w:eastAsia="Times New Roman" w:hAnsi="Arial" w:cs="Arial"/>
          <w:lang w:eastAsia="cs-CZ"/>
        </w:rPr>
        <w:br/>
        <w:t>a</w:t>
      </w:r>
    </w:p>
    <w:p w:rsidR="000502F0" w:rsidRPr="000502F0" w:rsidRDefault="000502F0" w:rsidP="000502F0">
      <w:pPr>
        <w:spacing w:after="0" w:line="240" w:lineRule="auto"/>
        <w:rPr>
          <w:rFonts w:ascii="Arial" w:eastAsia="Times New Roman" w:hAnsi="Arial" w:cs="Arial"/>
          <w:lang w:eastAsia="cs-CZ"/>
        </w:rPr>
      </w:pPr>
      <w:r w:rsidRPr="000502F0">
        <w:rPr>
          <w:rFonts w:ascii="Arial" w:eastAsia="Times New Roman" w:hAnsi="Arial" w:cs="Arial"/>
          <w:b/>
          <w:bCs/>
          <w:lang w:eastAsia="cs-CZ"/>
        </w:rPr>
        <w:br/>
        <w:t xml:space="preserve">2. Vlastník </w:t>
      </w:r>
    </w:p>
    <w:p w:rsidR="006A3178" w:rsidRPr="006A3178" w:rsidRDefault="006A3178" w:rsidP="006A3178">
      <w:pPr>
        <w:spacing w:after="0" w:line="240" w:lineRule="auto"/>
        <w:rPr>
          <w:rFonts w:ascii="Arial" w:eastAsia="Times New Roman" w:hAnsi="Arial" w:cs="Arial"/>
          <w:lang w:eastAsia="cs-CZ"/>
        </w:rPr>
      </w:pPr>
      <w:r w:rsidRPr="006A3178">
        <w:rPr>
          <w:rFonts w:ascii="Arial" w:eastAsia="Times New Roman" w:hAnsi="Arial" w:cs="Arial"/>
          <w:lang w:eastAsia="cs-CZ"/>
        </w:rPr>
        <w:t>Obec Hlinná</w:t>
      </w:r>
      <w:r w:rsidRPr="006A3178">
        <w:rPr>
          <w:rFonts w:ascii="Arial" w:eastAsia="Times New Roman" w:hAnsi="Arial" w:cs="Arial"/>
          <w:lang w:eastAsia="cs-CZ"/>
        </w:rPr>
        <w:br/>
        <w:t>Hlinná 53</w:t>
      </w:r>
      <w:r w:rsidR="007D11FC">
        <w:rPr>
          <w:rFonts w:ascii="Arial" w:eastAsia="Times New Roman" w:hAnsi="Arial" w:cs="Arial"/>
          <w:lang w:eastAsia="cs-CZ"/>
        </w:rPr>
        <w:t xml:space="preserve">, </w:t>
      </w:r>
      <w:r w:rsidRPr="006A3178">
        <w:rPr>
          <w:rFonts w:ascii="Arial" w:eastAsia="Times New Roman" w:hAnsi="Arial" w:cs="Arial"/>
          <w:lang w:eastAsia="cs-CZ"/>
        </w:rPr>
        <w:t>41201 Hlinná</w:t>
      </w:r>
      <w:r w:rsidRPr="006A3178">
        <w:rPr>
          <w:rFonts w:ascii="Arial" w:eastAsia="Times New Roman" w:hAnsi="Arial" w:cs="Arial"/>
          <w:lang w:eastAsia="cs-CZ"/>
        </w:rPr>
        <w:br/>
        <w:t>IČ 00526142</w:t>
      </w:r>
      <w:r w:rsidR="007D11FC">
        <w:rPr>
          <w:rFonts w:ascii="Arial" w:eastAsia="Times New Roman" w:hAnsi="Arial" w:cs="Arial"/>
          <w:lang w:eastAsia="cs-CZ"/>
        </w:rPr>
        <w:t xml:space="preserve">, </w:t>
      </w:r>
      <w:r w:rsidRPr="006A3178">
        <w:rPr>
          <w:rFonts w:ascii="Arial" w:eastAsia="Times New Roman" w:hAnsi="Arial" w:cs="Arial"/>
          <w:lang w:eastAsia="cs-CZ"/>
        </w:rPr>
        <w:t>není plátcem DPH</w:t>
      </w:r>
      <w:r w:rsidRPr="006A3178">
        <w:rPr>
          <w:rFonts w:ascii="Arial" w:eastAsia="Times New Roman" w:hAnsi="Arial" w:cs="Arial"/>
          <w:lang w:eastAsia="cs-CZ"/>
        </w:rPr>
        <w:br/>
      </w:r>
      <w:r w:rsidR="007D11FC">
        <w:rPr>
          <w:rFonts w:ascii="Arial" w:eastAsia="Times New Roman" w:hAnsi="Arial" w:cs="Arial"/>
          <w:lang w:eastAsia="cs-CZ"/>
        </w:rPr>
        <w:t>B</w:t>
      </w:r>
      <w:r w:rsidRPr="006A3178">
        <w:rPr>
          <w:rFonts w:ascii="Arial" w:eastAsia="Times New Roman" w:hAnsi="Arial" w:cs="Arial"/>
          <w:lang w:eastAsia="cs-CZ"/>
        </w:rPr>
        <w:t>ankovní spojení 1003711339/0800</w:t>
      </w:r>
      <w:r w:rsidRPr="006A3178">
        <w:rPr>
          <w:rFonts w:ascii="Arial" w:eastAsia="Times New Roman" w:hAnsi="Arial" w:cs="Arial"/>
          <w:lang w:eastAsia="cs-CZ"/>
        </w:rPr>
        <w:br/>
      </w:r>
      <w:r w:rsidR="007D11FC">
        <w:rPr>
          <w:rFonts w:ascii="Arial" w:eastAsia="Times New Roman" w:hAnsi="Arial" w:cs="Arial"/>
          <w:lang w:eastAsia="cs-CZ"/>
        </w:rPr>
        <w:t>S</w:t>
      </w:r>
      <w:r w:rsidRPr="006A3178">
        <w:rPr>
          <w:rFonts w:ascii="Arial" w:eastAsia="Times New Roman" w:hAnsi="Arial" w:cs="Arial"/>
          <w:lang w:eastAsia="cs-CZ"/>
        </w:rPr>
        <w:t>tatutární zástupce Martin Ušala, Dis., starosta obce</w:t>
      </w:r>
    </w:p>
    <w:p w:rsidR="006A3178" w:rsidRPr="006A3178" w:rsidRDefault="006A3178" w:rsidP="006A3178">
      <w:pPr>
        <w:spacing w:after="0" w:line="240" w:lineRule="auto"/>
        <w:rPr>
          <w:rFonts w:ascii="Times New Roman" w:eastAsia="Times New Roman" w:hAnsi="Times New Roman" w:cs="Times New Roman"/>
          <w:sz w:val="24"/>
          <w:szCs w:val="24"/>
          <w:lang w:eastAsia="cs-CZ"/>
        </w:rPr>
      </w:pPr>
      <w:r w:rsidRPr="006A3178">
        <w:rPr>
          <w:rFonts w:ascii="Arial" w:eastAsia="Times New Roman" w:hAnsi="Arial" w:cs="Arial"/>
          <w:lang w:eastAsia="cs-CZ"/>
        </w:rPr>
        <w:t>jakožto vlastník pozemků p. č. 1456, p. č. 945/4, p. č. 1366/2, p. č. 482, p. č. 468, p. č. 924/34 v k. ú. Hlinná</w:t>
      </w:r>
    </w:p>
    <w:p w:rsidR="000502F0" w:rsidRPr="000502F0" w:rsidRDefault="000502F0" w:rsidP="000502F0">
      <w:pPr>
        <w:spacing w:after="0" w:line="240" w:lineRule="auto"/>
        <w:rPr>
          <w:rFonts w:ascii="Times New Roman" w:eastAsia="Times New Roman" w:hAnsi="Times New Roman" w:cs="Times New Roman"/>
          <w:sz w:val="24"/>
          <w:szCs w:val="24"/>
          <w:lang w:eastAsia="cs-CZ"/>
        </w:rPr>
      </w:pPr>
      <w:r w:rsidRPr="000502F0">
        <w:rPr>
          <w:rFonts w:ascii="Times New Roman" w:eastAsia="Times New Roman" w:hAnsi="Times New Roman" w:cs="Times New Roman"/>
          <w:sz w:val="24"/>
          <w:szCs w:val="24"/>
          <w:lang w:eastAsia="cs-CZ"/>
        </w:rPr>
        <w:t> </w:t>
      </w:r>
    </w:p>
    <w:p w:rsidR="000502F0" w:rsidRPr="000502F0" w:rsidRDefault="000502F0" w:rsidP="007D11FC">
      <w:pPr>
        <w:spacing w:after="240" w:line="240" w:lineRule="auto"/>
        <w:rPr>
          <w:rFonts w:ascii="Times New Roman" w:eastAsia="Times New Roman" w:hAnsi="Times New Roman" w:cs="Times New Roman"/>
          <w:sz w:val="24"/>
          <w:szCs w:val="24"/>
          <w:lang w:eastAsia="cs-CZ"/>
        </w:rPr>
      </w:pPr>
      <w:r w:rsidRPr="000502F0">
        <w:rPr>
          <w:rFonts w:ascii="Arial" w:eastAsia="Times New Roman" w:hAnsi="Arial" w:cs="Arial Unicode MS"/>
          <w:b/>
          <w:bCs/>
          <w:szCs w:val="24"/>
          <w:lang w:eastAsia="cs-CZ"/>
        </w:rPr>
        <w:t>(dále jen ”vlastník”)</w:t>
      </w:r>
      <w:r w:rsidRPr="000502F0">
        <w:rPr>
          <w:rFonts w:ascii="Times New Roman" w:eastAsia="Times New Roman" w:hAnsi="Times New Roman" w:cs="Times New Roman"/>
          <w:sz w:val="24"/>
          <w:szCs w:val="24"/>
          <w:lang w:eastAsia="cs-CZ"/>
        </w:rPr>
        <w:t> </w:t>
      </w:r>
    </w:p>
    <w:p w:rsidR="000502F0" w:rsidRPr="000502F0" w:rsidRDefault="000502F0" w:rsidP="000502F0">
      <w:pPr>
        <w:spacing w:after="0" w:line="240" w:lineRule="auto"/>
        <w:jc w:val="center"/>
        <w:rPr>
          <w:rFonts w:ascii="Times New Roman" w:eastAsia="Times New Roman" w:hAnsi="Times New Roman" w:cs="Times New Roman"/>
          <w:sz w:val="24"/>
          <w:szCs w:val="24"/>
          <w:lang w:eastAsia="cs-CZ"/>
        </w:rPr>
      </w:pPr>
      <w:r w:rsidRPr="000502F0">
        <w:rPr>
          <w:rFonts w:ascii="Arial" w:eastAsia="Arial Unicode MS" w:hAnsi="Arial" w:cs="Arial"/>
          <w:b/>
          <w:szCs w:val="24"/>
          <w:lang w:eastAsia="cs-CZ"/>
        </w:rPr>
        <w:t>Čl. I.</w:t>
      </w:r>
    </w:p>
    <w:p w:rsidR="000502F0" w:rsidRPr="000502F0" w:rsidRDefault="000502F0" w:rsidP="000502F0">
      <w:pPr>
        <w:spacing w:after="0" w:line="240" w:lineRule="auto"/>
        <w:jc w:val="center"/>
        <w:rPr>
          <w:rFonts w:ascii="Times New Roman" w:eastAsia="Times New Roman" w:hAnsi="Times New Roman" w:cs="Times New Roman"/>
          <w:sz w:val="24"/>
          <w:szCs w:val="24"/>
          <w:lang w:eastAsia="cs-CZ"/>
        </w:rPr>
      </w:pPr>
      <w:r w:rsidRPr="000502F0">
        <w:rPr>
          <w:rFonts w:ascii="Arial" w:eastAsia="Arial Unicode MS" w:hAnsi="Arial" w:cs="Arial"/>
          <w:b/>
          <w:szCs w:val="24"/>
          <w:lang w:eastAsia="cs-CZ"/>
        </w:rPr>
        <w:t>Účel a předmět Dohody</w:t>
      </w:r>
    </w:p>
    <w:p w:rsidR="000502F0" w:rsidRPr="000502F0" w:rsidRDefault="000502F0" w:rsidP="000502F0">
      <w:pPr>
        <w:spacing w:after="0" w:line="240" w:lineRule="auto"/>
        <w:jc w:val="both"/>
        <w:rPr>
          <w:rFonts w:ascii="Times New Roman" w:eastAsia="Times New Roman" w:hAnsi="Times New Roman" w:cs="Times New Roman"/>
          <w:sz w:val="24"/>
          <w:szCs w:val="24"/>
          <w:lang w:eastAsia="cs-CZ"/>
        </w:rPr>
      </w:pPr>
      <w:r w:rsidRPr="000502F0">
        <w:rPr>
          <w:rFonts w:ascii="Times New Roman" w:eastAsia="Times New Roman" w:hAnsi="Times New Roman" w:cs="Times New Roman"/>
          <w:sz w:val="24"/>
          <w:szCs w:val="24"/>
          <w:lang w:eastAsia="cs-CZ"/>
        </w:rPr>
        <w:t> </w:t>
      </w:r>
    </w:p>
    <w:p w:rsidR="000502F0" w:rsidRPr="000502F0" w:rsidRDefault="000502F0" w:rsidP="000502F0">
      <w:pPr>
        <w:spacing w:after="0" w:line="240" w:lineRule="auto"/>
        <w:jc w:val="both"/>
        <w:rPr>
          <w:rFonts w:ascii="Times New Roman" w:eastAsia="Times New Roman" w:hAnsi="Times New Roman" w:cs="Times New Roman"/>
          <w:sz w:val="24"/>
          <w:szCs w:val="24"/>
          <w:lang w:eastAsia="cs-CZ"/>
        </w:rPr>
      </w:pPr>
      <w:r w:rsidRPr="000502F0">
        <w:rPr>
          <w:rFonts w:ascii="Arial" w:eastAsia="Arial Unicode MS" w:hAnsi="Arial" w:cs="Arial"/>
          <w:szCs w:val="24"/>
          <w:lang w:eastAsia="cs-CZ"/>
        </w:rPr>
        <w:t xml:space="preserve">1. Účelem této Dohody je úprava provádění péče o pozemky v </w:t>
      </w:r>
      <w:r w:rsidR="00135B10">
        <w:rPr>
          <w:rFonts w:ascii="Arial" w:eastAsia="Arial Unicode MS" w:hAnsi="Arial" w:cs="Arial"/>
        </w:rPr>
        <w:t xml:space="preserve">I. a II. zóně CHKO České Středohoří </w:t>
      </w:r>
      <w:r w:rsidRPr="000502F0">
        <w:rPr>
          <w:rFonts w:ascii="Arial" w:eastAsia="Arial Unicode MS" w:hAnsi="Arial" w:cs="Arial"/>
          <w:szCs w:val="24"/>
          <w:lang w:eastAsia="cs-CZ"/>
        </w:rPr>
        <w:t xml:space="preserve">z důvodu ochrany přírody v případě péče o pozemky prováděné nad rámec povinností uložených zákonem. </w:t>
      </w:r>
    </w:p>
    <w:p w:rsidR="000502F0" w:rsidRPr="000502F0" w:rsidRDefault="000502F0" w:rsidP="000502F0">
      <w:pPr>
        <w:spacing w:after="0" w:line="240" w:lineRule="auto"/>
        <w:jc w:val="both"/>
        <w:rPr>
          <w:rFonts w:ascii="Times New Roman" w:eastAsia="Times New Roman" w:hAnsi="Times New Roman" w:cs="Times New Roman"/>
          <w:sz w:val="24"/>
          <w:szCs w:val="24"/>
          <w:lang w:eastAsia="cs-CZ"/>
        </w:rPr>
      </w:pPr>
      <w:r w:rsidRPr="000502F0">
        <w:rPr>
          <w:rFonts w:ascii="Times New Roman" w:eastAsia="Times New Roman" w:hAnsi="Times New Roman" w:cs="Times New Roman"/>
          <w:sz w:val="24"/>
          <w:szCs w:val="24"/>
          <w:lang w:eastAsia="cs-CZ"/>
        </w:rPr>
        <w:t> </w:t>
      </w:r>
    </w:p>
    <w:p w:rsidR="000502F0" w:rsidRPr="000502F0" w:rsidRDefault="000502F0" w:rsidP="000502F0">
      <w:pPr>
        <w:spacing w:after="0" w:line="240" w:lineRule="auto"/>
        <w:jc w:val="both"/>
        <w:rPr>
          <w:rFonts w:ascii="Times New Roman" w:eastAsia="Times New Roman" w:hAnsi="Times New Roman" w:cs="Times New Roman"/>
          <w:sz w:val="24"/>
          <w:szCs w:val="24"/>
          <w:lang w:eastAsia="cs-CZ"/>
        </w:rPr>
      </w:pPr>
      <w:r w:rsidRPr="000502F0">
        <w:rPr>
          <w:rFonts w:ascii="Arial" w:eastAsia="Arial Unicode MS" w:hAnsi="Arial" w:cs="Arial"/>
          <w:szCs w:val="24"/>
          <w:lang w:eastAsia="cs-CZ"/>
        </w:rPr>
        <w:t>2. Předmětem této Dohody je realizace konkrétních managementových opatření z důvodu ochrany přírody s hlavním cílem dosažení optimálního stavu předmětů ochrany a poskytnutí finančního příspěvku na péči podle § 69 zák. č. 114/1992 S</w:t>
      </w:r>
      <w:r w:rsidR="001A4D24">
        <w:rPr>
          <w:rFonts w:ascii="Arial" w:eastAsia="Arial Unicode MS" w:hAnsi="Arial" w:cs="Arial"/>
          <w:szCs w:val="24"/>
          <w:lang w:eastAsia="cs-CZ"/>
        </w:rPr>
        <w:t>b., o ochraně přírody a krajiny</w:t>
      </w:r>
      <w:r w:rsidRPr="000502F0">
        <w:rPr>
          <w:rFonts w:ascii="Arial" w:eastAsia="Arial Unicode MS" w:hAnsi="Arial" w:cs="Arial"/>
          <w:szCs w:val="24"/>
          <w:lang w:eastAsia="cs-CZ"/>
        </w:rPr>
        <w:t xml:space="preserve">. </w:t>
      </w:r>
    </w:p>
    <w:p w:rsidR="000502F0" w:rsidRPr="000502F0" w:rsidRDefault="000502F0" w:rsidP="000502F0">
      <w:pPr>
        <w:spacing w:after="0" w:line="240" w:lineRule="auto"/>
        <w:jc w:val="both"/>
        <w:rPr>
          <w:rFonts w:ascii="Times New Roman" w:eastAsia="Times New Roman" w:hAnsi="Times New Roman" w:cs="Times New Roman"/>
          <w:sz w:val="24"/>
          <w:szCs w:val="24"/>
          <w:lang w:eastAsia="cs-CZ"/>
        </w:rPr>
      </w:pPr>
      <w:r w:rsidRPr="000502F0">
        <w:rPr>
          <w:rFonts w:ascii="Times New Roman" w:eastAsia="Times New Roman" w:hAnsi="Times New Roman" w:cs="Times New Roman"/>
          <w:sz w:val="24"/>
          <w:szCs w:val="24"/>
          <w:lang w:eastAsia="cs-CZ"/>
        </w:rPr>
        <w:t> </w:t>
      </w:r>
    </w:p>
    <w:p w:rsidR="000502F0" w:rsidRPr="000502F0" w:rsidRDefault="000502F0" w:rsidP="000502F0">
      <w:pPr>
        <w:spacing w:after="240" w:line="240" w:lineRule="auto"/>
        <w:jc w:val="both"/>
        <w:rPr>
          <w:rFonts w:ascii="Times New Roman" w:eastAsia="Times New Roman" w:hAnsi="Times New Roman" w:cs="Times New Roman"/>
          <w:sz w:val="24"/>
          <w:szCs w:val="24"/>
          <w:lang w:eastAsia="cs-CZ"/>
        </w:rPr>
      </w:pPr>
      <w:r w:rsidRPr="000502F0">
        <w:rPr>
          <w:rFonts w:ascii="Arial" w:eastAsia="Arial Unicode MS" w:hAnsi="Arial" w:cs="Arial"/>
          <w:szCs w:val="24"/>
          <w:lang w:eastAsia="cs-CZ"/>
        </w:rPr>
        <w:t xml:space="preserve">3. Touto Dohodou se vlastník zavazuje realizovat managementová opatření z důvodu ochrany přírody v rozsahu, termínu a způsobem specifikovaným v čl. II. této Dohody, dle pokynů AOPK </w:t>
      </w:r>
      <w:r w:rsidRPr="000502F0">
        <w:rPr>
          <w:rFonts w:ascii="Arial" w:eastAsia="Arial Unicode MS" w:hAnsi="Arial" w:cs="Arial"/>
          <w:szCs w:val="24"/>
          <w:lang w:eastAsia="cs-CZ"/>
        </w:rPr>
        <w:lastRenderedPageBreak/>
        <w:t>ČR. AOPK ČR se zavazuje poskytnout vlastníkovi za řádně a včas realizovaná managementová opatření finanční příspěvek na péči specifikovaný v čl. III. této Dohody.</w:t>
      </w:r>
    </w:p>
    <w:p w:rsidR="000502F0" w:rsidRPr="000502F0" w:rsidRDefault="000502F0" w:rsidP="000502F0">
      <w:pPr>
        <w:spacing w:after="0" w:line="240" w:lineRule="auto"/>
        <w:jc w:val="both"/>
        <w:rPr>
          <w:rFonts w:ascii="Times New Roman" w:eastAsia="Times New Roman" w:hAnsi="Times New Roman" w:cs="Times New Roman"/>
          <w:sz w:val="24"/>
          <w:szCs w:val="24"/>
          <w:lang w:eastAsia="cs-CZ"/>
        </w:rPr>
      </w:pPr>
      <w:r w:rsidRPr="000502F0">
        <w:rPr>
          <w:rFonts w:ascii="Times New Roman" w:eastAsia="Times New Roman" w:hAnsi="Times New Roman" w:cs="Times New Roman"/>
          <w:sz w:val="24"/>
          <w:szCs w:val="24"/>
          <w:lang w:eastAsia="cs-CZ"/>
        </w:rPr>
        <w:t> </w:t>
      </w:r>
      <w:r w:rsidR="00027693">
        <w:rPr>
          <w:rFonts w:ascii="Arial" w:eastAsia="Arial Unicode MS" w:hAnsi="Arial" w:cs="Arial"/>
        </w:rPr>
        <w:t>4. Na činnosti dle této smlouvy se vztahuje také správní akt - Opatření obecné povahy č. 2 Agentury ochrany přírody a krajiny, č. j. SR/0150/US/2018-2 ze dne 14. 3. 2019, účinné ode dne 29. 3. 2019 (dále jen “Výjimka”), která je veřejně dostupná na webových stránkách AOPK ČR: https://portal.nature.cz/publik_syst/files/oop_mngmonvyj.pdf a kterou je pro vlastníka/nájemce/hospodařící subjekt dáno veřejnoprávní povolení k realizaci činností, které jsou předmětem této Dohody na úseku zákona č. 114/1992 Sb., o ochraně přírody a krajiny, v platném znění. Vlastník prohlašuje, že byl s obsahem Výjimky v plném znění seznámen a jeho obsahu porozuměl. Vlastník</w:t>
      </w:r>
      <w:r w:rsidR="00135B10">
        <w:rPr>
          <w:rFonts w:ascii="Arial" w:eastAsia="Arial Unicode MS" w:hAnsi="Arial" w:cs="Arial"/>
        </w:rPr>
        <w:t xml:space="preserve"> </w:t>
      </w:r>
      <w:r w:rsidR="00027693">
        <w:rPr>
          <w:rFonts w:ascii="Arial" w:eastAsia="Arial Unicode MS" w:hAnsi="Arial" w:cs="Arial"/>
        </w:rPr>
        <w:t>se zavazuje dodržovat veškeré podmínky stanovené Výjimkou. V případě spolehlivého prokázání porušení podmínek Výjimky se vlastník zavazuje nést veškerou odpovědnost a důsledky takového jednání výlučně na své náklady (zejména zjednání nápravy, event. podle pokynů příslušného orgánu ochrany přírody); v případě, že by byla jakákoliv sankce nebo jiné náhradní plnění pravomocně uděleno v důsledku porušení této povinnosti jednáním vlastníka (současně nebo výlučně) AOPK ČR, zavazuje se vlastník tuto sankci nebo náklady na výkon nepeněžitého náhradního plnění uhradit AOPK ČR nejpozději do 3 měsíců od doručení písemné výzvy a vyčíslení škody ze strany AOPK ČR. V případě nedodržení podmínek Výjimky si strany ujednaly, že poskytnutý finanční příspěvek dle čl. III bodu 1 této Dohody bude přiměřeně zkrácen podle § 19 odst. 4 vyhlášky č. 395/1992 Sb.</w:t>
      </w:r>
    </w:p>
    <w:p w:rsidR="000502F0" w:rsidRPr="000502F0" w:rsidRDefault="000502F0" w:rsidP="000502F0">
      <w:pPr>
        <w:spacing w:after="0" w:line="240" w:lineRule="auto"/>
        <w:ind w:left="3960" w:firstLine="288"/>
        <w:jc w:val="both"/>
        <w:rPr>
          <w:rFonts w:ascii="Times New Roman" w:eastAsia="Times New Roman" w:hAnsi="Times New Roman" w:cs="Times New Roman"/>
          <w:sz w:val="24"/>
          <w:szCs w:val="24"/>
          <w:lang w:eastAsia="cs-CZ"/>
        </w:rPr>
      </w:pPr>
      <w:r w:rsidRPr="000502F0">
        <w:rPr>
          <w:rFonts w:ascii="Times New Roman" w:eastAsia="Times New Roman" w:hAnsi="Times New Roman" w:cs="Times New Roman"/>
          <w:sz w:val="24"/>
          <w:szCs w:val="24"/>
          <w:lang w:eastAsia="cs-CZ"/>
        </w:rPr>
        <w:t> </w:t>
      </w:r>
    </w:p>
    <w:p w:rsidR="000502F0" w:rsidRPr="000502F0" w:rsidRDefault="000502F0" w:rsidP="007D11FC">
      <w:pPr>
        <w:spacing w:after="0" w:line="240" w:lineRule="auto"/>
        <w:jc w:val="center"/>
        <w:rPr>
          <w:rFonts w:ascii="Times New Roman" w:eastAsia="Times New Roman" w:hAnsi="Times New Roman" w:cs="Times New Roman"/>
          <w:sz w:val="24"/>
          <w:szCs w:val="24"/>
          <w:lang w:eastAsia="cs-CZ"/>
        </w:rPr>
      </w:pPr>
      <w:r w:rsidRPr="000502F0">
        <w:rPr>
          <w:rFonts w:ascii="Arial" w:eastAsia="Arial Unicode MS" w:hAnsi="Arial" w:cs="Arial"/>
          <w:b/>
          <w:szCs w:val="24"/>
          <w:lang w:eastAsia="cs-CZ"/>
        </w:rPr>
        <w:t>Čl. II.</w:t>
      </w:r>
    </w:p>
    <w:p w:rsidR="000502F0" w:rsidRPr="000502F0" w:rsidRDefault="000502F0" w:rsidP="007D11FC">
      <w:pPr>
        <w:spacing w:after="0" w:line="240" w:lineRule="auto"/>
        <w:jc w:val="center"/>
        <w:rPr>
          <w:rFonts w:ascii="Times New Roman" w:eastAsia="Times New Roman" w:hAnsi="Times New Roman" w:cs="Times New Roman"/>
          <w:sz w:val="24"/>
          <w:szCs w:val="24"/>
          <w:lang w:eastAsia="cs-CZ"/>
        </w:rPr>
      </w:pPr>
      <w:r w:rsidRPr="000502F0">
        <w:rPr>
          <w:rFonts w:ascii="Arial" w:eastAsia="Arial Unicode MS" w:hAnsi="Arial" w:cs="Arial"/>
          <w:b/>
          <w:szCs w:val="24"/>
          <w:lang w:eastAsia="cs-CZ"/>
        </w:rPr>
        <w:t>Realizace managementových opatření/prací</w:t>
      </w:r>
    </w:p>
    <w:p w:rsidR="000502F0" w:rsidRPr="000502F0" w:rsidRDefault="000502F0" w:rsidP="000502F0">
      <w:pPr>
        <w:spacing w:after="0" w:line="240" w:lineRule="auto"/>
        <w:jc w:val="center"/>
        <w:rPr>
          <w:rFonts w:ascii="Times New Roman" w:eastAsia="Times New Roman" w:hAnsi="Times New Roman" w:cs="Times New Roman"/>
          <w:sz w:val="24"/>
          <w:szCs w:val="24"/>
          <w:lang w:eastAsia="cs-CZ"/>
        </w:rPr>
      </w:pPr>
      <w:r w:rsidRPr="000502F0">
        <w:rPr>
          <w:rFonts w:ascii="Times New Roman" w:eastAsia="Times New Roman" w:hAnsi="Times New Roman" w:cs="Times New Roman"/>
          <w:sz w:val="24"/>
          <w:szCs w:val="24"/>
          <w:lang w:eastAsia="cs-CZ"/>
        </w:rPr>
        <w:t> </w:t>
      </w:r>
    </w:p>
    <w:p w:rsidR="000502F0" w:rsidRPr="000502F0" w:rsidRDefault="000502F0" w:rsidP="000502F0">
      <w:pPr>
        <w:spacing w:after="0" w:line="240" w:lineRule="auto"/>
        <w:jc w:val="both"/>
        <w:rPr>
          <w:rFonts w:ascii="Times New Roman" w:eastAsia="Times New Roman" w:hAnsi="Times New Roman" w:cs="Times New Roman"/>
          <w:sz w:val="24"/>
          <w:szCs w:val="24"/>
          <w:lang w:eastAsia="cs-CZ"/>
        </w:rPr>
      </w:pPr>
      <w:r w:rsidRPr="000502F0">
        <w:rPr>
          <w:rFonts w:ascii="Arial" w:eastAsia="Arial Unicode MS" w:hAnsi="Arial" w:cs="Arial"/>
          <w:szCs w:val="24"/>
          <w:lang w:eastAsia="cs-CZ"/>
        </w:rPr>
        <w:t>1. Účastníci dohody se dohodli, že vlastník provede dle pokynů AOPK ČR tato managementová opatření z důvodu ochrany přírody:</w:t>
      </w:r>
    </w:p>
    <w:p w:rsidR="00027693" w:rsidRPr="00027693" w:rsidRDefault="00027693" w:rsidP="007D11FC">
      <w:pPr>
        <w:spacing w:before="120" w:after="120" w:line="240" w:lineRule="auto"/>
        <w:jc w:val="both"/>
        <w:rPr>
          <w:rFonts w:ascii="Times New Roman" w:eastAsia="Times New Roman" w:hAnsi="Times New Roman" w:cs="Times New Roman"/>
          <w:sz w:val="24"/>
          <w:szCs w:val="24"/>
          <w:lang w:eastAsia="cs-CZ"/>
        </w:rPr>
      </w:pPr>
      <w:r w:rsidRPr="00027693">
        <w:rPr>
          <w:rFonts w:ascii="Arial" w:eastAsia="Arial Unicode MS" w:hAnsi="Arial" w:cs="Arial"/>
          <w:szCs w:val="24"/>
          <w:lang w:eastAsia="cs-CZ"/>
        </w:rPr>
        <w:t>Výsadba ovocných stromů v k. ú. Hlinná. Na pozemcích p. č. 1456, p. č. 945/4, p. č. 1366/2, p. č. 482, p. č. 468, p. č. 924/34 bude vysazeno 61 ks rozvětvených vysokokmenů jabloní, hrušní a třešní o odrůdovém složení: hrušeň ´Avraňská´ (4</w:t>
      </w:r>
      <w:r w:rsidR="003C0287">
        <w:rPr>
          <w:rFonts w:ascii="Arial" w:eastAsia="Arial Unicode MS" w:hAnsi="Arial" w:cs="Arial"/>
          <w:szCs w:val="24"/>
          <w:lang w:eastAsia="cs-CZ"/>
        </w:rPr>
        <w:t xml:space="preserve"> </w:t>
      </w:r>
      <w:r w:rsidRPr="00027693">
        <w:rPr>
          <w:rFonts w:ascii="Arial" w:eastAsia="Arial Unicode MS" w:hAnsi="Arial" w:cs="Arial"/>
          <w:szCs w:val="24"/>
          <w:lang w:eastAsia="cs-CZ"/>
        </w:rPr>
        <w:t>ks), hrušeň ´Červencová´ (2 ks), hrušeň</w:t>
      </w:r>
      <w:r w:rsidR="003C0287">
        <w:rPr>
          <w:rFonts w:ascii="Arial" w:eastAsia="Arial Unicode MS" w:hAnsi="Arial" w:cs="Arial"/>
          <w:szCs w:val="24"/>
          <w:lang w:eastAsia="cs-CZ"/>
        </w:rPr>
        <w:t xml:space="preserve"> </w:t>
      </w:r>
      <w:r w:rsidRPr="00027693">
        <w:rPr>
          <w:rFonts w:ascii="Arial" w:eastAsia="Arial Unicode MS" w:hAnsi="Arial" w:cs="Arial"/>
          <w:szCs w:val="24"/>
          <w:lang w:eastAsia="cs-CZ"/>
        </w:rPr>
        <w:t>´Charneuská´ (3 ks), hrušeň ´Dielova máslovka´ (1 ks), jabloň ´Bauman</w:t>
      </w:r>
      <w:r w:rsidR="003C0287">
        <w:rPr>
          <w:rFonts w:ascii="Arial" w:eastAsia="Arial Unicode MS" w:hAnsi="Arial" w:cs="Arial"/>
          <w:szCs w:val="24"/>
          <w:lang w:eastAsia="cs-CZ"/>
        </w:rPr>
        <w:t>no</w:t>
      </w:r>
      <w:r w:rsidRPr="00027693">
        <w:rPr>
          <w:rFonts w:ascii="Arial" w:eastAsia="Arial Unicode MS" w:hAnsi="Arial" w:cs="Arial"/>
          <w:szCs w:val="24"/>
          <w:lang w:eastAsia="cs-CZ"/>
        </w:rPr>
        <w:t xml:space="preserve">va reneta´ (4 ks), jabloň ´Bernské růžové´ (4 ks), jabloň ´Gravštýnské červené´ (4 ks), jabloň ´Vilémovo´ (4 ks), jabloň ´Car </w:t>
      </w:r>
      <w:r w:rsidR="003C0287">
        <w:rPr>
          <w:rFonts w:ascii="Arial" w:eastAsia="Arial Unicode MS" w:hAnsi="Arial" w:cs="Arial"/>
          <w:szCs w:val="24"/>
          <w:lang w:eastAsia="cs-CZ"/>
        </w:rPr>
        <w:t>A</w:t>
      </w:r>
      <w:r w:rsidRPr="00027693">
        <w:rPr>
          <w:rFonts w:ascii="Arial" w:eastAsia="Arial Unicode MS" w:hAnsi="Arial" w:cs="Arial"/>
          <w:szCs w:val="24"/>
          <w:lang w:eastAsia="cs-CZ"/>
        </w:rPr>
        <w:t>lexandr´ (2 ks), jabloň ´Krasokvět´(2 ks), jabloň ´Zvonkové´(3 ks), jabloň ´C</w:t>
      </w:r>
      <w:r w:rsidR="003C0287">
        <w:rPr>
          <w:rFonts w:ascii="Arial" w:eastAsia="Arial Unicode MS" w:hAnsi="Arial" w:cs="Arial"/>
          <w:szCs w:val="24"/>
          <w:lang w:eastAsia="cs-CZ"/>
        </w:rPr>
        <w:t>itronové zimní´(2 ks), jabloň ´P</w:t>
      </w:r>
      <w:r w:rsidRPr="00027693">
        <w:rPr>
          <w:rFonts w:ascii="Arial" w:eastAsia="Arial Unicode MS" w:hAnsi="Arial" w:cs="Arial"/>
          <w:szCs w:val="24"/>
          <w:lang w:eastAsia="cs-CZ"/>
        </w:rPr>
        <w:t>anenské české´ (4 ks), jabloň ´Kalvil červený podzimní´ (2 ks), jabloň ´Průsvitné letní´(2 ks), jabloň ´Punčové´(3 ks), jabloň ´Gascoigneho šarlatové´ (2 ks), jabloň ´Červené tvrdé´(2 ks), třešeň ´Velká č. chrupka´(3 ks), třešeň ´Napoleonova´(2 ks), třešeň ´Karešova´(2 ks), třešeň ´Kaštanka´(1 ks), třešeň ´D</w:t>
      </w:r>
      <w:r w:rsidR="003C0287">
        <w:rPr>
          <w:rFonts w:ascii="Arial" w:eastAsia="Arial Unicode MS" w:hAnsi="Arial" w:cs="Arial"/>
          <w:szCs w:val="24"/>
          <w:lang w:eastAsia="cs-CZ"/>
        </w:rPr>
        <w:t>r</w:t>
      </w:r>
      <w:r w:rsidRPr="00027693">
        <w:rPr>
          <w:rFonts w:ascii="Arial" w:eastAsia="Arial Unicode MS" w:hAnsi="Arial" w:cs="Arial"/>
          <w:szCs w:val="24"/>
          <w:lang w:eastAsia="cs-CZ"/>
        </w:rPr>
        <w:t xml:space="preserve">oganova´(2 ks), třešeň ´Hedelfingenská´(1 ks). Výsadbová jáma bude mít minimální průměr či délku hrany 0,7 m, hloubku 0,4 m. Vysazené dřeviny budou zavlaženy a nakopčeny na kořenový krček do výšky nejméně 0,3 m na ochranu proti mrazu. Ochrana stromků před okusem bude zajištěna kotvením tří kůlů a po jejich obvodu bude vedeno ochranné pletivo. Vysazené stromky budou řádně vyvázány ke kotvícím prvkům úvazky. Úvazek musí zamezit pohybu stromku a naklánění kmene. </w:t>
      </w:r>
    </w:p>
    <w:p w:rsidR="00027693" w:rsidRPr="00027693" w:rsidRDefault="00027693" w:rsidP="00027693">
      <w:pPr>
        <w:spacing w:after="0" w:line="240" w:lineRule="auto"/>
        <w:jc w:val="both"/>
        <w:rPr>
          <w:rFonts w:ascii="Times New Roman" w:eastAsia="Times New Roman" w:hAnsi="Times New Roman" w:cs="Times New Roman"/>
          <w:sz w:val="24"/>
          <w:szCs w:val="24"/>
          <w:lang w:eastAsia="cs-CZ"/>
        </w:rPr>
      </w:pPr>
      <w:r w:rsidRPr="00027693">
        <w:rPr>
          <w:rFonts w:ascii="Arial" w:eastAsia="Arial Unicode MS" w:hAnsi="Arial" w:cs="Arial"/>
          <w:szCs w:val="24"/>
          <w:lang w:eastAsia="cs-CZ"/>
        </w:rPr>
        <w:t>Opatření bude provedeno na pozemcích p. č. 1456, p. č. 945/4, p. č. 1366/2, p. č. 482, p. č. 468, p. č. 924/34 v k. ú. Hlinná a to v termínu od účinnosti Dohody do 15.</w:t>
      </w:r>
      <w:r>
        <w:rPr>
          <w:rFonts w:ascii="Arial" w:eastAsia="Arial Unicode MS" w:hAnsi="Arial" w:cs="Arial"/>
          <w:szCs w:val="24"/>
          <w:lang w:eastAsia="cs-CZ"/>
        </w:rPr>
        <w:t xml:space="preserve"> </w:t>
      </w:r>
      <w:r w:rsidRPr="00027693">
        <w:rPr>
          <w:rFonts w:ascii="Arial" w:eastAsia="Arial Unicode MS" w:hAnsi="Arial" w:cs="Arial"/>
          <w:szCs w:val="24"/>
          <w:lang w:eastAsia="cs-CZ"/>
        </w:rPr>
        <w:t>11.</w:t>
      </w:r>
      <w:r>
        <w:rPr>
          <w:rFonts w:ascii="Arial" w:eastAsia="Arial Unicode MS" w:hAnsi="Arial" w:cs="Arial"/>
          <w:szCs w:val="24"/>
          <w:lang w:eastAsia="cs-CZ"/>
        </w:rPr>
        <w:t xml:space="preserve"> </w:t>
      </w:r>
      <w:r w:rsidRPr="00027693">
        <w:rPr>
          <w:rFonts w:ascii="Arial" w:eastAsia="Arial Unicode MS" w:hAnsi="Arial" w:cs="Arial"/>
          <w:szCs w:val="24"/>
          <w:lang w:eastAsia="cs-CZ"/>
        </w:rPr>
        <w:t>2020 a dále podle příloh dle čl. V., odst. 2 této Dohody.</w:t>
      </w:r>
    </w:p>
    <w:p w:rsidR="00027693" w:rsidRPr="00027693" w:rsidRDefault="00027693" w:rsidP="007D11FC">
      <w:pPr>
        <w:spacing w:before="120" w:after="0" w:line="240" w:lineRule="auto"/>
        <w:jc w:val="both"/>
        <w:rPr>
          <w:rFonts w:ascii="Times New Roman" w:eastAsia="Times New Roman" w:hAnsi="Times New Roman" w:cs="Times New Roman"/>
          <w:sz w:val="24"/>
          <w:szCs w:val="24"/>
          <w:lang w:eastAsia="cs-CZ"/>
        </w:rPr>
      </w:pPr>
      <w:r w:rsidRPr="00027693">
        <w:rPr>
          <w:rFonts w:ascii="Arial" w:eastAsia="Arial Unicode MS" w:hAnsi="Arial" w:cs="Arial"/>
          <w:szCs w:val="24"/>
          <w:lang w:eastAsia="cs-CZ"/>
        </w:rPr>
        <w:t>Opatření bude provedeno v souladu se standardem AOPK: 02 003 Funkční výsadby ovocných dřevin v zemědělské krajině.</w:t>
      </w:r>
    </w:p>
    <w:p w:rsidR="00027693" w:rsidRPr="00027693" w:rsidRDefault="00027693" w:rsidP="007D11FC">
      <w:pPr>
        <w:spacing w:before="120" w:after="100" w:line="240" w:lineRule="auto"/>
        <w:jc w:val="both"/>
        <w:rPr>
          <w:rFonts w:ascii="Times New Roman" w:eastAsia="Times New Roman" w:hAnsi="Times New Roman" w:cs="Times New Roman"/>
          <w:sz w:val="24"/>
          <w:szCs w:val="24"/>
          <w:lang w:eastAsia="cs-CZ"/>
        </w:rPr>
      </w:pPr>
      <w:r w:rsidRPr="00027693">
        <w:rPr>
          <w:rFonts w:ascii="Arial" w:eastAsia="Arial Unicode MS" w:hAnsi="Arial" w:cs="Arial"/>
          <w:szCs w:val="24"/>
          <w:lang w:eastAsia="cs-CZ"/>
        </w:rPr>
        <w:t xml:space="preserve">Další podmínky realizace: </w:t>
      </w:r>
      <w:r w:rsidR="007D1F8A">
        <w:rPr>
          <w:rFonts w:ascii="Arial" w:eastAsia="Arial Unicode MS" w:hAnsi="Arial" w:cs="Arial"/>
          <w:szCs w:val="24"/>
          <w:lang w:eastAsia="cs-CZ"/>
        </w:rPr>
        <w:t>Vlastník se zavazuje, že zajistí potřebnou následnou péči o vysazené stromky po dobu minimálně 3 let.</w:t>
      </w:r>
    </w:p>
    <w:p w:rsidR="000502F0" w:rsidRPr="000502F0" w:rsidRDefault="000502F0" w:rsidP="000502F0">
      <w:pPr>
        <w:spacing w:after="0" w:line="240" w:lineRule="auto"/>
        <w:jc w:val="both"/>
        <w:rPr>
          <w:rFonts w:ascii="Times New Roman" w:eastAsia="Times New Roman" w:hAnsi="Times New Roman" w:cs="Times New Roman"/>
          <w:sz w:val="24"/>
          <w:szCs w:val="24"/>
          <w:lang w:eastAsia="cs-CZ"/>
        </w:rPr>
      </w:pPr>
      <w:r w:rsidRPr="000502F0">
        <w:rPr>
          <w:rFonts w:ascii="Arial" w:eastAsia="Arial Unicode MS" w:hAnsi="Arial" w:cs="Arial"/>
          <w:szCs w:val="24"/>
          <w:lang w:eastAsia="cs-CZ"/>
        </w:rPr>
        <w:t>(dále jen „</w:t>
      </w:r>
      <w:r w:rsidRPr="000502F0">
        <w:rPr>
          <w:rFonts w:ascii="Arial" w:eastAsia="Arial Unicode MS" w:hAnsi="Arial" w:cs="Arial"/>
          <w:b/>
          <w:szCs w:val="24"/>
          <w:lang w:eastAsia="cs-CZ"/>
        </w:rPr>
        <w:t>managementová opatření</w:t>
      </w:r>
      <w:r w:rsidRPr="000502F0">
        <w:rPr>
          <w:rFonts w:ascii="Arial" w:eastAsia="Arial Unicode MS" w:hAnsi="Arial" w:cs="Arial"/>
          <w:szCs w:val="24"/>
          <w:lang w:eastAsia="cs-CZ"/>
        </w:rPr>
        <w:t>“)</w:t>
      </w:r>
    </w:p>
    <w:p w:rsidR="000502F0" w:rsidRPr="000502F0" w:rsidRDefault="000502F0" w:rsidP="000502F0">
      <w:pPr>
        <w:spacing w:after="0" w:line="240" w:lineRule="auto"/>
        <w:jc w:val="both"/>
        <w:rPr>
          <w:rFonts w:ascii="Times New Roman" w:eastAsia="Times New Roman" w:hAnsi="Times New Roman" w:cs="Times New Roman"/>
          <w:sz w:val="24"/>
          <w:szCs w:val="24"/>
          <w:lang w:eastAsia="cs-CZ"/>
        </w:rPr>
      </w:pPr>
      <w:r w:rsidRPr="000502F0">
        <w:rPr>
          <w:rFonts w:ascii="Times New Roman" w:eastAsia="Times New Roman" w:hAnsi="Times New Roman" w:cs="Times New Roman"/>
          <w:sz w:val="24"/>
          <w:szCs w:val="24"/>
          <w:lang w:eastAsia="cs-CZ"/>
        </w:rPr>
        <w:t> </w:t>
      </w:r>
    </w:p>
    <w:p w:rsidR="000502F0" w:rsidRDefault="000502F0" w:rsidP="000502F0">
      <w:pPr>
        <w:spacing w:after="0" w:line="240" w:lineRule="auto"/>
        <w:jc w:val="both"/>
        <w:rPr>
          <w:rFonts w:ascii="Times New Roman" w:eastAsia="Times New Roman" w:hAnsi="Times New Roman" w:cs="Times New Roman"/>
          <w:sz w:val="24"/>
          <w:szCs w:val="24"/>
          <w:lang w:eastAsia="cs-CZ"/>
        </w:rPr>
      </w:pPr>
      <w:r w:rsidRPr="000502F0">
        <w:rPr>
          <w:rFonts w:ascii="Times New Roman" w:eastAsia="Times New Roman" w:hAnsi="Times New Roman" w:cs="Times New Roman"/>
          <w:sz w:val="24"/>
          <w:szCs w:val="24"/>
          <w:lang w:eastAsia="cs-CZ"/>
        </w:rPr>
        <w:t> </w:t>
      </w:r>
    </w:p>
    <w:p w:rsidR="000502F0" w:rsidRPr="000502F0" w:rsidRDefault="000502F0" w:rsidP="000502F0">
      <w:pPr>
        <w:spacing w:after="0" w:line="240" w:lineRule="auto"/>
        <w:jc w:val="center"/>
        <w:rPr>
          <w:rFonts w:ascii="Times New Roman" w:eastAsia="Times New Roman" w:hAnsi="Times New Roman" w:cs="Times New Roman"/>
          <w:sz w:val="24"/>
          <w:szCs w:val="24"/>
          <w:lang w:eastAsia="cs-CZ"/>
        </w:rPr>
      </w:pPr>
      <w:r w:rsidRPr="000502F0">
        <w:rPr>
          <w:rFonts w:ascii="Arial" w:eastAsia="Arial Unicode MS" w:hAnsi="Arial" w:cs="Arial"/>
          <w:b/>
          <w:szCs w:val="24"/>
          <w:lang w:eastAsia="cs-CZ"/>
        </w:rPr>
        <w:lastRenderedPageBreak/>
        <w:t>Čl. III.</w:t>
      </w:r>
    </w:p>
    <w:p w:rsidR="000502F0" w:rsidRPr="000502F0" w:rsidRDefault="000502F0" w:rsidP="000502F0">
      <w:pPr>
        <w:spacing w:after="0" w:line="240" w:lineRule="auto"/>
        <w:jc w:val="center"/>
        <w:rPr>
          <w:rFonts w:ascii="Times New Roman" w:eastAsia="Times New Roman" w:hAnsi="Times New Roman" w:cs="Times New Roman"/>
          <w:sz w:val="24"/>
          <w:szCs w:val="24"/>
          <w:lang w:eastAsia="cs-CZ"/>
        </w:rPr>
      </w:pPr>
      <w:r w:rsidRPr="000502F0">
        <w:rPr>
          <w:rFonts w:ascii="Arial" w:eastAsia="Arial Unicode MS" w:hAnsi="Arial" w:cs="Arial"/>
          <w:b/>
          <w:szCs w:val="24"/>
          <w:lang w:eastAsia="cs-CZ"/>
        </w:rPr>
        <w:t>Poskytnutí finančního příspěvku na péči</w:t>
      </w:r>
    </w:p>
    <w:p w:rsidR="000502F0" w:rsidRPr="000502F0" w:rsidRDefault="000502F0" w:rsidP="000502F0">
      <w:pPr>
        <w:spacing w:after="0" w:line="240" w:lineRule="auto"/>
        <w:jc w:val="both"/>
        <w:rPr>
          <w:rFonts w:ascii="Times New Roman" w:eastAsia="Times New Roman" w:hAnsi="Times New Roman" w:cs="Times New Roman"/>
          <w:sz w:val="24"/>
          <w:szCs w:val="24"/>
          <w:lang w:eastAsia="cs-CZ"/>
        </w:rPr>
      </w:pPr>
      <w:r w:rsidRPr="000502F0">
        <w:rPr>
          <w:rFonts w:ascii="Times New Roman" w:eastAsia="Times New Roman" w:hAnsi="Times New Roman" w:cs="Times New Roman"/>
          <w:sz w:val="24"/>
          <w:szCs w:val="24"/>
          <w:lang w:eastAsia="cs-CZ"/>
        </w:rPr>
        <w:t> </w:t>
      </w:r>
    </w:p>
    <w:p w:rsidR="000502F0" w:rsidRPr="000502F0" w:rsidRDefault="000502F0" w:rsidP="000502F0">
      <w:pPr>
        <w:spacing w:after="0" w:line="240" w:lineRule="auto"/>
        <w:jc w:val="both"/>
        <w:rPr>
          <w:rFonts w:ascii="Times New Roman" w:eastAsia="Times New Roman" w:hAnsi="Times New Roman" w:cs="Times New Roman"/>
          <w:sz w:val="24"/>
          <w:szCs w:val="24"/>
          <w:lang w:eastAsia="cs-CZ"/>
        </w:rPr>
      </w:pPr>
      <w:r w:rsidRPr="000502F0">
        <w:rPr>
          <w:rFonts w:ascii="Arial" w:eastAsia="Arial Unicode MS" w:hAnsi="Arial" w:cs="Arial"/>
          <w:szCs w:val="24"/>
          <w:lang w:eastAsia="cs-CZ"/>
        </w:rPr>
        <w:t xml:space="preserve">1. Účastníci Dohody se dohodli, že vlastník zrealizuje managementová opatření specifikovaná v čl. II </w:t>
      </w:r>
      <w:proofErr w:type="gramStart"/>
      <w:r w:rsidRPr="000502F0">
        <w:rPr>
          <w:rFonts w:ascii="Arial" w:eastAsia="Arial Unicode MS" w:hAnsi="Arial" w:cs="Arial"/>
          <w:szCs w:val="24"/>
          <w:lang w:eastAsia="cs-CZ"/>
        </w:rPr>
        <w:t>této</w:t>
      </w:r>
      <w:proofErr w:type="gramEnd"/>
      <w:r w:rsidRPr="000502F0">
        <w:rPr>
          <w:rFonts w:ascii="Arial" w:eastAsia="Arial Unicode MS" w:hAnsi="Arial" w:cs="Arial"/>
          <w:szCs w:val="24"/>
          <w:lang w:eastAsia="cs-CZ"/>
        </w:rPr>
        <w:t xml:space="preserve"> Dohody za finanční příspěvek na péči ve výši </w:t>
      </w:r>
      <w:r w:rsidR="00312015">
        <w:rPr>
          <w:rFonts w:ascii="Arial" w:eastAsia="Arial Unicode MS" w:hAnsi="Arial" w:cs="Arial"/>
        </w:rPr>
        <w:t>103 700</w:t>
      </w:r>
      <w:r w:rsidRPr="000502F0">
        <w:rPr>
          <w:rFonts w:ascii="Arial" w:eastAsia="Arial Unicode MS" w:hAnsi="Arial" w:cs="Arial"/>
          <w:szCs w:val="24"/>
          <w:lang w:eastAsia="cs-CZ"/>
        </w:rPr>
        <w:t xml:space="preserve">,- Kč (slovy </w:t>
      </w:r>
      <w:r w:rsidR="00312015">
        <w:rPr>
          <w:rFonts w:ascii="Arial" w:eastAsia="Arial Unicode MS" w:hAnsi="Arial" w:cs="Arial"/>
        </w:rPr>
        <w:t xml:space="preserve"> jednostotřitisíc</w:t>
      </w:r>
      <w:r w:rsidR="007D11FC">
        <w:rPr>
          <w:rFonts w:ascii="Arial" w:eastAsia="Arial Unicode MS" w:hAnsi="Arial" w:cs="Arial"/>
        </w:rPr>
        <w:t>e</w:t>
      </w:r>
      <w:r w:rsidR="00312015">
        <w:rPr>
          <w:rFonts w:ascii="Arial" w:eastAsia="Arial Unicode MS" w:hAnsi="Arial" w:cs="Arial"/>
        </w:rPr>
        <w:t>sedmset</w:t>
      </w:r>
      <w:r w:rsidR="007D11FC">
        <w:rPr>
          <w:rFonts w:ascii="Arial" w:eastAsia="Arial Unicode MS" w:hAnsi="Arial" w:cs="Arial"/>
        </w:rPr>
        <w:t>korunčeských</w:t>
      </w:r>
      <w:r w:rsidRPr="000502F0">
        <w:rPr>
          <w:rFonts w:ascii="Arial" w:eastAsia="Arial Unicode MS" w:hAnsi="Arial" w:cs="Arial"/>
          <w:szCs w:val="24"/>
          <w:lang w:eastAsia="cs-CZ"/>
        </w:rPr>
        <w:t>).</w:t>
      </w:r>
    </w:p>
    <w:p w:rsidR="000502F0" w:rsidRPr="000502F0" w:rsidRDefault="000502F0" w:rsidP="000502F0">
      <w:pPr>
        <w:spacing w:after="0" w:line="240" w:lineRule="auto"/>
        <w:jc w:val="both"/>
        <w:rPr>
          <w:rFonts w:ascii="Times New Roman" w:eastAsia="Times New Roman" w:hAnsi="Times New Roman" w:cs="Times New Roman"/>
          <w:sz w:val="24"/>
          <w:szCs w:val="24"/>
          <w:lang w:eastAsia="cs-CZ"/>
        </w:rPr>
      </w:pPr>
      <w:r w:rsidRPr="000502F0">
        <w:rPr>
          <w:rFonts w:ascii="Times New Roman" w:eastAsia="Times New Roman" w:hAnsi="Times New Roman" w:cs="Times New Roman"/>
          <w:sz w:val="24"/>
          <w:szCs w:val="24"/>
          <w:lang w:eastAsia="cs-CZ"/>
        </w:rPr>
        <w:t> </w:t>
      </w:r>
    </w:p>
    <w:p w:rsidR="000502F0" w:rsidRPr="000502F0" w:rsidRDefault="000502F0" w:rsidP="000502F0">
      <w:pPr>
        <w:spacing w:after="0" w:line="240" w:lineRule="auto"/>
        <w:jc w:val="both"/>
        <w:rPr>
          <w:rFonts w:ascii="Times New Roman" w:eastAsia="Times New Roman" w:hAnsi="Times New Roman" w:cs="Times New Roman"/>
          <w:sz w:val="24"/>
          <w:szCs w:val="24"/>
          <w:lang w:eastAsia="cs-CZ"/>
        </w:rPr>
      </w:pPr>
      <w:r w:rsidRPr="000502F0">
        <w:rPr>
          <w:rFonts w:ascii="Arial" w:eastAsia="Arial Unicode MS" w:hAnsi="Arial" w:cs="Arial"/>
          <w:szCs w:val="24"/>
          <w:lang w:eastAsia="cs-CZ"/>
        </w:rPr>
        <w:t>2. AOPK ČR provede před vyplacením finančního příspěvku kontrolu realizovaných managementových opatření ve smyslu ust.</w:t>
      </w:r>
      <w:r w:rsidR="001A4D24">
        <w:rPr>
          <w:rFonts w:ascii="Arial" w:eastAsia="Arial Unicode MS" w:hAnsi="Arial" w:cs="Arial"/>
          <w:szCs w:val="24"/>
          <w:lang w:eastAsia="cs-CZ"/>
        </w:rPr>
        <w:t xml:space="preserve"> </w:t>
      </w:r>
      <w:r w:rsidRPr="000502F0">
        <w:rPr>
          <w:rFonts w:ascii="Arial" w:eastAsia="Arial Unicode MS" w:hAnsi="Arial" w:cs="Arial"/>
          <w:szCs w:val="24"/>
          <w:lang w:eastAsia="cs-CZ"/>
        </w:rPr>
        <w:t>§ 19 odst. 4 vyhl. č. 395/1992 Sb., kterou se provádějí některá ustanovení zákona č. 114/1992 Sb., o ochraně přírody a krajiny, přičemž předmětem kontroly bude především splnění podmínek dle čl. II. této Dohody (dále jen „</w:t>
      </w:r>
      <w:r w:rsidRPr="000502F0">
        <w:rPr>
          <w:rFonts w:ascii="Arial" w:eastAsia="Arial Unicode MS" w:hAnsi="Arial" w:cs="Arial"/>
          <w:b/>
          <w:szCs w:val="24"/>
          <w:lang w:eastAsia="cs-CZ"/>
        </w:rPr>
        <w:t>kontrola</w:t>
      </w:r>
      <w:r w:rsidRPr="000502F0">
        <w:rPr>
          <w:rFonts w:ascii="Arial" w:eastAsia="Arial Unicode MS" w:hAnsi="Arial" w:cs="Arial"/>
          <w:szCs w:val="24"/>
          <w:lang w:eastAsia="cs-CZ"/>
        </w:rPr>
        <w:t>“). O této kontrole bude sepsán mezi účastníky Dohody písemný protokol podepsaný oprávněnými zástupci účastníků Dohody.</w:t>
      </w:r>
    </w:p>
    <w:p w:rsidR="000502F0" w:rsidRPr="000502F0" w:rsidRDefault="000502F0" w:rsidP="000502F0">
      <w:pPr>
        <w:spacing w:after="0" w:line="240" w:lineRule="auto"/>
        <w:rPr>
          <w:rFonts w:ascii="Times New Roman" w:eastAsia="Times New Roman" w:hAnsi="Times New Roman" w:cs="Times New Roman"/>
          <w:sz w:val="24"/>
          <w:szCs w:val="24"/>
          <w:lang w:eastAsia="cs-CZ"/>
        </w:rPr>
      </w:pPr>
      <w:r w:rsidRPr="000502F0">
        <w:rPr>
          <w:rFonts w:ascii="Times New Roman" w:eastAsia="Times New Roman" w:hAnsi="Times New Roman" w:cs="Times New Roman"/>
          <w:sz w:val="24"/>
          <w:szCs w:val="24"/>
          <w:lang w:eastAsia="cs-CZ"/>
        </w:rPr>
        <w:t> </w:t>
      </w:r>
    </w:p>
    <w:p w:rsidR="000502F0" w:rsidRPr="007D11FC" w:rsidRDefault="000502F0" w:rsidP="000502F0">
      <w:pPr>
        <w:spacing w:after="0" w:line="240" w:lineRule="auto"/>
        <w:jc w:val="both"/>
        <w:rPr>
          <w:rFonts w:ascii="Times New Roman" w:eastAsia="Times New Roman" w:hAnsi="Times New Roman" w:cs="Times New Roman"/>
          <w:spacing w:val="-4"/>
          <w:sz w:val="24"/>
          <w:szCs w:val="24"/>
          <w:lang w:eastAsia="cs-CZ"/>
        </w:rPr>
      </w:pPr>
      <w:r w:rsidRPr="007D11FC">
        <w:rPr>
          <w:rFonts w:ascii="Arial" w:eastAsia="Arial Unicode MS" w:hAnsi="Arial" w:cs="Arial"/>
          <w:spacing w:val="-4"/>
          <w:szCs w:val="24"/>
          <w:lang w:eastAsia="cs-CZ"/>
        </w:rPr>
        <w:t>3. AOPK ČR se zavazuje po provedení kontroly za řádně, včas a v souladu s ostatními podmínkami této Dohody provedená managementová opatření uhradit vlastníkovi finanční příspěvek na péči v celkové výši </w:t>
      </w:r>
      <w:r w:rsidR="00DA7B84" w:rsidRPr="007D11FC">
        <w:rPr>
          <w:rFonts w:ascii="Arial" w:eastAsia="Arial Unicode MS" w:hAnsi="Arial" w:cs="Arial"/>
          <w:spacing w:val="-4"/>
        </w:rPr>
        <w:t>103 700</w:t>
      </w:r>
      <w:r w:rsidRPr="007D11FC">
        <w:rPr>
          <w:rFonts w:ascii="Arial" w:eastAsia="Arial Unicode MS" w:hAnsi="Arial" w:cs="Arial"/>
          <w:spacing w:val="-4"/>
          <w:szCs w:val="24"/>
          <w:lang w:eastAsia="cs-CZ"/>
        </w:rPr>
        <w:t>,- (cena slovy</w:t>
      </w:r>
      <w:r w:rsidR="00DA7B84" w:rsidRPr="007D11FC">
        <w:rPr>
          <w:rFonts w:ascii="Arial" w:eastAsia="Arial Unicode MS" w:hAnsi="Arial" w:cs="Arial"/>
          <w:spacing w:val="-4"/>
          <w:szCs w:val="24"/>
          <w:lang w:eastAsia="cs-CZ"/>
        </w:rPr>
        <w:t xml:space="preserve"> </w:t>
      </w:r>
      <w:r w:rsidR="007D11FC" w:rsidRPr="007D11FC">
        <w:rPr>
          <w:rFonts w:ascii="Arial" w:eastAsia="Arial Unicode MS" w:hAnsi="Arial" w:cs="Arial"/>
          <w:spacing w:val="-4"/>
          <w:szCs w:val="24"/>
          <w:lang w:eastAsia="cs-CZ"/>
        </w:rPr>
        <w:t xml:space="preserve">slovy </w:t>
      </w:r>
      <w:r w:rsidR="007D11FC" w:rsidRPr="007D11FC">
        <w:rPr>
          <w:rFonts w:ascii="Arial" w:eastAsia="Arial Unicode MS" w:hAnsi="Arial" w:cs="Arial"/>
          <w:spacing w:val="-4"/>
        </w:rPr>
        <w:t xml:space="preserve"> jednostotřitisícesedmsetkorunčeských</w:t>
      </w:r>
      <w:r w:rsidRPr="007D11FC">
        <w:rPr>
          <w:rFonts w:ascii="Arial" w:eastAsia="Arial Unicode MS" w:hAnsi="Arial" w:cs="Arial"/>
          <w:spacing w:val="-4"/>
          <w:szCs w:val="24"/>
          <w:lang w:eastAsia="cs-CZ"/>
        </w:rPr>
        <w:t xml:space="preserve">), podle pravidel dohodnutých v tomto článku Dohody a v souladu s ust. § 69 zák. č. 114/1992 Sb., o ochraně přírody a krajiny, v platném znění za užití ust. § 19 odst. 4 vyhl. č. 395/1992 Sb., kterou se provádějí některá ustanovení zákona České národní rady č. 114/1992 Sb., o ochraně přírody a krajiny. Nebudou-li managementová opatření realizována v souladu s čl. II této Dohody, finanční příspěvek na péči se vlastníkovi nevyplatí, budou-li managementová opatření realizována dle čl. II této Dohody pouze částečně, příspěvek se přiměřeně zkrátí, a to v souladu s ust. § 19 odst. 4 vyhl. č. 395/1992 Sb. </w:t>
      </w:r>
    </w:p>
    <w:p w:rsidR="000502F0" w:rsidRPr="000502F0" w:rsidRDefault="000502F0" w:rsidP="000502F0">
      <w:pPr>
        <w:spacing w:after="0" w:line="240" w:lineRule="auto"/>
        <w:jc w:val="both"/>
        <w:rPr>
          <w:rFonts w:ascii="Times New Roman" w:eastAsia="Times New Roman" w:hAnsi="Times New Roman" w:cs="Times New Roman"/>
          <w:sz w:val="24"/>
          <w:szCs w:val="24"/>
          <w:lang w:eastAsia="cs-CZ"/>
        </w:rPr>
      </w:pPr>
      <w:r w:rsidRPr="000502F0">
        <w:rPr>
          <w:rFonts w:ascii="Times New Roman" w:eastAsia="Times New Roman" w:hAnsi="Times New Roman" w:cs="Times New Roman"/>
          <w:sz w:val="24"/>
          <w:szCs w:val="24"/>
          <w:lang w:eastAsia="cs-CZ"/>
        </w:rPr>
        <w:t> </w:t>
      </w:r>
    </w:p>
    <w:p w:rsidR="000502F0" w:rsidRPr="000502F0" w:rsidRDefault="000502F0" w:rsidP="000502F0">
      <w:pPr>
        <w:spacing w:after="0" w:line="240" w:lineRule="auto"/>
        <w:jc w:val="both"/>
        <w:rPr>
          <w:rFonts w:ascii="Times New Roman" w:eastAsia="Times New Roman" w:hAnsi="Times New Roman" w:cs="Times New Roman"/>
          <w:sz w:val="24"/>
          <w:szCs w:val="24"/>
          <w:lang w:eastAsia="cs-CZ"/>
        </w:rPr>
      </w:pPr>
      <w:r w:rsidRPr="000502F0">
        <w:rPr>
          <w:rFonts w:ascii="Arial" w:eastAsia="Arial Unicode MS" w:hAnsi="Arial" w:cs="Arial"/>
          <w:szCs w:val="24"/>
          <w:lang w:eastAsia="cs-CZ"/>
        </w:rPr>
        <w:t>4. Pokud ve lhůtě do 6 měsíců ode dne provedení kontroly managementových opatření vyjde najevo, že vlastník neprovedl tato opatření řádně (</w:t>
      </w:r>
      <w:r w:rsidRPr="000502F0">
        <w:rPr>
          <w:rFonts w:ascii="Arial" w:eastAsia="Arial Unicode MS" w:hAnsi="Arial" w:cs="Arial"/>
          <w:i/>
          <w:szCs w:val="24"/>
          <w:lang w:eastAsia="cs-CZ"/>
        </w:rPr>
        <w:t>např. vymezenou metodou, postupem</w:t>
      </w:r>
      <w:r w:rsidRPr="000502F0">
        <w:rPr>
          <w:rFonts w:ascii="Arial" w:eastAsia="Arial Unicode MS" w:hAnsi="Arial" w:cs="Arial"/>
          <w:szCs w:val="24"/>
          <w:lang w:eastAsia="cs-CZ"/>
        </w:rPr>
        <w:t xml:space="preserve">), je vlastník povinen učinit opatření k nápravě takového stavu, v souladu s pokyny AOPK ČR, je-li tento postup dle konzultace s AOPK ČR možný a účelný. Pokud ne, je vlastník povinen vrátit přiměřenou část poskytnutého finančního příspěvku v souladu s ust. § 19 odst. 4 vyhl. č. 395/1992 Sb. </w:t>
      </w:r>
    </w:p>
    <w:p w:rsidR="000502F0" w:rsidRPr="000502F0" w:rsidRDefault="000502F0" w:rsidP="000502F0">
      <w:pPr>
        <w:spacing w:after="0" w:line="240" w:lineRule="auto"/>
        <w:jc w:val="both"/>
        <w:rPr>
          <w:rFonts w:ascii="Times New Roman" w:eastAsia="Times New Roman" w:hAnsi="Times New Roman" w:cs="Times New Roman"/>
          <w:sz w:val="24"/>
          <w:szCs w:val="24"/>
          <w:lang w:eastAsia="cs-CZ"/>
        </w:rPr>
      </w:pPr>
      <w:r w:rsidRPr="000502F0">
        <w:rPr>
          <w:rFonts w:ascii="Times New Roman" w:eastAsia="Times New Roman" w:hAnsi="Times New Roman" w:cs="Times New Roman"/>
          <w:sz w:val="24"/>
          <w:szCs w:val="24"/>
          <w:lang w:eastAsia="cs-CZ"/>
        </w:rPr>
        <w:t> </w:t>
      </w:r>
    </w:p>
    <w:p w:rsidR="000502F0" w:rsidRPr="000502F0" w:rsidRDefault="000502F0" w:rsidP="000502F0">
      <w:pPr>
        <w:spacing w:after="0" w:line="240" w:lineRule="auto"/>
        <w:jc w:val="both"/>
        <w:rPr>
          <w:rFonts w:ascii="Times New Roman" w:eastAsia="Times New Roman" w:hAnsi="Times New Roman" w:cs="Times New Roman"/>
          <w:sz w:val="24"/>
          <w:szCs w:val="24"/>
          <w:lang w:eastAsia="cs-CZ"/>
        </w:rPr>
      </w:pPr>
      <w:r w:rsidRPr="000502F0">
        <w:rPr>
          <w:rFonts w:ascii="Arial" w:eastAsia="Arial Unicode MS" w:hAnsi="Arial" w:cs="Arial"/>
          <w:szCs w:val="24"/>
          <w:lang w:eastAsia="cs-CZ"/>
        </w:rPr>
        <w:t>5. Vyúčtování vlastník vystaví a doručí AOPK ČR nejpozději do 10 pracovních dnů po provedení kontroly. Vyúčtování musí mít tyto náležitosti: jméno a adresa/název a sídlo vlastníka, IČ/</w:t>
      </w:r>
      <w:r w:rsidRPr="000502F0">
        <w:rPr>
          <w:rFonts w:ascii="Arial" w:eastAsia="Times New Roman" w:hAnsi="Arial" w:cs="Arial"/>
          <w:szCs w:val="24"/>
          <w:lang w:eastAsia="cs-CZ"/>
        </w:rPr>
        <w:t>datum narození, bankovní spojení a číslo účtu, předmět a číslo Dohody, výše finančního příspěvku.  </w:t>
      </w:r>
    </w:p>
    <w:p w:rsidR="000502F0" w:rsidRPr="000502F0" w:rsidRDefault="000502F0" w:rsidP="000502F0">
      <w:pPr>
        <w:spacing w:after="0" w:line="240" w:lineRule="auto"/>
        <w:jc w:val="both"/>
        <w:rPr>
          <w:rFonts w:ascii="Times New Roman" w:eastAsia="Times New Roman" w:hAnsi="Times New Roman" w:cs="Times New Roman"/>
          <w:sz w:val="24"/>
          <w:szCs w:val="24"/>
          <w:lang w:eastAsia="cs-CZ"/>
        </w:rPr>
      </w:pPr>
      <w:r w:rsidRPr="000502F0">
        <w:rPr>
          <w:rFonts w:ascii="Times New Roman" w:eastAsia="Times New Roman" w:hAnsi="Times New Roman" w:cs="Times New Roman"/>
          <w:sz w:val="24"/>
          <w:szCs w:val="24"/>
          <w:lang w:eastAsia="cs-CZ"/>
        </w:rPr>
        <w:t> </w:t>
      </w:r>
    </w:p>
    <w:p w:rsidR="000502F0" w:rsidRPr="000502F0" w:rsidRDefault="000502F0" w:rsidP="000502F0">
      <w:pPr>
        <w:spacing w:after="0" w:line="240" w:lineRule="auto"/>
        <w:jc w:val="both"/>
        <w:rPr>
          <w:rFonts w:ascii="Times New Roman" w:eastAsia="Times New Roman" w:hAnsi="Times New Roman" w:cs="Times New Roman"/>
          <w:sz w:val="24"/>
          <w:szCs w:val="24"/>
          <w:lang w:eastAsia="cs-CZ"/>
        </w:rPr>
      </w:pPr>
      <w:r w:rsidRPr="000502F0">
        <w:rPr>
          <w:rFonts w:ascii="Arial" w:eastAsia="Arial Unicode MS" w:hAnsi="Arial" w:cs="Arial"/>
          <w:szCs w:val="24"/>
          <w:lang w:eastAsia="cs-CZ"/>
        </w:rPr>
        <w:t xml:space="preserve">6. Účastníci Dohody se dohodli, že vyúčtování vystavené vlastníkem 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 </w:t>
      </w:r>
    </w:p>
    <w:p w:rsidR="000502F0" w:rsidRPr="000502F0" w:rsidRDefault="000502F0" w:rsidP="000502F0">
      <w:pPr>
        <w:spacing w:after="0" w:line="240" w:lineRule="auto"/>
        <w:jc w:val="center"/>
        <w:rPr>
          <w:rFonts w:ascii="Times New Roman" w:eastAsia="Times New Roman" w:hAnsi="Times New Roman" w:cs="Times New Roman"/>
          <w:sz w:val="24"/>
          <w:szCs w:val="24"/>
          <w:lang w:eastAsia="cs-CZ"/>
        </w:rPr>
      </w:pPr>
      <w:r w:rsidRPr="000502F0">
        <w:rPr>
          <w:rFonts w:ascii="Arial" w:eastAsia="Arial Unicode MS" w:hAnsi="Arial" w:cs="Arial"/>
          <w:b/>
          <w:szCs w:val="24"/>
          <w:lang w:eastAsia="cs-CZ"/>
        </w:rPr>
        <w:br/>
        <w:t>Čl. IV.</w:t>
      </w:r>
    </w:p>
    <w:p w:rsidR="000502F0" w:rsidRPr="000502F0" w:rsidRDefault="000502F0" w:rsidP="000502F0">
      <w:pPr>
        <w:spacing w:after="0" w:line="240" w:lineRule="auto"/>
        <w:jc w:val="center"/>
        <w:rPr>
          <w:rFonts w:ascii="Times New Roman" w:eastAsia="Times New Roman" w:hAnsi="Times New Roman" w:cs="Times New Roman"/>
          <w:sz w:val="24"/>
          <w:szCs w:val="24"/>
          <w:lang w:eastAsia="cs-CZ"/>
        </w:rPr>
      </w:pPr>
      <w:r w:rsidRPr="000502F0">
        <w:rPr>
          <w:rFonts w:ascii="Arial" w:eastAsia="Arial Unicode MS" w:hAnsi="Arial" w:cs="Arial"/>
          <w:b/>
          <w:szCs w:val="24"/>
          <w:lang w:eastAsia="cs-CZ"/>
        </w:rPr>
        <w:t xml:space="preserve">Trvání a ukončení Dohody </w:t>
      </w:r>
    </w:p>
    <w:p w:rsidR="000502F0" w:rsidRPr="000502F0" w:rsidRDefault="000502F0" w:rsidP="000502F0">
      <w:pPr>
        <w:spacing w:after="0" w:line="240" w:lineRule="auto"/>
        <w:jc w:val="center"/>
        <w:rPr>
          <w:rFonts w:ascii="Times New Roman" w:eastAsia="Times New Roman" w:hAnsi="Times New Roman" w:cs="Times New Roman"/>
          <w:sz w:val="24"/>
          <w:szCs w:val="24"/>
          <w:lang w:eastAsia="cs-CZ"/>
        </w:rPr>
      </w:pPr>
      <w:r w:rsidRPr="000502F0">
        <w:rPr>
          <w:rFonts w:ascii="Times New Roman" w:eastAsia="Times New Roman" w:hAnsi="Times New Roman" w:cs="Times New Roman"/>
          <w:sz w:val="24"/>
          <w:szCs w:val="24"/>
          <w:lang w:eastAsia="cs-CZ"/>
        </w:rPr>
        <w:t> </w:t>
      </w:r>
    </w:p>
    <w:p w:rsidR="000502F0" w:rsidRPr="000502F0" w:rsidRDefault="000502F0" w:rsidP="000502F0">
      <w:pPr>
        <w:spacing w:after="0" w:line="240" w:lineRule="auto"/>
        <w:rPr>
          <w:rFonts w:ascii="Times New Roman" w:eastAsia="Times New Roman" w:hAnsi="Times New Roman" w:cs="Times New Roman"/>
          <w:sz w:val="24"/>
          <w:szCs w:val="24"/>
          <w:lang w:eastAsia="cs-CZ"/>
        </w:rPr>
      </w:pPr>
      <w:r w:rsidRPr="000502F0">
        <w:rPr>
          <w:rFonts w:ascii="Arial" w:eastAsia="Times New Roman" w:hAnsi="Arial" w:cs="Arial"/>
          <w:szCs w:val="24"/>
          <w:lang w:eastAsia="cs-CZ"/>
        </w:rPr>
        <w:t>1.</w:t>
      </w:r>
      <w:r w:rsidRPr="000502F0">
        <w:rPr>
          <w:rFonts w:ascii="Arial" w:eastAsia="Arial Unicode MS" w:hAnsi="Arial" w:cs="Arial"/>
          <w:szCs w:val="24"/>
          <w:lang w:eastAsia="cs-CZ"/>
        </w:rPr>
        <w:t xml:space="preserve"> Tato Dohoda se uzavírá na dobu do 15.</w:t>
      </w:r>
      <w:r w:rsidR="001A4D24">
        <w:rPr>
          <w:rFonts w:ascii="Arial" w:eastAsia="Arial Unicode MS" w:hAnsi="Arial" w:cs="Arial"/>
          <w:szCs w:val="24"/>
          <w:lang w:eastAsia="cs-CZ"/>
        </w:rPr>
        <w:t xml:space="preserve"> </w:t>
      </w:r>
      <w:r w:rsidRPr="000502F0">
        <w:rPr>
          <w:rFonts w:ascii="Arial" w:eastAsia="Arial Unicode MS" w:hAnsi="Arial" w:cs="Arial"/>
          <w:szCs w:val="24"/>
          <w:lang w:eastAsia="cs-CZ"/>
        </w:rPr>
        <w:t>11.</w:t>
      </w:r>
      <w:r w:rsidR="001A4D24">
        <w:rPr>
          <w:rFonts w:ascii="Arial" w:eastAsia="Arial Unicode MS" w:hAnsi="Arial" w:cs="Arial"/>
          <w:szCs w:val="24"/>
          <w:lang w:eastAsia="cs-CZ"/>
        </w:rPr>
        <w:t xml:space="preserve"> </w:t>
      </w:r>
      <w:r w:rsidRPr="000502F0">
        <w:rPr>
          <w:rFonts w:ascii="Arial" w:eastAsia="Arial Unicode MS" w:hAnsi="Arial" w:cs="Arial"/>
          <w:szCs w:val="24"/>
          <w:lang w:eastAsia="cs-CZ"/>
        </w:rPr>
        <w:t xml:space="preserve">2020. </w:t>
      </w:r>
    </w:p>
    <w:p w:rsidR="000502F0" w:rsidRPr="000502F0" w:rsidRDefault="000502F0" w:rsidP="000502F0">
      <w:pPr>
        <w:spacing w:after="0" w:line="240" w:lineRule="auto"/>
        <w:jc w:val="both"/>
        <w:rPr>
          <w:rFonts w:ascii="Times New Roman" w:eastAsia="Times New Roman" w:hAnsi="Times New Roman" w:cs="Times New Roman"/>
          <w:sz w:val="24"/>
          <w:szCs w:val="24"/>
          <w:lang w:eastAsia="cs-CZ"/>
        </w:rPr>
      </w:pPr>
      <w:r w:rsidRPr="000502F0">
        <w:rPr>
          <w:rFonts w:ascii="Times New Roman" w:eastAsia="Times New Roman" w:hAnsi="Times New Roman" w:cs="Times New Roman"/>
          <w:sz w:val="24"/>
          <w:szCs w:val="24"/>
          <w:lang w:eastAsia="cs-CZ"/>
        </w:rPr>
        <w:t> </w:t>
      </w:r>
    </w:p>
    <w:p w:rsidR="000502F0" w:rsidRPr="000502F0" w:rsidRDefault="000502F0" w:rsidP="000502F0">
      <w:pPr>
        <w:spacing w:after="0" w:line="240" w:lineRule="auto"/>
        <w:jc w:val="both"/>
        <w:rPr>
          <w:rFonts w:ascii="Times New Roman" w:eastAsia="Times New Roman" w:hAnsi="Times New Roman" w:cs="Times New Roman"/>
          <w:sz w:val="24"/>
          <w:szCs w:val="24"/>
          <w:lang w:eastAsia="cs-CZ"/>
        </w:rPr>
      </w:pPr>
      <w:r w:rsidRPr="000502F0">
        <w:rPr>
          <w:rFonts w:ascii="Arial" w:eastAsia="Arial Unicode MS" w:hAnsi="Arial" w:cs="Arial"/>
          <w:szCs w:val="24"/>
          <w:lang w:eastAsia="cs-CZ"/>
        </w:rPr>
        <w:t xml:space="preserve">2. Účastníci Dohody jsou oprávněni tuto Dohodu vypovědět jednostranně učiněnou výpovědí bez udání důvodu doručenou na adresu druhého účastníka Dohody specifikovanou v záhlaví Dohody. Výpovědní lhůta je jednoměsíční a počíná běžet prvním dnem následujícího měsíce po měsíci, v němž byla výpověď druhému účastníku doručena. </w:t>
      </w:r>
    </w:p>
    <w:p w:rsidR="000502F0" w:rsidRPr="000502F0" w:rsidRDefault="000502F0" w:rsidP="000502F0">
      <w:pPr>
        <w:spacing w:after="0" w:line="240" w:lineRule="auto"/>
        <w:jc w:val="both"/>
        <w:rPr>
          <w:rFonts w:ascii="Times New Roman" w:eastAsia="Times New Roman" w:hAnsi="Times New Roman" w:cs="Times New Roman"/>
          <w:sz w:val="24"/>
          <w:szCs w:val="24"/>
          <w:lang w:eastAsia="cs-CZ"/>
        </w:rPr>
      </w:pPr>
      <w:r w:rsidRPr="000502F0">
        <w:rPr>
          <w:rFonts w:ascii="Times New Roman" w:eastAsia="Times New Roman" w:hAnsi="Times New Roman" w:cs="Times New Roman"/>
          <w:sz w:val="24"/>
          <w:szCs w:val="24"/>
          <w:lang w:eastAsia="cs-CZ"/>
        </w:rPr>
        <w:t> </w:t>
      </w:r>
    </w:p>
    <w:p w:rsidR="000502F0" w:rsidRPr="000502F0" w:rsidRDefault="000502F0" w:rsidP="000502F0">
      <w:pPr>
        <w:spacing w:after="0" w:line="240" w:lineRule="auto"/>
        <w:jc w:val="center"/>
        <w:rPr>
          <w:rFonts w:ascii="Times New Roman" w:eastAsia="Times New Roman" w:hAnsi="Times New Roman" w:cs="Times New Roman"/>
          <w:sz w:val="24"/>
          <w:szCs w:val="24"/>
          <w:lang w:eastAsia="cs-CZ"/>
        </w:rPr>
      </w:pPr>
      <w:r w:rsidRPr="000502F0">
        <w:rPr>
          <w:rFonts w:ascii="Times New Roman" w:eastAsia="Times New Roman" w:hAnsi="Times New Roman" w:cs="Times New Roman"/>
          <w:sz w:val="24"/>
          <w:szCs w:val="24"/>
          <w:lang w:eastAsia="cs-CZ"/>
        </w:rPr>
        <w:t> </w:t>
      </w:r>
    </w:p>
    <w:p w:rsidR="000502F0" w:rsidRPr="000502F0" w:rsidRDefault="000502F0" w:rsidP="000502F0">
      <w:pPr>
        <w:spacing w:after="0" w:line="240" w:lineRule="auto"/>
        <w:jc w:val="center"/>
        <w:rPr>
          <w:rFonts w:ascii="Times New Roman" w:eastAsia="Times New Roman" w:hAnsi="Times New Roman" w:cs="Times New Roman"/>
          <w:sz w:val="24"/>
          <w:szCs w:val="24"/>
          <w:lang w:eastAsia="cs-CZ"/>
        </w:rPr>
      </w:pPr>
      <w:r w:rsidRPr="000502F0">
        <w:rPr>
          <w:rFonts w:ascii="Times New Roman" w:eastAsia="Times New Roman" w:hAnsi="Times New Roman" w:cs="Times New Roman"/>
          <w:sz w:val="24"/>
          <w:szCs w:val="24"/>
          <w:lang w:eastAsia="cs-CZ"/>
        </w:rPr>
        <w:t> </w:t>
      </w:r>
    </w:p>
    <w:p w:rsidR="000502F0" w:rsidRPr="000502F0" w:rsidRDefault="000502F0" w:rsidP="000502F0">
      <w:pPr>
        <w:spacing w:after="0" w:line="240" w:lineRule="auto"/>
        <w:jc w:val="center"/>
        <w:rPr>
          <w:rFonts w:ascii="Times New Roman" w:eastAsia="Times New Roman" w:hAnsi="Times New Roman" w:cs="Times New Roman"/>
          <w:sz w:val="24"/>
          <w:szCs w:val="24"/>
          <w:lang w:eastAsia="cs-CZ"/>
        </w:rPr>
      </w:pPr>
      <w:r w:rsidRPr="000502F0">
        <w:rPr>
          <w:rFonts w:ascii="Arial" w:eastAsia="Arial Unicode MS" w:hAnsi="Arial" w:cs="Arial"/>
          <w:b/>
          <w:szCs w:val="24"/>
          <w:lang w:eastAsia="cs-CZ"/>
        </w:rPr>
        <w:t>Čl. V.</w:t>
      </w:r>
    </w:p>
    <w:p w:rsidR="000502F0" w:rsidRPr="000502F0" w:rsidRDefault="000502F0" w:rsidP="000502F0">
      <w:pPr>
        <w:spacing w:after="0" w:line="240" w:lineRule="auto"/>
        <w:jc w:val="center"/>
        <w:rPr>
          <w:rFonts w:ascii="Times New Roman" w:eastAsia="Times New Roman" w:hAnsi="Times New Roman" w:cs="Times New Roman"/>
          <w:sz w:val="24"/>
          <w:szCs w:val="24"/>
          <w:lang w:eastAsia="cs-CZ"/>
        </w:rPr>
      </w:pPr>
      <w:r w:rsidRPr="000502F0">
        <w:rPr>
          <w:rFonts w:ascii="Arial" w:eastAsia="Arial Unicode MS" w:hAnsi="Arial" w:cs="Arial"/>
          <w:b/>
          <w:szCs w:val="24"/>
          <w:lang w:eastAsia="cs-CZ"/>
        </w:rPr>
        <w:t>Ostatní a závěrečná ujednání</w:t>
      </w:r>
    </w:p>
    <w:p w:rsidR="000502F0" w:rsidRPr="000502F0" w:rsidRDefault="000502F0" w:rsidP="000502F0">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502F0">
        <w:rPr>
          <w:rFonts w:ascii="Arial" w:eastAsia="Times New Roman" w:hAnsi="Arial" w:cs="Arial"/>
          <w:szCs w:val="24"/>
          <w:lang w:eastAsia="cs-CZ"/>
        </w:rPr>
        <w:t>1. V rozsahu touto Dohodou neupraveném se tato řídí zák.</w:t>
      </w:r>
      <w:r w:rsidR="001A4D24">
        <w:rPr>
          <w:rFonts w:ascii="Arial" w:eastAsia="Times New Roman" w:hAnsi="Arial" w:cs="Arial"/>
          <w:szCs w:val="24"/>
          <w:lang w:eastAsia="cs-CZ"/>
        </w:rPr>
        <w:t xml:space="preserve"> </w:t>
      </w:r>
      <w:r w:rsidRPr="000502F0">
        <w:rPr>
          <w:rFonts w:ascii="Arial" w:eastAsia="Times New Roman" w:hAnsi="Arial" w:cs="Arial"/>
          <w:szCs w:val="24"/>
          <w:lang w:eastAsia="cs-CZ"/>
        </w:rPr>
        <w:t>č. 500/2004 Sb., správním řádem, v platném znění.</w:t>
      </w:r>
    </w:p>
    <w:p w:rsidR="000502F0" w:rsidRPr="000502F0" w:rsidRDefault="000502F0" w:rsidP="000502F0">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502F0">
        <w:rPr>
          <w:rFonts w:ascii="Arial" w:eastAsia="Times New Roman" w:hAnsi="Arial" w:cs="Arial"/>
          <w:szCs w:val="24"/>
          <w:lang w:eastAsia="cs-CZ"/>
        </w:rPr>
        <w:t>2. Vlastník bere na vědomí, že tato veřejnoprávní smlouva (dohoda)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0502F0" w:rsidRPr="000502F0" w:rsidRDefault="000502F0" w:rsidP="000502F0">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502F0">
        <w:rPr>
          <w:rFonts w:ascii="Arial" w:eastAsia="Times New Roman" w:hAnsi="Arial" w:cs="Arial"/>
          <w:szCs w:val="24"/>
          <w:lang w:eastAsia="cs-CZ"/>
        </w:rPr>
        <w:t>3. Nedílnou součástí Dohody jsou přílohy:</w:t>
      </w:r>
    </w:p>
    <w:p w:rsidR="000502F0" w:rsidRPr="000502F0" w:rsidRDefault="000502F0" w:rsidP="000502F0">
      <w:pPr>
        <w:spacing w:after="0" w:line="240" w:lineRule="auto"/>
        <w:rPr>
          <w:rFonts w:ascii="Times New Roman" w:eastAsia="Times New Roman" w:hAnsi="Times New Roman" w:cs="Times New Roman"/>
          <w:sz w:val="24"/>
          <w:szCs w:val="24"/>
          <w:lang w:eastAsia="cs-CZ"/>
        </w:rPr>
      </w:pPr>
      <w:r w:rsidRPr="000502F0">
        <w:rPr>
          <w:rFonts w:ascii="Arial" w:eastAsia="Arial Unicode MS" w:hAnsi="Arial" w:cs="Arial"/>
          <w:szCs w:val="24"/>
          <w:lang w:eastAsia="cs-CZ"/>
        </w:rPr>
        <w:t xml:space="preserve">příloha </w:t>
      </w:r>
      <w:proofErr w:type="gramStart"/>
      <w:r w:rsidRPr="000502F0">
        <w:rPr>
          <w:rFonts w:ascii="Arial" w:eastAsia="Arial Unicode MS" w:hAnsi="Arial" w:cs="Arial"/>
          <w:szCs w:val="24"/>
          <w:lang w:eastAsia="cs-CZ"/>
        </w:rPr>
        <w:t>č.1 kalkulace</w:t>
      </w:r>
      <w:proofErr w:type="gramEnd"/>
      <w:r w:rsidRPr="000502F0">
        <w:rPr>
          <w:rFonts w:ascii="Arial" w:eastAsia="Arial Unicode MS" w:hAnsi="Arial" w:cs="Arial"/>
          <w:szCs w:val="24"/>
          <w:lang w:eastAsia="cs-CZ"/>
        </w:rPr>
        <w:t xml:space="preserve"> nákladů</w:t>
      </w:r>
    </w:p>
    <w:p w:rsidR="000502F0" w:rsidRPr="000502F0" w:rsidRDefault="000502F0" w:rsidP="000502F0">
      <w:pPr>
        <w:spacing w:after="100" w:line="240" w:lineRule="auto"/>
        <w:rPr>
          <w:rFonts w:ascii="Times New Roman" w:eastAsia="Times New Roman" w:hAnsi="Times New Roman" w:cs="Times New Roman"/>
          <w:sz w:val="24"/>
          <w:szCs w:val="24"/>
          <w:lang w:eastAsia="cs-CZ"/>
        </w:rPr>
      </w:pPr>
      <w:r w:rsidRPr="000502F0">
        <w:rPr>
          <w:rFonts w:ascii="Arial" w:eastAsia="Arial Unicode MS" w:hAnsi="Arial" w:cs="Arial"/>
          <w:szCs w:val="24"/>
          <w:lang w:eastAsia="cs-CZ"/>
        </w:rPr>
        <w:t xml:space="preserve">příloha </w:t>
      </w:r>
      <w:proofErr w:type="gramStart"/>
      <w:r w:rsidRPr="000502F0">
        <w:rPr>
          <w:rFonts w:ascii="Arial" w:eastAsia="Arial Unicode MS" w:hAnsi="Arial" w:cs="Arial"/>
          <w:szCs w:val="24"/>
          <w:lang w:eastAsia="cs-CZ"/>
        </w:rPr>
        <w:t>č.2 mapa</w:t>
      </w:r>
      <w:proofErr w:type="gramEnd"/>
      <w:r w:rsidRPr="000502F0">
        <w:rPr>
          <w:rFonts w:ascii="Arial" w:eastAsia="Arial Unicode MS" w:hAnsi="Arial" w:cs="Arial"/>
          <w:szCs w:val="24"/>
          <w:lang w:eastAsia="cs-CZ"/>
        </w:rPr>
        <w:t xml:space="preserve"> se zákresem lokalizace prováděných opatření</w:t>
      </w:r>
    </w:p>
    <w:p w:rsidR="000502F0" w:rsidRPr="000502F0" w:rsidRDefault="000502F0" w:rsidP="000502F0">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502F0">
        <w:rPr>
          <w:rFonts w:ascii="Arial" w:eastAsia="Times New Roman" w:hAnsi="Arial" w:cs="Arial"/>
          <w:szCs w:val="24"/>
          <w:lang w:eastAsia="cs-CZ"/>
        </w:rPr>
        <w:t xml:space="preserve">4. Vlastník bezvýhradně souhlasí se zveřejněním své identifikace a dalších parametrů Dohody. </w:t>
      </w:r>
    </w:p>
    <w:p w:rsidR="000502F0" w:rsidRPr="000502F0" w:rsidRDefault="000502F0" w:rsidP="000502F0">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502F0">
        <w:rPr>
          <w:rFonts w:ascii="Arial" w:eastAsia="Times New Roman" w:hAnsi="Arial" w:cs="Arial"/>
          <w:szCs w:val="24"/>
          <w:lang w:eastAsia="cs-CZ"/>
        </w:rPr>
        <w:t>5. Tato Dohoda se vyhotovuje ve 3 stejnopisech, z nichž AOPK ČR obdrží 2 vyhotovení a vlastník obdrží 1 vyhotovení.</w:t>
      </w:r>
    </w:p>
    <w:p w:rsidR="000502F0" w:rsidRPr="000502F0" w:rsidRDefault="000502F0" w:rsidP="000502F0">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502F0">
        <w:rPr>
          <w:rFonts w:ascii="Arial" w:eastAsia="Times New Roman" w:hAnsi="Arial" w:cs="Arial"/>
          <w:szCs w:val="24"/>
          <w:lang w:eastAsia="cs-CZ"/>
        </w:rPr>
        <w:t>6. Tato Dohoda může být měněna a doplňována pouze písemnými a očíslovanými dodatky podepsanými oprávněnými zástupci účastníků Dohody.</w:t>
      </w:r>
    </w:p>
    <w:p w:rsidR="000502F0" w:rsidRPr="000502F0" w:rsidRDefault="000502F0" w:rsidP="000502F0">
      <w:pPr>
        <w:spacing w:before="100" w:beforeAutospacing="1" w:after="100" w:afterAutospacing="1" w:line="240" w:lineRule="auto"/>
        <w:jc w:val="both"/>
        <w:rPr>
          <w:rFonts w:ascii="Times New Roman" w:eastAsia="Times New Roman" w:hAnsi="Times New Roman" w:cs="Times New Roman"/>
          <w:sz w:val="24"/>
          <w:szCs w:val="24"/>
          <w:lang w:eastAsia="cs-CZ"/>
        </w:rPr>
      </w:pPr>
      <w:r w:rsidRPr="000502F0">
        <w:rPr>
          <w:rFonts w:ascii="Arial" w:eastAsia="Times New Roman" w:hAnsi="Arial" w:cs="Arial"/>
          <w:szCs w:val="24"/>
          <w:lang w:eastAsia="cs-CZ"/>
        </w:rPr>
        <w:t>7. Tato Dohoda nabývá platnosti dnem podpisu oprávněným zástupcem posledního účastníka Dohody. Tato Dohoda nabývá účinnosti dnem podpisu oprávněným zástupcem posledního účastníka Dohody. Podléhá-li však tato Dohoda povinnosti uveřejnění prostřednictvím registru smluv podle zákona o registru smluv, nenabude účinnosti dříve, než dnem jejího uveřejnění. Účastníci Dohody se budou vzájemně o nabytí účinnosti Dohody neprodleně informovat.</w:t>
      </w:r>
    </w:p>
    <w:tbl>
      <w:tblPr>
        <w:tblW w:w="10313" w:type="dxa"/>
        <w:jc w:val="center"/>
        <w:tblLayout w:type="fixed"/>
        <w:tblCellMar>
          <w:left w:w="0" w:type="dxa"/>
          <w:right w:w="0" w:type="dxa"/>
        </w:tblCellMar>
        <w:tblLook w:val="04A0" w:firstRow="1" w:lastRow="0" w:firstColumn="1" w:lastColumn="0" w:noHBand="0" w:noVBand="1"/>
      </w:tblPr>
      <w:tblGrid>
        <w:gridCol w:w="946"/>
        <w:gridCol w:w="1020"/>
        <w:gridCol w:w="540"/>
        <w:gridCol w:w="150"/>
        <w:gridCol w:w="2032"/>
        <w:gridCol w:w="240"/>
        <w:gridCol w:w="1785"/>
        <w:gridCol w:w="240"/>
        <w:gridCol w:w="300"/>
        <w:gridCol w:w="150"/>
        <w:gridCol w:w="90"/>
        <w:gridCol w:w="150"/>
        <w:gridCol w:w="135"/>
        <w:gridCol w:w="240"/>
        <w:gridCol w:w="1515"/>
        <w:gridCol w:w="240"/>
        <w:gridCol w:w="150"/>
        <w:gridCol w:w="150"/>
        <w:gridCol w:w="90"/>
        <w:gridCol w:w="150"/>
      </w:tblGrid>
      <w:tr w:rsidR="007D11FC" w:rsidRPr="000502F0" w:rsidTr="007D11FC">
        <w:trPr>
          <w:gridAfter w:val="4"/>
          <w:wAfter w:w="540" w:type="dxa"/>
          <w:trHeight w:val="915"/>
          <w:jc w:val="center"/>
        </w:trPr>
        <w:tc>
          <w:tcPr>
            <w:tcW w:w="1966" w:type="dxa"/>
            <w:gridSpan w:val="2"/>
            <w:tcBorders>
              <w:top w:val="nil"/>
              <w:left w:val="nil"/>
              <w:bottom w:val="nil"/>
              <w:right w:val="nil"/>
            </w:tcBorders>
            <w:shd w:val="clear" w:color="auto" w:fill="auto"/>
            <w:vAlign w:val="center"/>
            <w:hideMark/>
          </w:tcPr>
          <w:p w:rsidR="007D11FC" w:rsidRPr="000502F0" w:rsidRDefault="007D11FC" w:rsidP="007D11FC">
            <w:pPr>
              <w:spacing w:after="0" w:line="240" w:lineRule="auto"/>
              <w:jc w:val="center"/>
              <w:rPr>
                <w:rFonts w:ascii="Times New Roman" w:eastAsia="Times New Roman" w:hAnsi="Times New Roman" w:cs="Times New Roman"/>
                <w:sz w:val="24"/>
                <w:szCs w:val="24"/>
                <w:lang w:eastAsia="cs-CZ"/>
              </w:rPr>
            </w:pPr>
            <w:r w:rsidRPr="000502F0">
              <w:rPr>
                <w:rFonts w:ascii="Arial" w:eastAsia="Times New Roman" w:hAnsi="Arial" w:cs="Arial"/>
                <w:szCs w:val="24"/>
                <w:lang w:eastAsia="cs-CZ"/>
              </w:rPr>
              <w:t xml:space="preserve">V </w:t>
            </w:r>
            <w:r>
              <w:rPr>
                <w:rFonts w:ascii="Arial" w:eastAsia="Times New Roman" w:hAnsi="Arial" w:cs="Arial"/>
                <w:szCs w:val="24"/>
                <w:lang w:eastAsia="cs-CZ"/>
              </w:rPr>
              <w:t>Litoměřicích</w:t>
            </w:r>
          </w:p>
        </w:tc>
        <w:tc>
          <w:tcPr>
            <w:tcW w:w="540" w:type="dxa"/>
            <w:tcBorders>
              <w:top w:val="nil"/>
              <w:left w:val="nil"/>
              <w:bottom w:val="nil"/>
              <w:right w:val="nil"/>
            </w:tcBorders>
            <w:shd w:val="clear" w:color="auto" w:fill="auto"/>
            <w:vAlign w:val="center"/>
            <w:hideMark/>
          </w:tcPr>
          <w:p w:rsidR="007D11FC" w:rsidRPr="000502F0" w:rsidRDefault="007D11FC" w:rsidP="000502F0">
            <w:pPr>
              <w:spacing w:after="0" w:line="240" w:lineRule="auto"/>
              <w:rPr>
                <w:rFonts w:ascii="Times New Roman" w:eastAsia="Times New Roman" w:hAnsi="Times New Roman" w:cs="Times New Roman"/>
                <w:sz w:val="24"/>
                <w:szCs w:val="24"/>
                <w:lang w:eastAsia="cs-CZ"/>
              </w:rPr>
            </w:pPr>
            <w:r w:rsidRPr="000502F0">
              <w:rPr>
                <w:rFonts w:ascii="Times New Roman" w:eastAsia="Times New Roman" w:hAnsi="Times New Roman" w:cs="Times New Roman"/>
                <w:sz w:val="24"/>
                <w:szCs w:val="24"/>
                <w:lang w:eastAsia="cs-CZ"/>
              </w:rPr>
              <w:t> </w:t>
            </w:r>
          </w:p>
        </w:tc>
        <w:tc>
          <w:tcPr>
            <w:tcW w:w="2422" w:type="dxa"/>
            <w:gridSpan w:val="3"/>
            <w:tcBorders>
              <w:top w:val="nil"/>
              <w:left w:val="nil"/>
              <w:bottom w:val="nil"/>
              <w:right w:val="nil"/>
            </w:tcBorders>
            <w:shd w:val="clear" w:color="auto" w:fill="auto"/>
            <w:vAlign w:val="center"/>
            <w:hideMark/>
          </w:tcPr>
          <w:p w:rsidR="007D11FC" w:rsidRPr="000502F0" w:rsidRDefault="007D11FC" w:rsidP="004A0373">
            <w:pPr>
              <w:spacing w:after="0" w:line="240" w:lineRule="auto"/>
              <w:rPr>
                <w:rFonts w:ascii="Times New Roman" w:eastAsia="Times New Roman" w:hAnsi="Times New Roman" w:cs="Times New Roman"/>
                <w:sz w:val="24"/>
                <w:szCs w:val="24"/>
                <w:lang w:eastAsia="cs-CZ"/>
              </w:rPr>
            </w:pPr>
            <w:r w:rsidRPr="000502F0">
              <w:rPr>
                <w:rFonts w:ascii="Arial" w:eastAsia="Times New Roman" w:hAnsi="Arial" w:cs="Arial"/>
                <w:szCs w:val="24"/>
                <w:lang w:eastAsia="cs-CZ"/>
              </w:rPr>
              <w:t xml:space="preserve">dne </w:t>
            </w:r>
            <w:r w:rsidR="004A0373">
              <w:rPr>
                <w:rFonts w:ascii="Arial" w:eastAsia="Times New Roman" w:hAnsi="Arial" w:cs="Arial"/>
                <w:szCs w:val="24"/>
                <w:lang w:eastAsia="cs-CZ"/>
              </w:rPr>
              <w:t>29. 9. 2020</w:t>
            </w:r>
          </w:p>
        </w:tc>
        <w:tc>
          <w:tcPr>
            <w:tcW w:w="2025"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7D11FC" w:rsidRPr="000502F0" w:rsidRDefault="007D11FC" w:rsidP="007D11FC">
            <w:pPr>
              <w:spacing w:after="0" w:line="240" w:lineRule="auto"/>
              <w:jc w:val="center"/>
              <w:rPr>
                <w:rFonts w:ascii="Times New Roman" w:eastAsia="Times New Roman" w:hAnsi="Times New Roman" w:cs="Times New Roman"/>
                <w:sz w:val="24"/>
                <w:szCs w:val="24"/>
                <w:lang w:eastAsia="cs-CZ"/>
              </w:rPr>
            </w:pPr>
            <w:r w:rsidRPr="000502F0">
              <w:rPr>
                <w:rFonts w:ascii="Arial" w:eastAsia="Times New Roman" w:hAnsi="Arial" w:cs="Arial"/>
                <w:szCs w:val="24"/>
                <w:lang w:eastAsia="cs-CZ"/>
              </w:rPr>
              <w:t xml:space="preserve">V </w:t>
            </w:r>
            <w:r>
              <w:rPr>
                <w:rFonts w:ascii="Arial" w:eastAsia="Times New Roman" w:hAnsi="Arial" w:cs="Arial"/>
                <w:szCs w:val="24"/>
                <w:lang w:eastAsia="cs-CZ"/>
              </w:rPr>
              <w:t>Hlinné</w:t>
            </w:r>
          </w:p>
        </w:tc>
        <w:tc>
          <w:tcPr>
            <w:tcW w:w="540" w:type="dxa"/>
            <w:gridSpan w:val="3"/>
            <w:tcBorders>
              <w:top w:val="nil"/>
              <w:left w:val="nil"/>
              <w:bottom w:val="nil"/>
              <w:right w:val="nil"/>
            </w:tcBorders>
            <w:shd w:val="clear" w:color="auto" w:fill="auto"/>
            <w:vAlign w:val="center"/>
            <w:hideMark/>
          </w:tcPr>
          <w:p w:rsidR="007D11FC" w:rsidRPr="000502F0" w:rsidRDefault="007D11FC" w:rsidP="000502F0">
            <w:pPr>
              <w:spacing w:after="0" w:line="240" w:lineRule="auto"/>
              <w:rPr>
                <w:rFonts w:ascii="Times New Roman" w:eastAsia="Times New Roman" w:hAnsi="Times New Roman" w:cs="Times New Roman"/>
                <w:sz w:val="24"/>
                <w:szCs w:val="24"/>
                <w:lang w:eastAsia="cs-CZ"/>
              </w:rPr>
            </w:pPr>
            <w:r w:rsidRPr="000502F0">
              <w:rPr>
                <w:rFonts w:ascii="Times New Roman" w:eastAsia="Times New Roman" w:hAnsi="Times New Roman" w:cs="Times New Roman"/>
                <w:sz w:val="24"/>
                <w:szCs w:val="24"/>
                <w:lang w:eastAsia="cs-CZ"/>
              </w:rPr>
              <w:t> </w:t>
            </w:r>
          </w:p>
        </w:tc>
        <w:tc>
          <w:tcPr>
            <w:tcW w:w="2280" w:type="dxa"/>
            <w:gridSpan w:val="5"/>
            <w:tcBorders>
              <w:top w:val="nil"/>
              <w:left w:val="nil"/>
              <w:bottom w:val="nil"/>
              <w:right w:val="nil"/>
            </w:tcBorders>
            <w:shd w:val="clear" w:color="auto" w:fill="auto"/>
            <w:vAlign w:val="center"/>
            <w:hideMark/>
          </w:tcPr>
          <w:p w:rsidR="007D11FC" w:rsidRPr="000502F0" w:rsidRDefault="007D11FC" w:rsidP="004A0373">
            <w:pPr>
              <w:spacing w:after="0" w:line="240" w:lineRule="auto"/>
              <w:rPr>
                <w:rFonts w:ascii="Times New Roman" w:eastAsia="Times New Roman" w:hAnsi="Times New Roman" w:cs="Times New Roman"/>
                <w:sz w:val="24"/>
                <w:szCs w:val="24"/>
                <w:lang w:eastAsia="cs-CZ"/>
              </w:rPr>
            </w:pPr>
            <w:r w:rsidRPr="000502F0">
              <w:rPr>
                <w:rFonts w:ascii="Arial" w:eastAsia="Times New Roman" w:hAnsi="Arial" w:cs="Arial"/>
                <w:szCs w:val="24"/>
                <w:lang w:eastAsia="cs-CZ"/>
              </w:rPr>
              <w:t xml:space="preserve">dne </w:t>
            </w:r>
            <w:r w:rsidR="004A0373">
              <w:rPr>
                <w:rFonts w:ascii="Arial" w:eastAsia="Times New Roman" w:hAnsi="Arial" w:cs="Arial"/>
                <w:szCs w:val="24"/>
                <w:lang w:eastAsia="cs-CZ"/>
              </w:rPr>
              <w:t>29. 9. 2020</w:t>
            </w:r>
          </w:p>
        </w:tc>
      </w:tr>
      <w:tr w:rsidR="007D11FC" w:rsidRPr="000502F0" w:rsidTr="007D11FC">
        <w:trPr>
          <w:gridAfter w:val="5"/>
          <w:wAfter w:w="780" w:type="dxa"/>
          <w:trHeight w:val="186"/>
          <w:jc w:val="center"/>
        </w:trPr>
        <w:tc>
          <w:tcPr>
            <w:tcW w:w="4688" w:type="dxa"/>
            <w:gridSpan w:val="5"/>
            <w:tcBorders>
              <w:top w:val="nil"/>
              <w:left w:val="nil"/>
              <w:bottom w:val="nil"/>
              <w:right w:val="nil"/>
            </w:tcBorders>
            <w:shd w:val="clear" w:color="auto" w:fill="auto"/>
            <w:vAlign w:val="center"/>
            <w:hideMark/>
          </w:tcPr>
          <w:p w:rsidR="007D11FC" w:rsidRPr="000502F0" w:rsidRDefault="007D11FC" w:rsidP="000502F0">
            <w:pPr>
              <w:spacing w:after="0" w:line="240" w:lineRule="auto"/>
              <w:rPr>
                <w:rFonts w:ascii="Times New Roman" w:eastAsia="Times New Roman" w:hAnsi="Times New Roman" w:cs="Times New Roman"/>
                <w:sz w:val="24"/>
                <w:szCs w:val="24"/>
                <w:lang w:eastAsia="cs-CZ"/>
              </w:rPr>
            </w:pPr>
            <w:r w:rsidRPr="000502F0">
              <w:rPr>
                <w:rFonts w:ascii="Times New Roman" w:eastAsia="Times New Roman" w:hAnsi="Times New Roman" w:cs="Times New Roman"/>
                <w:sz w:val="24"/>
                <w:szCs w:val="24"/>
                <w:lang w:eastAsia="cs-CZ"/>
              </w:rPr>
              <w:t> </w:t>
            </w:r>
          </w:p>
        </w:tc>
        <w:tc>
          <w:tcPr>
            <w:tcW w:w="4845" w:type="dxa"/>
            <w:gridSpan w:val="10"/>
            <w:tcBorders>
              <w:top w:val="nil"/>
              <w:left w:val="nil"/>
              <w:bottom w:val="nil"/>
              <w:right w:val="nil"/>
            </w:tcBorders>
            <w:shd w:val="clear" w:color="auto" w:fill="auto"/>
            <w:tcMar>
              <w:top w:w="0" w:type="dxa"/>
              <w:left w:w="15" w:type="dxa"/>
              <w:bottom w:w="0" w:type="dxa"/>
              <w:right w:w="15" w:type="dxa"/>
            </w:tcMar>
            <w:vAlign w:val="center"/>
            <w:hideMark/>
          </w:tcPr>
          <w:p w:rsidR="007D11FC" w:rsidRPr="000502F0" w:rsidRDefault="007D11FC" w:rsidP="000502F0">
            <w:pPr>
              <w:spacing w:after="0" w:line="240" w:lineRule="auto"/>
              <w:rPr>
                <w:rFonts w:ascii="Times New Roman" w:eastAsia="Times New Roman" w:hAnsi="Times New Roman" w:cs="Times New Roman"/>
                <w:sz w:val="24"/>
                <w:szCs w:val="24"/>
                <w:lang w:eastAsia="cs-CZ"/>
              </w:rPr>
            </w:pPr>
            <w:r w:rsidRPr="000502F0">
              <w:rPr>
                <w:rFonts w:ascii="Times New Roman" w:eastAsia="Times New Roman" w:hAnsi="Times New Roman" w:cs="Times New Roman"/>
                <w:sz w:val="24"/>
                <w:szCs w:val="24"/>
                <w:lang w:eastAsia="cs-CZ"/>
              </w:rPr>
              <w:t> </w:t>
            </w:r>
          </w:p>
        </w:tc>
      </w:tr>
      <w:tr w:rsidR="007D11FC" w:rsidRPr="000502F0" w:rsidTr="007D11FC">
        <w:trPr>
          <w:gridAfter w:val="5"/>
          <w:wAfter w:w="780" w:type="dxa"/>
          <w:jc w:val="center"/>
        </w:trPr>
        <w:tc>
          <w:tcPr>
            <w:tcW w:w="4688" w:type="dxa"/>
            <w:gridSpan w:val="5"/>
            <w:tcBorders>
              <w:top w:val="nil"/>
              <w:left w:val="nil"/>
              <w:bottom w:val="nil"/>
              <w:right w:val="nil"/>
            </w:tcBorders>
            <w:shd w:val="clear" w:color="auto" w:fill="auto"/>
            <w:vAlign w:val="center"/>
            <w:hideMark/>
          </w:tcPr>
          <w:p w:rsidR="007D11FC" w:rsidRPr="000502F0" w:rsidRDefault="007D11FC" w:rsidP="000502F0">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0502F0">
              <w:rPr>
                <w:rFonts w:ascii="Arial" w:eastAsia="Times New Roman" w:hAnsi="Arial" w:cs="Arial"/>
                <w:b/>
                <w:bCs/>
                <w:szCs w:val="24"/>
                <w:lang w:eastAsia="cs-CZ"/>
              </w:rPr>
              <w:t>Za AOPK ČR:</w:t>
            </w:r>
          </w:p>
        </w:tc>
        <w:tc>
          <w:tcPr>
            <w:tcW w:w="4845" w:type="dxa"/>
            <w:gridSpan w:val="10"/>
            <w:tcBorders>
              <w:top w:val="nil"/>
              <w:left w:val="nil"/>
              <w:bottom w:val="nil"/>
              <w:right w:val="nil"/>
            </w:tcBorders>
            <w:shd w:val="clear" w:color="auto" w:fill="auto"/>
            <w:tcMar>
              <w:top w:w="0" w:type="dxa"/>
              <w:left w:w="15" w:type="dxa"/>
              <w:bottom w:w="0" w:type="dxa"/>
              <w:right w:w="15" w:type="dxa"/>
            </w:tcMar>
            <w:vAlign w:val="center"/>
            <w:hideMark/>
          </w:tcPr>
          <w:p w:rsidR="007D11FC" w:rsidRPr="000502F0" w:rsidRDefault="007D11FC" w:rsidP="000502F0">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0502F0">
              <w:rPr>
                <w:rFonts w:ascii="Arial" w:eastAsia="Times New Roman" w:hAnsi="Arial" w:cs="Arial"/>
                <w:b/>
                <w:bCs/>
                <w:szCs w:val="24"/>
                <w:lang w:eastAsia="cs-CZ"/>
              </w:rPr>
              <w:t>Vlastník:</w:t>
            </w:r>
          </w:p>
        </w:tc>
      </w:tr>
      <w:tr w:rsidR="007D11FC" w:rsidRPr="000502F0" w:rsidTr="007D11FC">
        <w:trPr>
          <w:gridAfter w:val="5"/>
          <w:wAfter w:w="780" w:type="dxa"/>
          <w:trHeight w:val="1268"/>
          <w:jc w:val="center"/>
        </w:trPr>
        <w:tc>
          <w:tcPr>
            <w:tcW w:w="946" w:type="dxa"/>
            <w:tcBorders>
              <w:top w:val="nil"/>
              <w:left w:val="nil"/>
              <w:bottom w:val="nil"/>
              <w:right w:val="nil"/>
            </w:tcBorders>
            <w:shd w:val="clear" w:color="auto" w:fill="auto"/>
            <w:vAlign w:val="center"/>
            <w:hideMark/>
          </w:tcPr>
          <w:p w:rsidR="007D11FC" w:rsidRPr="000502F0" w:rsidRDefault="007D11FC" w:rsidP="000502F0">
            <w:pPr>
              <w:spacing w:after="0" w:line="240" w:lineRule="auto"/>
              <w:rPr>
                <w:rFonts w:ascii="Times New Roman" w:eastAsia="Times New Roman" w:hAnsi="Times New Roman" w:cs="Times New Roman"/>
                <w:sz w:val="24"/>
                <w:szCs w:val="24"/>
                <w:lang w:eastAsia="cs-CZ"/>
              </w:rPr>
            </w:pPr>
            <w:r w:rsidRPr="000502F0">
              <w:rPr>
                <w:rFonts w:ascii="Times New Roman" w:eastAsia="Times New Roman" w:hAnsi="Times New Roman" w:cs="Times New Roman"/>
                <w:sz w:val="24"/>
                <w:szCs w:val="24"/>
                <w:lang w:eastAsia="cs-CZ"/>
              </w:rPr>
              <w:t> </w:t>
            </w:r>
          </w:p>
        </w:tc>
        <w:tc>
          <w:tcPr>
            <w:tcW w:w="1560" w:type="dxa"/>
            <w:gridSpan w:val="2"/>
            <w:tcBorders>
              <w:top w:val="nil"/>
              <w:left w:val="nil"/>
              <w:bottom w:val="nil"/>
              <w:right w:val="nil"/>
            </w:tcBorders>
            <w:shd w:val="clear" w:color="auto" w:fill="auto"/>
            <w:vAlign w:val="center"/>
            <w:hideMark/>
          </w:tcPr>
          <w:p w:rsidR="007D11FC" w:rsidRPr="000502F0" w:rsidRDefault="007D11FC" w:rsidP="000502F0">
            <w:pPr>
              <w:spacing w:after="0" w:line="240" w:lineRule="auto"/>
              <w:rPr>
                <w:rFonts w:ascii="Times New Roman" w:eastAsia="Times New Roman" w:hAnsi="Times New Roman" w:cs="Times New Roman"/>
                <w:sz w:val="24"/>
                <w:szCs w:val="24"/>
                <w:lang w:eastAsia="cs-CZ"/>
              </w:rPr>
            </w:pPr>
            <w:r w:rsidRPr="000502F0">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7D11FC" w:rsidRPr="000502F0" w:rsidRDefault="007D11FC" w:rsidP="000502F0">
            <w:pPr>
              <w:spacing w:after="0" w:line="240" w:lineRule="auto"/>
              <w:rPr>
                <w:rFonts w:ascii="Times New Roman" w:eastAsia="Times New Roman" w:hAnsi="Times New Roman" w:cs="Times New Roman"/>
                <w:sz w:val="24"/>
                <w:szCs w:val="24"/>
                <w:lang w:eastAsia="cs-CZ"/>
              </w:rPr>
            </w:pPr>
            <w:r w:rsidRPr="000502F0">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7D11FC" w:rsidRPr="000502F0" w:rsidRDefault="007D11FC" w:rsidP="000502F0">
            <w:pPr>
              <w:spacing w:after="0" w:line="240" w:lineRule="auto"/>
              <w:rPr>
                <w:rFonts w:ascii="Times New Roman" w:eastAsia="Times New Roman" w:hAnsi="Times New Roman" w:cs="Times New Roman"/>
                <w:sz w:val="24"/>
                <w:szCs w:val="24"/>
                <w:lang w:eastAsia="cs-CZ"/>
              </w:rPr>
            </w:pPr>
            <w:r w:rsidRPr="000502F0">
              <w:rPr>
                <w:rFonts w:ascii="Times New Roman" w:eastAsia="Times New Roman" w:hAnsi="Times New Roman" w:cs="Times New Roman"/>
                <w:sz w:val="24"/>
                <w:szCs w:val="24"/>
                <w:lang w:eastAsia="cs-CZ"/>
              </w:rPr>
              <w:t> </w:t>
            </w:r>
          </w:p>
        </w:tc>
        <w:tc>
          <w:tcPr>
            <w:tcW w:w="2025" w:type="dxa"/>
            <w:gridSpan w:val="2"/>
            <w:tcBorders>
              <w:top w:val="nil"/>
              <w:left w:val="nil"/>
              <w:bottom w:val="nil"/>
              <w:right w:val="nil"/>
            </w:tcBorders>
            <w:shd w:val="clear" w:color="auto" w:fill="auto"/>
            <w:vAlign w:val="center"/>
            <w:hideMark/>
          </w:tcPr>
          <w:p w:rsidR="007D11FC" w:rsidRPr="000502F0" w:rsidRDefault="007D11FC" w:rsidP="000502F0">
            <w:pPr>
              <w:spacing w:after="0" w:line="240" w:lineRule="auto"/>
              <w:rPr>
                <w:rFonts w:ascii="Times New Roman" w:eastAsia="Times New Roman" w:hAnsi="Times New Roman" w:cs="Times New Roman"/>
                <w:sz w:val="24"/>
                <w:szCs w:val="24"/>
                <w:lang w:eastAsia="cs-CZ"/>
              </w:rPr>
            </w:pPr>
            <w:r w:rsidRPr="000502F0">
              <w:rPr>
                <w:rFonts w:ascii="Times New Roman" w:eastAsia="Times New Roman" w:hAnsi="Times New Roman" w:cs="Times New Roman"/>
                <w:sz w:val="24"/>
                <w:szCs w:val="24"/>
                <w:lang w:eastAsia="cs-CZ"/>
              </w:rPr>
              <w:t> </w:t>
            </w:r>
          </w:p>
        </w:tc>
        <w:tc>
          <w:tcPr>
            <w:tcW w:w="540" w:type="dxa"/>
            <w:gridSpan w:val="2"/>
            <w:tcBorders>
              <w:top w:val="nil"/>
              <w:left w:val="nil"/>
              <w:bottom w:val="nil"/>
              <w:right w:val="nil"/>
            </w:tcBorders>
            <w:shd w:val="clear" w:color="auto" w:fill="auto"/>
            <w:vAlign w:val="center"/>
            <w:hideMark/>
          </w:tcPr>
          <w:p w:rsidR="007D11FC" w:rsidRPr="000502F0" w:rsidRDefault="007D11FC" w:rsidP="000502F0">
            <w:pPr>
              <w:spacing w:after="0" w:line="240" w:lineRule="auto"/>
              <w:rPr>
                <w:rFonts w:ascii="Times New Roman" w:eastAsia="Times New Roman" w:hAnsi="Times New Roman" w:cs="Times New Roman"/>
                <w:sz w:val="24"/>
                <w:szCs w:val="24"/>
                <w:lang w:eastAsia="cs-CZ"/>
              </w:rPr>
            </w:pPr>
            <w:r w:rsidRPr="000502F0">
              <w:rPr>
                <w:rFonts w:ascii="Times New Roman" w:eastAsia="Times New Roman" w:hAnsi="Times New Roman" w:cs="Times New Roman"/>
                <w:sz w:val="24"/>
                <w:szCs w:val="24"/>
                <w:lang w:eastAsia="cs-CZ"/>
              </w:rPr>
              <w:t> </w:t>
            </w:r>
          </w:p>
        </w:tc>
        <w:tc>
          <w:tcPr>
            <w:tcW w:w="525"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7D11FC" w:rsidRPr="000502F0" w:rsidRDefault="007D11FC" w:rsidP="000502F0">
            <w:pPr>
              <w:spacing w:after="0" w:line="240" w:lineRule="auto"/>
              <w:rPr>
                <w:rFonts w:ascii="Times New Roman" w:eastAsia="Times New Roman" w:hAnsi="Times New Roman" w:cs="Times New Roman"/>
                <w:sz w:val="24"/>
                <w:szCs w:val="24"/>
                <w:lang w:eastAsia="cs-CZ"/>
              </w:rPr>
            </w:pPr>
            <w:r w:rsidRPr="000502F0">
              <w:rPr>
                <w:rFonts w:ascii="Times New Roman" w:eastAsia="Times New Roman" w:hAnsi="Times New Roman" w:cs="Times New Roman"/>
                <w:sz w:val="24"/>
                <w:szCs w:val="24"/>
                <w:lang w:eastAsia="cs-CZ"/>
              </w:rPr>
              <w:t> </w:t>
            </w:r>
          </w:p>
        </w:tc>
        <w:tc>
          <w:tcPr>
            <w:tcW w:w="1755"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7D11FC" w:rsidRPr="000502F0" w:rsidRDefault="007D11FC" w:rsidP="000502F0">
            <w:pPr>
              <w:spacing w:after="0" w:line="240" w:lineRule="auto"/>
              <w:rPr>
                <w:rFonts w:ascii="Times New Roman" w:eastAsia="Times New Roman" w:hAnsi="Times New Roman" w:cs="Times New Roman"/>
                <w:sz w:val="24"/>
                <w:szCs w:val="24"/>
                <w:lang w:eastAsia="cs-CZ"/>
              </w:rPr>
            </w:pPr>
            <w:r w:rsidRPr="000502F0">
              <w:rPr>
                <w:rFonts w:ascii="Times New Roman" w:eastAsia="Times New Roman" w:hAnsi="Times New Roman" w:cs="Times New Roman"/>
                <w:sz w:val="24"/>
                <w:szCs w:val="24"/>
                <w:lang w:eastAsia="cs-CZ"/>
              </w:rPr>
              <w:t> </w:t>
            </w:r>
          </w:p>
        </w:tc>
      </w:tr>
      <w:tr w:rsidR="007D11FC" w:rsidRPr="000502F0" w:rsidTr="007D11FC">
        <w:trPr>
          <w:gridAfter w:val="5"/>
          <w:wAfter w:w="780" w:type="dxa"/>
          <w:jc w:val="center"/>
        </w:trPr>
        <w:tc>
          <w:tcPr>
            <w:tcW w:w="4688" w:type="dxa"/>
            <w:gridSpan w:val="5"/>
            <w:tcBorders>
              <w:top w:val="nil"/>
              <w:left w:val="nil"/>
              <w:bottom w:val="nil"/>
              <w:right w:val="nil"/>
            </w:tcBorders>
            <w:shd w:val="clear" w:color="auto" w:fill="auto"/>
            <w:vAlign w:val="center"/>
            <w:hideMark/>
          </w:tcPr>
          <w:p w:rsidR="007D11FC" w:rsidRDefault="007D11FC" w:rsidP="000502F0">
            <w:pPr>
              <w:spacing w:after="0" w:line="240" w:lineRule="auto"/>
              <w:jc w:val="center"/>
              <w:rPr>
                <w:rFonts w:ascii="Arial" w:eastAsia="Times New Roman" w:hAnsi="Arial" w:cs="Arial"/>
                <w:szCs w:val="24"/>
                <w:lang w:eastAsia="cs-CZ"/>
              </w:rPr>
            </w:pPr>
            <w:r w:rsidRPr="000502F0">
              <w:rPr>
                <w:rFonts w:ascii="Arial" w:eastAsia="Times New Roman" w:hAnsi="Arial" w:cs="Arial"/>
                <w:szCs w:val="24"/>
                <w:lang w:eastAsia="cs-CZ"/>
              </w:rPr>
              <w:t xml:space="preserve">Ing. Vladislav Kopecký </w:t>
            </w:r>
            <w:r w:rsidRPr="000502F0">
              <w:rPr>
                <w:rFonts w:ascii="Arial" w:eastAsia="Times New Roman" w:hAnsi="Arial" w:cs="Arial"/>
                <w:szCs w:val="24"/>
                <w:lang w:eastAsia="cs-CZ"/>
              </w:rPr>
              <w:br/>
              <w:t>vedoucí oddělení péče o přírodu a krajinu</w:t>
            </w:r>
          </w:p>
          <w:p w:rsidR="007D11FC" w:rsidRPr="000502F0" w:rsidRDefault="007D11FC" w:rsidP="000502F0">
            <w:pPr>
              <w:spacing w:after="0" w:line="240" w:lineRule="auto"/>
              <w:jc w:val="center"/>
              <w:rPr>
                <w:rFonts w:ascii="Times New Roman" w:eastAsia="Times New Roman" w:hAnsi="Times New Roman" w:cs="Times New Roman"/>
                <w:sz w:val="24"/>
                <w:szCs w:val="24"/>
                <w:lang w:eastAsia="cs-CZ"/>
              </w:rPr>
            </w:pPr>
            <w:r w:rsidRPr="000502F0">
              <w:rPr>
                <w:rFonts w:ascii="Arial" w:eastAsia="Times New Roman" w:hAnsi="Arial" w:cs="Arial"/>
                <w:szCs w:val="24"/>
                <w:lang w:eastAsia="cs-CZ"/>
              </w:rPr>
              <w:t xml:space="preserve"> - RP SCHKO České středohoří</w:t>
            </w:r>
          </w:p>
        </w:tc>
        <w:tc>
          <w:tcPr>
            <w:tcW w:w="4845" w:type="dxa"/>
            <w:gridSpan w:val="10"/>
            <w:tcBorders>
              <w:top w:val="nil"/>
              <w:left w:val="nil"/>
              <w:bottom w:val="nil"/>
              <w:right w:val="nil"/>
            </w:tcBorders>
            <w:shd w:val="clear" w:color="auto" w:fill="auto"/>
            <w:tcMar>
              <w:top w:w="0" w:type="dxa"/>
              <w:left w:w="15" w:type="dxa"/>
              <w:bottom w:w="0" w:type="dxa"/>
              <w:right w:w="15" w:type="dxa"/>
            </w:tcMar>
            <w:vAlign w:val="center"/>
            <w:hideMark/>
          </w:tcPr>
          <w:p w:rsidR="007D11FC" w:rsidRDefault="007D11FC" w:rsidP="000502F0">
            <w:pPr>
              <w:spacing w:after="0" w:line="240" w:lineRule="auto"/>
              <w:jc w:val="center"/>
              <w:rPr>
                <w:rFonts w:ascii="Arial" w:hAnsi="Arial" w:cs="Arial"/>
              </w:rPr>
            </w:pPr>
            <w:r>
              <w:rPr>
                <w:rFonts w:ascii="Arial" w:hAnsi="Arial" w:cs="Arial"/>
              </w:rPr>
              <w:t xml:space="preserve">Martin Ušala, Dis., </w:t>
            </w:r>
            <w:bookmarkStart w:id="0" w:name="_GoBack"/>
            <w:bookmarkEnd w:id="0"/>
          </w:p>
          <w:p w:rsidR="007D11FC" w:rsidRDefault="007D11FC" w:rsidP="000502F0">
            <w:pPr>
              <w:spacing w:after="0" w:line="240" w:lineRule="auto"/>
              <w:jc w:val="center"/>
              <w:rPr>
                <w:rFonts w:ascii="Arial" w:hAnsi="Arial" w:cs="Arial"/>
              </w:rPr>
            </w:pPr>
            <w:r>
              <w:rPr>
                <w:rFonts w:ascii="Arial" w:hAnsi="Arial" w:cs="Arial"/>
              </w:rPr>
              <w:t xml:space="preserve">starosta </w:t>
            </w:r>
          </w:p>
          <w:p w:rsidR="007D11FC" w:rsidRPr="000502F0" w:rsidRDefault="007D11FC" w:rsidP="007D11FC">
            <w:pPr>
              <w:spacing w:after="0" w:line="240" w:lineRule="auto"/>
              <w:jc w:val="center"/>
              <w:rPr>
                <w:rFonts w:ascii="Times New Roman" w:eastAsia="Times New Roman" w:hAnsi="Times New Roman" w:cs="Times New Roman"/>
                <w:sz w:val="24"/>
                <w:szCs w:val="24"/>
                <w:lang w:eastAsia="cs-CZ"/>
              </w:rPr>
            </w:pPr>
            <w:r>
              <w:rPr>
                <w:rFonts w:ascii="Arial" w:hAnsi="Arial" w:cs="Arial"/>
              </w:rPr>
              <w:t>Obec Hlinná</w:t>
            </w:r>
          </w:p>
        </w:tc>
      </w:tr>
      <w:tr w:rsidR="007D11FC" w:rsidRPr="000502F0" w:rsidTr="007D11FC">
        <w:trPr>
          <w:gridAfter w:val="2"/>
          <w:wAfter w:w="240" w:type="dxa"/>
          <w:jc w:val="center"/>
        </w:trPr>
        <w:tc>
          <w:tcPr>
            <w:tcW w:w="946" w:type="dxa"/>
            <w:tcBorders>
              <w:top w:val="nil"/>
              <w:left w:val="nil"/>
              <w:bottom w:val="nil"/>
              <w:right w:val="nil"/>
            </w:tcBorders>
            <w:shd w:val="clear" w:color="auto" w:fill="auto"/>
            <w:vAlign w:val="center"/>
            <w:hideMark/>
          </w:tcPr>
          <w:p w:rsidR="007D11FC" w:rsidRPr="000502F0" w:rsidRDefault="007D11FC" w:rsidP="000502F0">
            <w:pPr>
              <w:spacing w:after="0" w:line="240" w:lineRule="auto"/>
              <w:rPr>
                <w:rFonts w:ascii="Times New Roman" w:eastAsia="Times New Roman" w:hAnsi="Times New Roman" w:cs="Times New Roman"/>
                <w:sz w:val="24"/>
                <w:szCs w:val="24"/>
                <w:lang w:eastAsia="cs-CZ"/>
              </w:rPr>
            </w:pPr>
            <w:r w:rsidRPr="000502F0">
              <w:rPr>
                <w:rFonts w:ascii="Times New Roman" w:eastAsia="Times New Roman" w:hAnsi="Times New Roman" w:cs="Times New Roman"/>
                <w:sz w:val="24"/>
                <w:szCs w:val="24"/>
                <w:lang w:eastAsia="cs-CZ"/>
              </w:rPr>
              <w:t> </w:t>
            </w:r>
          </w:p>
        </w:tc>
        <w:tc>
          <w:tcPr>
            <w:tcW w:w="1020" w:type="dxa"/>
            <w:tcBorders>
              <w:top w:val="nil"/>
              <w:left w:val="nil"/>
              <w:bottom w:val="nil"/>
              <w:right w:val="nil"/>
            </w:tcBorders>
            <w:shd w:val="clear" w:color="auto" w:fill="auto"/>
            <w:vAlign w:val="center"/>
            <w:hideMark/>
          </w:tcPr>
          <w:p w:rsidR="007D11FC" w:rsidRPr="000502F0" w:rsidRDefault="007D11FC" w:rsidP="000502F0">
            <w:pPr>
              <w:spacing w:after="0" w:line="240" w:lineRule="auto"/>
              <w:rPr>
                <w:rFonts w:ascii="Times New Roman" w:eastAsia="Times New Roman" w:hAnsi="Times New Roman" w:cs="Times New Roman"/>
                <w:sz w:val="24"/>
                <w:szCs w:val="24"/>
                <w:lang w:eastAsia="cs-CZ"/>
              </w:rPr>
            </w:pPr>
            <w:r w:rsidRPr="000502F0">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7D11FC" w:rsidRPr="000502F0" w:rsidRDefault="007D11FC" w:rsidP="000502F0">
            <w:pPr>
              <w:spacing w:after="0" w:line="240" w:lineRule="auto"/>
              <w:rPr>
                <w:rFonts w:ascii="Times New Roman" w:eastAsia="Times New Roman" w:hAnsi="Times New Roman" w:cs="Times New Roman"/>
                <w:sz w:val="24"/>
                <w:szCs w:val="24"/>
                <w:lang w:eastAsia="cs-CZ"/>
              </w:rPr>
            </w:pPr>
            <w:r w:rsidRPr="000502F0">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7D11FC" w:rsidRPr="000502F0" w:rsidRDefault="007D11FC" w:rsidP="000502F0">
            <w:pPr>
              <w:spacing w:after="0" w:line="240" w:lineRule="auto"/>
              <w:rPr>
                <w:rFonts w:ascii="Times New Roman" w:eastAsia="Times New Roman" w:hAnsi="Times New Roman" w:cs="Times New Roman"/>
                <w:sz w:val="24"/>
                <w:szCs w:val="24"/>
                <w:lang w:eastAsia="cs-CZ"/>
              </w:rPr>
            </w:pPr>
            <w:r w:rsidRPr="000502F0">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7D11FC" w:rsidRPr="000502F0" w:rsidRDefault="007D11FC" w:rsidP="000502F0">
            <w:pPr>
              <w:spacing w:after="0" w:line="240" w:lineRule="auto"/>
              <w:rPr>
                <w:rFonts w:ascii="Times New Roman" w:eastAsia="Times New Roman" w:hAnsi="Times New Roman" w:cs="Times New Roman"/>
                <w:sz w:val="24"/>
                <w:szCs w:val="24"/>
                <w:lang w:eastAsia="cs-CZ"/>
              </w:rPr>
            </w:pPr>
            <w:r w:rsidRPr="000502F0">
              <w:rPr>
                <w:rFonts w:ascii="Times New Roman" w:eastAsia="Times New Roman" w:hAnsi="Times New Roman" w:cs="Times New Roman"/>
                <w:sz w:val="24"/>
                <w:szCs w:val="24"/>
                <w:lang w:eastAsia="cs-CZ"/>
              </w:rPr>
              <w:t> </w:t>
            </w:r>
          </w:p>
        </w:tc>
        <w:tc>
          <w:tcPr>
            <w:tcW w:w="2025" w:type="dxa"/>
            <w:gridSpan w:val="2"/>
            <w:tcBorders>
              <w:top w:val="nil"/>
              <w:left w:val="nil"/>
              <w:bottom w:val="nil"/>
              <w:right w:val="nil"/>
            </w:tcBorders>
            <w:shd w:val="clear" w:color="auto" w:fill="auto"/>
            <w:vAlign w:val="center"/>
            <w:hideMark/>
          </w:tcPr>
          <w:p w:rsidR="007D11FC" w:rsidRPr="000502F0" w:rsidRDefault="007D11FC" w:rsidP="000502F0">
            <w:pPr>
              <w:spacing w:after="0" w:line="240" w:lineRule="auto"/>
              <w:rPr>
                <w:rFonts w:ascii="Times New Roman" w:eastAsia="Times New Roman" w:hAnsi="Times New Roman" w:cs="Times New Roman"/>
                <w:sz w:val="24"/>
                <w:szCs w:val="24"/>
                <w:lang w:eastAsia="cs-CZ"/>
              </w:rPr>
            </w:pPr>
            <w:r w:rsidRPr="000502F0">
              <w:rPr>
                <w:rFonts w:ascii="Times New Roman" w:eastAsia="Times New Roman" w:hAnsi="Times New Roman" w:cs="Times New Roman"/>
                <w:sz w:val="24"/>
                <w:szCs w:val="24"/>
                <w:lang w:eastAsia="cs-CZ"/>
              </w:rPr>
              <w:t> </w:t>
            </w:r>
          </w:p>
        </w:tc>
        <w:tc>
          <w:tcPr>
            <w:tcW w:w="540" w:type="dxa"/>
            <w:gridSpan w:val="2"/>
            <w:tcBorders>
              <w:top w:val="nil"/>
              <w:left w:val="nil"/>
              <w:bottom w:val="nil"/>
              <w:right w:val="nil"/>
            </w:tcBorders>
            <w:shd w:val="clear" w:color="auto" w:fill="auto"/>
            <w:vAlign w:val="center"/>
            <w:hideMark/>
          </w:tcPr>
          <w:p w:rsidR="007D11FC" w:rsidRPr="000502F0" w:rsidRDefault="007D11FC" w:rsidP="000502F0">
            <w:pPr>
              <w:spacing w:after="0" w:line="240" w:lineRule="auto"/>
              <w:rPr>
                <w:rFonts w:ascii="Times New Roman" w:eastAsia="Times New Roman" w:hAnsi="Times New Roman" w:cs="Times New Roman"/>
                <w:sz w:val="24"/>
                <w:szCs w:val="24"/>
                <w:lang w:eastAsia="cs-CZ"/>
              </w:rPr>
            </w:pPr>
            <w:r w:rsidRPr="000502F0">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7D11FC" w:rsidRPr="000502F0" w:rsidRDefault="007D11FC" w:rsidP="000502F0">
            <w:pPr>
              <w:spacing w:after="0" w:line="240" w:lineRule="auto"/>
              <w:rPr>
                <w:rFonts w:ascii="Times New Roman" w:eastAsia="Times New Roman" w:hAnsi="Times New Roman" w:cs="Times New Roman"/>
                <w:sz w:val="24"/>
                <w:szCs w:val="24"/>
                <w:lang w:eastAsia="cs-CZ"/>
              </w:rPr>
            </w:pPr>
            <w:r w:rsidRPr="000502F0">
              <w:rPr>
                <w:rFonts w:ascii="Times New Roman" w:eastAsia="Times New Roman" w:hAnsi="Times New Roman" w:cs="Times New Roman"/>
                <w:sz w:val="24"/>
                <w:szCs w:val="24"/>
                <w:lang w:eastAsia="cs-CZ"/>
              </w:rPr>
              <w:t> </w:t>
            </w:r>
          </w:p>
        </w:tc>
        <w:tc>
          <w:tcPr>
            <w:tcW w:w="2520" w:type="dxa"/>
            <w:gridSpan w:val="7"/>
            <w:tcBorders>
              <w:top w:val="nil"/>
              <w:left w:val="nil"/>
              <w:bottom w:val="nil"/>
              <w:right w:val="nil"/>
            </w:tcBorders>
            <w:shd w:val="clear" w:color="auto" w:fill="auto"/>
            <w:vAlign w:val="center"/>
            <w:hideMark/>
          </w:tcPr>
          <w:p w:rsidR="007D11FC" w:rsidRPr="000502F0" w:rsidRDefault="007D11FC" w:rsidP="000502F0">
            <w:pPr>
              <w:spacing w:after="0" w:line="240" w:lineRule="auto"/>
              <w:rPr>
                <w:rFonts w:ascii="Times New Roman" w:eastAsia="Times New Roman" w:hAnsi="Times New Roman" w:cs="Times New Roman"/>
                <w:sz w:val="24"/>
                <w:szCs w:val="24"/>
                <w:lang w:eastAsia="cs-CZ"/>
              </w:rPr>
            </w:pPr>
            <w:r w:rsidRPr="000502F0">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7D11FC" w:rsidRPr="000502F0" w:rsidRDefault="007D11FC" w:rsidP="000502F0">
            <w:pPr>
              <w:spacing w:after="0" w:line="240" w:lineRule="auto"/>
              <w:rPr>
                <w:rFonts w:ascii="Times New Roman" w:eastAsia="Times New Roman" w:hAnsi="Times New Roman" w:cs="Times New Roman"/>
                <w:sz w:val="24"/>
                <w:szCs w:val="24"/>
                <w:lang w:eastAsia="cs-CZ"/>
              </w:rPr>
            </w:pPr>
            <w:r w:rsidRPr="000502F0">
              <w:rPr>
                <w:rFonts w:ascii="Times New Roman" w:eastAsia="Times New Roman" w:hAnsi="Times New Roman" w:cs="Times New Roman"/>
                <w:sz w:val="24"/>
                <w:szCs w:val="24"/>
                <w:lang w:eastAsia="cs-CZ"/>
              </w:rPr>
              <w:t> </w:t>
            </w:r>
          </w:p>
        </w:tc>
      </w:tr>
      <w:tr w:rsidR="007D11FC" w:rsidRPr="000502F0" w:rsidTr="007D11FC">
        <w:trPr>
          <w:jc w:val="center"/>
        </w:trPr>
        <w:tc>
          <w:tcPr>
            <w:tcW w:w="946" w:type="dxa"/>
            <w:tcBorders>
              <w:top w:val="nil"/>
              <w:left w:val="nil"/>
              <w:bottom w:val="nil"/>
              <w:right w:val="nil"/>
            </w:tcBorders>
            <w:shd w:val="clear" w:color="auto" w:fill="auto"/>
            <w:vAlign w:val="center"/>
            <w:hideMark/>
          </w:tcPr>
          <w:p w:rsidR="007D11FC" w:rsidRPr="000502F0" w:rsidRDefault="007D11FC" w:rsidP="000502F0">
            <w:pPr>
              <w:spacing w:after="0" w:line="240" w:lineRule="auto"/>
              <w:rPr>
                <w:rFonts w:ascii="Times New Roman" w:eastAsia="Times New Roman" w:hAnsi="Times New Roman" w:cs="Times New Roman"/>
                <w:sz w:val="24"/>
                <w:szCs w:val="24"/>
                <w:lang w:eastAsia="cs-CZ"/>
              </w:rPr>
            </w:pPr>
            <w:r w:rsidRPr="000502F0">
              <w:rPr>
                <w:rFonts w:ascii="Times New Roman" w:eastAsia="Times New Roman" w:hAnsi="Times New Roman" w:cs="Times New Roman"/>
                <w:sz w:val="24"/>
                <w:szCs w:val="24"/>
                <w:lang w:eastAsia="cs-CZ"/>
              </w:rPr>
              <w:t> </w:t>
            </w:r>
          </w:p>
        </w:tc>
        <w:tc>
          <w:tcPr>
            <w:tcW w:w="1020" w:type="dxa"/>
            <w:tcBorders>
              <w:top w:val="nil"/>
              <w:left w:val="nil"/>
              <w:bottom w:val="nil"/>
              <w:right w:val="nil"/>
            </w:tcBorders>
            <w:shd w:val="clear" w:color="auto" w:fill="auto"/>
            <w:vAlign w:val="center"/>
            <w:hideMark/>
          </w:tcPr>
          <w:p w:rsidR="007D11FC" w:rsidRPr="000502F0" w:rsidRDefault="007D11FC" w:rsidP="000502F0">
            <w:pPr>
              <w:spacing w:after="0" w:line="240" w:lineRule="auto"/>
              <w:rPr>
                <w:rFonts w:ascii="Times New Roman" w:eastAsia="Times New Roman" w:hAnsi="Times New Roman" w:cs="Times New Roman"/>
                <w:sz w:val="24"/>
                <w:szCs w:val="24"/>
                <w:lang w:eastAsia="cs-CZ"/>
              </w:rPr>
            </w:pPr>
            <w:r w:rsidRPr="000502F0">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7D11FC" w:rsidRPr="000502F0" w:rsidRDefault="007D11FC" w:rsidP="000502F0">
            <w:pPr>
              <w:spacing w:after="0" w:line="240" w:lineRule="auto"/>
              <w:rPr>
                <w:rFonts w:ascii="Times New Roman" w:eastAsia="Times New Roman" w:hAnsi="Times New Roman" w:cs="Times New Roman"/>
                <w:sz w:val="24"/>
                <w:szCs w:val="24"/>
                <w:lang w:eastAsia="cs-CZ"/>
              </w:rPr>
            </w:pPr>
            <w:r w:rsidRPr="000502F0">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7D11FC" w:rsidRPr="000502F0" w:rsidRDefault="007D11FC" w:rsidP="000502F0">
            <w:pPr>
              <w:spacing w:after="0" w:line="240" w:lineRule="auto"/>
              <w:rPr>
                <w:rFonts w:ascii="Times New Roman" w:eastAsia="Times New Roman" w:hAnsi="Times New Roman" w:cs="Times New Roman"/>
                <w:sz w:val="24"/>
                <w:szCs w:val="24"/>
                <w:lang w:eastAsia="cs-CZ"/>
              </w:rPr>
            </w:pPr>
            <w:r w:rsidRPr="000502F0">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7D11FC" w:rsidRPr="000502F0" w:rsidRDefault="007D11FC" w:rsidP="000502F0">
            <w:pPr>
              <w:spacing w:after="0" w:line="240" w:lineRule="auto"/>
              <w:rPr>
                <w:rFonts w:ascii="Times New Roman" w:eastAsia="Times New Roman" w:hAnsi="Times New Roman" w:cs="Times New Roman"/>
                <w:sz w:val="24"/>
                <w:szCs w:val="24"/>
                <w:lang w:eastAsia="cs-CZ"/>
              </w:rPr>
            </w:pPr>
            <w:r w:rsidRPr="000502F0">
              <w:rPr>
                <w:rFonts w:ascii="Times New Roman" w:eastAsia="Times New Roman" w:hAnsi="Times New Roman" w:cs="Times New Roman"/>
                <w:sz w:val="24"/>
                <w:szCs w:val="24"/>
                <w:lang w:eastAsia="cs-CZ"/>
              </w:rPr>
              <w:t> </w:t>
            </w:r>
          </w:p>
        </w:tc>
        <w:tc>
          <w:tcPr>
            <w:tcW w:w="240" w:type="dxa"/>
            <w:tcBorders>
              <w:top w:val="nil"/>
              <w:left w:val="nil"/>
              <w:bottom w:val="nil"/>
              <w:right w:val="nil"/>
            </w:tcBorders>
            <w:shd w:val="clear" w:color="auto" w:fill="auto"/>
            <w:vAlign w:val="center"/>
            <w:hideMark/>
          </w:tcPr>
          <w:p w:rsidR="007D11FC" w:rsidRPr="000502F0" w:rsidRDefault="007D11FC" w:rsidP="000502F0">
            <w:pPr>
              <w:spacing w:after="0" w:line="240" w:lineRule="auto"/>
              <w:rPr>
                <w:rFonts w:ascii="Times New Roman" w:eastAsia="Times New Roman" w:hAnsi="Times New Roman" w:cs="Times New Roman"/>
                <w:sz w:val="24"/>
                <w:szCs w:val="24"/>
                <w:lang w:eastAsia="cs-CZ"/>
              </w:rPr>
            </w:pPr>
            <w:r w:rsidRPr="000502F0">
              <w:rPr>
                <w:rFonts w:ascii="Times New Roman" w:eastAsia="Times New Roman" w:hAnsi="Times New Roman" w:cs="Times New Roman"/>
                <w:sz w:val="24"/>
                <w:szCs w:val="24"/>
                <w:lang w:eastAsia="cs-CZ"/>
              </w:rPr>
              <w:t> </w:t>
            </w:r>
          </w:p>
        </w:tc>
        <w:tc>
          <w:tcPr>
            <w:tcW w:w="2025" w:type="dxa"/>
            <w:gridSpan w:val="2"/>
            <w:tcBorders>
              <w:top w:val="nil"/>
              <w:left w:val="nil"/>
              <w:bottom w:val="nil"/>
              <w:right w:val="nil"/>
            </w:tcBorders>
            <w:shd w:val="clear" w:color="auto" w:fill="auto"/>
            <w:vAlign w:val="center"/>
            <w:hideMark/>
          </w:tcPr>
          <w:p w:rsidR="007D11FC" w:rsidRPr="000502F0" w:rsidRDefault="007D11FC" w:rsidP="000502F0">
            <w:pPr>
              <w:spacing w:after="0" w:line="240" w:lineRule="auto"/>
              <w:rPr>
                <w:rFonts w:ascii="Times New Roman" w:eastAsia="Times New Roman" w:hAnsi="Times New Roman" w:cs="Times New Roman"/>
                <w:sz w:val="24"/>
                <w:szCs w:val="24"/>
                <w:lang w:eastAsia="cs-CZ"/>
              </w:rPr>
            </w:pPr>
            <w:r w:rsidRPr="000502F0">
              <w:rPr>
                <w:rFonts w:ascii="Times New Roman" w:eastAsia="Times New Roman" w:hAnsi="Times New Roman" w:cs="Times New Roman"/>
                <w:sz w:val="24"/>
                <w:szCs w:val="24"/>
                <w:lang w:eastAsia="cs-CZ"/>
              </w:rPr>
              <w:t> </w:t>
            </w:r>
          </w:p>
        </w:tc>
        <w:tc>
          <w:tcPr>
            <w:tcW w:w="540" w:type="dxa"/>
            <w:gridSpan w:val="3"/>
            <w:tcBorders>
              <w:top w:val="nil"/>
              <w:left w:val="nil"/>
              <w:bottom w:val="nil"/>
              <w:right w:val="nil"/>
            </w:tcBorders>
            <w:shd w:val="clear" w:color="auto" w:fill="auto"/>
            <w:vAlign w:val="center"/>
            <w:hideMark/>
          </w:tcPr>
          <w:p w:rsidR="007D11FC" w:rsidRPr="000502F0" w:rsidRDefault="007D11FC" w:rsidP="000502F0">
            <w:pPr>
              <w:spacing w:after="0" w:line="240" w:lineRule="auto"/>
              <w:rPr>
                <w:rFonts w:ascii="Times New Roman" w:eastAsia="Times New Roman" w:hAnsi="Times New Roman" w:cs="Times New Roman"/>
                <w:sz w:val="24"/>
                <w:szCs w:val="24"/>
                <w:lang w:eastAsia="cs-CZ"/>
              </w:rPr>
            </w:pPr>
            <w:r w:rsidRPr="000502F0">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7D11FC" w:rsidRPr="000502F0" w:rsidRDefault="007D11FC" w:rsidP="000502F0">
            <w:pPr>
              <w:spacing w:after="0" w:line="240" w:lineRule="auto"/>
              <w:rPr>
                <w:rFonts w:ascii="Times New Roman" w:eastAsia="Times New Roman" w:hAnsi="Times New Roman" w:cs="Times New Roman"/>
                <w:sz w:val="24"/>
                <w:szCs w:val="24"/>
                <w:lang w:eastAsia="cs-CZ"/>
              </w:rPr>
            </w:pPr>
            <w:r w:rsidRPr="000502F0">
              <w:rPr>
                <w:rFonts w:ascii="Times New Roman" w:eastAsia="Times New Roman" w:hAnsi="Times New Roman" w:cs="Times New Roman"/>
                <w:sz w:val="24"/>
                <w:szCs w:val="24"/>
                <w:lang w:eastAsia="cs-CZ"/>
              </w:rPr>
              <w:t> </w:t>
            </w:r>
          </w:p>
        </w:tc>
        <w:tc>
          <w:tcPr>
            <w:tcW w:w="375" w:type="dxa"/>
            <w:gridSpan w:val="2"/>
            <w:tcBorders>
              <w:top w:val="nil"/>
              <w:left w:val="nil"/>
              <w:bottom w:val="nil"/>
              <w:right w:val="nil"/>
            </w:tcBorders>
            <w:shd w:val="clear" w:color="auto" w:fill="auto"/>
            <w:vAlign w:val="center"/>
            <w:hideMark/>
          </w:tcPr>
          <w:p w:rsidR="007D11FC" w:rsidRPr="000502F0" w:rsidRDefault="007D11FC" w:rsidP="000502F0">
            <w:pPr>
              <w:spacing w:after="0" w:line="240" w:lineRule="auto"/>
              <w:rPr>
                <w:rFonts w:ascii="Times New Roman" w:eastAsia="Times New Roman" w:hAnsi="Times New Roman" w:cs="Times New Roman"/>
                <w:sz w:val="24"/>
                <w:szCs w:val="24"/>
                <w:lang w:eastAsia="cs-CZ"/>
              </w:rPr>
            </w:pPr>
            <w:r w:rsidRPr="000502F0">
              <w:rPr>
                <w:rFonts w:ascii="Times New Roman" w:eastAsia="Times New Roman" w:hAnsi="Times New Roman" w:cs="Times New Roman"/>
                <w:sz w:val="24"/>
                <w:szCs w:val="24"/>
                <w:lang w:eastAsia="cs-CZ"/>
              </w:rPr>
              <w:t> </w:t>
            </w:r>
          </w:p>
        </w:tc>
        <w:tc>
          <w:tcPr>
            <w:tcW w:w="1755" w:type="dxa"/>
            <w:gridSpan w:val="2"/>
            <w:tcBorders>
              <w:top w:val="nil"/>
              <w:left w:val="nil"/>
              <w:bottom w:val="nil"/>
              <w:right w:val="nil"/>
            </w:tcBorders>
            <w:shd w:val="clear" w:color="auto" w:fill="auto"/>
            <w:vAlign w:val="center"/>
            <w:hideMark/>
          </w:tcPr>
          <w:p w:rsidR="007D11FC" w:rsidRPr="000502F0" w:rsidRDefault="007D11FC" w:rsidP="000502F0">
            <w:pPr>
              <w:spacing w:after="0" w:line="240" w:lineRule="auto"/>
              <w:rPr>
                <w:rFonts w:ascii="Times New Roman" w:eastAsia="Times New Roman" w:hAnsi="Times New Roman" w:cs="Times New Roman"/>
                <w:sz w:val="24"/>
                <w:szCs w:val="24"/>
                <w:lang w:eastAsia="cs-CZ"/>
              </w:rPr>
            </w:pPr>
            <w:r w:rsidRPr="000502F0">
              <w:rPr>
                <w:rFonts w:ascii="Times New Roman" w:eastAsia="Times New Roman" w:hAnsi="Times New Roman" w:cs="Times New Roman"/>
                <w:sz w:val="24"/>
                <w:szCs w:val="24"/>
                <w:lang w:eastAsia="cs-CZ"/>
              </w:rPr>
              <w:t> </w:t>
            </w:r>
          </w:p>
        </w:tc>
        <w:tc>
          <w:tcPr>
            <w:tcW w:w="390" w:type="dxa"/>
            <w:gridSpan w:val="3"/>
            <w:tcBorders>
              <w:top w:val="nil"/>
              <w:left w:val="nil"/>
              <w:bottom w:val="nil"/>
              <w:right w:val="nil"/>
            </w:tcBorders>
            <w:shd w:val="clear" w:color="auto" w:fill="auto"/>
            <w:vAlign w:val="center"/>
            <w:hideMark/>
          </w:tcPr>
          <w:p w:rsidR="007D11FC" w:rsidRPr="000502F0" w:rsidRDefault="007D11FC" w:rsidP="000502F0">
            <w:pPr>
              <w:spacing w:after="0" w:line="240" w:lineRule="auto"/>
              <w:rPr>
                <w:rFonts w:ascii="Times New Roman" w:eastAsia="Times New Roman" w:hAnsi="Times New Roman" w:cs="Times New Roman"/>
                <w:sz w:val="24"/>
                <w:szCs w:val="24"/>
                <w:lang w:eastAsia="cs-CZ"/>
              </w:rPr>
            </w:pPr>
            <w:r w:rsidRPr="000502F0">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7D11FC" w:rsidRPr="000502F0" w:rsidRDefault="007D11FC" w:rsidP="000502F0">
            <w:pPr>
              <w:spacing w:after="0" w:line="240" w:lineRule="auto"/>
              <w:rPr>
                <w:rFonts w:ascii="Times New Roman" w:eastAsia="Times New Roman" w:hAnsi="Times New Roman" w:cs="Times New Roman"/>
                <w:sz w:val="24"/>
                <w:szCs w:val="24"/>
                <w:lang w:eastAsia="cs-CZ"/>
              </w:rPr>
            </w:pPr>
            <w:r w:rsidRPr="000502F0">
              <w:rPr>
                <w:rFonts w:ascii="Times New Roman" w:eastAsia="Times New Roman" w:hAnsi="Times New Roman" w:cs="Times New Roman"/>
                <w:sz w:val="24"/>
                <w:szCs w:val="24"/>
                <w:lang w:eastAsia="cs-CZ"/>
              </w:rPr>
              <w:t> </w:t>
            </w:r>
          </w:p>
        </w:tc>
      </w:tr>
    </w:tbl>
    <w:p w:rsidR="000502F0" w:rsidRPr="000502F0" w:rsidRDefault="000502F0" w:rsidP="000502F0">
      <w:pPr>
        <w:spacing w:before="100" w:beforeAutospacing="1" w:after="240" w:line="240" w:lineRule="auto"/>
        <w:jc w:val="both"/>
        <w:rPr>
          <w:rFonts w:ascii="Times New Roman" w:eastAsia="Times New Roman" w:hAnsi="Times New Roman" w:cs="Times New Roman"/>
          <w:sz w:val="24"/>
          <w:szCs w:val="24"/>
          <w:lang w:eastAsia="cs-CZ"/>
        </w:rPr>
      </w:pPr>
    </w:p>
    <w:p w:rsidR="00903A77" w:rsidRDefault="00903A77"/>
    <w:sectPr w:rsidR="00903A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2F0"/>
    <w:rsid w:val="00027693"/>
    <w:rsid w:val="000502F0"/>
    <w:rsid w:val="00135B10"/>
    <w:rsid w:val="001A4D24"/>
    <w:rsid w:val="00312015"/>
    <w:rsid w:val="003C0287"/>
    <w:rsid w:val="004A0373"/>
    <w:rsid w:val="00563BD2"/>
    <w:rsid w:val="006A3178"/>
    <w:rsid w:val="007D11FC"/>
    <w:rsid w:val="007D1F8A"/>
    <w:rsid w:val="00903A77"/>
    <w:rsid w:val="00D04457"/>
    <w:rsid w:val="00DA3A2A"/>
    <w:rsid w:val="00DA7B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23A39"/>
  <w15:chartTrackingRefBased/>
  <w15:docId w15:val="{50FBD81F-9A16-49CA-8F78-8AC3C408D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0502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zev">
    <w:name w:val="Title"/>
    <w:basedOn w:val="Normln"/>
    <w:link w:val="NzevChar"/>
    <w:uiPriority w:val="10"/>
    <w:qFormat/>
    <w:rsid w:val="000502F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zevChar">
    <w:name w:val="Název Char"/>
    <w:basedOn w:val="Standardnpsmoodstavce"/>
    <w:link w:val="Nzev"/>
    <w:uiPriority w:val="10"/>
    <w:rsid w:val="000502F0"/>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0502F0"/>
    <w:rPr>
      <w:b/>
      <w:bCs/>
    </w:rPr>
  </w:style>
  <w:style w:type="character" w:styleId="Zdraznn">
    <w:name w:val="Emphasis"/>
    <w:basedOn w:val="Standardnpsmoodstavce"/>
    <w:uiPriority w:val="20"/>
    <w:qFormat/>
    <w:rsid w:val="000502F0"/>
    <w:rPr>
      <w:i/>
      <w:iCs/>
    </w:rPr>
  </w:style>
  <w:style w:type="paragraph" w:styleId="Zkladntext">
    <w:name w:val="Body Text"/>
    <w:basedOn w:val="Normln"/>
    <w:link w:val="ZkladntextChar"/>
    <w:uiPriority w:val="99"/>
    <w:semiHidden/>
    <w:unhideWhenUsed/>
    <w:rsid w:val="000502F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0502F0"/>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815992">
      <w:bodyDiv w:val="1"/>
      <w:marLeft w:val="0"/>
      <w:marRight w:val="0"/>
      <w:marTop w:val="0"/>
      <w:marBottom w:val="0"/>
      <w:divBdr>
        <w:top w:val="none" w:sz="0" w:space="0" w:color="auto"/>
        <w:left w:val="none" w:sz="0" w:space="0" w:color="auto"/>
        <w:bottom w:val="none" w:sz="0" w:space="0" w:color="auto"/>
        <w:right w:val="none" w:sz="0" w:space="0" w:color="auto"/>
      </w:divBdr>
      <w:divsChild>
        <w:div w:id="158470671">
          <w:blockQuote w:val="1"/>
          <w:marLeft w:val="720"/>
          <w:marRight w:val="0"/>
          <w:marTop w:val="100"/>
          <w:marBottom w:val="100"/>
          <w:divBdr>
            <w:top w:val="none" w:sz="0" w:space="0" w:color="auto"/>
            <w:left w:val="none" w:sz="0" w:space="0" w:color="auto"/>
            <w:bottom w:val="none" w:sz="0" w:space="0" w:color="auto"/>
            <w:right w:val="none" w:sz="0" w:space="0" w:color="auto"/>
          </w:divBdr>
        </w:div>
        <w:div w:id="137037135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187866037">
      <w:bodyDiv w:val="1"/>
      <w:marLeft w:val="0"/>
      <w:marRight w:val="0"/>
      <w:marTop w:val="0"/>
      <w:marBottom w:val="0"/>
      <w:divBdr>
        <w:top w:val="none" w:sz="0" w:space="0" w:color="auto"/>
        <w:left w:val="none" w:sz="0" w:space="0" w:color="auto"/>
        <w:bottom w:val="none" w:sz="0" w:space="0" w:color="auto"/>
        <w:right w:val="none" w:sz="0" w:space="0" w:color="auto"/>
      </w:divBdr>
      <w:divsChild>
        <w:div w:id="67484102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0026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1558</Words>
  <Characters>9195</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Šárka Kopecká</dc:creator>
  <cp:keywords/>
  <dc:description/>
  <cp:lastModifiedBy>Windows User</cp:lastModifiedBy>
  <cp:revision>7</cp:revision>
  <dcterms:created xsi:type="dcterms:W3CDTF">2020-09-09T11:22:00Z</dcterms:created>
  <dcterms:modified xsi:type="dcterms:W3CDTF">2020-09-30T12:34:00Z</dcterms:modified>
</cp:coreProperties>
</file>