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D1524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56A0D9FF" w14:textId="526FF554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5F2FF5">
        <w:rPr>
          <w:rFonts w:asciiTheme="minorHAnsi" w:hAnsiTheme="minorHAnsi"/>
          <w:b/>
          <w:sz w:val="28"/>
          <w:szCs w:val="28"/>
        </w:rPr>
        <w:t>00344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A0242D">
        <w:rPr>
          <w:rFonts w:asciiTheme="minorHAnsi" w:hAnsiTheme="minorHAnsi"/>
          <w:b/>
          <w:sz w:val="28"/>
          <w:szCs w:val="28"/>
        </w:rPr>
        <w:t>20</w:t>
      </w:r>
    </w:p>
    <w:p w14:paraId="73D7F642" w14:textId="77777777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3F0F2E06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4657352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305F426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67403BD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BC02A66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16277980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EE5F54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036CF374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5C4555A" w14:textId="176168F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580B179D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C95CB89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9AE1704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06B5E2E7" w14:textId="0F047E9C" w:rsidR="00EE5F54" w:rsidRPr="00EE5F54" w:rsidRDefault="00A95696" w:rsidP="006D0552">
      <w:pPr>
        <w:pStyle w:val="Odstavecseseznamem"/>
        <w:tabs>
          <w:tab w:val="left" w:pos="426"/>
        </w:tabs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proofErr w:type="spellStart"/>
      <w:r>
        <w:rPr>
          <w:rFonts w:ascii="Calibri" w:hAnsi="Calibri"/>
          <w:color w:val="000000" w:themeColor="text1"/>
          <w:sz w:val="22"/>
          <w:szCs w:val="22"/>
        </w:rPr>
        <w:t>Friends</w:t>
      </w:r>
      <w:proofErr w:type="spellEnd"/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2"/>
          <w:szCs w:val="22"/>
        </w:rPr>
        <w:t>Agency</w:t>
      </w:r>
      <w:proofErr w:type="spellEnd"/>
      <w:r>
        <w:rPr>
          <w:rFonts w:ascii="Calibri" w:hAnsi="Calibri"/>
          <w:color w:val="000000" w:themeColor="text1"/>
          <w:sz w:val="22"/>
          <w:szCs w:val="22"/>
        </w:rPr>
        <w:t xml:space="preserve"> s.r.o.</w:t>
      </w:r>
      <w:r w:rsidR="005F2FF5">
        <w:rPr>
          <w:rFonts w:ascii="Calibri" w:hAnsi="Calibri"/>
          <w:color w:val="000000" w:themeColor="text1"/>
          <w:sz w:val="22"/>
          <w:szCs w:val="22"/>
        </w:rPr>
        <w:t>,</w:t>
      </w:r>
    </w:p>
    <w:p w14:paraId="0ACE615B" w14:textId="7B314F45" w:rsidR="00EE5F54" w:rsidRPr="00EE5F54" w:rsidRDefault="00EE5F54" w:rsidP="00EE5F54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EE5F54">
        <w:rPr>
          <w:rFonts w:ascii="Calibri" w:hAnsi="Calibri"/>
          <w:color w:val="000000" w:themeColor="text1"/>
          <w:sz w:val="22"/>
          <w:szCs w:val="22"/>
        </w:rPr>
        <w:tab/>
        <w:t xml:space="preserve">sídlo: </w:t>
      </w:r>
      <w:r w:rsidR="00A95696">
        <w:rPr>
          <w:rFonts w:ascii="Calibri" w:hAnsi="Calibri"/>
          <w:color w:val="000000" w:themeColor="text1"/>
          <w:sz w:val="22"/>
          <w:szCs w:val="22"/>
        </w:rPr>
        <w:t xml:space="preserve">Poděbradská 292, </w:t>
      </w:r>
      <w:r w:rsidR="009E5446">
        <w:rPr>
          <w:rFonts w:ascii="Calibri" w:hAnsi="Calibri"/>
          <w:color w:val="000000" w:themeColor="text1"/>
          <w:sz w:val="22"/>
          <w:szCs w:val="22"/>
        </w:rPr>
        <w:t xml:space="preserve">Trnová, </w:t>
      </w:r>
      <w:r w:rsidR="00A95696">
        <w:rPr>
          <w:rFonts w:ascii="Calibri" w:hAnsi="Calibri"/>
          <w:color w:val="000000" w:themeColor="text1"/>
          <w:sz w:val="22"/>
          <w:szCs w:val="22"/>
        </w:rPr>
        <w:t>530 09 Pardubic</w:t>
      </w:r>
      <w:r w:rsidR="009E5446">
        <w:rPr>
          <w:rFonts w:ascii="Calibri" w:hAnsi="Calibri"/>
          <w:color w:val="000000" w:themeColor="text1"/>
          <w:sz w:val="22"/>
          <w:szCs w:val="22"/>
        </w:rPr>
        <w:t>e,</w:t>
      </w:r>
    </w:p>
    <w:p w14:paraId="2A79A4B2" w14:textId="3F65CAB0" w:rsidR="00EE5F54" w:rsidRPr="00EE5F54" w:rsidRDefault="00EE5F54" w:rsidP="00EE5F54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EE5F54">
        <w:rPr>
          <w:rFonts w:ascii="Calibri" w:hAnsi="Calibri"/>
          <w:color w:val="000000" w:themeColor="text1"/>
          <w:sz w:val="22"/>
          <w:szCs w:val="22"/>
        </w:rPr>
        <w:tab/>
        <w:t>IČ</w:t>
      </w:r>
      <w:r>
        <w:rPr>
          <w:rFonts w:ascii="Calibri" w:hAnsi="Calibri"/>
          <w:color w:val="000000" w:themeColor="text1"/>
          <w:sz w:val="22"/>
          <w:szCs w:val="22"/>
        </w:rPr>
        <w:t>O</w:t>
      </w:r>
      <w:r w:rsidRPr="00EE5F54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A95696">
        <w:rPr>
          <w:rFonts w:ascii="Calibri" w:hAnsi="Calibri"/>
          <w:color w:val="000000" w:themeColor="text1"/>
          <w:sz w:val="22"/>
          <w:szCs w:val="22"/>
        </w:rPr>
        <w:t>4542258</w:t>
      </w:r>
      <w:r w:rsidRPr="00EE5F54">
        <w:rPr>
          <w:rFonts w:ascii="Calibri" w:hAnsi="Calibri"/>
          <w:color w:val="000000" w:themeColor="text1"/>
          <w:sz w:val="22"/>
          <w:szCs w:val="22"/>
        </w:rPr>
        <w:t>,</w:t>
      </w:r>
      <w:r w:rsidRPr="00EE5F54">
        <w:rPr>
          <w:rFonts w:ascii="Calibri" w:hAnsi="Calibri"/>
          <w:color w:val="000000" w:themeColor="text1"/>
          <w:sz w:val="22"/>
          <w:szCs w:val="22"/>
        </w:rPr>
        <w:tab/>
      </w:r>
    </w:p>
    <w:p w14:paraId="17B002D4" w14:textId="5B745657" w:rsidR="00EE5F54" w:rsidRPr="00EE5F54" w:rsidRDefault="00EE5F54" w:rsidP="00EE5F54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EE5F54">
        <w:rPr>
          <w:rFonts w:ascii="Calibri" w:hAnsi="Calibri"/>
          <w:color w:val="000000" w:themeColor="text1"/>
          <w:sz w:val="22"/>
          <w:szCs w:val="22"/>
        </w:rPr>
        <w:tab/>
        <w:t xml:space="preserve">číslo bankovního účtu: </w:t>
      </w:r>
      <w:r w:rsidR="00A95696">
        <w:rPr>
          <w:rFonts w:ascii="Calibri" w:hAnsi="Calibri"/>
          <w:color w:val="000000" w:themeColor="text1"/>
          <w:sz w:val="22"/>
          <w:szCs w:val="22"/>
        </w:rPr>
        <w:t>6642442/0800</w:t>
      </w:r>
      <w:r w:rsidRPr="00EE5F54">
        <w:rPr>
          <w:rFonts w:ascii="Calibri" w:hAnsi="Calibri"/>
          <w:color w:val="000000" w:themeColor="text1"/>
          <w:sz w:val="22"/>
          <w:szCs w:val="22"/>
        </w:rPr>
        <w:t>,</w:t>
      </w:r>
    </w:p>
    <w:p w14:paraId="56694167" w14:textId="3A79E6F6" w:rsidR="000F7E7A" w:rsidRPr="000F7E7A" w:rsidRDefault="00EE5F54" w:rsidP="00EE5F54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EE5F54">
        <w:rPr>
          <w:rFonts w:ascii="Calibri" w:hAnsi="Calibri"/>
          <w:color w:val="000000" w:themeColor="text1"/>
          <w:sz w:val="22"/>
          <w:szCs w:val="22"/>
        </w:rPr>
        <w:tab/>
      </w:r>
      <w:r w:rsidR="006D0552" w:rsidRPr="00EE5F54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A95696">
        <w:rPr>
          <w:rFonts w:ascii="Calibri" w:hAnsi="Calibri"/>
          <w:color w:val="000000" w:themeColor="text1"/>
          <w:sz w:val="22"/>
          <w:szCs w:val="22"/>
        </w:rPr>
        <w:t xml:space="preserve">Ing. Milošem Pavlíčkem, </w:t>
      </w:r>
      <w:r w:rsidR="0020675C">
        <w:rPr>
          <w:rFonts w:ascii="Calibri" w:hAnsi="Calibri"/>
          <w:color w:val="000000" w:themeColor="text1"/>
          <w:sz w:val="22"/>
          <w:szCs w:val="22"/>
        </w:rPr>
        <w:t xml:space="preserve">jednatelem </w:t>
      </w:r>
      <w:r w:rsidR="006D0552">
        <w:rPr>
          <w:rFonts w:ascii="Calibri" w:hAnsi="Calibri"/>
          <w:color w:val="000000" w:themeColor="text1"/>
          <w:sz w:val="22"/>
          <w:szCs w:val="22"/>
        </w:rPr>
        <w:t>společnosti</w:t>
      </w:r>
      <w:r w:rsidR="005F2FF5">
        <w:rPr>
          <w:rFonts w:ascii="Calibri" w:hAnsi="Calibri"/>
          <w:color w:val="000000" w:themeColor="text1"/>
          <w:sz w:val="22"/>
          <w:szCs w:val="22"/>
        </w:rPr>
        <w:t>,</w:t>
      </w:r>
    </w:p>
    <w:p w14:paraId="1EFEE3B6" w14:textId="77777777" w:rsidR="00EB5E74" w:rsidRPr="00BE0522" w:rsidRDefault="000F7E7A" w:rsidP="000F7E7A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/>
          <w:i/>
          <w:sz w:val="22"/>
          <w:szCs w:val="22"/>
        </w:rPr>
      </w:pPr>
      <w:r w:rsidRPr="000F7E7A">
        <w:rPr>
          <w:rFonts w:ascii="Calibri" w:hAnsi="Calibri"/>
          <w:color w:val="000000" w:themeColor="text1"/>
          <w:sz w:val="22"/>
          <w:szCs w:val="22"/>
        </w:rPr>
        <w:tab/>
        <w:t>(dále jen „příjemce“)</w:t>
      </w:r>
    </w:p>
    <w:p w14:paraId="3372880C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BDA0069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054EA40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34F63E09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5B6B549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D559F7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D2776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D3CBEC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E70CABD" w14:textId="2A92BCA0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</w:t>
      </w:r>
      <w:r w:rsidR="00A0242D">
        <w:rPr>
          <w:rFonts w:asciiTheme="minorHAnsi" w:hAnsiTheme="minorHAnsi"/>
          <w:sz w:val="22"/>
          <w:szCs w:val="22"/>
        </w:rPr>
        <w:t>cestovního ruchu</w:t>
      </w:r>
      <w:r>
        <w:rPr>
          <w:rFonts w:asciiTheme="minorHAnsi" w:hAnsiTheme="minorHAnsi"/>
          <w:sz w:val="22"/>
          <w:szCs w:val="22"/>
        </w:rPr>
        <w:t xml:space="preserve"> pro rok </w:t>
      </w:r>
      <w:r w:rsidR="00A0242D">
        <w:rPr>
          <w:rFonts w:asciiTheme="minorHAnsi" w:hAnsiTheme="minorHAnsi"/>
          <w:sz w:val="22"/>
          <w:szCs w:val="22"/>
        </w:rPr>
        <w:t>2020</w:t>
      </w:r>
      <w:r>
        <w:rPr>
          <w:rFonts w:asciiTheme="minorHAnsi" w:hAnsiTheme="minorHAnsi"/>
          <w:sz w:val="22"/>
          <w:szCs w:val="22"/>
        </w:rPr>
        <w:t xml:space="preserve"> schválená Zastupitelstvem města Pardubic na schůzi dne </w:t>
      </w:r>
      <w:r w:rsidR="00F0261F">
        <w:rPr>
          <w:rFonts w:asciiTheme="minorHAnsi" w:hAnsiTheme="minorHAnsi"/>
          <w:sz w:val="22"/>
          <w:szCs w:val="22"/>
        </w:rPr>
        <w:t>12. 12. 2019</w:t>
      </w:r>
      <w:r>
        <w:rPr>
          <w:rFonts w:asciiTheme="minorHAnsi" w:hAnsiTheme="minorHAnsi"/>
          <w:sz w:val="22"/>
          <w:szCs w:val="22"/>
        </w:rPr>
        <w:t xml:space="preserve"> usnesením č. Z/</w:t>
      </w:r>
      <w:r w:rsidR="00F0261F">
        <w:rPr>
          <w:rFonts w:asciiTheme="minorHAnsi" w:hAnsiTheme="minorHAnsi"/>
          <w:sz w:val="22"/>
          <w:szCs w:val="22"/>
        </w:rPr>
        <w:t>1053</w:t>
      </w:r>
      <w:r>
        <w:rPr>
          <w:rFonts w:asciiTheme="minorHAnsi" w:hAnsiTheme="minorHAnsi"/>
          <w:sz w:val="22"/>
          <w:szCs w:val="22"/>
        </w:rPr>
        <w:t>/201</w:t>
      </w:r>
      <w:r w:rsidR="00F0261F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20.12.2018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381E8FB3" w14:textId="77777777" w:rsidR="00CD3B0A" w:rsidRPr="00515D12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077B941B" w14:textId="77777777" w:rsidR="00CD3B0A" w:rsidRDefault="00CD3B0A" w:rsidP="00CD3B0A">
      <w:pPr>
        <w:jc w:val="center"/>
        <w:rPr>
          <w:rFonts w:asciiTheme="minorHAnsi" w:hAnsiTheme="minorHAnsi"/>
          <w:b/>
        </w:rPr>
      </w:pPr>
    </w:p>
    <w:p w14:paraId="2AED8DA0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65F0757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</w:p>
    <w:p w14:paraId="36A99B1A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 xml:space="preserve">Touto smlouvou se poskytovatel zavazuje poskytnout příjemci při splnění sjednaných podmínek účelově určenou </w:t>
      </w:r>
      <w:r w:rsidR="00EE5F54">
        <w:rPr>
          <w:rFonts w:asciiTheme="minorHAnsi" w:hAnsiTheme="minorHAnsi"/>
          <w:sz w:val="22"/>
          <w:szCs w:val="22"/>
        </w:rPr>
        <w:t xml:space="preserve">individuální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23B01016" w14:textId="77777777" w:rsidR="00CD3B0A" w:rsidRPr="00515D12" w:rsidRDefault="00CD3B0A" w:rsidP="00EE5F5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3465D517" w14:textId="77777777" w:rsidR="00CD3B0A" w:rsidRPr="00EE5F54" w:rsidRDefault="00CD3B0A" w:rsidP="00EE5F54">
      <w:pPr>
        <w:jc w:val="center"/>
        <w:rPr>
          <w:rFonts w:asciiTheme="minorHAnsi" w:hAnsiTheme="minorHAnsi"/>
          <w:b/>
        </w:rPr>
      </w:pPr>
    </w:p>
    <w:p w14:paraId="41AC9691" w14:textId="522287BA" w:rsidR="00CD3B0A" w:rsidRPr="00A54C85" w:rsidRDefault="00CD3B0A" w:rsidP="00CD3B0A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</w:t>
      </w:r>
      <w:r w:rsidR="00EE5F54">
        <w:rPr>
          <w:rFonts w:asciiTheme="minorHAnsi" w:hAnsiTheme="minorHAnsi"/>
          <w:sz w:val="22"/>
          <w:szCs w:val="22"/>
        </w:rPr>
        <w:t xml:space="preserve"> </w:t>
      </w:r>
      <w:r w:rsidRPr="0079041F">
        <w:rPr>
          <w:rFonts w:asciiTheme="minorHAnsi" w:hAnsiTheme="minorHAnsi"/>
          <w:sz w:val="22"/>
          <w:szCs w:val="22"/>
        </w:rPr>
        <w:t>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F0261F">
        <w:rPr>
          <w:rFonts w:asciiTheme="minorHAnsi" w:hAnsiTheme="minorHAnsi"/>
          <w:sz w:val="22"/>
          <w:szCs w:val="22"/>
        </w:rPr>
        <w:t xml:space="preserve">cestovního ruchu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A95696">
        <w:rPr>
          <w:rFonts w:asciiTheme="minorHAnsi" w:hAnsiTheme="minorHAnsi"/>
          <w:b/>
          <w:sz w:val="22"/>
          <w:szCs w:val="22"/>
        </w:rPr>
        <w:t>250</w:t>
      </w:r>
      <w:r w:rsidR="00EE5F54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 xml:space="preserve">000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A95696">
        <w:rPr>
          <w:rFonts w:asciiTheme="minorHAnsi" w:hAnsiTheme="minorHAnsi"/>
          <w:sz w:val="22"/>
          <w:szCs w:val="22"/>
        </w:rPr>
        <w:t>Dvěstěpadesáttisíc</w:t>
      </w:r>
      <w:r w:rsidRPr="002B3971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projektu „</w:t>
      </w:r>
      <w:proofErr w:type="spellStart"/>
      <w:r w:rsidR="00A95696" w:rsidRPr="00A95696">
        <w:rPr>
          <w:rFonts w:asciiTheme="minorHAnsi" w:hAnsiTheme="minorHAnsi"/>
          <w:b/>
          <w:bCs/>
          <w:sz w:val="22"/>
          <w:szCs w:val="22"/>
        </w:rPr>
        <w:t>Friends</w:t>
      </w:r>
      <w:proofErr w:type="spellEnd"/>
      <w:r w:rsidR="00A95696" w:rsidRPr="00A95696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="00A95696" w:rsidRPr="00A95696">
        <w:rPr>
          <w:rFonts w:asciiTheme="minorHAnsi" w:hAnsiTheme="minorHAnsi"/>
          <w:b/>
          <w:bCs/>
          <w:sz w:val="22"/>
          <w:szCs w:val="22"/>
        </w:rPr>
        <w:t>Fest</w:t>
      </w:r>
      <w:proofErr w:type="spellEnd"/>
      <w:r w:rsidR="007B1D2B" w:rsidRPr="0020675C">
        <w:rPr>
          <w:rFonts w:asciiTheme="minorHAnsi" w:hAnsiTheme="minorHAnsi"/>
          <w:bCs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 xml:space="preserve"> (dále jen </w:t>
      </w:r>
      <w:r w:rsidRPr="00BB297F">
        <w:rPr>
          <w:rFonts w:asciiTheme="minorHAnsi" w:hAnsiTheme="minorHAnsi"/>
          <w:i/>
          <w:sz w:val="22"/>
          <w:szCs w:val="22"/>
        </w:rPr>
        <w:t>„projekt“</w:t>
      </w:r>
      <w:r>
        <w:rPr>
          <w:rFonts w:asciiTheme="minorHAnsi" w:hAnsiTheme="minorHAnsi"/>
          <w:sz w:val="22"/>
          <w:szCs w:val="22"/>
        </w:rPr>
        <w:t>).</w:t>
      </w:r>
    </w:p>
    <w:p w14:paraId="15190FE5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D838826" w14:textId="67F2487B" w:rsidR="00CD3B0A" w:rsidRDefault="00CD3B0A" w:rsidP="00CD3B0A">
      <w:pPr>
        <w:numPr>
          <w:ilvl w:val="0"/>
          <w:numId w:val="19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54D3922A" w14:textId="77777777" w:rsidR="00F768A7" w:rsidRDefault="00F768A7" w:rsidP="00F768A7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45C7293E" w14:textId="77777777" w:rsidR="00F768A7" w:rsidRPr="006D0552" w:rsidRDefault="00F768A7" w:rsidP="00F768A7">
      <w:pPr>
        <w:pStyle w:val="Default"/>
        <w:numPr>
          <w:ilvl w:val="0"/>
          <w:numId w:val="19"/>
        </w:numPr>
        <w:adjustRightInd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D0552">
        <w:rPr>
          <w:rFonts w:ascii="Calibri" w:hAnsi="Calibri" w:cs="Calibri"/>
          <w:sz w:val="22"/>
          <w:szCs w:val="22"/>
        </w:rPr>
        <w:t xml:space="preserve">Finanční prostředky shora uvedené jsou poskytovány </w:t>
      </w:r>
      <w:r w:rsidRPr="006D0552">
        <w:rPr>
          <w:rFonts w:ascii="Calibri" w:hAnsi="Calibri" w:cs="Calibri"/>
          <w:b/>
          <w:bCs/>
          <w:sz w:val="22"/>
          <w:szCs w:val="22"/>
        </w:rPr>
        <w:t>v režimu podpory „de minimis“,</w:t>
      </w:r>
      <w:r w:rsidRPr="006D0552">
        <w:rPr>
          <w:rFonts w:ascii="Calibri" w:hAnsi="Calibri" w:cs="Calibri"/>
          <w:sz w:val="22"/>
          <w:szCs w:val="22"/>
        </w:rPr>
        <w:t xml:space="preserve"> ve smyslu Nařízení Komise (EU) č. 1407/2013 ze dne 18. prosince 2013 o použití článků 107 a 108 Smlouvy o fungování Evropské unie na podporu de minimis (</w:t>
      </w:r>
      <w:proofErr w:type="spellStart"/>
      <w:r w:rsidRPr="006D0552">
        <w:rPr>
          <w:rFonts w:ascii="Calibri" w:hAnsi="Calibri" w:cs="Calibri"/>
          <w:sz w:val="22"/>
          <w:szCs w:val="22"/>
        </w:rPr>
        <w:t>Úř</w:t>
      </w:r>
      <w:proofErr w:type="spellEnd"/>
      <w:r w:rsidRPr="006D055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6D0552">
        <w:rPr>
          <w:rFonts w:ascii="Calibri" w:hAnsi="Calibri" w:cs="Calibri"/>
          <w:sz w:val="22"/>
          <w:szCs w:val="22"/>
        </w:rPr>
        <w:t>věst</w:t>
      </w:r>
      <w:proofErr w:type="spellEnd"/>
      <w:r w:rsidRPr="006D0552">
        <w:rPr>
          <w:rFonts w:ascii="Calibri" w:hAnsi="Calibri" w:cs="Calibri"/>
          <w:sz w:val="22"/>
          <w:szCs w:val="22"/>
        </w:rPr>
        <w:t xml:space="preserve">. L 352, 24. 12. 2013, s. 1). </w:t>
      </w:r>
    </w:p>
    <w:p w14:paraId="04861714" w14:textId="77777777" w:rsidR="00F768A7" w:rsidRDefault="00F768A7" w:rsidP="00F768A7">
      <w:pPr>
        <w:ind w:left="284" w:hanging="284"/>
        <w:jc w:val="both"/>
        <w:rPr>
          <w:rFonts w:ascii="Calibri" w:hAnsi="Calibri" w:cs="Calibri"/>
          <w:sz w:val="22"/>
          <w:szCs w:val="22"/>
          <w:u w:val="single"/>
        </w:rPr>
      </w:pPr>
    </w:p>
    <w:p w14:paraId="27300ECB" w14:textId="77777777" w:rsidR="00F768A7" w:rsidRDefault="00F768A7" w:rsidP="00F768A7">
      <w:pPr>
        <w:pStyle w:val="Zkladntext"/>
        <w:numPr>
          <w:ilvl w:val="0"/>
          <w:numId w:val="19"/>
        </w:numPr>
        <w:suppressAutoHyphens w:val="0"/>
        <w:spacing w:before="120"/>
        <w:ind w:left="284" w:hanging="284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>Příjemce prohlašuje, že nenastaly okolnosti, které by vylučovaly aplikaci pravidla de minimis (viz zejm. čl. 1 až 5 Nařízení Komise /EU/ č. 1407/2013), zejm. že poskytnutím této dotace nedojde k takové kumulaci s jinou veřejnou podporu ohledně týchž nákladů, která by způsobila překročení povolené míry veřejné podpory, a že v posledních 3 letech mu nebyla poskytnuta podpora de minimis, která by v součtu s podporou de minimis poskytovanou na základě této smlouvy překročila maximální částku povolenou právními předpisy EU upravujícími oblast veřejné podpory (zejména Nařízením Komise /EU/č. 1407/2013).</w:t>
      </w:r>
    </w:p>
    <w:p w14:paraId="79B441E2" w14:textId="77777777" w:rsidR="00F768A7" w:rsidRDefault="00F768A7" w:rsidP="00F768A7">
      <w:pPr>
        <w:ind w:left="284"/>
        <w:jc w:val="both"/>
        <w:rPr>
          <w:rFonts w:ascii="Calibri" w:hAnsi="Calibri" w:cs="Calibri"/>
          <w:sz w:val="22"/>
          <w:szCs w:val="22"/>
          <w:u w:val="single"/>
        </w:rPr>
      </w:pPr>
    </w:p>
    <w:p w14:paraId="13506787" w14:textId="091880D1" w:rsidR="00F768A7" w:rsidRPr="00F768A7" w:rsidRDefault="00F768A7" w:rsidP="00F768A7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768A7">
        <w:rPr>
          <w:rFonts w:ascii="Calibri" w:hAnsi="Calibri" w:cs="Calibri"/>
          <w:sz w:val="22"/>
          <w:szCs w:val="22"/>
        </w:rPr>
        <w:t xml:space="preserve">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informace, jak podporu de minimis poskytnutou dle této smlouvy rozdělit v Centrálním registru podpor malého rozsahu. Obdobně má příjemce povinnost informovat poskytovatele v případě fúze či změně právní formy a v případě jeho zrušení s likvidací. Při nesplnění dané povinnosti se příjemce vystavuje případnému odejmutí předmětné podpory. </w:t>
      </w:r>
    </w:p>
    <w:p w14:paraId="3A0B1058" w14:textId="77777777" w:rsidR="00CD3B0A" w:rsidRDefault="00CD3B0A" w:rsidP="00F768A7">
      <w:pPr>
        <w:jc w:val="both"/>
        <w:rPr>
          <w:rFonts w:asciiTheme="minorHAnsi" w:hAnsiTheme="minorHAnsi"/>
          <w:sz w:val="22"/>
          <w:szCs w:val="22"/>
        </w:rPr>
      </w:pPr>
    </w:p>
    <w:p w14:paraId="557EC13B" w14:textId="77777777" w:rsidR="00CD3B0A" w:rsidRPr="00E21A6E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AC7D64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5F74B7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A77237" w14:textId="2AA36255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>
        <w:rPr>
          <w:rFonts w:asciiTheme="minorHAnsi" w:hAnsiTheme="minorHAnsi"/>
          <w:b/>
          <w:sz w:val="22"/>
          <w:szCs w:val="22"/>
        </w:rPr>
        <w:t>3</w:t>
      </w:r>
      <w:r w:rsidR="00A95696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 xml:space="preserve">. </w:t>
      </w:r>
      <w:r w:rsidR="00F0261F">
        <w:rPr>
          <w:rFonts w:asciiTheme="minorHAnsi" w:hAnsiTheme="minorHAnsi"/>
          <w:b/>
          <w:sz w:val="22"/>
          <w:szCs w:val="22"/>
        </w:rPr>
        <w:t>1</w:t>
      </w:r>
      <w:r w:rsidR="00A95696">
        <w:rPr>
          <w:rFonts w:asciiTheme="minorHAnsi" w:hAnsiTheme="minorHAnsi"/>
          <w:b/>
          <w:sz w:val="22"/>
          <w:szCs w:val="22"/>
        </w:rPr>
        <w:t>0</w:t>
      </w:r>
      <w:r>
        <w:rPr>
          <w:rFonts w:asciiTheme="minorHAnsi" w:hAnsiTheme="minorHAnsi"/>
          <w:b/>
          <w:sz w:val="22"/>
          <w:szCs w:val="22"/>
        </w:rPr>
        <w:t>. 20</w:t>
      </w:r>
      <w:r w:rsidR="007B1D2B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.</w:t>
      </w:r>
    </w:p>
    <w:p w14:paraId="01D5588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B24E38" w14:textId="77777777" w:rsidR="00CD3B0A" w:rsidRDefault="00CD3B0A" w:rsidP="00CD3B0A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036F9B02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B9A4C0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96494FF" w14:textId="77777777" w:rsidR="00CD3B0A" w:rsidRPr="0077759E" w:rsidRDefault="00CD3B0A" w:rsidP="00CD3B0A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42B4C14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B683F1A" w14:textId="77777777"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59498EA7" w14:textId="77777777"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5F27E12" w14:textId="77777777"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91C24AF" w14:textId="77777777" w:rsidR="00531634" w:rsidRDefault="00CD3B0A" w:rsidP="00531634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6D0552">
        <w:rPr>
          <w:rFonts w:asciiTheme="minorHAnsi" w:hAnsiTheme="minorHAnsi"/>
          <w:sz w:val="22"/>
          <w:szCs w:val="22"/>
        </w:rPr>
        <w:t>28. 1. 2020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a zaevidované poskytovatelem pod č.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j. </w:t>
      </w:r>
      <w:proofErr w:type="spellStart"/>
      <w:r>
        <w:rPr>
          <w:rFonts w:asciiTheme="minorHAnsi" w:hAnsiTheme="minorHAnsi"/>
          <w:sz w:val="22"/>
          <w:szCs w:val="22"/>
        </w:rPr>
        <w:t>MmP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6D0552">
        <w:rPr>
          <w:rFonts w:asciiTheme="minorHAnsi" w:hAnsiTheme="minorHAnsi"/>
          <w:sz w:val="22"/>
          <w:szCs w:val="22"/>
        </w:rPr>
        <w:t>10</w:t>
      </w:r>
      <w:r w:rsidR="00A95696">
        <w:rPr>
          <w:rFonts w:asciiTheme="minorHAnsi" w:hAnsiTheme="minorHAnsi"/>
          <w:sz w:val="22"/>
          <w:szCs w:val="22"/>
        </w:rPr>
        <w:t>450</w:t>
      </w:r>
      <w:r>
        <w:rPr>
          <w:rFonts w:asciiTheme="minorHAnsi" w:hAnsiTheme="minorHAnsi"/>
          <w:sz w:val="22"/>
          <w:szCs w:val="22"/>
        </w:rPr>
        <w:t>/20</w:t>
      </w:r>
      <w:r w:rsidR="006D0552">
        <w:rPr>
          <w:rFonts w:asciiTheme="minorHAnsi" w:hAnsiTheme="minorHAnsi"/>
          <w:sz w:val="22"/>
          <w:szCs w:val="22"/>
        </w:rPr>
        <w:t>20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</w:t>
      </w:r>
      <w:r w:rsidR="00531634">
        <w:rPr>
          <w:rFonts w:asciiTheme="minorHAnsi" w:hAnsiTheme="minorHAnsi"/>
          <w:sz w:val="22"/>
          <w:szCs w:val="22"/>
        </w:rPr>
        <w:t xml:space="preserve"> </w:t>
      </w:r>
    </w:p>
    <w:p w14:paraId="32EFC00B" w14:textId="594437C3" w:rsidR="00531634" w:rsidRPr="00531634" w:rsidRDefault="00531634" w:rsidP="00531634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31634">
        <w:rPr>
          <w:rFonts w:asciiTheme="minorHAnsi" w:hAnsiTheme="minorHAnsi"/>
          <w:sz w:val="22"/>
          <w:szCs w:val="22"/>
        </w:rPr>
        <w:t>nepřekročit maximální stanovou výši dotace, tj. 75 % z celkově vynaložených nákladů projektu,</w:t>
      </w:r>
    </w:p>
    <w:p w14:paraId="697759F9" w14:textId="77777777" w:rsidR="00CD3B0A" w:rsidRPr="0085259B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lastRenderedPageBreak/>
        <w:t>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22C3A091" w14:textId="3AC70E87" w:rsidR="00CD3B0A" w:rsidRPr="00571C32" w:rsidRDefault="00CD3B0A" w:rsidP="00CD3B0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>
        <w:rPr>
          <w:rFonts w:ascii="Calibri" w:hAnsi="Calibri"/>
          <w:b/>
          <w:sz w:val="22"/>
          <w:szCs w:val="22"/>
        </w:rPr>
        <w:t>31.</w:t>
      </w:r>
      <w:r w:rsidR="00A76936">
        <w:rPr>
          <w:rFonts w:ascii="Calibri" w:hAnsi="Calibri"/>
          <w:b/>
          <w:sz w:val="22"/>
          <w:szCs w:val="22"/>
        </w:rPr>
        <w:t xml:space="preserve"> </w:t>
      </w:r>
      <w:r w:rsidR="00F0261F">
        <w:rPr>
          <w:rFonts w:ascii="Calibri" w:hAnsi="Calibri"/>
          <w:b/>
          <w:sz w:val="22"/>
          <w:szCs w:val="22"/>
        </w:rPr>
        <w:t>12</w:t>
      </w:r>
      <w:r>
        <w:rPr>
          <w:rFonts w:ascii="Calibri" w:hAnsi="Calibri"/>
          <w:b/>
          <w:sz w:val="22"/>
          <w:szCs w:val="22"/>
        </w:rPr>
        <w:t>.</w:t>
      </w:r>
      <w:r w:rsidR="00A76936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45F39EDC" w14:textId="77777777" w:rsidR="00CD3B0A" w:rsidRPr="00E12DFF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2E224300" w14:textId="77777777" w:rsidR="00CD3B0A" w:rsidRPr="00F874AD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371321C" w14:textId="77777777" w:rsidR="00CD3B0A" w:rsidRPr="00E12DFF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589C5794" w14:textId="77777777"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D8A8E7" w14:textId="77777777"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12D45B1F" w14:textId="77777777"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7B86663" w14:textId="77777777" w:rsidR="00CD3B0A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783CDD29" w14:textId="0EBC03B4" w:rsidR="00CD3B0A" w:rsidRPr="00531634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čase konání akcí realizovaných v rámci dotovaného projektu.  </w:t>
      </w:r>
    </w:p>
    <w:p w14:paraId="1CDF1F52" w14:textId="77777777" w:rsidR="00531634" w:rsidRPr="00934109" w:rsidRDefault="00531634" w:rsidP="00531634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934109">
        <w:rPr>
          <w:rFonts w:ascii="Calibri" w:hAnsi="Calibri"/>
          <w:sz w:val="22"/>
          <w:szCs w:val="22"/>
        </w:rPr>
        <w:t xml:space="preserve">nejpozději tři týdny před zahájením vlastní akce projektu si vyzvednout na Magistrátu města Pardubic (odbor Kancelář primátora, úsek vnějších vztahů) propagační materiály poskytovatele (např. </w:t>
      </w:r>
      <w:proofErr w:type="spellStart"/>
      <w:r w:rsidRPr="00934109">
        <w:rPr>
          <w:rFonts w:ascii="Calibri" w:hAnsi="Calibri"/>
          <w:sz w:val="22"/>
          <w:szCs w:val="22"/>
        </w:rPr>
        <w:t>roll</w:t>
      </w:r>
      <w:proofErr w:type="spellEnd"/>
      <w:r w:rsidRPr="00934109">
        <w:rPr>
          <w:rFonts w:ascii="Calibri" w:hAnsi="Calibri"/>
          <w:sz w:val="22"/>
          <w:szCs w:val="22"/>
        </w:rPr>
        <w:t xml:space="preserve">-up, banner, </w:t>
      </w:r>
      <w:proofErr w:type="spellStart"/>
      <w:r w:rsidRPr="00934109">
        <w:rPr>
          <w:rFonts w:ascii="Calibri" w:hAnsi="Calibri"/>
          <w:sz w:val="22"/>
          <w:szCs w:val="22"/>
        </w:rPr>
        <w:t>promovideo</w:t>
      </w:r>
      <w:proofErr w:type="spellEnd"/>
      <w:r w:rsidRPr="00934109">
        <w:rPr>
          <w:rFonts w:ascii="Calibri" w:hAnsi="Calibri"/>
          <w:sz w:val="22"/>
          <w:szCs w:val="22"/>
        </w:rPr>
        <w:t xml:space="preserve">, tiskoviny apod.); v případě nadstandardního požadavku příjemce na vyzvednutí většího množství propagačních materiálů poskytovatele (tj. více než 100 ks) je příjemce povinen vznést svůj požadavek nejpozději čtyři týdny před zahájením vlastní akce projektu,  </w:t>
      </w:r>
    </w:p>
    <w:p w14:paraId="36C14E17" w14:textId="77777777" w:rsidR="00531634" w:rsidRPr="00934109" w:rsidRDefault="00531634" w:rsidP="00531634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934109">
        <w:rPr>
          <w:rFonts w:ascii="Calibri" w:hAnsi="Calibri"/>
          <w:sz w:val="22"/>
          <w:szCs w:val="22"/>
        </w:rPr>
        <w:t>umístit logo poskytovatele na všech propagačních materiálech příjemce k projektu, včetně jejich elektronické verze. Grafické návrhy materiálů je třeba zaslat ke kontrole použití loga na email propagace@mmp.cz,</w:t>
      </w:r>
    </w:p>
    <w:p w14:paraId="30DD9A84" w14:textId="77777777" w:rsidR="00531634" w:rsidRPr="00934109" w:rsidRDefault="00531634" w:rsidP="00531634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934109">
        <w:rPr>
          <w:rFonts w:ascii="Calibri" w:hAnsi="Calibri"/>
          <w:sz w:val="22"/>
          <w:szCs w:val="22"/>
        </w:rPr>
        <w:t>nabídnout a umožnit poskytovateli bezplatně jeho vlastní prezentaci v rozsahu nejméně jedné strany v tištěných propagačních materiálech příjemce brožurového typu, jsou-li k propagaci projektu příjemce vydávány, a v dostatečném předstihu před výrobou těchto materiálů vyzvat poskytovatele k předání finální podoby propagačního motivu příjemci, který zajistí jeho vytištění do poskytnutého prostoru,</w:t>
      </w:r>
    </w:p>
    <w:p w14:paraId="407D8721" w14:textId="77777777" w:rsidR="00531634" w:rsidRPr="00934109" w:rsidRDefault="00531634" w:rsidP="00531634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934109">
        <w:rPr>
          <w:rFonts w:ascii="Calibri" w:hAnsi="Calibri"/>
          <w:sz w:val="22"/>
          <w:szCs w:val="22"/>
        </w:rPr>
        <w:t xml:space="preserve">zajistit sběr a v níže uvedeném termínu a formě doručit poskytovateli statistická data o počtu a složení návštěvníků akce (data budou zachycena do tabulky č. 1, kterou příjemce obdrží před vlastním zahájením akce od poskytovatele v elektronické podobě na emailovou adresu uvedenou v žádosti o poskytnutí dotace a kterou nejpozději do čtyř týdnů po skončení vlastní akce projektu vyplněnou doručí v elektronické podobě na adresu: </w:t>
      </w:r>
      <w:hyperlink r:id="rId13" w:history="1">
        <w:r w:rsidRPr="00934109">
          <w:t>jana.fiedlerova@mmp.cz</w:t>
        </w:r>
      </w:hyperlink>
      <w:r w:rsidRPr="00934109">
        <w:rPr>
          <w:rFonts w:ascii="Calibri" w:hAnsi="Calibri"/>
          <w:sz w:val="22"/>
          <w:szCs w:val="22"/>
        </w:rPr>
        <w:t xml:space="preserve">),  </w:t>
      </w:r>
    </w:p>
    <w:p w14:paraId="2AB5DA47" w14:textId="6498104E" w:rsidR="00531634" w:rsidRPr="00934109" w:rsidRDefault="00531634" w:rsidP="00531634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934109">
        <w:rPr>
          <w:rFonts w:ascii="Calibri" w:hAnsi="Calibri"/>
          <w:sz w:val="22"/>
          <w:szCs w:val="22"/>
        </w:rPr>
        <w:lastRenderedPageBreak/>
        <w:t>sledovat mediální dopady a výstupy projektu (např. počet publikovaných článků, televizní spoty apod.). Zjištěné informace budou součástí informační zprávy o realizaci projektu, která bude předložena společně s vyúčtováním poskytnuté dotace.</w:t>
      </w:r>
    </w:p>
    <w:p w14:paraId="1D838EBE" w14:textId="77777777" w:rsidR="00531634" w:rsidRPr="00934109" w:rsidRDefault="00531634" w:rsidP="00531634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934109">
        <w:rPr>
          <w:rFonts w:ascii="Calibri" w:hAnsi="Calibri"/>
          <w:sz w:val="22"/>
          <w:szCs w:val="22"/>
        </w:rPr>
        <w:t>napomáhat rozvoji cestovního ruchu na území statutárního města Pardubice formou spolupráce s provozovateli turistických atraktivit města, konkrétně s:</w:t>
      </w:r>
    </w:p>
    <w:p w14:paraId="5B07C44C" w14:textId="213DA213" w:rsidR="00531634" w:rsidRPr="00934109" w:rsidRDefault="00531634" w:rsidP="00531634">
      <w:pPr>
        <w:pStyle w:val="Odstavecseseznamem"/>
        <w:numPr>
          <w:ilvl w:val="1"/>
          <w:numId w:val="8"/>
        </w:numPr>
        <w:ind w:left="1210"/>
        <w:jc w:val="both"/>
        <w:rPr>
          <w:rFonts w:ascii="Calibri" w:hAnsi="Calibri"/>
          <w:sz w:val="22"/>
          <w:szCs w:val="22"/>
        </w:rPr>
      </w:pPr>
      <w:r w:rsidRPr="00934109">
        <w:rPr>
          <w:rFonts w:ascii="Calibri" w:hAnsi="Calibri"/>
          <w:sz w:val="22"/>
          <w:szCs w:val="22"/>
        </w:rPr>
        <w:t xml:space="preserve">Východočeským muzeem Pardubice („VČM“) - objekt pardubického zámku. Příjemce dotace se zavazuje zdarma viditelným způsobem uvést na vstupence, v programovém katalogu či na webových stránkách k akci informaci o možnosti zakoupení zvýhodněné vstupenky 1+1 zdarma na expozici VČM „Pardubice – příběh města“, a to po předložení platné vstupenky z akce </w:t>
      </w:r>
      <w:proofErr w:type="spellStart"/>
      <w:r w:rsidRPr="00934109">
        <w:rPr>
          <w:rFonts w:ascii="Calibri" w:hAnsi="Calibri"/>
          <w:sz w:val="22"/>
          <w:szCs w:val="22"/>
        </w:rPr>
        <w:t>Friends</w:t>
      </w:r>
      <w:proofErr w:type="spellEnd"/>
      <w:r w:rsidRPr="00934109">
        <w:rPr>
          <w:rFonts w:ascii="Calibri" w:hAnsi="Calibri"/>
          <w:sz w:val="22"/>
          <w:szCs w:val="22"/>
        </w:rPr>
        <w:t xml:space="preserve"> </w:t>
      </w:r>
      <w:proofErr w:type="spellStart"/>
      <w:r w:rsidRPr="00934109">
        <w:rPr>
          <w:rFonts w:ascii="Calibri" w:hAnsi="Calibri"/>
          <w:sz w:val="22"/>
          <w:szCs w:val="22"/>
        </w:rPr>
        <w:t>Fest</w:t>
      </w:r>
      <w:proofErr w:type="spellEnd"/>
      <w:r w:rsidRPr="00934109">
        <w:rPr>
          <w:rFonts w:ascii="Calibri" w:hAnsi="Calibri"/>
          <w:sz w:val="22"/>
          <w:szCs w:val="22"/>
        </w:rPr>
        <w:t xml:space="preserve"> 2020 na pokladně pardubického zámku po dobu konání výstavy (nejdéle do 31. 10. 2020).</w:t>
      </w:r>
    </w:p>
    <w:p w14:paraId="5DE6CB6F" w14:textId="63237C81" w:rsidR="00531634" w:rsidRPr="00934109" w:rsidRDefault="00531634" w:rsidP="00531634">
      <w:pPr>
        <w:pStyle w:val="Odstavecseseznamem"/>
        <w:numPr>
          <w:ilvl w:val="1"/>
          <w:numId w:val="8"/>
        </w:numPr>
        <w:ind w:left="1210"/>
        <w:jc w:val="both"/>
        <w:rPr>
          <w:rFonts w:ascii="Calibri" w:hAnsi="Calibri"/>
          <w:sz w:val="22"/>
          <w:szCs w:val="22"/>
        </w:rPr>
      </w:pPr>
      <w:r w:rsidRPr="00934109">
        <w:rPr>
          <w:rFonts w:ascii="Calibri" w:hAnsi="Calibri"/>
          <w:sz w:val="22"/>
          <w:szCs w:val="22"/>
        </w:rPr>
        <w:t xml:space="preserve">Informačním centrem Pardubice – objekt Zelené brány. Příjemce dotace se zavazuje zdarma viditelným způsobem uvést na vstupence, v programovém katalogu či na webových stránkách k akci informaci o možnosti zakoupení zvýhodněné vstupenky 1+1 zdarma na turistickou atraktivitu města Zelená brána, a to po předložení platné vstupenky z akce </w:t>
      </w:r>
      <w:proofErr w:type="spellStart"/>
      <w:r w:rsidRPr="00934109">
        <w:rPr>
          <w:rFonts w:ascii="Calibri" w:hAnsi="Calibri"/>
          <w:sz w:val="22"/>
          <w:szCs w:val="22"/>
        </w:rPr>
        <w:t>Friends</w:t>
      </w:r>
      <w:proofErr w:type="spellEnd"/>
      <w:r w:rsidRPr="00934109">
        <w:rPr>
          <w:rFonts w:ascii="Calibri" w:hAnsi="Calibri"/>
          <w:sz w:val="22"/>
          <w:szCs w:val="22"/>
        </w:rPr>
        <w:t xml:space="preserve"> </w:t>
      </w:r>
      <w:proofErr w:type="spellStart"/>
      <w:r w:rsidRPr="00934109">
        <w:rPr>
          <w:rFonts w:ascii="Calibri" w:hAnsi="Calibri"/>
          <w:sz w:val="22"/>
          <w:szCs w:val="22"/>
        </w:rPr>
        <w:t>Fest</w:t>
      </w:r>
      <w:proofErr w:type="spellEnd"/>
      <w:r w:rsidRPr="00934109">
        <w:rPr>
          <w:rFonts w:ascii="Calibri" w:hAnsi="Calibri"/>
          <w:sz w:val="22"/>
          <w:szCs w:val="22"/>
        </w:rPr>
        <w:t xml:space="preserve"> 2020 na pokladně Zelené brány v období do konce roku 2020.</w:t>
      </w:r>
    </w:p>
    <w:p w14:paraId="51FD536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E7634DE" w14:textId="77777777" w:rsidR="00CD3B0A" w:rsidRPr="006301A7" w:rsidRDefault="00CD3B0A" w:rsidP="00CD3B0A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7D7124D" w14:textId="77777777" w:rsidR="00CD3B0A" w:rsidRPr="0077759E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0E5CBF2" w14:textId="77777777" w:rsidR="00CD3B0A" w:rsidRDefault="00CD3B0A" w:rsidP="00CD3B0A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CDD0B0" w14:textId="77777777" w:rsidR="00CD3B0A" w:rsidRPr="00662BD3" w:rsidRDefault="00CD3B0A" w:rsidP="00CD3B0A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44CBDE9B" w14:textId="77777777" w:rsidR="00CD3B0A" w:rsidRPr="00662BD3" w:rsidRDefault="00CD3B0A" w:rsidP="00CD3B0A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7C516" w14:textId="603D677C" w:rsidR="00CD3B0A" w:rsidRPr="00796217" w:rsidRDefault="00CD3B0A" w:rsidP="00CD3B0A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FF34C9">
        <w:rPr>
          <w:rFonts w:asciiTheme="minorHAnsi" w:hAnsiTheme="minorHAnsi"/>
          <w:sz w:val="22"/>
          <w:szCs w:val="22"/>
        </w:rPr>
        <w:t>q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7CC0C297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09F626C0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3394C0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826457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F43C46A" w14:textId="77777777"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25D2FCB6" w14:textId="77777777" w:rsidR="00CD3B0A" w:rsidRPr="00515D12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A35A2AB" w14:textId="59DDDE83"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</w:t>
      </w:r>
      <w:r w:rsidR="00A95696">
        <w:rPr>
          <w:rFonts w:asciiTheme="minorHAnsi" w:hAnsiTheme="minorHAnsi"/>
          <w:b/>
          <w:sz w:val="22"/>
          <w:szCs w:val="22"/>
        </w:rPr>
        <w:t>1. 10.</w:t>
      </w:r>
      <w:r w:rsidR="00A76936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20</w:t>
      </w:r>
      <w:r w:rsidR="00CE1F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66AE37B6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49C26CC" w14:textId="77777777"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589263E" w14:textId="77777777" w:rsidR="00CD3B0A" w:rsidRPr="00E52AC4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98CF2F6" w14:textId="496688EC"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31.</w:t>
      </w:r>
      <w:r w:rsidR="00A76936">
        <w:rPr>
          <w:rFonts w:asciiTheme="minorHAnsi" w:hAnsiTheme="minorHAnsi"/>
          <w:b/>
          <w:sz w:val="22"/>
          <w:szCs w:val="22"/>
        </w:rPr>
        <w:t xml:space="preserve"> </w:t>
      </w:r>
      <w:r w:rsidR="00F0261F">
        <w:rPr>
          <w:rFonts w:asciiTheme="minorHAnsi" w:hAnsiTheme="minorHAnsi"/>
          <w:b/>
          <w:sz w:val="22"/>
          <w:szCs w:val="22"/>
        </w:rPr>
        <w:t>12</w:t>
      </w:r>
      <w:r>
        <w:rPr>
          <w:rFonts w:asciiTheme="minorHAnsi" w:hAnsiTheme="minorHAnsi"/>
          <w:b/>
          <w:sz w:val="22"/>
          <w:szCs w:val="22"/>
        </w:rPr>
        <w:t>.</w:t>
      </w:r>
      <w:r w:rsidR="00A76936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5F51AA6C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B03D004" w14:textId="7D9F9574"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31.</w:t>
      </w:r>
      <w:r w:rsidR="00A76936">
        <w:rPr>
          <w:rFonts w:asciiTheme="minorHAnsi" w:hAnsiTheme="minorHAnsi"/>
          <w:b/>
          <w:sz w:val="22"/>
          <w:szCs w:val="22"/>
        </w:rPr>
        <w:t xml:space="preserve"> </w:t>
      </w:r>
      <w:r w:rsidR="00F0261F">
        <w:rPr>
          <w:rFonts w:asciiTheme="minorHAnsi" w:hAnsiTheme="minorHAnsi"/>
          <w:b/>
          <w:sz w:val="22"/>
          <w:szCs w:val="22"/>
        </w:rPr>
        <w:t>12</w:t>
      </w:r>
      <w:r>
        <w:rPr>
          <w:rFonts w:asciiTheme="minorHAnsi" w:hAnsiTheme="minorHAnsi"/>
          <w:b/>
          <w:sz w:val="22"/>
          <w:szCs w:val="22"/>
        </w:rPr>
        <w:t>.</w:t>
      </w:r>
      <w:r w:rsidR="00A76936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2020.</w:t>
      </w:r>
    </w:p>
    <w:p w14:paraId="3C50210A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9105293" w14:textId="77777777"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323CB85B" w14:textId="37B8162E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C37BCED" w14:textId="77777777" w:rsidR="00531634" w:rsidRDefault="00531634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E79449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48296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0469D74D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B7547F6" w14:textId="77777777" w:rsidR="00CD3B0A" w:rsidRPr="00101351" w:rsidRDefault="00CD3B0A" w:rsidP="00CD3B0A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D56A1E8" w14:textId="77777777" w:rsidR="00CD3B0A" w:rsidRPr="00E52AC4" w:rsidRDefault="00CD3B0A" w:rsidP="00CD3B0A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F8DE65F" w14:textId="77777777" w:rsidR="00CD3B0A" w:rsidRPr="00E52AC4" w:rsidRDefault="00CD3B0A" w:rsidP="00CD3B0A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11CBA0FB" w14:textId="77777777" w:rsidR="00CD3B0A" w:rsidRPr="00E52AC4" w:rsidRDefault="00CD3B0A" w:rsidP="00CD3B0A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4BEB8830" w14:textId="77777777" w:rsidR="00CD3B0A" w:rsidRPr="00E52AC4" w:rsidRDefault="00CD3B0A" w:rsidP="00CD3B0A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25D46C76" w14:textId="77777777" w:rsidR="00CD3B0A" w:rsidRDefault="00CD3B0A" w:rsidP="00CD3B0A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6151A83B" w14:textId="77777777" w:rsidR="00CD3B0A" w:rsidRPr="00D37FCA" w:rsidRDefault="00CD3B0A" w:rsidP="00CD3B0A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4AFD693" w14:textId="77777777" w:rsidR="00CD3B0A" w:rsidRPr="00604D57" w:rsidRDefault="00CD3B0A" w:rsidP="00CD3B0A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8C77189" w14:textId="77777777" w:rsidR="00CD3B0A" w:rsidRPr="00662BD3" w:rsidRDefault="00CD3B0A" w:rsidP="00CD3B0A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E10C1F">
        <w:rPr>
          <w:rFonts w:asciiTheme="minorHAnsi" w:hAnsiTheme="minorHAnsi" w:cs="Tahoma"/>
          <w:bCs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0C9B0941" w14:textId="77777777" w:rsidR="00CD3B0A" w:rsidRPr="001E5D57" w:rsidRDefault="00CD3B0A" w:rsidP="00CD3B0A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2BEAC20" w14:textId="5D7746AC" w:rsidR="00CD3B0A" w:rsidRPr="008E6F39" w:rsidRDefault="00CD3B0A" w:rsidP="00CD3B0A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</w:t>
      </w:r>
      <w:r w:rsidR="00A95696" w:rsidRPr="001E5D57">
        <w:rPr>
          <w:rFonts w:asciiTheme="minorHAnsi" w:hAnsiTheme="minorHAnsi" w:cs="Tahoma"/>
          <w:sz w:val="22"/>
          <w:szCs w:val="22"/>
        </w:rPr>
        <w:t>v Pravidlech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57DE133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947C7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4781715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4E1A5479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327899C" w14:textId="77777777" w:rsidR="00CD3B0A" w:rsidRDefault="00CD3B0A" w:rsidP="00CD3B0A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ED715D6" w14:textId="77777777" w:rsidR="00CD3B0A" w:rsidRPr="00AC65E8" w:rsidRDefault="00CD3B0A" w:rsidP="00CD3B0A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1C6DAFBA" w14:textId="77777777" w:rsidR="00CD3B0A" w:rsidRPr="00D67640" w:rsidRDefault="00CD3B0A" w:rsidP="00CD3B0A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36FB2526" w14:textId="77777777" w:rsidR="00CD3B0A" w:rsidRPr="00D67640" w:rsidRDefault="00CD3B0A" w:rsidP="00CD3B0A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5BCCED95" w14:textId="77777777" w:rsidR="00CD3B0A" w:rsidRPr="00D67640" w:rsidRDefault="00CD3B0A" w:rsidP="00CD3B0A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5FC3519B" w14:textId="77777777" w:rsidR="00CD3B0A" w:rsidRDefault="00CD3B0A" w:rsidP="00CD3B0A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631E9766" w14:textId="77777777" w:rsidR="00EE5F54" w:rsidRPr="00D67640" w:rsidRDefault="00EE5F54" w:rsidP="00EE5F54">
      <w:pPr>
        <w:pStyle w:val="Odstavecseseznamem"/>
        <w:ind w:left="709"/>
        <w:jc w:val="both"/>
        <w:rPr>
          <w:rFonts w:asciiTheme="minorHAnsi" w:hAnsiTheme="minorHAnsi"/>
          <w:sz w:val="22"/>
          <w:szCs w:val="22"/>
        </w:rPr>
      </w:pPr>
    </w:p>
    <w:p w14:paraId="27A31A12" w14:textId="77777777" w:rsidR="00CD3B0A" w:rsidRPr="006D3843" w:rsidRDefault="00CD3B0A" w:rsidP="00CD3B0A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372BDB3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8867D91" w14:textId="77777777" w:rsidR="00DE6083" w:rsidRPr="00FA2CBA" w:rsidRDefault="00DE6083" w:rsidP="00DE6083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</w:t>
      </w:r>
      <w:r w:rsidRPr="006021C0">
        <w:rPr>
          <w:rFonts w:asciiTheme="minorHAnsi" w:hAnsiTheme="minorHAnsi"/>
          <w:sz w:val="22"/>
          <w:szCs w:val="22"/>
        </w:rPr>
        <w:lastRenderedPageBreak/>
        <w:t>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4A8BE550" w14:textId="77777777" w:rsidR="00DE6083" w:rsidRPr="00FA2CBA" w:rsidRDefault="00DE6083" w:rsidP="00DE6083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73E90C65" w14:textId="77777777" w:rsidR="00DE6083" w:rsidRPr="00665D63" w:rsidRDefault="00DE6083" w:rsidP="00DE6083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4E8D72D4" w14:textId="495EC209" w:rsidR="00DE6083" w:rsidRPr="00606EDE" w:rsidRDefault="00DE6083" w:rsidP="00DE6083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531634">
        <w:rPr>
          <w:rFonts w:ascii="Calibri" w:hAnsi="Calibri"/>
          <w:sz w:val="22"/>
          <w:szCs w:val="22"/>
        </w:rPr>
        <w:t>f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237B1DD6" w14:textId="57FBED65" w:rsidR="00CD3B0A" w:rsidRPr="00DE6083" w:rsidRDefault="00DE6083" w:rsidP="00DE6083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531634">
        <w:rPr>
          <w:rFonts w:ascii="Calibri" w:hAnsi="Calibri"/>
          <w:sz w:val="22"/>
          <w:szCs w:val="22"/>
        </w:rPr>
        <w:t>l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4534670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6610136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27838A7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92235CF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077298D" w14:textId="77777777" w:rsidR="00CD3B0A" w:rsidRDefault="00CD3B0A" w:rsidP="00CD3B0A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568200E1" w14:textId="77777777" w:rsidR="00CD3B0A" w:rsidRPr="000A0147" w:rsidRDefault="00CD3B0A" w:rsidP="00CD3B0A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54689ED7" w14:textId="77777777" w:rsidR="00CD3B0A" w:rsidRPr="006C73A7" w:rsidRDefault="00CD3B0A" w:rsidP="00CD3B0A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2758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0F8454BA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2B32761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0DFA9CD7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25FAD75" w14:textId="77777777" w:rsidR="00DE6083" w:rsidRDefault="00DE6083" w:rsidP="00DE608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0B8E5B0B" w14:textId="77777777" w:rsidR="00DE6083" w:rsidRPr="00606EDE" w:rsidRDefault="00DE6083" w:rsidP="00DE6083"/>
    <w:p w14:paraId="6F4759EF" w14:textId="77777777" w:rsidR="00DE6083" w:rsidRDefault="00DE6083" w:rsidP="00DE6083">
      <w:pPr>
        <w:numPr>
          <w:ilvl w:val="0"/>
          <w:numId w:val="18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1F5214B8" w14:textId="77777777" w:rsidR="00DE6083" w:rsidRPr="001F31C9" w:rsidRDefault="00DE6083" w:rsidP="00DE60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F1AA17" w14:textId="77777777" w:rsidR="00DE6083" w:rsidRDefault="00DE6083" w:rsidP="00DE6083">
      <w:pPr>
        <w:numPr>
          <w:ilvl w:val="0"/>
          <w:numId w:val="18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41706A1" w14:textId="77777777" w:rsidR="00DE6083" w:rsidRPr="001F31C9" w:rsidRDefault="00DE6083" w:rsidP="00DE6083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526612E6" w14:textId="77777777" w:rsidR="00DE6083" w:rsidRDefault="00DE6083" w:rsidP="00DE6083">
      <w:pPr>
        <w:numPr>
          <w:ilvl w:val="0"/>
          <w:numId w:val="18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0EFD52D" w14:textId="77777777" w:rsidR="00DE6083" w:rsidRDefault="00DE6083" w:rsidP="00DE608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BD1EE18" w14:textId="77777777" w:rsidR="00DE6083" w:rsidRPr="00606EDE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3FA80B40" w14:textId="77777777"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C46BE5" w14:textId="4FC9CFF6" w:rsidR="00DE6083" w:rsidRPr="000929D4" w:rsidRDefault="00DE6083" w:rsidP="00DE6083">
      <w:pPr>
        <w:numPr>
          <w:ilvl w:val="0"/>
          <w:numId w:val="18"/>
        </w:numPr>
        <w:tabs>
          <w:tab w:val="clear" w:pos="720"/>
          <w:tab w:val="left" w:pos="0"/>
          <w:tab w:val="num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r w:rsidR="0020675C"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 w:rsidR="0020675C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– GDPR</w:t>
      </w:r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14:paraId="066BFB46" w14:textId="77777777"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793600D" w14:textId="77777777" w:rsidR="00DE6083" w:rsidRPr="00606EDE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BD8D8B1" w14:textId="77777777"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FDF5CF" w14:textId="77777777" w:rsidR="00DE6083" w:rsidRPr="00606EDE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41CBFB9D" w14:textId="77777777"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8081CA" w14:textId="77777777" w:rsidR="00DE6083" w:rsidRPr="00606EDE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61FFEE5C" w14:textId="77777777"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268204E" w14:textId="77777777" w:rsidR="00DE6083" w:rsidRPr="001F31C9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FAC24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0EBB3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23084F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2A69F81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E5F1D3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1F17E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8876BAD" w14:textId="681B4294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9E37B6">
        <w:rPr>
          <w:rFonts w:asciiTheme="minorHAnsi" w:hAnsiTheme="minorHAnsi"/>
          <w:sz w:val="22"/>
          <w:szCs w:val="22"/>
        </w:rPr>
        <w:t>30. 9. 2020</w:t>
      </w:r>
    </w:p>
    <w:p w14:paraId="4E3A908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84EE553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EA9D9F0" w14:textId="4ED23DB8" w:rsidR="000F7E7A" w:rsidRDefault="00CD3B0A" w:rsidP="00F768A7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</w:t>
      </w:r>
      <w:r w:rsidR="00F768A7">
        <w:rPr>
          <w:rFonts w:asciiTheme="minorHAnsi" w:hAnsiTheme="minorHAnsi"/>
          <w:sz w:val="22"/>
          <w:szCs w:val="22"/>
        </w:rPr>
        <w:t>:</w:t>
      </w:r>
    </w:p>
    <w:p w14:paraId="551ABB4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D90878F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CAD6C31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D56B211" w14:textId="4DA1862F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8A5A113" w14:textId="1521343D" w:rsidR="005F2FF5" w:rsidRDefault="005F2FF5" w:rsidP="00CD3B0A">
      <w:pPr>
        <w:rPr>
          <w:rFonts w:asciiTheme="minorHAnsi" w:hAnsiTheme="minorHAnsi"/>
          <w:sz w:val="22"/>
          <w:szCs w:val="22"/>
        </w:rPr>
      </w:pPr>
    </w:p>
    <w:p w14:paraId="35DDD5F0" w14:textId="1A65207F" w:rsidR="005F2FF5" w:rsidRDefault="005F2FF5" w:rsidP="00CD3B0A">
      <w:pPr>
        <w:rPr>
          <w:rFonts w:asciiTheme="minorHAnsi" w:hAnsiTheme="minorHAnsi"/>
          <w:sz w:val="22"/>
          <w:szCs w:val="22"/>
        </w:rPr>
      </w:pPr>
    </w:p>
    <w:p w14:paraId="349C667A" w14:textId="6F1434F4" w:rsidR="005F2FF5" w:rsidRDefault="005F2FF5" w:rsidP="00CD3B0A">
      <w:pPr>
        <w:rPr>
          <w:rFonts w:asciiTheme="minorHAnsi" w:hAnsiTheme="minorHAnsi"/>
          <w:sz w:val="22"/>
          <w:szCs w:val="22"/>
        </w:rPr>
      </w:pPr>
    </w:p>
    <w:p w14:paraId="75405E49" w14:textId="416E1B38" w:rsidR="005F2FF5" w:rsidRDefault="005F2FF5" w:rsidP="00CD3B0A">
      <w:pPr>
        <w:rPr>
          <w:rFonts w:asciiTheme="minorHAnsi" w:hAnsiTheme="minorHAnsi"/>
          <w:sz w:val="22"/>
          <w:szCs w:val="22"/>
        </w:rPr>
      </w:pPr>
    </w:p>
    <w:p w14:paraId="38170132" w14:textId="6595AA70" w:rsidR="005F2FF5" w:rsidRDefault="005F2FF5" w:rsidP="00CD3B0A">
      <w:pPr>
        <w:rPr>
          <w:rFonts w:asciiTheme="minorHAnsi" w:hAnsiTheme="minorHAnsi"/>
          <w:sz w:val="22"/>
          <w:szCs w:val="22"/>
        </w:rPr>
      </w:pPr>
    </w:p>
    <w:p w14:paraId="39B86B45" w14:textId="77777777" w:rsidR="005F2FF5" w:rsidRPr="00515D12" w:rsidRDefault="005F2FF5" w:rsidP="00CD3B0A">
      <w:pPr>
        <w:rPr>
          <w:rFonts w:asciiTheme="minorHAnsi" w:hAnsiTheme="minorHAnsi"/>
          <w:sz w:val="22"/>
          <w:szCs w:val="22"/>
        </w:rPr>
      </w:pPr>
    </w:p>
    <w:p w14:paraId="51F9FE1B" w14:textId="77777777" w:rsidR="00EE5F54" w:rsidRDefault="00EE5F54" w:rsidP="00EE5F54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14:paraId="7E963A08" w14:textId="314CB9C7" w:rsidR="00EE5F54" w:rsidRPr="00515D12" w:rsidRDefault="00EE5F54" w:rsidP="00EE5F54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Mgr. Ivana </w:t>
      </w:r>
      <w:proofErr w:type="spellStart"/>
      <w:r>
        <w:rPr>
          <w:rFonts w:asciiTheme="minorHAnsi" w:hAnsiTheme="minorHAnsi"/>
          <w:sz w:val="22"/>
          <w:szCs w:val="22"/>
        </w:rPr>
        <w:t>Liedermanová</w:t>
      </w:r>
      <w:proofErr w:type="spellEnd"/>
      <w:r>
        <w:rPr>
          <w:rFonts w:asciiTheme="minorHAnsi" w:hAnsiTheme="minorHAnsi"/>
          <w:sz w:val="22"/>
          <w:szCs w:val="22"/>
        </w:rPr>
        <w:tab/>
      </w:r>
      <w:r w:rsidR="00A95696">
        <w:rPr>
          <w:rFonts w:asciiTheme="minorHAnsi" w:hAnsiTheme="minorHAnsi"/>
          <w:sz w:val="22"/>
          <w:szCs w:val="22"/>
        </w:rPr>
        <w:t>Ing. Miloš Pavlíček</w:t>
      </w:r>
      <w:r w:rsidR="00A76936">
        <w:rPr>
          <w:rFonts w:asciiTheme="minorHAnsi" w:hAnsiTheme="minorHAnsi"/>
          <w:sz w:val="22"/>
          <w:szCs w:val="22"/>
        </w:rPr>
        <w:t xml:space="preserve"> </w:t>
      </w:r>
    </w:p>
    <w:p w14:paraId="643D382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B9FCB5F" w14:textId="77777777" w:rsidR="00EE5F54" w:rsidRDefault="00EE5F54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24D6008" w14:textId="77777777" w:rsidR="005F2FF5" w:rsidRDefault="005F2FF5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13F48FE" w14:textId="77777777" w:rsidR="005F2FF5" w:rsidRDefault="005F2FF5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5C49AC83" w14:textId="5D69DC8F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>. Z/</w:t>
      </w:r>
      <w:r w:rsidR="005F2FF5">
        <w:rPr>
          <w:rFonts w:asciiTheme="minorHAnsi" w:hAnsiTheme="minorHAnsi"/>
          <w:sz w:val="20"/>
          <w:szCs w:val="20"/>
        </w:rPr>
        <w:t>1235</w:t>
      </w:r>
      <w:r>
        <w:rPr>
          <w:rFonts w:asciiTheme="minorHAnsi" w:hAnsiTheme="minorHAnsi"/>
          <w:sz w:val="20"/>
          <w:szCs w:val="20"/>
        </w:rPr>
        <w:t>/20</w:t>
      </w:r>
      <w:r w:rsidR="005F2FF5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6D0552">
        <w:rPr>
          <w:rFonts w:asciiTheme="minorHAnsi" w:hAnsiTheme="minorHAnsi"/>
          <w:sz w:val="20"/>
          <w:szCs w:val="20"/>
        </w:rPr>
        <w:t>27.</w:t>
      </w:r>
      <w:r w:rsidR="00A76936">
        <w:rPr>
          <w:rFonts w:asciiTheme="minorHAnsi" w:hAnsiTheme="minorHAnsi"/>
          <w:sz w:val="20"/>
          <w:szCs w:val="20"/>
        </w:rPr>
        <w:t xml:space="preserve"> 2.</w:t>
      </w:r>
      <w:r w:rsidR="006D0552">
        <w:rPr>
          <w:rFonts w:asciiTheme="minorHAnsi" w:hAnsiTheme="minorHAnsi"/>
          <w:sz w:val="20"/>
          <w:szCs w:val="20"/>
        </w:rPr>
        <w:t xml:space="preserve"> 2020</w:t>
      </w:r>
    </w:p>
    <w:p w14:paraId="7A8F1420" w14:textId="0637CD4C" w:rsidR="004B7B70" w:rsidRDefault="006D0552" w:rsidP="00F768A7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 Petra Šnejdrová</w:t>
      </w:r>
      <w:r w:rsidR="00CD3B0A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CD3B0A">
        <w:rPr>
          <w:rFonts w:asciiTheme="minorHAnsi" w:hAnsiTheme="minorHAnsi"/>
          <w:sz w:val="20"/>
          <w:szCs w:val="20"/>
        </w:rPr>
        <w:t>o</w:t>
      </w:r>
      <w:r w:rsidR="00CD3B0A" w:rsidRPr="009840BC">
        <w:rPr>
          <w:rFonts w:asciiTheme="minorHAnsi" w:hAnsiTheme="minorHAnsi"/>
          <w:sz w:val="20"/>
          <w:szCs w:val="20"/>
        </w:rPr>
        <w:t>dbo</w:t>
      </w:r>
      <w:bookmarkStart w:id="0" w:name="_GoBack"/>
      <w:bookmarkEnd w:id="0"/>
      <w:r w:rsidR="00CD3B0A" w:rsidRPr="009840BC">
        <w:rPr>
          <w:rFonts w:asciiTheme="minorHAnsi" w:hAnsiTheme="minorHAnsi"/>
          <w:sz w:val="20"/>
          <w:szCs w:val="20"/>
        </w:rPr>
        <w:t>ru školství, kultury a sportu Magistrátu města Pardubic</w:t>
      </w:r>
      <w:r w:rsidR="00EE5F54">
        <w:rPr>
          <w:rFonts w:asciiTheme="minorHAnsi" w:hAnsiTheme="minorHAnsi"/>
          <w:sz w:val="20"/>
          <w:szCs w:val="20"/>
        </w:rPr>
        <w:t>.</w:t>
      </w:r>
    </w:p>
    <w:p w14:paraId="01EA71C7" w14:textId="75339602" w:rsidR="00EE5F54" w:rsidRDefault="00EE5F54" w:rsidP="00D57760">
      <w:pPr>
        <w:jc w:val="center"/>
        <w:rPr>
          <w:rFonts w:asciiTheme="minorHAnsi" w:hAnsiTheme="minorHAnsi"/>
          <w:sz w:val="20"/>
          <w:szCs w:val="20"/>
        </w:rPr>
        <w:sectPr w:rsidR="00EE5F54" w:rsidSect="00EE5F54">
          <w:footerReference w:type="even" r:id="rId14"/>
          <w:footerReference w:type="default" r:id="rId15"/>
          <w:headerReference w:type="first" r:id="rId16"/>
          <w:pgSz w:w="11907" w:h="16840" w:code="9"/>
          <w:pgMar w:top="1418" w:right="1418" w:bottom="1418" w:left="1418" w:header="0" w:footer="0" w:gutter="0"/>
          <w:cols w:space="708"/>
          <w:formProt w:val="0"/>
          <w:noEndnote/>
          <w:titlePg/>
          <w:docGrid w:linePitch="326"/>
        </w:sectPr>
      </w:pPr>
    </w:p>
    <w:p w14:paraId="5D4AFA0B" w14:textId="7238320D" w:rsidR="004B7B70" w:rsidRPr="00EE5F54" w:rsidRDefault="00903BA4" w:rsidP="00903BA4">
      <w:pPr>
        <w:jc w:val="center"/>
        <w:rPr>
          <w:rFonts w:asciiTheme="minorHAnsi" w:hAnsiTheme="minorHAnsi"/>
          <w:sz w:val="22"/>
          <w:szCs w:val="20"/>
        </w:rPr>
      </w:pPr>
      <w:r w:rsidRPr="00903BA4">
        <w:rPr>
          <w:noProof/>
        </w:rPr>
        <w:lastRenderedPageBreak/>
        <w:drawing>
          <wp:inline distT="0" distB="0" distL="0" distR="0" wp14:anchorId="49984087" wp14:editId="2E966EEA">
            <wp:extent cx="5015553" cy="8115286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337" cy="811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7B70" w:rsidRPr="00EE5F54" w:rsidSect="00AE1E26">
      <w:headerReference w:type="first" r:id="rId18"/>
      <w:pgSz w:w="11907" w:h="16840" w:code="9"/>
      <w:pgMar w:top="1418" w:right="1134" w:bottom="1418" w:left="1134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9B63E" w14:textId="77777777" w:rsidR="00980E62" w:rsidRDefault="00980E62">
      <w:r>
        <w:separator/>
      </w:r>
    </w:p>
  </w:endnote>
  <w:endnote w:type="continuationSeparator" w:id="0">
    <w:p w14:paraId="092132DC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87ED0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25F870" w14:textId="77777777" w:rsidR="00241A8F" w:rsidRDefault="009E37B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3E408" w14:textId="77777777" w:rsidR="00241A8F" w:rsidRDefault="009E37B6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C887A" w14:textId="77777777" w:rsidR="00980E62" w:rsidRDefault="00980E62">
      <w:r>
        <w:separator/>
      </w:r>
    </w:p>
  </w:footnote>
  <w:footnote w:type="continuationSeparator" w:id="0">
    <w:p w14:paraId="033C9E18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1C8CF" w14:textId="77777777" w:rsidR="00612D6F" w:rsidRDefault="00612D6F">
    <w:pPr>
      <w:pStyle w:val="Zhlav"/>
    </w:pPr>
  </w:p>
  <w:p w14:paraId="7399BC2E" w14:textId="2A08DD9C" w:rsidR="00612D6F" w:rsidRDefault="00612D6F">
    <w:pPr>
      <w:pStyle w:val="Zhlav"/>
    </w:pPr>
  </w:p>
  <w:p w14:paraId="191B9CA5" w14:textId="77777777" w:rsidR="00067702" w:rsidRDefault="00067702">
    <w:pPr>
      <w:pStyle w:val="Zhlav"/>
      <w:rPr>
        <w:rFonts w:asciiTheme="minorHAnsi" w:hAnsiTheme="minorHAnsi" w:cstheme="minorHAnsi"/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0E4A5" w14:textId="77777777" w:rsidR="00EE5F54" w:rsidRDefault="00EE5F54">
    <w:pPr>
      <w:pStyle w:val="Zhlav"/>
    </w:pPr>
  </w:p>
  <w:p w14:paraId="7E106FF2" w14:textId="77777777" w:rsidR="00EE5F54" w:rsidRDefault="00EE5F54">
    <w:pPr>
      <w:pStyle w:val="Zhlav"/>
      <w:rPr>
        <w:rFonts w:asciiTheme="minorHAnsi" w:hAnsiTheme="minorHAnsi" w:cstheme="minorHAnsi"/>
        <w:b/>
        <w:i/>
        <w:sz w:val="22"/>
        <w:szCs w:val="22"/>
      </w:rPr>
    </w:pPr>
  </w:p>
  <w:p w14:paraId="57A3873B" w14:textId="77777777" w:rsidR="00EE5F54" w:rsidRPr="007172B3" w:rsidRDefault="00EE5F54" w:rsidP="00EE5F54">
    <w:pPr>
      <w:rPr>
        <w:rFonts w:asciiTheme="minorHAnsi" w:hAnsiTheme="minorHAnsi"/>
        <w:b/>
        <w:sz w:val="22"/>
        <w:szCs w:val="22"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1 ke smlouvě o poskytnutí dotace </w:t>
    </w:r>
  </w:p>
  <w:p w14:paraId="3787C710" w14:textId="77777777" w:rsidR="00EE5F54" w:rsidRPr="00EE5F54" w:rsidRDefault="00EE5F54" w:rsidP="00EE5F54">
    <w:pPr>
      <w:pStyle w:val="Zhlav"/>
      <w:rPr>
        <w:rFonts w:asciiTheme="minorHAnsi" w:hAnsiTheme="minorHAnsi" w:cstheme="minorHAnsi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17"/>
  </w:num>
  <w:num w:numId="5">
    <w:abstractNumId w:val="5"/>
  </w:num>
  <w:num w:numId="6">
    <w:abstractNumId w:val="8"/>
  </w:num>
  <w:num w:numId="7">
    <w:abstractNumId w:val="15"/>
  </w:num>
  <w:num w:numId="8">
    <w:abstractNumId w:val="7"/>
  </w:num>
  <w:num w:numId="9">
    <w:abstractNumId w:val="11"/>
  </w:num>
  <w:num w:numId="10">
    <w:abstractNumId w:val="0"/>
  </w:num>
  <w:num w:numId="11">
    <w:abstractNumId w:val="12"/>
  </w:num>
  <w:num w:numId="12">
    <w:abstractNumId w:val="14"/>
  </w:num>
  <w:num w:numId="13">
    <w:abstractNumId w:val="18"/>
  </w:num>
  <w:num w:numId="14">
    <w:abstractNumId w:val="3"/>
  </w:num>
  <w:num w:numId="15">
    <w:abstractNumId w:val="4"/>
  </w:num>
  <w:num w:numId="16">
    <w:abstractNumId w:val="9"/>
  </w:num>
  <w:num w:numId="17">
    <w:abstractNumId w:val="6"/>
  </w:num>
  <w:num w:numId="18">
    <w:abstractNumId w:val="10"/>
  </w:num>
  <w:num w:numId="19">
    <w:abstractNumId w:val="1"/>
  </w:num>
  <w:num w:numId="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67702"/>
    <w:rsid w:val="00080349"/>
    <w:rsid w:val="000A0147"/>
    <w:rsid w:val="000B3D20"/>
    <w:rsid w:val="000B79C0"/>
    <w:rsid w:val="000C5054"/>
    <w:rsid w:val="000F7E7A"/>
    <w:rsid w:val="001001C1"/>
    <w:rsid w:val="00107834"/>
    <w:rsid w:val="00113C3D"/>
    <w:rsid w:val="00126D25"/>
    <w:rsid w:val="00146375"/>
    <w:rsid w:val="00156F3F"/>
    <w:rsid w:val="00161C77"/>
    <w:rsid w:val="00164740"/>
    <w:rsid w:val="00177B9D"/>
    <w:rsid w:val="0019135A"/>
    <w:rsid w:val="00196C43"/>
    <w:rsid w:val="001A0CCF"/>
    <w:rsid w:val="001A7479"/>
    <w:rsid w:val="001B1447"/>
    <w:rsid w:val="001C42DC"/>
    <w:rsid w:val="001C4966"/>
    <w:rsid w:val="001D4FD4"/>
    <w:rsid w:val="001E5D57"/>
    <w:rsid w:val="0020675C"/>
    <w:rsid w:val="002704BD"/>
    <w:rsid w:val="00271822"/>
    <w:rsid w:val="0027527A"/>
    <w:rsid w:val="002806CD"/>
    <w:rsid w:val="00283BDC"/>
    <w:rsid w:val="00283DB5"/>
    <w:rsid w:val="00290BB3"/>
    <w:rsid w:val="0029228B"/>
    <w:rsid w:val="002A5DCE"/>
    <w:rsid w:val="002B1A64"/>
    <w:rsid w:val="002B3740"/>
    <w:rsid w:val="002B3971"/>
    <w:rsid w:val="002D34EB"/>
    <w:rsid w:val="002E0237"/>
    <w:rsid w:val="002E6D8D"/>
    <w:rsid w:val="002F00F9"/>
    <w:rsid w:val="0030161D"/>
    <w:rsid w:val="00310AEF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43056"/>
    <w:rsid w:val="0048470F"/>
    <w:rsid w:val="00484E8E"/>
    <w:rsid w:val="004B190A"/>
    <w:rsid w:val="004B7B70"/>
    <w:rsid w:val="004C2811"/>
    <w:rsid w:val="004C447C"/>
    <w:rsid w:val="004E3C79"/>
    <w:rsid w:val="00512221"/>
    <w:rsid w:val="00531634"/>
    <w:rsid w:val="00535813"/>
    <w:rsid w:val="005501FD"/>
    <w:rsid w:val="005629B3"/>
    <w:rsid w:val="00565984"/>
    <w:rsid w:val="00571C32"/>
    <w:rsid w:val="00581417"/>
    <w:rsid w:val="00581980"/>
    <w:rsid w:val="005A0A3E"/>
    <w:rsid w:val="005A0E57"/>
    <w:rsid w:val="005B0E57"/>
    <w:rsid w:val="005D58CC"/>
    <w:rsid w:val="005F2FF5"/>
    <w:rsid w:val="005F7BF3"/>
    <w:rsid w:val="006021C0"/>
    <w:rsid w:val="00604D57"/>
    <w:rsid w:val="006051CC"/>
    <w:rsid w:val="00612D6F"/>
    <w:rsid w:val="00621543"/>
    <w:rsid w:val="006564E0"/>
    <w:rsid w:val="00662BD3"/>
    <w:rsid w:val="0067290F"/>
    <w:rsid w:val="00696A0E"/>
    <w:rsid w:val="006B11B7"/>
    <w:rsid w:val="006B1844"/>
    <w:rsid w:val="006C40A3"/>
    <w:rsid w:val="006D0552"/>
    <w:rsid w:val="006D3843"/>
    <w:rsid w:val="006D5456"/>
    <w:rsid w:val="006E3455"/>
    <w:rsid w:val="007109EF"/>
    <w:rsid w:val="00714C9F"/>
    <w:rsid w:val="00724CAC"/>
    <w:rsid w:val="00727761"/>
    <w:rsid w:val="00771CB6"/>
    <w:rsid w:val="00772A39"/>
    <w:rsid w:val="00775EB1"/>
    <w:rsid w:val="007A01F4"/>
    <w:rsid w:val="007B1D2B"/>
    <w:rsid w:val="007B70EC"/>
    <w:rsid w:val="007C648F"/>
    <w:rsid w:val="007D718D"/>
    <w:rsid w:val="007D7290"/>
    <w:rsid w:val="007E4E0F"/>
    <w:rsid w:val="007E75D0"/>
    <w:rsid w:val="007F765A"/>
    <w:rsid w:val="008149BC"/>
    <w:rsid w:val="00821193"/>
    <w:rsid w:val="00822EFA"/>
    <w:rsid w:val="00844BB2"/>
    <w:rsid w:val="00854881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03BA4"/>
    <w:rsid w:val="0091741F"/>
    <w:rsid w:val="00932B78"/>
    <w:rsid w:val="00934109"/>
    <w:rsid w:val="0093642C"/>
    <w:rsid w:val="00937B73"/>
    <w:rsid w:val="00947F9C"/>
    <w:rsid w:val="00962465"/>
    <w:rsid w:val="00980E62"/>
    <w:rsid w:val="009810E7"/>
    <w:rsid w:val="00985DDF"/>
    <w:rsid w:val="0099018D"/>
    <w:rsid w:val="009918E6"/>
    <w:rsid w:val="009A5052"/>
    <w:rsid w:val="009C3343"/>
    <w:rsid w:val="009D60BC"/>
    <w:rsid w:val="009D694E"/>
    <w:rsid w:val="009E37B6"/>
    <w:rsid w:val="009E3FC7"/>
    <w:rsid w:val="009E5446"/>
    <w:rsid w:val="009F0EE2"/>
    <w:rsid w:val="00A0242D"/>
    <w:rsid w:val="00A15097"/>
    <w:rsid w:val="00A16F26"/>
    <w:rsid w:val="00A2236F"/>
    <w:rsid w:val="00A24FD7"/>
    <w:rsid w:val="00A505FC"/>
    <w:rsid w:val="00A525D4"/>
    <w:rsid w:val="00A57B05"/>
    <w:rsid w:val="00A60F23"/>
    <w:rsid w:val="00A7301F"/>
    <w:rsid w:val="00A76936"/>
    <w:rsid w:val="00A83BD5"/>
    <w:rsid w:val="00A95696"/>
    <w:rsid w:val="00A973F6"/>
    <w:rsid w:val="00AA2AD7"/>
    <w:rsid w:val="00AA6D13"/>
    <w:rsid w:val="00AB00FB"/>
    <w:rsid w:val="00AB1762"/>
    <w:rsid w:val="00AC65E8"/>
    <w:rsid w:val="00AE1E26"/>
    <w:rsid w:val="00B075D7"/>
    <w:rsid w:val="00B10BC8"/>
    <w:rsid w:val="00B426A5"/>
    <w:rsid w:val="00B46E3A"/>
    <w:rsid w:val="00B74A17"/>
    <w:rsid w:val="00B7536D"/>
    <w:rsid w:val="00B9295E"/>
    <w:rsid w:val="00B92DD8"/>
    <w:rsid w:val="00B96B55"/>
    <w:rsid w:val="00BA4869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1FAC"/>
    <w:rsid w:val="00CE582C"/>
    <w:rsid w:val="00CF2BB9"/>
    <w:rsid w:val="00CF7F90"/>
    <w:rsid w:val="00D123E4"/>
    <w:rsid w:val="00D31897"/>
    <w:rsid w:val="00D330DD"/>
    <w:rsid w:val="00D33593"/>
    <w:rsid w:val="00D37FCA"/>
    <w:rsid w:val="00D45726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61F6"/>
    <w:rsid w:val="00DB16DF"/>
    <w:rsid w:val="00DE6083"/>
    <w:rsid w:val="00DE74F5"/>
    <w:rsid w:val="00E10816"/>
    <w:rsid w:val="00E21A6E"/>
    <w:rsid w:val="00E22236"/>
    <w:rsid w:val="00E31367"/>
    <w:rsid w:val="00E434D8"/>
    <w:rsid w:val="00E57D96"/>
    <w:rsid w:val="00E67506"/>
    <w:rsid w:val="00E77A44"/>
    <w:rsid w:val="00E85EBF"/>
    <w:rsid w:val="00EB5E74"/>
    <w:rsid w:val="00EC510D"/>
    <w:rsid w:val="00ED2D4B"/>
    <w:rsid w:val="00EE1818"/>
    <w:rsid w:val="00EE5F54"/>
    <w:rsid w:val="00EF353F"/>
    <w:rsid w:val="00EF4BE6"/>
    <w:rsid w:val="00F0261F"/>
    <w:rsid w:val="00F032F8"/>
    <w:rsid w:val="00F230FE"/>
    <w:rsid w:val="00F53D8A"/>
    <w:rsid w:val="00F5783E"/>
    <w:rsid w:val="00F63730"/>
    <w:rsid w:val="00F64832"/>
    <w:rsid w:val="00F768A7"/>
    <w:rsid w:val="00F874AD"/>
    <w:rsid w:val="00FA2CBA"/>
    <w:rsid w:val="00FC2095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B569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ana.fiedlerova@mmp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5104</BodJednani>
    <Navrh xmlns="df30a891-99dc-44a0-9782-3a4c8c525d86">20304</Navrh>
    <StatusJednani xmlns="f94004b3-5c85-4b6f-b2cb-b6e165aced0d">Otevřeno</StatusJednani>
    <Jednani xmlns="f94004b3-5c85-4b6f-b2cb-b6e165aced0d">289</Jednani>
    <CitlivyObsah xmlns="df30a891-99dc-44a0-9782-3a4c8c525d86">false</CitlivyObsah>
  </documentManagement>
</p:properti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F540E-976B-465C-A698-5C1686132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9D940-AE79-4C61-8289-0677B8316275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f30a891-99dc-44a0-9782-3a4c8c525d86"/>
    <ds:schemaRef ds:uri="http://www.w3.org/XML/1998/namespace"/>
    <ds:schemaRef ds:uri="http://schemas.microsoft.com/office/infopath/2007/PartnerControls"/>
    <ds:schemaRef ds:uri="f94004b3-5c85-4b6f-b2cb-b6e165aced0d"/>
  </ds:schemaRefs>
</ds:datastoreItem>
</file>

<file path=customXml/itemProps3.xml><?xml version="1.0" encoding="utf-8"?>
<ds:datastoreItem xmlns:ds="http://schemas.openxmlformats.org/officeDocument/2006/customXml" ds:itemID="{53BD13DE-4791-4022-81B5-21822CA3A6E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3A1D593-41B6-4D3E-8C15-0448AFB12E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A47FD6-0D8D-4022-85D6-44FE97E5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2846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usnesení č. 1 - Smlouva AMK Zlatá přilba Pardubice 500 tis. Kč</vt:lpstr>
    </vt:vector>
  </TitlesOfParts>
  <Company>Microsoft</Company>
  <LinksUpToDate>false</LinksUpToDate>
  <CharactersWithSpaces>19601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usnesení č. 1 - Smlouva AMK Zlatá přilba Pardubice 500 tis. Kč</dc:title>
  <dc:creator>Vaněčková Helena</dc:creator>
  <cp:lastModifiedBy>Šnejdrová Petra</cp:lastModifiedBy>
  <cp:revision>2</cp:revision>
  <cp:lastPrinted>2019-04-17T08:14:00Z</cp:lastPrinted>
  <dcterms:created xsi:type="dcterms:W3CDTF">2020-10-01T05:53:00Z</dcterms:created>
  <dcterms:modified xsi:type="dcterms:W3CDTF">2020-10-01T05:53:00Z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