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55" w:rsidRDefault="003412F8">
      <w:pPr>
        <w:pStyle w:val="Zkladntext"/>
        <w:pBdr>
          <w:bottom w:val="single" w:sz="6" w:space="1" w:color="000000"/>
        </w:pBdr>
        <w:rPr>
          <w:rFonts w:ascii="Calibri" w:hAnsi="Calibri"/>
          <w:b/>
          <w:szCs w:val="24"/>
        </w:rPr>
      </w:pPr>
      <w:proofErr w:type="gramStart"/>
      <w:r>
        <w:rPr>
          <w:rFonts w:ascii="Calibri" w:hAnsi="Calibri"/>
          <w:b/>
          <w:szCs w:val="24"/>
        </w:rPr>
        <w:t>P2020</w:t>
      </w:r>
      <w:proofErr w:type="gramEnd"/>
      <w:r>
        <w:rPr>
          <w:rFonts w:ascii="Calibri" w:hAnsi="Calibri"/>
          <w:b/>
          <w:szCs w:val="24"/>
        </w:rPr>
        <w:t xml:space="preserve"> –</w:t>
      </w:r>
      <w:proofErr w:type="gramStart"/>
      <w:r w:rsidR="00AC78A1">
        <w:rPr>
          <w:rFonts w:ascii="Calibri" w:hAnsi="Calibri"/>
          <w:b/>
          <w:szCs w:val="24"/>
        </w:rPr>
        <w:t>224</w:t>
      </w:r>
      <w:r>
        <w:rPr>
          <w:rFonts w:ascii="Calibri" w:hAnsi="Calibri"/>
          <w:b/>
          <w:szCs w:val="24"/>
        </w:rPr>
        <w:t>/OB</w:t>
      </w:r>
      <w:proofErr w:type="gramEnd"/>
    </w:p>
    <w:p w:rsidR="00516055" w:rsidRDefault="003412F8">
      <w:pPr>
        <w:pStyle w:val="Zkladntext"/>
        <w:pBdr>
          <w:bottom w:val="single" w:sz="6" w:space="1" w:color="000000"/>
        </w:pBdr>
        <w:jc w:val="center"/>
        <w:rPr>
          <w:rFonts w:ascii="Calibri" w:hAnsi="Calibri"/>
          <w:b/>
          <w:szCs w:val="24"/>
        </w:rPr>
      </w:pPr>
      <w:r>
        <w:rPr>
          <w:rFonts w:ascii="Calibri" w:hAnsi="Calibri"/>
          <w:b/>
          <w:szCs w:val="24"/>
        </w:rPr>
        <w:t>SMLOUVA O NÁJMU NEBYTOVÝCH PROSTOR</w:t>
      </w:r>
    </w:p>
    <w:p w:rsidR="00516055" w:rsidRDefault="00516055">
      <w:pPr>
        <w:rPr>
          <w:rFonts w:ascii="Calibri" w:hAnsi="Calibri"/>
          <w:sz w:val="24"/>
          <w:szCs w:val="24"/>
        </w:rPr>
      </w:pPr>
    </w:p>
    <w:p w:rsidR="00516055" w:rsidRDefault="003412F8">
      <w:pPr>
        <w:rPr>
          <w:rFonts w:ascii="Calibri" w:hAnsi="Calibri"/>
          <w:sz w:val="24"/>
          <w:szCs w:val="24"/>
        </w:rPr>
      </w:pPr>
      <w:r>
        <w:rPr>
          <w:rFonts w:ascii="Calibri" w:hAnsi="Calibri"/>
          <w:sz w:val="24"/>
          <w:szCs w:val="24"/>
        </w:rPr>
        <w:t>Smluvní strany:</w:t>
      </w:r>
    </w:p>
    <w:p w:rsidR="00516055" w:rsidRDefault="00516055">
      <w:pPr>
        <w:rPr>
          <w:rFonts w:ascii="Calibri" w:hAnsi="Calibri"/>
          <w:b/>
          <w:sz w:val="24"/>
          <w:szCs w:val="24"/>
        </w:rPr>
      </w:pPr>
    </w:p>
    <w:p w:rsidR="00516055" w:rsidRDefault="003412F8">
      <w:pPr>
        <w:rPr>
          <w:rFonts w:ascii="Calibri" w:hAnsi="Calibri"/>
          <w:b/>
          <w:sz w:val="24"/>
          <w:szCs w:val="24"/>
        </w:rPr>
      </w:pPr>
      <w:r>
        <w:rPr>
          <w:rFonts w:ascii="Calibri" w:hAnsi="Calibri"/>
          <w:b/>
          <w:sz w:val="24"/>
          <w:szCs w:val="24"/>
        </w:rPr>
        <w:t xml:space="preserve">Město Nový Jičín, se sídlem Masarykovo nám. 1/1, 741 01 Nový Jičín, </w:t>
      </w:r>
    </w:p>
    <w:p w:rsidR="00516055" w:rsidRDefault="003412F8">
      <w:pPr>
        <w:rPr>
          <w:rFonts w:ascii="Calibri" w:hAnsi="Calibri"/>
          <w:b/>
          <w:sz w:val="24"/>
          <w:szCs w:val="24"/>
        </w:rPr>
      </w:pPr>
      <w:r>
        <w:rPr>
          <w:rFonts w:ascii="Calibri" w:hAnsi="Calibri"/>
          <w:b/>
          <w:sz w:val="24"/>
          <w:szCs w:val="24"/>
        </w:rPr>
        <w:t xml:space="preserve">IČO:  00298212, </w:t>
      </w:r>
    </w:p>
    <w:p w:rsidR="00516055" w:rsidRDefault="003412F8">
      <w:pPr>
        <w:rPr>
          <w:rFonts w:ascii="Calibri" w:hAnsi="Calibri"/>
          <w:b/>
          <w:sz w:val="24"/>
          <w:szCs w:val="24"/>
        </w:rPr>
      </w:pPr>
      <w:r>
        <w:rPr>
          <w:rFonts w:ascii="Calibri" w:hAnsi="Calibri"/>
          <w:b/>
          <w:sz w:val="24"/>
          <w:szCs w:val="24"/>
        </w:rPr>
        <w:t xml:space="preserve">DIČ: CZ00298212 </w:t>
      </w:r>
    </w:p>
    <w:p w:rsidR="00516055" w:rsidRDefault="003412F8">
      <w:pPr>
        <w:rPr>
          <w:rFonts w:ascii="Calibri" w:hAnsi="Calibri"/>
          <w:b/>
          <w:sz w:val="24"/>
          <w:szCs w:val="24"/>
        </w:rPr>
      </w:pPr>
      <w:r>
        <w:rPr>
          <w:rFonts w:ascii="Calibri" w:hAnsi="Calibri"/>
          <w:b/>
          <w:sz w:val="24"/>
          <w:szCs w:val="24"/>
        </w:rPr>
        <w:t>zastoupené starostou města Mgr. Stanislavem Kopeckým</w:t>
      </w:r>
    </w:p>
    <w:p w:rsidR="00516055" w:rsidRDefault="003412F8">
      <w:pPr>
        <w:outlineLvl w:val="0"/>
        <w:rPr>
          <w:rFonts w:ascii="Calibri" w:hAnsi="Calibri"/>
          <w:sz w:val="24"/>
          <w:szCs w:val="24"/>
        </w:rPr>
      </w:pPr>
      <w:r>
        <w:rPr>
          <w:rFonts w:ascii="Calibri" w:hAnsi="Calibri"/>
          <w:sz w:val="24"/>
          <w:szCs w:val="24"/>
        </w:rPr>
        <w:t>Bankovní spojení:</w:t>
      </w:r>
      <w:r>
        <w:rPr>
          <w:rFonts w:ascii="Calibri" w:hAnsi="Calibri"/>
          <w:sz w:val="24"/>
          <w:szCs w:val="24"/>
        </w:rPr>
        <w:tab/>
        <w:t xml:space="preserve">16635801/0100, var. </w:t>
      </w:r>
      <w:proofErr w:type="gramStart"/>
      <w:r>
        <w:rPr>
          <w:rFonts w:ascii="Calibri" w:hAnsi="Calibri"/>
          <w:sz w:val="24"/>
          <w:szCs w:val="24"/>
        </w:rPr>
        <w:t>symbol</w:t>
      </w:r>
      <w:proofErr w:type="gramEnd"/>
      <w:r>
        <w:rPr>
          <w:rFonts w:ascii="Calibri" w:hAnsi="Calibri"/>
          <w:sz w:val="24"/>
          <w:szCs w:val="24"/>
        </w:rPr>
        <w:t xml:space="preserve"> 518735</w:t>
      </w:r>
    </w:p>
    <w:p w:rsidR="00516055" w:rsidRDefault="00516055">
      <w:pPr>
        <w:rPr>
          <w:rFonts w:ascii="Calibri" w:hAnsi="Calibri"/>
          <w:sz w:val="24"/>
          <w:szCs w:val="24"/>
        </w:rPr>
      </w:pPr>
    </w:p>
    <w:p w:rsidR="00516055" w:rsidRDefault="003412F8">
      <w:pPr>
        <w:rPr>
          <w:rFonts w:ascii="Calibri" w:hAnsi="Calibri"/>
          <w:sz w:val="24"/>
          <w:szCs w:val="24"/>
        </w:rPr>
      </w:pPr>
      <w:r>
        <w:rPr>
          <w:rFonts w:ascii="Calibri" w:hAnsi="Calibri"/>
          <w:sz w:val="24"/>
          <w:szCs w:val="24"/>
        </w:rPr>
        <w:t>na straně jedné jako pronajímatel (dále jen „pronajímatel“)</w:t>
      </w:r>
    </w:p>
    <w:p w:rsidR="00516055" w:rsidRDefault="00516055">
      <w:pPr>
        <w:rPr>
          <w:rFonts w:ascii="Calibri" w:hAnsi="Calibri"/>
          <w:sz w:val="24"/>
          <w:szCs w:val="24"/>
        </w:rPr>
      </w:pPr>
    </w:p>
    <w:p w:rsidR="00516055" w:rsidRDefault="003412F8">
      <w:pPr>
        <w:jc w:val="center"/>
        <w:rPr>
          <w:rFonts w:ascii="Calibri" w:hAnsi="Calibri"/>
          <w:b/>
          <w:sz w:val="24"/>
          <w:szCs w:val="24"/>
        </w:rPr>
      </w:pPr>
      <w:r>
        <w:rPr>
          <w:rFonts w:ascii="Calibri" w:hAnsi="Calibri"/>
          <w:b/>
          <w:sz w:val="24"/>
          <w:szCs w:val="24"/>
        </w:rPr>
        <w:t>a</w:t>
      </w:r>
    </w:p>
    <w:p w:rsidR="00516055" w:rsidRDefault="00516055">
      <w:pPr>
        <w:jc w:val="both"/>
        <w:rPr>
          <w:rFonts w:ascii="Calibri" w:hAnsi="Calibri"/>
          <w:b/>
          <w:sz w:val="24"/>
          <w:szCs w:val="24"/>
        </w:rPr>
      </w:pPr>
    </w:p>
    <w:p w:rsidR="00516055" w:rsidRDefault="003412F8">
      <w:pPr>
        <w:rPr>
          <w:rFonts w:ascii="Calibri" w:eastAsia="Calibri" w:hAnsi="Calibri"/>
          <w:b/>
          <w:sz w:val="24"/>
          <w:szCs w:val="24"/>
        </w:rPr>
      </w:pPr>
      <w:r>
        <w:rPr>
          <w:rFonts w:ascii="Calibri" w:eastAsia="Calibri" w:hAnsi="Calibri"/>
          <w:b/>
          <w:sz w:val="24"/>
          <w:szCs w:val="24"/>
        </w:rPr>
        <w:t>Ludmila Kellerová</w:t>
      </w:r>
    </w:p>
    <w:p w:rsidR="00516055" w:rsidRDefault="004F0A6E">
      <w:pPr>
        <w:rPr>
          <w:rFonts w:ascii="Calibri" w:eastAsia="Calibri" w:hAnsi="Calibri"/>
          <w:b/>
          <w:sz w:val="24"/>
          <w:szCs w:val="24"/>
        </w:rPr>
      </w:pPr>
      <w:r>
        <w:rPr>
          <w:rFonts w:ascii="Calibri" w:hAnsi="Calibri"/>
          <w:b/>
          <w:sz w:val="24"/>
          <w:szCs w:val="24"/>
        </w:rPr>
        <w:t>se sídlem Ve</w:t>
      </w:r>
      <w:r w:rsidR="003412F8">
        <w:rPr>
          <w:rFonts w:ascii="Calibri" w:hAnsi="Calibri"/>
          <w:b/>
          <w:sz w:val="24"/>
          <w:szCs w:val="24"/>
        </w:rPr>
        <w:t>řovice 566, Ve</w:t>
      </w:r>
      <w:r>
        <w:rPr>
          <w:rFonts w:ascii="Calibri" w:hAnsi="Calibri"/>
          <w:b/>
          <w:sz w:val="24"/>
          <w:szCs w:val="24"/>
        </w:rPr>
        <w:t>ř</w:t>
      </w:r>
      <w:r w:rsidR="003412F8">
        <w:rPr>
          <w:rFonts w:ascii="Calibri" w:hAnsi="Calibri"/>
          <w:b/>
          <w:sz w:val="24"/>
          <w:szCs w:val="24"/>
        </w:rPr>
        <w:t xml:space="preserve">ovice, PSČ: 742 73 </w:t>
      </w:r>
    </w:p>
    <w:p w:rsidR="00516055" w:rsidRDefault="003412F8">
      <w:pPr>
        <w:rPr>
          <w:rFonts w:ascii="Calibri" w:eastAsia="Calibri" w:hAnsi="Calibri"/>
          <w:b/>
          <w:sz w:val="24"/>
          <w:szCs w:val="24"/>
        </w:rPr>
      </w:pPr>
      <w:r>
        <w:rPr>
          <w:rFonts w:ascii="Calibri" w:eastAsia="Calibri" w:hAnsi="Calibri"/>
          <w:b/>
          <w:sz w:val="24"/>
          <w:szCs w:val="24"/>
        </w:rPr>
        <w:t>IČO: 63725347</w:t>
      </w:r>
    </w:p>
    <w:p w:rsidR="00516055" w:rsidRDefault="003412F8">
      <w:pPr>
        <w:rPr>
          <w:rFonts w:ascii="Calibri" w:hAnsi="Calibri"/>
          <w:b/>
          <w:sz w:val="24"/>
          <w:szCs w:val="24"/>
        </w:rPr>
      </w:pPr>
      <w:r>
        <w:rPr>
          <w:rFonts w:ascii="Calibri" w:hAnsi="Calibri"/>
          <w:b/>
          <w:sz w:val="24"/>
          <w:szCs w:val="24"/>
        </w:rPr>
        <w:t xml:space="preserve">zapsaná v živnostenském rejstříku u Městského úřadu Frenštát pod Radhoštěm </w:t>
      </w:r>
    </w:p>
    <w:p w:rsidR="00516055" w:rsidRDefault="003412F8">
      <w:pPr>
        <w:rPr>
          <w:rFonts w:ascii="Calibri" w:eastAsia="Calibri" w:hAnsi="Calibri"/>
          <w:b/>
          <w:sz w:val="24"/>
          <w:szCs w:val="24"/>
        </w:rPr>
      </w:pPr>
      <w:r>
        <w:rPr>
          <w:rFonts w:ascii="Calibri" w:eastAsia="Calibri" w:hAnsi="Calibri"/>
          <w:b/>
          <w:sz w:val="24"/>
          <w:szCs w:val="24"/>
        </w:rPr>
        <w:t xml:space="preserve">a </w:t>
      </w:r>
    </w:p>
    <w:p w:rsidR="00516055" w:rsidRDefault="003412F8">
      <w:pPr>
        <w:rPr>
          <w:rFonts w:ascii="Calibri" w:eastAsia="Calibri" w:hAnsi="Calibri"/>
          <w:b/>
          <w:sz w:val="24"/>
          <w:szCs w:val="24"/>
        </w:rPr>
      </w:pPr>
      <w:r>
        <w:rPr>
          <w:rFonts w:ascii="Calibri" w:eastAsia="Calibri" w:hAnsi="Calibri"/>
          <w:b/>
          <w:sz w:val="24"/>
          <w:szCs w:val="24"/>
        </w:rPr>
        <w:t xml:space="preserve">Jarmila </w:t>
      </w:r>
      <w:proofErr w:type="spellStart"/>
      <w:r>
        <w:rPr>
          <w:rFonts w:ascii="Calibri" w:eastAsia="Calibri" w:hAnsi="Calibri"/>
          <w:b/>
          <w:sz w:val="24"/>
          <w:szCs w:val="24"/>
        </w:rPr>
        <w:t>Varyšová</w:t>
      </w:r>
      <w:proofErr w:type="spellEnd"/>
      <w:r>
        <w:rPr>
          <w:rFonts w:ascii="Calibri" w:eastAsia="Calibri" w:hAnsi="Calibri"/>
          <w:b/>
          <w:sz w:val="24"/>
          <w:szCs w:val="24"/>
        </w:rPr>
        <w:t xml:space="preserve"> </w:t>
      </w:r>
    </w:p>
    <w:p w:rsidR="00516055" w:rsidRDefault="003412F8">
      <w:pPr>
        <w:rPr>
          <w:rFonts w:ascii="Calibri" w:eastAsia="Calibri" w:hAnsi="Calibri"/>
          <w:b/>
          <w:sz w:val="24"/>
          <w:szCs w:val="24"/>
        </w:rPr>
      </w:pPr>
      <w:r>
        <w:rPr>
          <w:rFonts w:ascii="Calibri" w:hAnsi="Calibri"/>
          <w:b/>
          <w:sz w:val="24"/>
          <w:szCs w:val="24"/>
        </w:rPr>
        <w:t xml:space="preserve">se sídlem </w:t>
      </w:r>
      <w:proofErr w:type="spellStart"/>
      <w:r>
        <w:rPr>
          <w:rFonts w:ascii="Calibri" w:hAnsi="Calibri"/>
          <w:b/>
          <w:sz w:val="24"/>
          <w:szCs w:val="24"/>
        </w:rPr>
        <w:t>Bravinné</w:t>
      </w:r>
      <w:proofErr w:type="spellEnd"/>
      <w:r>
        <w:rPr>
          <w:rFonts w:ascii="Calibri" w:hAnsi="Calibri"/>
          <w:b/>
          <w:sz w:val="24"/>
          <w:szCs w:val="24"/>
        </w:rPr>
        <w:t xml:space="preserve"> 68, Bílovec, PSČ: 743 01 </w:t>
      </w:r>
    </w:p>
    <w:p w:rsidR="00516055" w:rsidRDefault="003412F8">
      <w:pPr>
        <w:rPr>
          <w:rFonts w:ascii="Calibri" w:eastAsia="Calibri" w:hAnsi="Calibri"/>
          <w:b/>
          <w:sz w:val="24"/>
          <w:szCs w:val="24"/>
        </w:rPr>
      </w:pPr>
      <w:r>
        <w:rPr>
          <w:rFonts w:ascii="Calibri" w:eastAsia="Calibri" w:hAnsi="Calibri"/>
          <w:b/>
          <w:sz w:val="24"/>
          <w:szCs w:val="24"/>
        </w:rPr>
        <w:t>IČO: 62371151</w:t>
      </w:r>
    </w:p>
    <w:p w:rsidR="00516055" w:rsidRDefault="003412F8">
      <w:pPr>
        <w:rPr>
          <w:rFonts w:ascii="Calibri" w:hAnsi="Calibri"/>
          <w:b/>
          <w:sz w:val="24"/>
          <w:szCs w:val="24"/>
        </w:rPr>
      </w:pPr>
      <w:r>
        <w:rPr>
          <w:rFonts w:ascii="Calibri" w:hAnsi="Calibri"/>
          <w:b/>
          <w:sz w:val="24"/>
          <w:szCs w:val="24"/>
        </w:rPr>
        <w:t xml:space="preserve">zapsaná v živnostenském rejstříku u Městského úřadu Bílovec </w:t>
      </w:r>
    </w:p>
    <w:p w:rsidR="00516055" w:rsidRDefault="00516055">
      <w:pPr>
        <w:rPr>
          <w:rFonts w:ascii="Calibri" w:hAnsi="Calibri"/>
          <w:b/>
          <w:sz w:val="24"/>
          <w:szCs w:val="24"/>
        </w:rPr>
      </w:pPr>
    </w:p>
    <w:p w:rsidR="00516055" w:rsidRDefault="003412F8">
      <w:pPr>
        <w:jc w:val="both"/>
        <w:rPr>
          <w:rFonts w:ascii="Calibri" w:hAnsi="Calibri"/>
          <w:sz w:val="24"/>
          <w:szCs w:val="24"/>
        </w:rPr>
      </w:pPr>
      <w:r>
        <w:rPr>
          <w:rFonts w:ascii="Calibri" w:hAnsi="Calibri"/>
          <w:sz w:val="24"/>
          <w:szCs w:val="24"/>
        </w:rPr>
        <w:t>společně a nerozdílně na straně druhé jako nájemci (dále jen „nájemce“)</w:t>
      </w:r>
    </w:p>
    <w:p w:rsidR="00516055" w:rsidRDefault="00516055">
      <w:pPr>
        <w:rPr>
          <w:rFonts w:ascii="Calibri" w:hAnsi="Calibri"/>
          <w:color w:val="000000"/>
          <w:sz w:val="24"/>
          <w:szCs w:val="24"/>
        </w:rPr>
      </w:pPr>
    </w:p>
    <w:p w:rsidR="00516055" w:rsidRDefault="003412F8">
      <w:pPr>
        <w:pStyle w:val="Zkladntext"/>
        <w:rPr>
          <w:rFonts w:ascii="Calibri" w:hAnsi="Calibri"/>
          <w:szCs w:val="24"/>
        </w:rPr>
      </w:pPr>
      <w:r>
        <w:rPr>
          <w:rFonts w:ascii="Calibri" w:hAnsi="Calibri"/>
          <w:szCs w:val="24"/>
        </w:rPr>
        <w:t>uzavírají níže uvedeného dne, měsíce a roku podle zák. č. 89/2012 Sb., občanský zákoník, v platném znění, tuto smlouvu o nájmu nebytových prostor:</w:t>
      </w:r>
    </w:p>
    <w:p w:rsidR="00516055" w:rsidRDefault="00516055">
      <w:pPr>
        <w:pStyle w:val="Zkladntext"/>
        <w:rPr>
          <w:rFonts w:ascii="Calibri" w:hAnsi="Calibri"/>
          <w:szCs w:val="24"/>
        </w:rPr>
      </w:pPr>
    </w:p>
    <w:p w:rsidR="00516055" w:rsidRDefault="00516055">
      <w:pPr>
        <w:rPr>
          <w:rFonts w:ascii="Calibri" w:hAnsi="Calibri"/>
          <w:sz w:val="24"/>
          <w:szCs w:val="24"/>
        </w:rPr>
      </w:pPr>
    </w:p>
    <w:p w:rsidR="00516055" w:rsidRDefault="003412F8">
      <w:pPr>
        <w:jc w:val="center"/>
        <w:rPr>
          <w:rFonts w:ascii="Calibri" w:hAnsi="Calibri"/>
          <w:sz w:val="24"/>
          <w:szCs w:val="24"/>
        </w:rPr>
      </w:pPr>
      <w:r>
        <w:rPr>
          <w:rFonts w:ascii="Calibri" w:hAnsi="Calibri"/>
          <w:sz w:val="24"/>
          <w:szCs w:val="24"/>
        </w:rPr>
        <w:t>I.</w:t>
      </w:r>
    </w:p>
    <w:p w:rsidR="00516055" w:rsidRDefault="003412F8">
      <w:pPr>
        <w:ind w:left="284" w:hanging="284"/>
        <w:jc w:val="both"/>
        <w:rPr>
          <w:rFonts w:ascii="Calibri" w:hAnsi="Calibri"/>
          <w:sz w:val="24"/>
          <w:szCs w:val="24"/>
        </w:rPr>
      </w:pPr>
      <w:r>
        <w:rPr>
          <w:rFonts w:ascii="Calibri" w:hAnsi="Calibri"/>
          <w:sz w:val="24"/>
          <w:szCs w:val="24"/>
        </w:rPr>
        <w:t>1. Pronajímatel v souladu s </w:t>
      </w:r>
      <w:proofErr w:type="spellStart"/>
      <w:r>
        <w:rPr>
          <w:rFonts w:ascii="Calibri" w:hAnsi="Calibri"/>
          <w:sz w:val="24"/>
          <w:szCs w:val="24"/>
        </w:rPr>
        <w:t>ust</w:t>
      </w:r>
      <w:proofErr w:type="spellEnd"/>
      <w:r>
        <w:rPr>
          <w:rFonts w:ascii="Calibri" w:hAnsi="Calibri"/>
          <w:sz w:val="24"/>
          <w:szCs w:val="24"/>
        </w:rPr>
        <w:t>. § 2201 zák. č. 89/2012 Sb., občanský zákoník, v platném znění, přenechává za podmínek stanovených touto smlouvou nájemci do nájmu nebytové prostory nacházející se v přízemí budovy</w:t>
      </w:r>
      <w:r>
        <w:rPr>
          <w:rFonts w:ascii="Calibri" w:hAnsi="Calibri"/>
          <w:color w:val="000000"/>
          <w:sz w:val="24"/>
          <w:szCs w:val="24"/>
        </w:rPr>
        <w:t xml:space="preserve"> </w:t>
      </w:r>
      <w:r>
        <w:rPr>
          <w:rFonts w:ascii="Calibri" w:hAnsi="Calibri"/>
          <w:sz w:val="24"/>
          <w:szCs w:val="24"/>
        </w:rPr>
        <w:t xml:space="preserve">č. p. 759 na ul. Gen. </w:t>
      </w:r>
      <w:proofErr w:type="spellStart"/>
      <w:r>
        <w:rPr>
          <w:rFonts w:ascii="Calibri" w:hAnsi="Calibri"/>
          <w:sz w:val="24"/>
          <w:szCs w:val="24"/>
        </w:rPr>
        <w:t>Hlaďo</w:t>
      </w:r>
      <w:proofErr w:type="spellEnd"/>
      <w:r>
        <w:rPr>
          <w:rFonts w:ascii="Calibri" w:hAnsi="Calibri"/>
          <w:sz w:val="24"/>
          <w:szCs w:val="24"/>
        </w:rPr>
        <w:t xml:space="preserve"> 22, Nový Jičín, která je součástí pozemku </w:t>
      </w:r>
      <w:proofErr w:type="spellStart"/>
      <w:r>
        <w:rPr>
          <w:rFonts w:ascii="Calibri" w:hAnsi="Calibri"/>
          <w:sz w:val="24"/>
          <w:szCs w:val="24"/>
        </w:rPr>
        <w:t>parc</w:t>
      </w:r>
      <w:proofErr w:type="spellEnd"/>
      <w:r>
        <w:rPr>
          <w:rFonts w:ascii="Calibri" w:hAnsi="Calibri"/>
          <w:sz w:val="24"/>
          <w:szCs w:val="24"/>
        </w:rPr>
        <w:t xml:space="preserve">. </w:t>
      </w:r>
      <w:proofErr w:type="gramStart"/>
      <w:r>
        <w:rPr>
          <w:rFonts w:ascii="Calibri" w:hAnsi="Calibri"/>
          <w:sz w:val="24"/>
          <w:szCs w:val="24"/>
        </w:rPr>
        <w:t>č.</w:t>
      </w:r>
      <w:proofErr w:type="gramEnd"/>
      <w:r>
        <w:rPr>
          <w:rFonts w:ascii="Calibri" w:hAnsi="Calibri"/>
          <w:sz w:val="24"/>
          <w:szCs w:val="24"/>
        </w:rPr>
        <w:t xml:space="preserve"> st. 2/2 v k. </w:t>
      </w:r>
      <w:proofErr w:type="spellStart"/>
      <w:r>
        <w:rPr>
          <w:rFonts w:ascii="Calibri" w:hAnsi="Calibri"/>
          <w:sz w:val="24"/>
          <w:szCs w:val="24"/>
        </w:rPr>
        <w:t>ú.</w:t>
      </w:r>
      <w:proofErr w:type="spellEnd"/>
      <w:r>
        <w:rPr>
          <w:rFonts w:ascii="Calibri" w:hAnsi="Calibri"/>
          <w:sz w:val="24"/>
          <w:szCs w:val="24"/>
        </w:rPr>
        <w:t xml:space="preserve"> Nový Jičín – Horní Předměstí, a to nebytový prostor č. 1 o celkové výměře 160,04 m².</w:t>
      </w:r>
      <w:r>
        <w:rPr>
          <w:rFonts w:ascii="Calibri" w:eastAsia="Calibri" w:hAnsi="Calibri"/>
          <w:sz w:val="24"/>
          <w:szCs w:val="24"/>
        </w:rPr>
        <w:t xml:space="preserve"> </w:t>
      </w:r>
    </w:p>
    <w:p w:rsidR="00516055" w:rsidRDefault="003412F8">
      <w:pPr>
        <w:pStyle w:val="Zkladntext"/>
        <w:tabs>
          <w:tab w:val="left" w:pos="284"/>
        </w:tabs>
        <w:ind w:left="284" w:hanging="284"/>
        <w:rPr>
          <w:rFonts w:ascii="Calibri" w:hAnsi="Calibri"/>
          <w:szCs w:val="24"/>
        </w:rPr>
      </w:pPr>
      <w:r>
        <w:rPr>
          <w:rFonts w:ascii="Calibri" w:hAnsi="Calibri"/>
          <w:szCs w:val="24"/>
        </w:rPr>
        <w:t xml:space="preserve">2. Přesná specifikace výše uvedených nebytových prostor je provedena ve výpočtovém listu, který tvoří přílohu č. 1 a nedílnou součást této smlouvy. </w:t>
      </w:r>
    </w:p>
    <w:p w:rsidR="00516055" w:rsidRDefault="00516055">
      <w:pPr>
        <w:ind w:left="283"/>
        <w:jc w:val="both"/>
        <w:rPr>
          <w:rFonts w:ascii="Calibri" w:hAnsi="Calibri"/>
          <w:sz w:val="24"/>
          <w:szCs w:val="24"/>
        </w:rPr>
      </w:pPr>
    </w:p>
    <w:p w:rsidR="00516055" w:rsidRDefault="003412F8">
      <w:pPr>
        <w:jc w:val="center"/>
        <w:outlineLvl w:val="0"/>
        <w:rPr>
          <w:rFonts w:ascii="Calibri" w:hAnsi="Calibri"/>
          <w:sz w:val="24"/>
          <w:szCs w:val="24"/>
        </w:rPr>
      </w:pPr>
      <w:r>
        <w:rPr>
          <w:rFonts w:ascii="Calibri" w:hAnsi="Calibri"/>
          <w:sz w:val="24"/>
          <w:szCs w:val="24"/>
        </w:rPr>
        <w:t>II.</w:t>
      </w:r>
    </w:p>
    <w:p w:rsidR="00516055" w:rsidRDefault="003412F8">
      <w:pPr>
        <w:pStyle w:val="Zkladntext"/>
        <w:numPr>
          <w:ilvl w:val="0"/>
          <w:numId w:val="16"/>
        </w:numPr>
        <w:tabs>
          <w:tab w:val="clear" w:pos="357"/>
          <w:tab w:val="left" w:pos="284"/>
        </w:tabs>
        <w:ind w:left="284" w:hanging="284"/>
        <w:rPr>
          <w:rFonts w:ascii="Calibri" w:hAnsi="Calibri"/>
          <w:szCs w:val="24"/>
        </w:rPr>
      </w:pPr>
      <w:r>
        <w:rPr>
          <w:rFonts w:ascii="Calibri" w:hAnsi="Calibri"/>
          <w:szCs w:val="24"/>
        </w:rPr>
        <w:t xml:space="preserve">Sjednaným a výhradním účelem nájmu dle této smlouvy je </w:t>
      </w:r>
      <w:r>
        <w:rPr>
          <w:rFonts w:ascii="Calibri" w:hAnsi="Calibri"/>
          <w:color w:val="000000"/>
          <w:szCs w:val="24"/>
        </w:rPr>
        <w:t>provozování cestovní agentury a kopírovacího centra</w:t>
      </w:r>
      <w:r>
        <w:rPr>
          <w:rFonts w:ascii="Calibri" w:hAnsi="Calibri"/>
          <w:b/>
          <w:szCs w:val="24"/>
        </w:rPr>
        <w:t>.</w:t>
      </w:r>
      <w:r>
        <w:rPr>
          <w:rFonts w:ascii="Calibri" w:hAnsi="Calibri"/>
          <w:szCs w:val="24"/>
        </w:rPr>
        <w:t xml:space="preserve"> V případě zamýšlené změny účelu nájmu je nájemce povinen vyžádat si předchozí písemný souhlas v listinné podobě pronajímatele s takovouto změnou. </w:t>
      </w:r>
    </w:p>
    <w:p w:rsidR="00516055" w:rsidRDefault="003412F8">
      <w:pPr>
        <w:pStyle w:val="Zkladntext"/>
        <w:numPr>
          <w:ilvl w:val="0"/>
          <w:numId w:val="16"/>
        </w:numPr>
        <w:tabs>
          <w:tab w:val="clear" w:pos="357"/>
          <w:tab w:val="left" w:pos="284"/>
        </w:tabs>
        <w:ind w:left="284" w:hanging="284"/>
        <w:rPr>
          <w:rFonts w:ascii="Calibri" w:hAnsi="Calibri"/>
          <w:szCs w:val="24"/>
        </w:rPr>
      </w:pPr>
      <w:r>
        <w:rPr>
          <w:rFonts w:ascii="Calibri" w:hAnsi="Calibri"/>
          <w:szCs w:val="24"/>
        </w:rPr>
        <w:t>Nájemce se seznámil se stavem nebytových prostor a obě smluvní strany shodně prohlašují, že všechny pronajaté nebytové prostory jsou způsobilé k plnění účelu nájmu.</w:t>
      </w:r>
    </w:p>
    <w:p w:rsidR="00516055" w:rsidRDefault="00516055">
      <w:pPr>
        <w:pStyle w:val="Zkladntext"/>
        <w:rPr>
          <w:rFonts w:ascii="Calibri" w:hAnsi="Calibri"/>
          <w:szCs w:val="24"/>
        </w:rPr>
      </w:pPr>
    </w:p>
    <w:p w:rsidR="00516055" w:rsidRDefault="003412F8">
      <w:pPr>
        <w:jc w:val="center"/>
        <w:outlineLvl w:val="0"/>
        <w:rPr>
          <w:rFonts w:ascii="Calibri" w:hAnsi="Calibri"/>
          <w:sz w:val="24"/>
          <w:szCs w:val="24"/>
        </w:rPr>
      </w:pPr>
      <w:r>
        <w:rPr>
          <w:rFonts w:ascii="Calibri" w:hAnsi="Calibri"/>
          <w:sz w:val="24"/>
          <w:szCs w:val="24"/>
        </w:rPr>
        <w:lastRenderedPageBreak/>
        <w:t>III.</w:t>
      </w:r>
    </w:p>
    <w:p w:rsidR="00516055" w:rsidRDefault="003412F8">
      <w:pPr>
        <w:numPr>
          <w:ilvl w:val="0"/>
          <w:numId w:val="18"/>
        </w:numPr>
        <w:tabs>
          <w:tab w:val="clear" w:pos="357"/>
          <w:tab w:val="left" w:pos="284"/>
        </w:tabs>
        <w:ind w:left="284" w:hanging="284"/>
        <w:jc w:val="both"/>
        <w:rPr>
          <w:rFonts w:ascii="Calibri" w:hAnsi="Calibri"/>
          <w:sz w:val="24"/>
          <w:szCs w:val="24"/>
        </w:rPr>
      </w:pPr>
      <w:r>
        <w:rPr>
          <w:rFonts w:ascii="Calibri" w:hAnsi="Calibri"/>
          <w:sz w:val="24"/>
          <w:szCs w:val="24"/>
        </w:rPr>
        <w:t>Nájem nebytových prostor je smluvními stranami sjednán na dobu neurčitou s  výpovědní dobou tři kalendářní měsíce, přičemž započetí nájmu podle této smlouvy se sjednává ke dni 1. října 2020.</w:t>
      </w:r>
    </w:p>
    <w:p w:rsidR="00516055" w:rsidRDefault="003412F8">
      <w:pPr>
        <w:numPr>
          <w:ilvl w:val="0"/>
          <w:numId w:val="18"/>
        </w:numPr>
        <w:tabs>
          <w:tab w:val="clear" w:pos="357"/>
          <w:tab w:val="left" w:pos="284"/>
        </w:tabs>
        <w:ind w:left="284" w:hanging="284"/>
        <w:jc w:val="both"/>
        <w:rPr>
          <w:rFonts w:ascii="Calibri" w:hAnsi="Calibri"/>
          <w:sz w:val="24"/>
          <w:szCs w:val="24"/>
        </w:rPr>
      </w:pPr>
      <w:r>
        <w:rPr>
          <w:rFonts w:ascii="Calibri" w:hAnsi="Calibri"/>
          <w:sz w:val="24"/>
          <w:szCs w:val="24"/>
        </w:rPr>
        <w:t>Každá ze smluvních stran je oprávněna tuto smlouvu kdykoliv vypovědět, a to i bez udání důvodu. Výpovědní doba počíná běžet prvním dnem kalendářního měsíce následujícího po doručení písemné výpovědi v listinné podobě druhé smluvní straně.</w:t>
      </w:r>
    </w:p>
    <w:p w:rsidR="00516055" w:rsidRDefault="003412F8">
      <w:pPr>
        <w:numPr>
          <w:ilvl w:val="0"/>
          <w:numId w:val="18"/>
        </w:numPr>
        <w:tabs>
          <w:tab w:val="clear" w:pos="357"/>
          <w:tab w:val="left" w:pos="284"/>
        </w:tabs>
        <w:ind w:left="284" w:hanging="284"/>
        <w:jc w:val="both"/>
        <w:rPr>
          <w:rFonts w:ascii="Calibri" w:hAnsi="Calibri"/>
          <w:sz w:val="24"/>
          <w:szCs w:val="24"/>
        </w:rPr>
      </w:pPr>
      <w:r>
        <w:rPr>
          <w:rFonts w:ascii="Calibri" w:hAnsi="Calibri"/>
          <w:sz w:val="24"/>
          <w:szCs w:val="24"/>
        </w:rPr>
        <w:t>Pronajímatel je oprávněn vypovědět nájem bez výpovědní doby kromě důvodů uvedených v zákoně také v případě, že nájemce závažným způsobem poruší své závazky a povinnosti, zejména:</w:t>
      </w:r>
    </w:p>
    <w:p w:rsidR="00516055" w:rsidRDefault="003412F8">
      <w:pPr>
        <w:numPr>
          <w:ilvl w:val="0"/>
          <w:numId w:val="1"/>
        </w:numPr>
        <w:jc w:val="both"/>
        <w:rPr>
          <w:rFonts w:ascii="Calibri" w:hAnsi="Calibri"/>
          <w:sz w:val="24"/>
          <w:szCs w:val="24"/>
        </w:rPr>
      </w:pPr>
      <w:r>
        <w:rPr>
          <w:rFonts w:ascii="Calibri" w:hAnsi="Calibri"/>
          <w:sz w:val="24"/>
          <w:szCs w:val="24"/>
        </w:rPr>
        <w:t>převede-li nájem nebo přenechá-li nájemce nebytové prostory nebo jejich část do podnájmu či jiného užívání třetí osobě bez předchozího písemného souhlasu pronajímatele,</w:t>
      </w:r>
    </w:p>
    <w:p w:rsidR="00516055" w:rsidRDefault="003412F8">
      <w:pPr>
        <w:numPr>
          <w:ilvl w:val="0"/>
          <w:numId w:val="1"/>
        </w:numPr>
        <w:jc w:val="both"/>
        <w:rPr>
          <w:rFonts w:ascii="Calibri" w:hAnsi="Calibri"/>
          <w:sz w:val="24"/>
          <w:szCs w:val="24"/>
        </w:rPr>
      </w:pPr>
      <w:r>
        <w:rPr>
          <w:rFonts w:ascii="Calibri" w:hAnsi="Calibri"/>
          <w:sz w:val="24"/>
          <w:szCs w:val="24"/>
        </w:rPr>
        <w:t>provede-li podstatný zásah do stavebně-technické konstrukce nebytových prostor nebo jiných částí domu v rozporu s touto smlouvou či jinými ujednáními,</w:t>
      </w:r>
    </w:p>
    <w:p w:rsidR="00516055" w:rsidRDefault="003412F8">
      <w:pPr>
        <w:numPr>
          <w:ilvl w:val="0"/>
          <w:numId w:val="1"/>
        </w:numPr>
        <w:jc w:val="both"/>
        <w:rPr>
          <w:rFonts w:ascii="Calibri" w:hAnsi="Calibri"/>
          <w:sz w:val="24"/>
          <w:szCs w:val="24"/>
        </w:rPr>
      </w:pPr>
      <w:r>
        <w:rPr>
          <w:rFonts w:ascii="Calibri" w:hAnsi="Calibri"/>
          <w:sz w:val="24"/>
          <w:szCs w:val="24"/>
        </w:rPr>
        <w:t>užívá-li přes písemné upozornění pronajímatele nebytové prostory pro jiný účel, než je sjednán v </w:t>
      </w:r>
      <w:proofErr w:type="spellStart"/>
      <w:r>
        <w:rPr>
          <w:rFonts w:ascii="Calibri" w:hAnsi="Calibri"/>
          <w:sz w:val="24"/>
          <w:szCs w:val="24"/>
        </w:rPr>
        <w:t>ust</w:t>
      </w:r>
      <w:proofErr w:type="spellEnd"/>
      <w:r>
        <w:rPr>
          <w:rFonts w:ascii="Calibri" w:hAnsi="Calibri"/>
          <w:sz w:val="24"/>
          <w:szCs w:val="24"/>
        </w:rPr>
        <w:t xml:space="preserve">. </w:t>
      </w:r>
      <w:proofErr w:type="gramStart"/>
      <w:r>
        <w:rPr>
          <w:rFonts w:ascii="Calibri" w:hAnsi="Calibri"/>
          <w:sz w:val="24"/>
          <w:szCs w:val="24"/>
        </w:rPr>
        <w:t>čl.</w:t>
      </w:r>
      <w:proofErr w:type="gramEnd"/>
      <w:r>
        <w:rPr>
          <w:rFonts w:ascii="Calibri" w:hAnsi="Calibri"/>
          <w:sz w:val="24"/>
          <w:szCs w:val="24"/>
        </w:rPr>
        <w:t xml:space="preserve"> II odst. 1 této smlouvy,</w:t>
      </w:r>
    </w:p>
    <w:p w:rsidR="00516055" w:rsidRDefault="003412F8">
      <w:pPr>
        <w:numPr>
          <w:ilvl w:val="0"/>
          <w:numId w:val="1"/>
        </w:numPr>
        <w:jc w:val="both"/>
        <w:rPr>
          <w:rFonts w:ascii="Calibri" w:hAnsi="Calibri"/>
          <w:sz w:val="24"/>
          <w:szCs w:val="24"/>
        </w:rPr>
      </w:pPr>
      <w:r>
        <w:rPr>
          <w:rFonts w:ascii="Calibri" w:hAnsi="Calibri"/>
          <w:sz w:val="24"/>
          <w:szCs w:val="24"/>
        </w:rPr>
        <w:t xml:space="preserve">porušují-li nájemce, jeho zaměstnanci nebo zákazníci i přes písemné upozornění pronajímatele hrubě klid a veřejný pořádek v budově,  </w:t>
      </w:r>
    </w:p>
    <w:p w:rsidR="00516055" w:rsidRDefault="003412F8">
      <w:pPr>
        <w:numPr>
          <w:ilvl w:val="0"/>
          <w:numId w:val="1"/>
        </w:numPr>
        <w:jc w:val="both"/>
        <w:rPr>
          <w:rFonts w:ascii="Calibri" w:hAnsi="Calibri"/>
          <w:sz w:val="24"/>
          <w:szCs w:val="24"/>
        </w:rPr>
      </w:pPr>
      <w:r>
        <w:rPr>
          <w:rFonts w:ascii="Calibri" w:hAnsi="Calibri"/>
          <w:sz w:val="24"/>
          <w:szCs w:val="24"/>
        </w:rPr>
        <w:t xml:space="preserve">je-li nájemce o více než jeden měsíc v prodlení s placením nájemného, úhrad za služby či jiných plateb, ke kterým se dle této smlouvy zavázal. </w:t>
      </w:r>
    </w:p>
    <w:p w:rsidR="00516055" w:rsidRDefault="003412F8">
      <w:pPr>
        <w:ind w:left="284" w:hanging="284"/>
        <w:jc w:val="both"/>
        <w:rPr>
          <w:rFonts w:ascii="Calibri" w:hAnsi="Calibri"/>
          <w:sz w:val="24"/>
          <w:szCs w:val="24"/>
        </w:rPr>
      </w:pPr>
      <w:r>
        <w:rPr>
          <w:rFonts w:ascii="Calibri" w:hAnsi="Calibri"/>
          <w:sz w:val="24"/>
          <w:szCs w:val="24"/>
        </w:rPr>
        <w:t xml:space="preserve">4. V případě ukončení nájmu výpovědí ze strany pronajímatele nemá nájemce právo na náhradu za výhodu pronajímatele nebo nového nájemce, kterou získali převzetím zákaznické základny vybudované nájemcem. </w:t>
      </w:r>
    </w:p>
    <w:p w:rsidR="00516055" w:rsidRDefault="00516055">
      <w:pPr>
        <w:jc w:val="center"/>
        <w:rPr>
          <w:rFonts w:ascii="Calibri" w:hAnsi="Calibri"/>
          <w:sz w:val="24"/>
          <w:szCs w:val="24"/>
        </w:rPr>
      </w:pPr>
    </w:p>
    <w:p w:rsidR="00516055" w:rsidRDefault="003412F8">
      <w:pPr>
        <w:jc w:val="center"/>
        <w:outlineLvl w:val="0"/>
        <w:rPr>
          <w:rFonts w:ascii="Calibri" w:hAnsi="Calibri"/>
          <w:sz w:val="24"/>
          <w:szCs w:val="24"/>
        </w:rPr>
      </w:pPr>
      <w:r>
        <w:rPr>
          <w:rFonts w:ascii="Calibri" w:hAnsi="Calibri"/>
          <w:sz w:val="24"/>
          <w:szCs w:val="24"/>
        </w:rPr>
        <w:t>IV.</w:t>
      </w:r>
    </w:p>
    <w:p w:rsidR="00516055" w:rsidRDefault="003412F8">
      <w:pPr>
        <w:numPr>
          <w:ilvl w:val="0"/>
          <w:numId w:val="19"/>
        </w:numPr>
        <w:tabs>
          <w:tab w:val="clear" w:pos="357"/>
          <w:tab w:val="left" w:pos="284"/>
        </w:tabs>
        <w:ind w:left="284" w:hanging="284"/>
        <w:jc w:val="both"/>
        <w:rPr>
          <w:rFonts w:ascii="Calibri" w:hAnsi="Calibri"/>
          <w:sz w:val="24"/>
          <w:szCs w:val="24"/>
        </w:rPr>
      </w:pPr>
      <w:r>
        <w:rPr>
          <w:rFonts w:ascii="Calibri" w:hAnsi="Calibri"/>
          <w:sz w:val="24"/>
          <w:szCs w:val="24"/>
        </w:rPr>
        <w:t>Nájemné je sjednáno ve výši 1.386,- Kč/m²/rok a</w:t>
      </w:r>
      <w:r>
        <w:rPr>
          <w:rFonts w:ascii="Calibri" w:hAnsi="Calibri"/>
          <w:b/>
          <w:sz w:val="24"/>
          <w:szCs w:val="24"/>
        </w:rPr>
        <w:t xml:space="preserve"> </w:t>
      </w:r>
      <w:r>
        <w:rPr>
          <w:rStyle w:val="Siln"/>
          <w:rFonts w:ascii="Calibri" w:hAnsi="Calibri"/>
          <w:b w:val="0"/>
          <w:sz w:val="24"/>
          <w:szCs w:val="24"/>
        </w:rPr>
        <w:t>je splatné ve čtvrtletních splátkách vždy k pátému dni druhého měsíce daného kalendářního čtvrtletí na bankovní účet pronajímatele, uvedený v záhlaví této smlouvy, spolu s úhradami za služby spojené s nájmem nebo zálohami na ně.</w:t>
      </w:r>
    </w:p>
    <w:p w:rsidR="00516055" w:rsidRDefault="003412F8">
      <w:pPr>
        <w:numPr>
          <w:ilvl w:val="0"/>
          <w:numId w:val="19"/>
        </w:numPr>
        <w:tabs>
          <w:tab w:val="clear" w:pos="357"/>
          <w:tab w:val="left" w:pos="139"/>
          <w:tab w:val="left" w:pos="284"/>
        </w:tabs>
        <w:ind w:left="284" w:hanging="284"/>
        <w:jc w:val="both"/>
        <w:rPr>
          <w:rFonts w:ascii="Calibri" w:hAnsi="Calibri"/>
          <w:sz w:val="24"/>
          <w:szCs w:val="24"/>
        </w:rPr>
      </w:pPr>
      <w:r>
        <w:rPr>
          <w:rFonts w:ascii="Calibri" w:hAnsi="Calibri"/>
          <w:sz w:val="24"/>
          <w:szCs w:val="24"/>
        </w:rPr>
        <w:t xml:space="preserve">Výpočet celkového nájemného a výše úhrad za služby spojené s nájmem nebo záloh na ně jsou uvedeny ve výpočtovém listu, který tvoří přílohu a nedílnou součást této smlouvy. Výše záloh na úhradu služeb spojených s nájmem může být pronajímatelem jednostranně změněna, dojde-li ke změnám cen dodavatelů služeb. </w:t>
      </w:r>
    </w:p>
    <w:p w:rsidR="00516055" w:rsidRDefault="003412F8">
      <w:pPr>
        <w:numPr>
          <w:ilvl w:val="0"/>
          <w:numId w:val="19"/>
        </w:numPr>
        <w:tabs>
          <w:tab w:val="clear" w:pos="357"/>
          <w:tab w:val="left" w:pos="139"/>
          <w:tab w:val="left" w:pos="284"/>
        </w:tabs>
        <w:ind w:left="284" w:hanging="284"/>
        <w:jc w:val="both"/>
        <w:rPr>
          <w:rStyle w:val="Siln"/>
          <w:rFonts w:ascii="Calibri" w:hAnsi="Calibri"/>
          <w:b w:val="0"/>
          <w:sz w:val="24"/>
          <w:szCs w:val="24"/>
        </w:rPr>
      </w:pPr>
      <w:r>
        <w:rPr>
          <w:rFonts w:ascii="Calibri" w:hAnsi="Calibri"/>
          <w:sz w:val="24"/>
          <w:szCs w:val="24"/>
        </w:rPr>
        <w:t xml:space="preserve">Způsob vyúčtování jednotlivých služeb spojených s užíváním nebytových prostor a nákladů na tyto služby je uveden ve výpočtovém listu, který tvoří přílohu a nedílnou součást této smlouvy. Provádí-li se vyúčtování služeb na základě počtu pracovníků, rozumí se jím průměrný počet osob současně se zdržujících v pronajatých nebytových prostorách v provozní době. Vyúčtování nákladů na služby za kalendářní rok předloží pronajímatel nájemci po obdržení vyúčtování nákladů na služby od dodavatelů služeb, a to vždy </w:t>
      </w:r>
      <w:r>
        <w:rPr>
          <w:rStyle w:val="Siln"/>
          <w:rFonts w:ascii="Calibri" w:hAnsi="Calibri"/>
          <w:b w:val="0"/>
          <w:sz w:val="24"/>
          <w:szCs w:val="24"/>
        </w:rPr>
        <w:t>nejpozději do 30. 4. následujícího kalendářního roku.</w:t>
      </w:r>
      <w:r>
        <w:rPr>
          <w:rFonts w:ascii="Calibri" w:hAnsi="Calibri"/>
          <w:sz w:val="24"/>
          <w:szCs w:val="24"/>
        </w:rPr>
        <w:t xml:space="preserve"> Nedoplatky nebo přeplatky dle vyúčtování záloh na služby spojené s nájmem jsou splatné do třiceti dnů od doručení vyúčtování nájemci.</w:t>
      </w:r>
    </w:p>
    <w:p w:rsidR="00516055" w:rsidRDefault="003412F8">
      <w:pPr>
        <w:numPr>
          <w:ilvl w:val="0"/>
          <w:numId w:val="19"/>
        </w:numPr>
        <w:tabs>
          <w:tab w:val="clear" w:pos="357"/>
          <w:tab w:val="left" w:pos="139"/>
          <w:tab w:val="left" w:pos="284"/>
        </w:tabs>
        <w:ind w:left="284" w:hanging="284"/>
        <w:jc w:val="both"/>
        <w:rPr>
          <w:rStyle w:val="Siln"/>
          <w:rFonts w:ascii="Calibri" w:hAnsi="Calibri"/>
          <w:b w:val="0"/>
          <w:sz w:val="24"/>
          <w:szCs w:val="24"/>
        </w:rPr>
      </w:pPr>
      <w:r>
        <w:rPr>
          <w:rStyle w:val="Siln"/>
          <w:rFonts w:ascii="Calibri" w:hAnsi="Calibri"/>
          <w:b w:val="0"/>
          <w:sz w:val="24"/>
          <w:szCs w:val="24"/>
        </w:rPr>
        <w:t xml:space="preserve">Pronajímatel je oprávněn každoročně jednostranně zvýšit nájemné o míru roční inflace (index růstu spotřebitelských cen), která bude zjištěna a zveřejněna Českým statistickým úřadem za předcházející kalendářní rok. Toto navýšení může pronajímatel provést </w:t>
      </w:r>
      <w:r>
        <w:rPr>
          <w:rStyle w:val="Siln"/>
          <w:rFonts w:ascii="Calibri" w:hAnsi="Calibri"/>
          <w:b w:val="0"/>
          <w:sz w:val="24"/>
          <w:szCs w:val="24"/>
        </w:rPr>
        <w:lastRenderedPageBreak/>
        <w:t xml:space="preserve">v každém kalendářním roce od 1.4. Nová výše nájemného bude po každém takovém zvýšení nájemci pronajímatelem písemně oznámena nejpozději k 30. 3. příslušného roku. </w:t>
      </w:r>
    </w:p>
    <w:p w:rsidR="00516055" w:rsidRDefault="003412F8">
      <w:pPr>
        <w:numPr>
          <w:ilvl w:val="0"/>
          <w:numId w:val="19"/>
        </w:numPr>
        <w:tabs>
          <w:tab w:val="clear" w:pos="357"/>
          <w:tab w:val="left" w:pos="139"/>
          <w:tab w:val="left" w:pos="284"/>
        </w:tabs>
        <w:ind w:left="284" w:hanging="284"/>
        <w:jc w:val="both"/>
        <w:rPr>
          <w:rStyle w:val="Siln"/>
          <w:rFonts w:ascii="Calibri" w:hAnsi="Calibri"/>
          <w:b w:val="0"/>
          <w:sz w:val="24"/>
          <w:szCs w:val="24"/>
        </w:rPr>
      </w:pPr>
      <w:r>
        <w:rPr>
          <w:rStyle w:val="Siln"/>
          <w:rFonts w:ascii="Calibri" w:hAnsi="Calibri"/>
          <w:b w:val="0"/>
          <w:sz w:val="24"/>
          <w:szCs w:val="24"/>
        </w:rPr>
        <w:t xml:space="preserve">V případě prodlení nájemce s platbou nájemného či nedoplatku zjištěného vyúčtováním služeb spojených s nájmem je nájemce povinen zaplatit pronajímateli smluvní pokutu ve výši 0,3 % z dlužné částky za každý den prodlení. </w:t>
      </w:r>
    </w:p>
    <w:p w:rsidR="00516055" w:rsidRDefault="003412F8">
      <w:pPr>
        <w:numPr>
          <w:ilvl w:val="0"/>
          <w:numId w:val="19"/>
        </w:numPr>
        <w:tabs>
          <w:tab w:val="clear" w:pos="357"/>
          <w:tab w:val="left" w:pos="139"/>
          <w:tab w:val="left" w:pos="284"/>
        </w:tabs>
        <w:ind w:left="284" w:hanging="284"/>
        <w:jc w:val="both"/>
        <w:rPr>
          <w:rStyle w:val="Siln"/>
          <w:rFonts w:ascii="Calibri" w:hAnsi="Calibri"/>
          <w:b w:val="0"/>
          <w:sz w:val="24"/>
          <w:szCs w:val="24"/>
        </w:rPr>
      </w:pPr>
      <w:r>
        <w:rPr>
          <w:rStyle w:val="Siln"/>
          <w:rFonts w:ascii="Calibri" w:hAnsi="Calibri"/>
          <w:b w:val="0"/>
          <w:sz w:val="24"/>
          <w:szCs w:val="24"/>
        </w:rPr>
        <w:t>V případě prodlení pronajímatele s vrácením přeplatku zjištěného vyúčtováním služeb spojených s nájmem je pronajímatel povinen zaplatit nájemci smluvní pokutu ve výši 0,3% z dlužné částky za každý den prodlení.</w:t>
      </w:r>
    </w:p>
    <w:p w:rsidR="00516055" w:rsidRDefault="003412F8">
      <w:pPr>
        <w:numPr>
          <w:ilvl w:val="0"/>
          <w:numId w:val="19"/>
        </w:numPr>
        <w:tabs>
          <w:tab w:val="clear" w:pos="357"/>
          <w:tab w:val="left" w:pos="139"/>
          <w:tab w:val="left" w:pos="284"/>
        </w:tabs>
        <w:ind w:left="284" w:hanging="284"/>
        <w:jc w:val="both"/>
        <w:rPr>
          <w:rStyle w:val="Siln"/>
          <w:rFonts w:ascii="Calibri" w:hAnsi="Calibri"/>
          <w:b w:val="0"/>
          <w:sz w:val="24"/>
          <w:szCs w:val="24"/>
        </w:rPr>
      </w:pPr>
      <w:r>
        <w:rPr>
          <w:rStyle w:val="Siln"/>
          <w:rFonts w:ascii="Calibri" w:hAnsi="Calibri"/>
          <w:b w:val="0"/>
          <w:sz w:val="24"/>
          <w:szCs w:val="24"/>
        </w:rPr>
        <w:t>Strany se dohodly, že případné přeplatky plateb použije pronajímatel na úhradu nájemného nebo záloh na služby v následujícím období, pokud vznikne dluh.</w:t>
      </w:r>
    </w:p>
    <w:p w:rsidR="00516055" w:rsidRDefault="00516055">
      <w:pPr>
        <w:jc w:val="center"/>
        <w:outlineLvl w:val="0"/>
        <w:rPr>
          <w:rFonts w:ascii="Calibri" w:hAnsi="Calibri"/>
          <w:sz w:val="24"/>
          <w:szCs w:val="24"/>
        </w:rPr>
      </w:pPr>
    </w:p>
    <w:p w:rsidR="00516055" w:rsidRDefault="003412F8">
      <w:pPr>
        <w:jc w:val="center"/>
        <w:outlineLvl w:val="0"/>
        <w:rPr>
          <w:rFonts w:ascii="Calibri" w:hAnsi="Calibri"/>
          <w:sz w:val="24"/>
          <w:szCs w:val="24"/>
        </w:rPr>
      </w:pPr>
      <w:r>
        <w:rPr>
          <w:rFonts w:ascii="Calibri" w:hAnsi="Calibri"/>
          <w:sz w:val="24"/>
          <w:szCs w:val="24"/>
        </w:rPr>
        <w:t>V.</w:t>
      </w:r>
    </w:p>
    <w:p w:rsidR="00516055" w:rsidRDefault="003412F8">
      <w:pPr>
        <w:numPr>
          <w:ilvl w:val="0"/>
          <w:numId w:val="20"/>
        </w:numPr>
        <w:tabs>
          <w:tab w:val="clear" w:pos="357"/>
          <w:tab w:val="left" w:pos="284"/>
        </w:tabs>
        <w:ind w:left="284" w:hanging="284"/>
        <w:jc w:val="both"/>
        <w:rPr>
          <w:rFonts w:ascii="Calibri" w:hAnsi="Calibri"/>
          <w:sz w:val="24"/>
          <w:szCs w:val="24"/>
        </w:rPr>
      </w:pPr>
      <w:r>
        <w:rPr>
          <w:rFonts w:ascii="Calibri" w:hAnsi="Calibri"/>
          <w:sz w:val="24"/>
          <w:szCs w:val="24"/>
        </w:rPr>
        <w:t>Nájemce je oprávněn provádět v pronajatých nebytových prostorách stavební či jiné úpravy trvalého či nevratného charakteru pouze za splnění podmínek uvedených v následujícím odstavci.</w:t>
      </w:r>
    </w:p>
    <w:p w:rsidR="00516055" w:rsidRDefault="003412F8">
      <w:pPr>
        <w:numPr>
          <w:ilvl w:val="0"/>
          <w:numId w:val="20"/>
        </w:numPr>
        <w:tabs>
          <w:tab w:val="clear" w:pos="357"/>
          <w:tab w:val="left" w:pos="284"/>
        </w:tabs>
        <w:ind w:left="284" w:hanging="284"/>
        <w:jc w:val="both"/>
        <w:rPr>
          <w:rFonts w:ascii="Calibri" w:hAnsi="Calibri"/>
          <w:sz w:val="24"/>
          <w:szCs w:val="24"/>
        </w:rPr>
      </w:pPr>
      <w:r>
        <w:rPr>
          <w:rFonts w:ascii="Calibri" w:hAnsi="Calibri"/>
          <w:sz w:val="24"/>
          <w:szCs w:val="24"/>
        </w:rPr>
        <w:t xml:space="preserve">K provádění úprav v pronajatých nebytových prostorách je nájemce oprávněn pouze po předchozím písemném souhlasu pronajímatele v listinné podobě. </w:t>
      </w:r>
    </w:p>
    <w:p w:rsidR="00516055" w:rsidRDefault="003412F8">
      <w:pPr>
        <w:numPr>
          <w:ilvl w:val="0"/>
          <w:numId w:val="20"/>
        </w:numPr>
        <w:tabs>
          <w:tab w:val="clear" w:pos="357"/>
          <w:tab w:val="left" w:pos="284"/>
        </w:tabs>
        <w:ind w:left="284" w:hanging="284"/>
        <w:jc w:val="both"/>
        <w:rPr>
          <w:rFonts w:ascii="Calibri" w:hAnsi="Calibri"/>
          <w:sz w:val="24"/>
          <w:szCs w:val="24"/>
        </w:rPr>
      </w:pPr>
      <w:r>
        <w:rPr>
          <w:rFonts w:ascii="Calibri" w:hAnsi="Calibri"/>
          <w:sz w:val="24"/>
          <w:szCs w:val="24"/>
        </w:rPr>
        <w:t>Ve sporných případech se má za to, že předchozího písemného (v listinné podobě) souhlasu pronajímatele k provádění úprav je zapotřebí ke všem úpravám, jimiž se zasáhne do stavební a architektonické podstaty předmětu nájmu, dále k pevným instalacím jakýchkoliv zařízení, jakož i k zásahům do elektrických, plynových a vodovodních rozvodů.</w:t>
      </w:r>
    </w:p>
    <w:p w:rsidR="00516055" w:rsidRDefault="003412F8">
      <w:pPr>
        <w:numPr>
          <w:ilvl w:val="0"/>
          <w:numId w:val="20"/>
        </w:numPr>
        <w:tabs>
          <w:tab w:val="clear" w:pos="357"/>
          <w:tab w:val="left" w:pos="284"/>
        </w:tabs>
        <w:ind w:left="284" w:hanging="284"/>
        <w:jc w:val="both"/>
        <w:rPr>
          <w:rFonts w:ascii="Calibri" w:hAnsi="Calibri"/>
          <w:sz w:val="24"/>
          <w:szCs w:val="24"/>
        </w:rPr>
      </w:pPr>
      <w:r>
        <w:rPr>
          <w:rFonts w:ascii="Calibri" w:hAnsi="Calibri"/>
          <w:sz w:val="24"/>
          <w:szCs w:val="24"/>
        </w:rPr>
        <w:t xml:space="preserve">Nájemce je oprávněn umísťovat v budově či na budově jakékoliv reklamní zařízení pouze s předchozím písemným souhlasem pronajímatele. Pronajímatel je oprávněn souhlas i bez uvedení důvodu odmítnout. Po skončení nájmu odstraní nájemce zařízení a dotčené místo uvede do původního stavu. </w:t>
      </w:r>
    </w:p>
    <w:p w:rsidR="00516055" w:rsidRDefault="00516055">
      <w:pPr>
        <w:jc w:val="both"/>
        <w:rPr>
          <w:rFonts w:ascii="Calibri" w:hAnsi="Calibri"/>
          <w:sz w:val="24"/>
          <w:szCs w:val="24"/>
        </w:rPr>
      </w:pPr>
    </w:p>
    <w:p w:rsidR="00516055" w:rsidRDefault="003412F8">
      <w:pPr>
        <w:jc w:val="center"/>
        <w:outlineLvl w:val="0"/>
        <w:rPr>
          <w:rFonts w:ascii="Calibri" w:hAnsi="Calibri"/>
          <w:sz w:val="24"/>
          <w:szCs w:val="24"/>
        </w:rPr>
      </w:pPr>
      <w:r>
        <w:rPr>
          <w:rFonts w:ascii="Calibri" w:hAnsi="Calibri"/>
          <w:sz w:val="24"/>
          <w:szCs w:val="24"/>
        </w:rPr>
        <w:t>VI.</w:t>
      </w:r>
    </w:p>
    <w:p w:rsidR="00516055" w:rsidRDefault="003412F8">
      <w:pPr>
        <w:numPr>
          <w:ilvl w:val="0"/>
          <w:numId w:val="5"/>
        </w:numPr>
        <w:jc w:val="both"/>
        <w:rPr>
          <w:rFonts w:ascii="Calibri" w:hAnsi="Calibri"/>
          <w:sz w:val="24"/>
          <w:szCs w:val="24"/>
        </w:rPr>
      </w:pPr>
      <w:r>
        <w:rPr>
          <w:rFonts w:ascii="Calibri" w:hAnsi="Calibri"/>
          <w:sz w:val="24"/>
          <w:szCs w:val="24"/>
        </w:rPr>
        <w:t>Pronajímatel neodpovídá nájemci ani třetím osobám za jakékoliv škody či újmy způsobené na věcech a hodnotách v souvislosti s užíváním nebytových prostor nájemcem.</w:t>
      </w:r>
    </w:p>
    <w:p w:rsidR="00516055" w:rsidRDefault="003412F8">
      <w:pPr>
        <w:numPr>
          <w:ilvl w:val="0"/>
          <w:numId w:val="6"/>
        </w:numPr>
        <w:jc w:val="both"/>
        <w:rPr>
          <w:rFonts w:ascii="Calibri" w:hAnsi="Calibri"/>
          <w:sz w:val="24"/>
          <w:szCs w:val="24"/>
        </w:rPr>
      </w:pPr>
      <w:r>
        <w:rPr>
          <w:rFonts w:ascii="Calibri" w:hAnsi="Calibri"/>
          <w:sz w:val="24"/>
          <w:szCs w:val="24"/>
        </w:rPr>
        <w:t>Nájemce odpovídá samostatně třetím osobám za škody a újmy na věcech či hodnotách, které vzniknou v souvislosti s provozem v nebytových prostorách.</w:t>
      </w:r>
    </w:p>
    <w:p w:rsidR="00516055" w:rsidRDefault="003412F8">
      <w:pPr>
        <w:numPr>
          <w:ilvl w:val="0"/>
          <w:numId w:val="6"/>
        </w:numPr>
        <w:jc w:val="both"/>
        <w:rPr>
          <w:rFonts w:ascii="Calibri" w:hAnsi="Calibri"/>
          <w:sz w:val="24"/>
          <w:szCs w:val="24"/>
        </w:rPr>
      </w:pPr>
      <w:r>
        <w:rPr>
          <w:rFonts w:ascii="Calibri" w:hAnsi="Calibri"/>
          <w:sz w:val="24"/>
          <w:szCs w:val="24"/>
        </w:rPr>
        <w:t>V případě zjištění vzniku pojistné události na majetku pronajímatele je nájemce povinen bez zbytečného odkladu uvědomit pronajímatele o takové události.</w:t>
      </w:r>
    </w:p>
    <w:p w:rsidR="00516055" w:rsidRDefault="00516055">
      <w:pPr>
        <w:jc w:val="center"/>
        <w:outlineLvl w:val="0"/>
        <w:rPr>
          <w:rFonts w:ascii="Calibri" w:hAnsi="Calibri"/>
          <w:sz w:val="24"/>
          <w:szCs w:val="24"/>
        </w:rPr>
      </w:pPr>
    </w:p>
    <w:p w:rsidR="00516055" w:rsidRDefault="003412F8">
      <w:pPr>
        <w:jc w:val="center"/>
        <w:outlineLvl w:val="0"/>
        <w:rPr>
          <w:rFonts w:ascii="Calibri" w:hAnsi="Calibri"/>
          <w:sz w:val="24"/>
          <w:szCs w:val="24"/>
        </w:rPr>
      </w:pPr>
      <w:r>
        <w:rPr>
          <w:rFonts w:ascii="Calibri" w:hAnsi="Calibri"/>
          <w:sz w:val="24"/>
          <w:szCs w:val="24"/>
        </w:rPr>
        <w:t>VII.</w:t>
      </w:r>
    </w:p>
    <w:p w:rsidR="00516055" w:rsidRDefault="003412F8">
      <w:pPr>
        <w:numPr>
          <w:ilvl w:val="0"/>
          <w:numId w:val="7"/>
        </w:numPr>
        <w:jc w:val="both"/>
        <w:rPr>
          <w:rFonts w:ascii="Calibri" w:hAnsi="Calibri"/>
          <w:sz w:val="24"/>
          <w:szCs w:val="24"/>
        </w:rPr>
      </w:pPr>
      <w:r>
        <w:rPr>
          <w:rFonts w:ascii="Calibri" w:hAnsi="Calibri"/>
          <w:sz w:val="24"/>
          <w:szCs w:val="24"/>
        </w:rPr>
        <w:t xml:space="preserve">Nájemce není oprávněn převést nájem podle této smlouvy v souvislosti s převodem podnikatelské činnosti, jíž prostor slouží, na jinou osobu. </w:t>
      </w:r>
    </w:p>
    <w:p w:rsidR="00516055" w:rsidRDefault="003412F8">
      <w:pPr>
        <w:numPr>
          <w:ilvl w:val="0"/>
          <w:numId w:val="7"/>
        </w:numPr>
        <w:jc w:val="both"/>
        <w:rPr>
          <w:rFonts w:ascii="Calibri" w:hAnsi="Calibri"/>
          <w:sz w:val="24"/>
          <w:szCs w:val="24"/>
        </w:rPr>
      </w:pPr>
      <w:r>
        <w:rPr>
          <w:rFonts w:ascii="Calibri" w:hAnsi="Calibri"/>
          <w:sz w:val="24"/>
          <w:szCs w:val="24"/>
        </w:rPr>
        <w:t>Nájemce je oprávněn přenechat nebytové prostory nebo jejich část do podnájmu či jiného užívání třetí osobě pouze s předchozím písemným (v listinné podobě) souhlasem pronajímatele, vydaným po rozhodnutí Rady města Nový Jičín, přičemž je nájemce povinen stanovit podnájemné tak, aby jeho výše nepřesáhla nájemné sjednané dle této smlouvy.</w:t>
      </w:r>
    </w:p>
    <w:p w:rsidR="00516055" w:rsidRDefault="003412F8">
      <w:pPr>
        <w:numPr>
          <w:ilvl w:val="0"/>
          <w:numId w:val="8"/>
        </w:numPr>
        <w:jc w:val="both"/>
        <w:rPr>
          <w:rFonts w:ascii="Calibri" w:hAnsi="Calibri"/>
          <w:sz w:val="24"/>
          <w:szCs w:val="24"/>
        </w:rPr>
      </w:pPr>
      <w:r>
        <w:rPr>
          <w:rFonts w:ascii="Calibri" w:hAnsi="Calibri"/>
          <w:sz w:val="24"/>
          <w:szCs w:val="24"/>
        </w:rPr>
        <w:t xml:space="preserve">Při skončení nájmu je nájemce povinen předat pronajímateli nebytové prostory vyklizené a vybílené ve stavu, v jakém mu byly při započetí nájmu předány. V případě prodlení nájemce s vyklizením prostor má pronajímatel právo požadovat zaplacení smluvní pokuty ve výši Kč 1 000,-- Kč za každý den prodlení. Tato smluvní pokuta je stranami považována za přiměřenou a neodporující dobrým mravům a její uplatnění nevylučuje nárok pronajímatele na náhradu škody či vydání bezdůvodného obohacení. </w:t>
      </w:r>
    </w:p>
    <w:p w:rsidR="00516055" w:rsidRDefault="003412F8">
      <w:pPr>
        <w:numPr>
          <w:ilvl w:val="0"/>
          <w:numId w:val="8"/>
        </w:numPr>
        <w:jc w:val="both"/>
        <w:rPr>
          <w:rFonts w:ascii="Calibri" w:hAnsi="Calibri"/>
          <w:sz w:val="24"/>
          <w:szCs w:val="24"/>
        </w:rPr>
      </w:pPr>
      <w:r>
        <w:rPr>
          <w:rFonts w:ascii="Calibri" w:hAnsi="Calibri"/>
          <w:sz w:val="24"/>
          <w:szCs w:val="24"/>
        </w:rPr>
        <w:lastRenderedPageBreak/>
        <w:t xml:space="preserve">V případě, že nájemce ke dni skončení nájmu nebytové prostory nevyklidí, je pronajímatel oprávněn vstoupit do prostor, prostory vyklidit a věci náležející nájemci uskladnit, vše na náklady nájemce. V případě, že si nájemce věci uskladněné v souladu s předchozí větou nevyzvedne do 15 dnů ode dne jejich uskladnění, je pronajímatel oprávněn je prodat nebo zlikvidovat. Případný výtěžek zpeněžení uskladněných věcí je pronajímatel oprávněn použít na úhradu veškerých splatných pohledávek, které vůči nájemci z titulu nájemního vztahu dle této smlouvy má. </w:t>
      </w:r>
    </w:p>
    <w:p w:rsidR="00516055" w:rsidRDefault="003412F8">
      <w:pPr>
        <w:numPr>
          <w:ilvl w:val="0"/>
          <w:numId w:val="8"/>
        </w:numPr>
        <w:jc w:val="both"/>
        <w:rPr>
          <w:rFonts w:ascii="Calibri" w:hAnsi="Calibri"/>
          <w:sz w:val="24"/>
          <w:szCs w:val="24"/>
        </w:rPr>
      </w:pPr>
      <w:r>
        <w:rPr>
          <w:rFonts w:ascii="Calibri" w:hAnsi="Calibri"/>
          <w:sz w:val="24"/>
          <w:szCs w:val="24"/>
        </w:rPr>
        <w:t>Nájemce se zavazuje užívat nebytové prostory a společné prostory v budově s péčí řádného hospodáře a chránit je před poškozením. Nájemce se rovněž zavazuje k udržování nebytových prostor v řádném stavu.</w:t>
      </w:r>
    </w:p>
    <w:p w:rsidR="00516055" w:rsidRDefault="003412F8">
      <w:pPr>
        <w:numPr>
          <w:ilvl w:val="0"/>
          <w:numId w:val="8"/>
        </w:numPr>
        <w:jc w:val="both"/>
        <w:rPr>
          <w:rFonts w:ascii="Calibri" w:hAnsi="Calibri"/>
          <w:sz w:val="24"/>
          <w:szCs w:val="24"/>
        </w:rPr>
      </w:pPr>
      <w:r>
        <w:rPr>
          <w:rFonts w:ascii="Calibri" w:hAnsi="Calibri"/>
          <w:sz w:val="24"/>
          <w:szCs w:val="24"/>
        </w:rPr>
        <w:t>Nájemce se zavazuje zajistit svým jménem a na své náklady obvyklou údržbu nebytových prostor a zařízení nebytového prostoru, vymalování všech pronajatých nebytových prostor a provádění běžných oprav v nebytových prostorách. Nájemce se rovněž zavazuje zajistit svým jménem a na své náklady úklid v pronajatých nebytových prostorách. Provádění běžných oprav nájemcem nemá vliv na výši a splatnost nájemného, pokud pronajímatel nerozhodne jinak.</w:t>
      </w:r>
    </w:p>
    <w:p w:rsidR="00516055" w:rsidRDefault="003412F8">
      <w:pPr>
        <w:numPr>
          <w:ilvl w:val="0"/>
          <w:numId w:val="8"/>
        </w:numPr>
        <w:jc w:val="both"/>
        <w:rPr>
          <w:rFonts w:ascii="Calibri" w:hAnsi="Calibri"/>
          <w:sz w:val="24"/>
          <w:szCs w:val="24"/>
        </w:rPr>
      </w:pPr>
      <w:r>
        <w:rPr>
          <w:rFonts w:ascii="Calibri" w:hAnsi="Calibri"/>
          <w:sz w:val="24"/>
          <w:szCs w:val="24"/>
        </w:rPr>
        <w:t>Nájemce se zavazuje provádět pravidelně v rozsahu stanoveném příslušnými předpisy kontrolu stavu nebytových prostor z hlediska požární prevence, bezpečnosti práce a souladu s hygienickými normami.</w:t>
      </w:r>
    </w:p>
    <w:p w:rsidR="00516055" w:rsidRDefault="003412F8">
      <w:pPr>
        <w:numPr>
          <w:ilvl w:val="0"/>
          <w:numId w:val="8"/>
        </w:numPr>
        <w:jc w:val="both"/>
        <w:rPr>
          <w:rFonts w:ascii="Calibri" w:hAnsi="Calibri"/>
          <w:sz w:val="24"/>
          <w:szCs w:val="24"/>
        </w:rPr>
      </w:pPr>
      <w:r>
        <w:rPr>
          <w:rFonts w:ascii="Calibri" w:hAnsi="Calibri"/>
          <w:sz w:val="24"/>
          <w:szCs w:val="24"/>
        </w:rPr>
        <w:t>Nájemce se zavazuje, že nebude pozemek k domu přilehlý a společné prostory domu znečišťovat a zaplňovat různými materiály a předměty, zejména odpadem. Pokud se tak stane, bude znečištění odstraněno na náklad nájemce po předchozím upozornění pronajímatelem. V případě nutnosti odstranění odpadu pronajímatelem zaplatí nájemce pronajímateli mimo všech nákladů s odstraněním odpadu či znečištěním spojených, taktéž smluvní pokutu ve výši 1 000,- Kč za každý den prodlení s odstraněním odpadu poté, co byl nájemce pronajímatelem k odstranění odpadu vyzván.</w:t>
      </w:r>
    </w:p>
    <w:p w:rsidR="00516055" w:rsidRDefault="003412F8">
      <w:pPr>
        <w:numPr>
          <w:ilvl w:val="0"/>
          <w:numId w:val="8"/>
        </w:numPr>
        <w:jc w:val="both"/>
        <w:rPr>
          <w:rFonts w:ascii="Calibri" w:hAnsi="Calibri"/>
          <w:sz w:val="24"/>
          <w:szCs w:val="24"/>
        </w:rPr>
      </w:pPr>
      <w:r>
        <w:rPr>
          <w:rFonts w:ascii="Calibri" w:hAnsi="Calibri"/>
          <w:sz w:val="24"/>
          <w:szCs w:val="24"/>
        </w:rPr>
        <w:t xml:space="preserve"> Nájemce je povinen si zajistit řádnou a odpovídající likvidaci veškerého odpadu vznikajícího v pronajatých nebytových prostorách, pokud se smluvní strany nedohodnou jinak.</w:t>
      </w:r>
    </w:p>
    <w:p w:rsidR="00516055" w:rsidRDefault="003412F8">
      <w:pPr>
        <w:numPr>
          <w:ilvl w:val="0"/>
          <w:numId w:val="8"/>
        </w:numPr>
        <w:jc w:val="both"/>
        <w:rPr>
          <w:rFonts w:ascii="Calibri" w:hAnsi="Calibri"/>
          <w:sz w:val="24"/>
          <w:szCs w:val="24"/>
        </w:rPr>
      </w:pPr>
      <w:r>
        <w:rPr>
          <w:rFonts w:ascii="Calibri" w:hAnsi="Calibri"/>
          <w:sz w:val="24"/>
          <w:szCs w:val="24"/>
        </w:rPr>
        <w:t xml:space="preserve">Pronajímatel (nebo jím pověřená osoba) je oprávněn vstupovat do všech pronajatých nebytových prostor za přítomnosti nájemce za účelem kontroly dodržování ustanovení této smlouvy, kontroly stavu nebytových prostor a za účelem provedení oprav. Zamýšlený vstup oznámí pronajímatel nájemci s dostatečným časovým předstihem, alespoň tři pracovní dny předem. To neplatí, je-li nezbytné zabránit škodě nebo hrozí-li nebezpečí z prodlení. </w:t>
      </w:r>
    </w:p>
    <w:p w:rsidR="00516055" w:rsidRDefault="003412F8">
      <w:pPr>
        <w:numPr>
          <w:ilvl w:val="0"/>
          <w:numId w:val="8"/>
        </w:numPr>
        <w:jc w:val="both"/>
        <w:rPr>
          <w:rFonts w:ascii="Calibri" w:hAnsi="Calibri"/>
          <w:sz w:val="24"/>
          <w:szCs w:val="24"/>
        </w:rPr>
      </w:pPr>
      <w:r>
        <w:rPr>
          <w:rFonts w:ascii="Calibri" w:hAnsi="Calibri"/>
          <w:sz w:val="24"/>
          <w:szCs w:val="24"/>
        </w:rPr>
        <w:t xml:space="preserve">Nájemce je povinen písemně nahlásit pronajímateli nejpozději k 31. 12. kalendářního roku provozní dobu a průměrný počet pracovníků v nebytovém prostoru.  </w:t>
      </w:r>
    </w:p>
    <w:p w:rsidR="00516055" w:rsidRDefault="00516055">
      <w:pPr>
        <w:ind w:left="283"/>
        <w:jc w:val="both"/>
        <w:rPr>
          <w:rFonts w:ascii="Calibri" w:hAnsi="Calibri"/>
          <w:sz w:val="24"/>
          <w:szCs w:val="24"/>
        </w:rPr>
      </w:pPr>
    </w:p>
    <w:p w:rsidR="00516055" w:rsidRDefault="003412F8">
      <w:pPr>
        <w:jc w:val="center"/>
        <w:outlineLvl w:val="0"/>
        <w:rPr>
          <w:rFonts w:ascii="Calibri" w:hAnsi="Calibri"/>
          <w:sz w:val="24"/>
          <w:szCs w:val="24"/>
        </w:rPr>
      </w:pPr>
      <w:r>
        <w:rPr>
          <w:rFonts w:ascii="Calibri" w:hAnsi="Calibri"/>
          <w:sz w:val="24"/>
          <w:szCs w:val="24"/>
        </w:rPr>
        <w:t>VIII.</w:t>
      </w:r>
    </w:p>
    <w:p w:rsidR="00516055" w:rsidRDefault="003412F8">
      <w:pPr>
        <w:numPr>
          <w:ilvl w:val="0"/>
          <w:numId w:val="21"/>
        </w:numPr>
        <w:tabs>
          <w:tab w:val="clear" w:pos="720"/>
          <w:tab w:val="left" w:pos="284"/>
        </w:tabs>
        <w:ind w:left="284" w:hanging="284"/>
        <w:jc w:val="both"/>
        <w:rPr>
          <w:rFonts w:ascii="Calibri" w:hAnsi="Calibri"/>
          <w:sz w:val="24"/>
          <w:szCs w:val="24"/>
        </w:rPr>
      </w:pPr>
      <w:r>
        <w:rPr>
          <w:rFonts w:ascii="Calibri" w:hAnsi="Calibri"/>
          <w:sz w:val="24"/>
          <w:szCs w:val="24"/>
        </w:rPr>
        <w:t>Tuto smlouvu lze měnit pouze po oboustranné dohodě obou smluvních stran, a to pouze formou písemných očíslovaných dodatků nebo doplňků.</w:t>
      </w:r>
    </w:p>
    <w:p w:rsidR="00516055" w:rsidRDefault="003412F8">
      <w:pPr>
        <w:numPr>
          <w:ilvl w:val="0"/>
          <w:numId w:val="21"/>
        </w:numPr>
        <w:tabs>
          <w:tab w:val="clear" w:pos="720"/>
          <w:tab w:val="left" w:pos="284"/>
        </w:tabs>
        <w:ind w:left="284" w:hanging="284"/>
        <w:jc w:val="both"/>
        <w:rPr>
          <w:rFonts w:ascii="Calibri" w:hAnsi="Calibri"/>
          <w:sz w:val="24"/>
          <w:szCs w:val="24"/>
        </w:rPr>
      </w:pPr>
      <w:r>
        <w:rPr>
          <w:rFonts w:ascii="Calibri" w:hAnsi="Calibri"/>
          <w:sz w:val="24"/>
          <w:szCs w:val="24"/>
        </w:rPr>
        <w:t>Práva nebo povinnosti z této smlouvy nemůže nájemce postoupit (převést) na cizí osobu, a to ani částečně.</w:t>
      </w:r>
    </w:p>
    <w:p w:rsidR="00516055" w:rsidRDefault="003412F8">
      <w:pPr>
        <w:numPr>
          <w:ilvl w:val="0"/>
          <w:numId w:val="21"/>
        </w:numPr>
        <w:tabs>
          <w:tab w:val="clear" w:pos="720"/>
          <w:tab w:val="left" w:pos="284"/>
        </w:tabs>
        <w:ind w:left="284" w:hanging="284"/>
        <w:jc w:val="both"/>
        <w:rPr>
          <w:rFonts w:ascii="Calibri" w:hAnsi="Calibri"/>
          <w:sz w:val="24"/>
          <w:szCs w:val="24"/>
        </w:rPr>
      </w:pPr>
      <w:r>
        <w:rPr>
          <w:rFonts w:ascii="Calibri" w:hAnsi="Calibri"/>
          <w:sz w:val="24"/>
          <w:szCs w:val="24"/>
        </w:rPr>
        <w:t>Práva a povinnosti z této nájemní smlouvy uplatňují účastníci vlastním jménem.</w:t>
      </w:r>
    </w:p>
    <w:p w:rsidR="00516055" w:rsidRDefault="003412F8">
      <w:pPr>
        <w:numPr>
          <w:ilvl w:val="0"/>
          <w:numId w:val="21"/>
        </w:numPr>
        <w:tabs>
          <w:tab w:val="clear" w:pos="720"/>
          <w:tab w:val="left" w:pos="284"/>
        </w:tabs>
        <w:ind w:left="284" w:hanging="284"/>
        <w:jc w:val="both"/>
        <w:rPr>
          <w:rFonts w:ascii="Calibri" w:hAnsi="Calibri"/>
          <w:sz w:val="24"/>
          <w:szCs w:val="24"/>
        </w:rPr>
      </w:pPr>
      <w:r>
        <w:rPr>
          <w:rFonts w:ascii="Calibri" w:hAnsi="Calibri"/>
          <w:sz w:val="24"/>
          <w:szCs w:val="24"/>
        </w:rPr>
        <w:t xml:space="preserve">Veškeré písemnosti doručované v souvislosti s nájemním vztahem podle této smlouvy se považují za doručené pátým dnem následujícím po jejím odeslání na adresu uvedenou v záhlaví této smlouvy.  </w:t>
      </w:r>
    </w:p>
    <w:p w:rsidR="00516055" w:rsidRDefault="003412F8">
      <w:pPr>
        <w:numPr>
          <w:ilvl w:val="0"/>
          <w:numId w:val="21"/>
        </w:numPr>
        <w:tabs>
          <w:tab w:val="clear" w:pos="720"/>
          <w:tab w:val="left" w:pos="284"/>
        </w:tabs>
        <w:ind w:left="284" w:hanging="284"/>
        <w:jc w:val="both"/>
        <w:rPr>
          <w:rFonts w:ascii="Calibri" w:hAnsi="Calibri"/>
          <w:sz w:val="24"/>
          <w:szCs w:val="24"/>
        </w:rPr>
      </w:pPr>
      <w:r>
        <w:rPr>
          <w:rFonts w:ascii="Calibri" w:hAnsi="Calibri"/>
          <w:sz w:val="24"/>
          <w:szCs w:val="24"/>
        </w:rPr>
        <w:t xml:space="preserve"> Smluvní strany se dohodly, že smlouva bude v souladu se zák. č. 340/2015 Sb., o zvláštních podmínkách účinnosti některých smluv, uveřejňování těchto smluv a o registru smluv </w:t>
      </w:r>
      <w:r>
        <w:rPr>
          <w:rFonts w:ascii="Calibri" w:hAnsi="Calibri"/>
          <w:sz w:val="24"/>
          <w:szCs w:val="24"/>
        </w:rPr>
        <w:lastRenderedPageBreak/>
        <w:t xml:space="preserve">(zákon o registru smluv), uveřejněna v registru smluv. Smluvní strany se dále dohodly, že elektronický obraz smlouvy a </w:t>
      </w:r>
      <w:proofErr w:type="spellStart"/>
      <w:r>
        <w:rPr>
          <w:rFonts w:ascii="Calibri" w:hAnsi="Calibri"/>
          <w:sz w:val="24"/>
          <w:szCs w:val="24"/>
        </w:rPr>
        <w:t>metadata</w:t>
      </w:r>
      <w:proofErr w:type="spellEnd"/>
      <w:r>
        <w:rPr>
          <w:rFonts w:ascii="Calibri" w:hAnsi="Calibri"/>
          <w:sz w:val="24"/>
          <w:szCs w:val="24"/>
        </w:rPr>
        <w:t xml:space="preserve"> dle uvedeného zákona zašle k uveřejnění v registru smluv Město Nový Jičín, a to nejpozději do 15 dnů od jejího uzavření. Smluvní strany prohlašují, že tato smlouva </w:t>
      </w:r>
      <w:r w:rsidR="00BF1182">
        <w:rPr>
          <w:rFonts w:ascii="Calibri" w:hAnsi="Calibri"/>
          <w:sz w:val="24"/>
          <w:szCs w:val="24"/>
        </w:rPr>
        <w:t xml:space="preserve">vyjma osobních údajů </w:t>
      </w:r>
      <w:r>
        <w:rPr>
          <w:rFonts w:ascii="Calibri" w:hAnsi="Calibri"/>
          <w:sz w:val="24"/>
          <w:szCs w:val="24"/>
        </w:rPr>
        <w:t>neobsahuje žádné informace ve smyslu § 3 odst. 1 zák. č. 340/2015 Sb., a proto souhlasí se zveřejněním celého textu smlouvy</w:t>
      </w:r>
      <w:r w:rsidR="00BF1182">
        <w:rPr>
          <w:rFonts w:ascii="Calibri" w:hAnsi="Calibri"/>
          <w:sz w:val="24"/>
          <w:szCs w:val="24"/>
        </w:rPr>
        <w:t>, po znečitelnění osobních údajů</w:t>
      </w:r>
      <w:r>
        <w:rPr>
          <w:rFonts w:ascii="Calibri" w:hAnsi="Calibri"/>
          <w:sz w:val="24"/>
          <w:szCs w:val="24"/>
        </w:rPr>
        <w:t>.</w:t>
      </w:r>
    </w:p>
    <w:p w:rsidR="00516055" w:rsidRDefault="003412F8">
      <w:pPr>
        <w:numPr>
          <w:ilvl w:val="0"/>
          <w:numId w:val="21"/>
        </w:numPr>
        <w:tabs>
          <w:tab w:val="clear" w:pos="720"/>
          <w:tab w:val="left" w:pos="284"/>
        </w:tabs>
        <w:ind w:left="284" w:hanging="284"/>
        <w:jc w:val="both"/>
        <w:rPr>
          <w:rFonts w:ascii="Calibri" w:hAnsi="Calibri"/>
          <w:sz w:val="24"/>
          <w:szCs w:val="24"/>
        </w:rPr>
      </w:pPr>
      <w:r>
        <w:rPr>
          <w:rFonts w:ascii="Calibri" w:hAnsi="Calibri"/>
          <w:sz w:val="24"/>
          <w:szCs w:val="24"/>
        </w:rPr>
        <w:t xml:space="preserve">Přenechání nebytových prostor do nájmu dle této smlouvy bylo schváleno usnesením Rady města Nový Jičín č. 844/33/2020 bod 1 ze dne </w:t>
      </w:r>
      <w:proofErr w:type="gramStart"/>
      <w:r>
        <w:rPr>
          <w:rFonts w:ascii="Calibri" w:hAnsi="Calibri"/>
          <w:sz w:val="24"/>
          <w:szCs w:val="24"/>
        </w:rPr>
        <w:t>26.08.2020</w:t>
      </w:r>
      <w:proofErr w:type="gramEnd"/>
      <w:r>
        <w:rPr>
          <w:rFonts w:ascii="Calibri" w:hAnsi="Calibri"/>
          <w:sz w:val="24"/>
          <w:szCs w:val="24"/>
        </w:rPr>
        <w:t xml:space="preserve"> po předchozím zveřejnění záměru na úřední desce města Nový Jičín od 22.06.2020 do 09.07.2020.</w:t>
      </w:r>
    </w:p>
    <w:p w:rsidR="00516055" w:rsidRDefault="003412F8">
      <w:pPr>
        <w:numPr>
          <w:ilvl w:val="0"/>
          <w:numId w:val="21"/>
        </w:numPr>
        <w:tabs>
          <w:tab w:val="clear" w:pos="720"/>
          <w:tab w:val="left" w:pos="284"/>
        </w:tabs>
        <w:ind w:left="284" w:hanging="284"/>
        <w:jc w:val="both"/>
        <w:rPr>
          <w:rFonts w:ascii="Calibri" w:hAnsi="Calibri"/>
          <w:sz w:val="24"/>
          <w:szCs w:val="24"/>
        </w:rPr>
      </w:pPr>
      <w:r>
        <w:rPr>
          <w:rFonts w:ascii="Calibri" w:hAnsi="Calibri"/>
          <w:sz w:val="24"/>
          <w:szCs w:val="24"/>
        </w:rPr>
        <w:t>Tato smlouva je sepsána ve třech vyhotoveních s platností originálu, z nichž pronajímatel obdrží po podpisu smlouvy jedno vyhotovení a nájemce dvě vyhotovení. Tato smlouva neobsahuje v originální podobě v době podpisu žádné dodatečné úpravy, retuše, přepisování, a pokud by v budoucnu tyto obsahovala, jsou právně irelevantní a platí text původní.</w:t>
      </w:r>
    </w:p>
    <w:p w:rsidR="00516055" w:rsidRDefault="003412F8">
      <w:pPr>
        <w:numPr>
          <w:ilvl w:val="0"/>
          <w:numId w:val="21"/>
        </w:numPr>
        <w:tabs>
          <w:tab w:val="clear" w:pos="720"/>
          <w:tab w:val="left" w:pos="284"/>
        </w:tabs>
        <w:ind w:left="284" w:hanging="284"/>
        <w:jc w:val="both"/>
        <w:rPr>
          <w:rFonts w:ascii="Calibri" w:hAnsi="Calibri"/>
          <w:sz w:val="24"/>
          <w:szCs w:val="24"/>
        </w:rPr>
      </w:pPr>
      <w:r>
        <w:rPr>
          <w:rFonts w:ascii="Calibri" w:hAnsi="Calibri"/>
          <w:sz w:val="24"/>
          <w:szCs w:val="24"/>
        </w:rPr>
        <w:t>Smluvní strany prohlašují, že si tuto smlouvu před jejím podpisem přečetly, že byla uzavřena po vzájemném jednání, podle jejich vážné a svobodné vůle nikoliv v tísni. Na důkaz toho připojují své vlastnoruční podpisy.</w:t>
      </w:r>
    </w:p>
    <w:p w:rsidR="00516055" w:rsidRDefault="00516055">
      <w:pPr>
        <w:jc w:val="both"/>
        <w:rPr>
          <w:rFonts w:ascii="Calibri" w:hAnsi="Calibri"/>
          <w:sz w:val="24"/>
          <w:szCs w:val="24"/>
        </w:rPr>
      </w:pPr>
    </w:p>
    <w:p w:rsidR="00516055" w:rsidRDefault="003412F8">
      <w:pPr>
        <w:jc w:val="both"/>
        <w:outlineLvl w:val="0"/>
        <w:rPr>
          <w:rFonts w:ascii="Calibri" w:hAnsi="Calibri"/>
          <w:sz w:val="24"/>
          <w:szCs w:val="24"/>
        </w:rPr>
      </w:pPr>
      <w:r>
        <w:rPr>
          <w:rFonts w:ascii="Calibri" w:hAnsi="Calibri"/>
          <w:sz w:val="24"/>
          <w:szCs w:val="24"/>
        </w:rPr>
        <w:t xml:space="preserve">Přílohy: </w:t>
      </w:r>
    </w:p>
    <w:p w:rsidR="00516055" w:rsidRDefault="003412F8">
      <w:pPr>
        <w:jc w:val="both"/>
        <w:outlineLvl w:val="0"/>
        <w:rPr>
          <w:rFonts w:ascii="Calibri" w:hAnsi="Calibri"/>
          <w:sz w:val="24"/>
          <w:szCs w:val="24"/>
        </w:rPr>
      </w:pPr>
      <w:proofErr w:type="gramStart"/>
      <w:r>
        <w:rPr>
          <w:rFonts w:ascii="Calibri" w:hAnsi="Calibri"/>
          <w:sz w:val="24"/>
          <w:szCs w:val="24"/>
        </w:rPr>
        <w:t>č.1 - výpočtový</w:t>
      </w:r>
      <w:proofErr w:type="gramEnd"/>
      <w:r>
        <w:rPr>
          <w:rFonts w:ascii="Calibri" w:hAnsi="Calibri"/>
          <w:sz w:val="24"/>
          <w:szCs w:val="24"/>
        </w:rPr>
        <w:t xml:space="preserve"> list</w:t>
      </w:r>
    </w:p>
    <w:p w:rsidR="00516055" w:rsidRDefault="00516055">
      <w:pPr>
        <w:jc w:val="both"/>
        <w:outlineLvl w:val="0"/>
        <w:rPr>
          <w:rFonts w:ascii="Calibri" w:hAnsi="Calibri"/>
          <w:sz w:val="24"/>
          <w:szCs w:val="24"/>
        </w:rPr>
      </w:pPr>
    </w:p>
    <w:p w:rsidR="00516055" w:rsidRDefault="00516055">
      <w:pPr>
        <w:jc w:val="both"/>
        <w:outlineLvl w:val="0"/>
        <w:rPr>
          <w:rFonts w:ascii="Calibri" w:hAnsi="Calibri"/>
          <w:sz w:val="24"/>
          <w:szCs w:val="24"/>
        </w:rPr>
      </w:pPr>
    </w:p>
    <w:p w:rsidR="00516055" w:rsidRDefault="003412F8">
      <w:pPr>
        <w:jc w:val="both"/>
        <w:outlineLvl w:val="0"/>
        <w:rPr>
          <w:rFonts w:ascii="Calibri" w:hAnsi="Calibri"/>
          <w:sz w:val="24"/>
          <w:szCs w:val="24"/>
        </w:rPr>
      </w:pPr>
      <w:r>
        <w:rPr>
          <w:rFonts w:ascii="Calibri" w:hAnsi="Calibri"/>
          <w:sz w:val="24"/>
          <w:szCs w:val="24"/>
        </w:rPr>
        <w:t xml:space="preserve"> V Novém Jičíně dne </w:t>
      </w:r>
      <w:proofErr w:type="gramStart"/>
      <w:r w:rsidR="00AF5973">
        <w:rPr>
          <w:rFonts w:ascii="Calibri" w:hAnsi="Calibri"/>
          <w:sz w:val="24"/>
          <w:szCs w:val="24"/>
        </w:rPr>
        <w:t>30.09.2020</w:t>
      </w:r>
      <w:proofErr w:type="gramEnd"/>
      <w:r>
        <w:rPr>
          <w:rFonts w:ascii="Calibri" w:hAnsi="Calibri"/>
          <w:sz w:val="24"/>
          <w:szCs w:val="24"/>
        </w:rPr>
        <w:tab/>
      </w:r>
      <w:r>
        <w:rPr>
          <w:rFonts w:ascii="Calibri" w:hAnsi="Calibri"/>
          <w:sz w:val="24"/>
          <w:szCs w:val="24"/>
        </w:rPr>
        <w:tab/>
      </w:r>
      <w:r w:rsidR="00AF5973">
        <w:rPr>
          <w:rFonts w:ascii="Calibri" w:hAnsi="Calibri"/>
          <w:sz w:val="24"/>
          <w:szCs w:val="24"/>
        </w:rPr>
        <w:t xml:space="preserve">             </w:t>
      </w:r>
      <w:r>
        <w:rPr>
          <w:rFonts w:ascii="Calibri" w:hAnsi="Calibri"/>
          <w:sz w:val="24"/>
          <w:szCs w:val="24"/>
        </w:rPr>
        <w:t>V Novém Jičíně dne</w:t>
      </w:r>
      <w:r w:rsidR="00AF5973">
        <w:rPr>
          <w:rFonts w:ascii="Calibri" w:hAnsi="Calibri"/>
          <w:sz w:val="24"/>
          <w:szCs w:val="24"/>
        </w:rPr>
        <w:t xml:space="preserve"> 17.09.2020</w:t>
      </w:r>
    </w:p>
    <w:p w:rsidR="00516055" w:rsidRDefault="00516055">
      <w:pPr>
        <w:jc w:val="both"/>
        <w:rPr>
          <w:rFonts w:ascii="Calibri" w:hAnsi="Calibri"/>
          <w:sz w:val="24"/>
          <w:szCs w:val="24"/>
        </w:rPr>
      </w:pPr>
    </w:p>
    <w:p w:rsidR="00516055" w:rsidRDefault="00516055">
      <w:pPr>
        <w:jc w:val="both"/>
        <w:rPr>
          <w:rFonts w:ascii="Calibri" w:hAnsi="Calibri"/>
          <w:sz w:val="24"/>
          <w:szCs w:val="24"/>
        </w:rPr>
      </w:pPr>
    </w:p>
    <w:p w:rsidR="00516055" w:rsidRDefault="00516055">
      <w:pPr>
        <w:jc w:val="both"/>
        <w:rPr>
          <w:rFonts w:ascii="Calibri" w:hAnsi="Calibri"/>
          <w:sz w:val="24"/>
          <w:szCs w:val="24"/>
        </w:rPr>
      </w:pPr>
    </w:p>
    <w:p w:rsidR="00516055" w:rsidRDefault="00516055">
      <w:pPr>
        <w:jc w:val="both"/>
        <w:rPr>
          <w:rFonts w:ascii="Calibri" w:hAnsi="Calibri"/>
          <w:sz w:val="24"/>
          <w:szCs w:val="24"/>
        </w:rPr>
      </w:pPr>
    </w:p>
    <w:p w:rsidR="00516055" w:rsidRDefault="00516055">
      <w:pPr>
        <w:jc w:val="both"/>
        <w:rPr>
          <w:rFonts w:ascii="Calibri" w:hAnsi="Calibri"/>
          <w:sz w:val="24"/>
          <w:szCs w:val="24"/>
        </w:rPr>
      </w:pPr>
    </w:p>
    <w:p w:rsidR="00516055" w:rsidRDefault="00516055">
      <w:pPr>
        <w:jc w:val="both"/>
        <w:rPr>
          <w:rFonts w:ascii="Calibri" w:hAnsi="Calibri"/>
          <w:sz w:val="24"/>
          <w:szCs w:val="24"/>
        </w:rPr>
      </w:pPr>
    </w:p>
    <w:p w:rsidR="00516055" w:rsidRDefault="00516055">
      <w:pPr>
        <w:jc w:val="both"/>
        <w:rPr>
          <w:rFonts w:ascii="Calibri" w:hAnsi="Calibri"/>
          <w:sz w:val="24"/>
          <w:szCs w:val="24"/>
        </w:rPr>
      </w:pPr>
    </w:p>
    <w:p w:rsidR="00516055" w:rsidRDefault="003412F8">
      <w:pPr>
        <w:outlineLvl w:val="0"/>
        <w:rPr>
          <w:rFonts w:ascii="Calibri" w:hAnsi="Calibri"/>
          <w:sz w:val="24"/>
          <w:szCs w:val="24"/>
        </w:rPr>
      </w:pPr>
      <w:r>
        <w:rPr>
          <w:rFonts w:ascii="Calibri" w:hAnsi="Calibri"/>
          <w:sz w:val="24"/>
          <w:szCs w:val="24"/>
        </w:rPr>
        <w:t xml:space="preserve">Ludmila Kellerová, Jarmila </w:t>
      </w:r>
      <w:proofErr w:type="spellStart"/>
      <w:r>
        <w:rPr>
          <w:rFonts w:ascii="Calibri" w:hAnsi="Calibri"/>
          <w:sz w:val="24"/>
          <w:szCs w:val="24"/>
        </w:rPr>
        <w:t>Varyšová</w:t>
      </w:r>
      <w:proofErr w:type="spellEnd"/>
      <w:r>
        <w:rPr>
          <w:rFonts w:ascii="Calibri" w:hAnsi="Calibri"/>
          <w:sz w:val="24"/>
          <w:szCs w:val="24"/>
        </w:rPr>
        <w:t xml:space="preserve">                            Mgr. Stanislav Kopecký</w:t>
      </w:r>
    </w:p>
    <w:p w:rsidR="00516055" w:rsidRDefault="003412F8">
      <w:pPr>
        <w:jc w:val="both"/>
        <w:outlineLvl w:val="0"/>
        <w:rPr>
          <w:rFonts w:ascii="Calibri" w:hAnsi="Calibri"/>
          <w:sz w:val="24"/>
          <w:szCs w:val="24"/>
        </w:rPr>
      </w:pPr>
      <w:r>
        <w:rPr>
          <w:rFonts w:ascii="Calibri" w:hAnsi="Calibri"/>
          <w:sz w:val="24"/>
          <w:szCs w:val="24"/>
        </w:rPr>
        <w:t xml:space="preserve">                                 </w:t>
      </w:r>
      <w:r>
        <w:rPr>
          <w:rFonts w:ascii="Calibri" w:hAnsi="Calibri"/>
          <w:sz w:val="24"/>
          <w:szCs w:val="24"/>
        </w:rPr>
        <w:tab/>
        <w:t xml:space="preserve">       </w:t>
      </w:r>
      <w:r>
        <w:rPr>
          <w:rFonts w:ascii="Calibri" w:hAnsi="Calibri"/>
          <w:sz w:val="24"/>
          <w:szCs w:val="24"/>
        </w:rPr>
        <w:tab/>
        <w:t xml:space="preserve">                        </w:t>
      </w:r>
      <w:r>
        <w:rPr>
          <w:rFonts w:ascii="Calibri" w:hAnsi="Calibri"/>
          <w:sz w:val="24"/>
          <w:szCs w:val="24"/>
        </w:rPr>
        <w:tab/>
        <w:t xml:space="preserve">               starosta města</w:t>
      </w:r>
    </w:p>
    <w:p w:rsidR="00516055" w:rsidRDefault="003412F8">
      <w:pPr>
        <w:jc w:val="both"/>
        <w:outlineLvl w:val="0"/>
        <w:rPr>
          <w:rFonts w:ascii="Calibri" w:hAnsi="Calibri"/>
          <w:i/>
          <w:sz w:val="24"/>
          <w:szCs w:val="24"/>
        </w:rPr>
      </w:pPr>
      <w:r>
        <w:rPr>
          <w:rFonts w:ascii="Calibri" w:hAnsi="Calibri"/>
          <w:i/>
          <w:sz w:val="24"/>
          <w:szCs w:val="24"/>
        </w:rPr>
        <w:t xml:space="preserve">  nájemce</w:t>
      </w:r>
      <w:r>
        <w:rPr>
          <w:rFonts w:ascii="Calibri" w:hAnsi="Calibri"/>
          <w:i/>
          <w:sz w:val="24"/>
          <w:szCs w:val="24"/>
        </w:rPr>
        <w:tab/>
      </w:r>
      <w:r>
        <w:rPr>
          <w:rFonts w:ascii="Calibri" w:hAnsi="Calibri"/>
          <w:i/>
          <w:sz w:val="24"/>
          <w:szCs w:val="24"/>
        </w:rPr>
        <w:tab/>
        <w:t xml:space="preserve">           </w:t>
      </w:r>
      <w:r>
        <w:rPr>
          <w:rFonts w:ascii="Calibri" w:hAnsi="Calibri"/>
          <w:i/>
          <w:sz w:val="24"/>
          <w:szCs w:val="24"/>
        </w:rPr>
        <w:tab/>
      </w:r>
      <w:r>
        <w:rPr>
          <w:rFonts w:ascii="Calibri" w:hAnsi="Calibri"/>
          <w:i/>
          <w:sz w:val="24"/>
          <w:szCs w:val="24"/>
        </w:rPr>
        <w:tab/>
        <w:t xml:space="preserve">                            za pronajímatele</w:t>
      </w:r>
    </w:p>
    <w:p w:rsidR="007D066A" w:rsidRDefault="007D066A">
      <w:pPr>
        <w:outlineLvl w:val="0"/>
        <w:rPr>
          <w:rFonts w:ascii="Calibri" w:hAnsi="Calibri"/>
          <w:b/>
          <w:bCs/>
          <w:sz w:val="22"/>
        </w:rPr>
      </w:pPr>
    </w:p>
    <w:p w:rsidR="007D066A" w:rsidRDefault="007D066A">
      <w:pPr>
        <w:outlineLvl w:val="0"/>
        <w:rPr>
          <w:rFonts w:ascii="Calibri" w:hAnsi="Calibri"/>
          <w:b/>
          <w:bCs/>
          <w:sz w:val="22"/>
        </w:rPr>
      </w:pPr>
    </w:p>
    <w:p w:rsidR="00516055" w:rsidRDefault="003412F8">
      <w:pPr>
        <w:outlineLvl w:val="0"/>
        <w:rPr>
          <w:rFonts w:ascii="Calibri" w:hAnsi="Calibri"/>
          <w:b/>
          <w:bCs/>
          <w:sz w:val="22"/>
        </w:rPr>
      </w:pPr>
      <w:r>
        <w:rPr>
          <w:rFonts w:ascii="Calibri" w:hAnsi="Calibri"/>
          <w:b/>
          <w:bCs/>
          <w:sz w:val="22"/>
        </w:rPr>
        <w:br w:type="page"/>
      </w:r>
      <w:r>
        <w:rPr>
          <w:rFonts w:ascii="Calibri" w:hAnsi="Calibri"/>
          <w:b/>
          <w:bCs/>
          <w:sz w:val="22"/>
        </w:rPr>
        <w:lastRenderedPageBreak/>
        <w:t>Příloha č. 1</w:t>
      </w:r>
    </w:p>
    <w:p w:rsidR="00516055" w:rsidRDefault="003412F8">
      <w:pPr>
        <w:outlineLvl w:val="0"/>
        <w:rPr>
          <w:rFonts w:ascii="Calibri" w:hAnsi="Calibri"/>
          <w:b/>
          <w:bCs/>
          <w:sz w:val="22"/>
        </w:rPr>
      </w:pPr>
      <w:r>
        <w:rPr>
          <w:rFonts w:ascii="Calibri" w:hAnsi="Calibri"/>
          <w:b/>
          <w:bCs/>
          <w:sz w:val="22"/>
        </w:rPr>
        <w:t xml:space="preserve">Výpočtový list úhrady za nájem nebytových prostor  </w:t>
      </w:r>
    </w:p>
    <w:p w:rsidR="00516055" w:rsidRDefault="003412F8">
      <w:pPr>
        <w:rPr>
          <w:rFonts w:ascii="Calibri" w:hAnsi="Calibri"/>
          <w:sz w:val="22"/>
        </w:rPr>
      </w:pPr>
      <w:proofErr w:type="gramStart"/>
      <w:r>
        <w:rPr>
          <w:rFonts w:ascii="Calibri" w:hAnsi="Calibri"/>
          <w:sz w:val="22"/>
        </w:rPr>
        <w:t xml:space="preserve">Nájemce           : </w:t>
      </w:r>
      <w:r>
        <w:rPr>
          <w:rFonts w:ascii="Calibri" w:hAnsi="Calibri"/>
          <w:sz w:val="24"/>
          <w:szCs w:val="24"/>
        </w:rPr>
        <w:t>Ludmila</w:t>
      </w:r>
      <w:proofErr w:type="gramEnd"/>
      <w:r>
        <w:rPr>
          <w:rFonts w:ascii="Calibri" w:hAnsi="Calibri"/>
          <w:sz w:val="24"/>
          <w:szCs w:val="24"/>
        </w:rPr>
        <w:t xml:space="preserve"> Kellerová, Jarmila </w:t>
      </w:r>
      <w:proofErr w:type="spellStart"/>
      <w:r>
        <w:rPr>
          <w:rFonts w:ascii="Calibri" w:hAnsi="Calibri"/>
          <w:sz w:val="24"/>
          <w:szCs w:val="24"/>
        </w:rPr>
        <w:t>Varyšová</w:t>
      </w:r>
      <w:proofErr w:type="spellEnd"/>
      <w:r>
        <w:rPr>
          <w:rFonts w:ascii="Calibri" w:hAnsi="Calibri"/>
          <w:sz w:val="24"/>
          <w:szCs w:val="24"/>
        </w:rPr>
        <w:t xml:space="preserve">                            </w:t>
      </w:r>
    </w:p>
    <w:p w:rsidR="00516055" w:rsidRDefault="003412F8">
      <w:pPr>
        <w:rPr>
          <w:rFonts w:ascii="Calibri" w:hAnsi="Calibri"/>
          <w:sz w:val="22"/>
        </w:rPr>
      </w:pPr>
      <w:proofErr w:type="gramStart"/>
      <w:r>
        <w:rPr>
          <w:rFonts w:ascii="Calibri" w:hAnsi="Calibri"/>
          <w:sz w:val="22"/>
        </w:rPr>
        <w:t>Adresa              : Veřovice</w:t>
      </w:r>
      <w:proofErr w:type="gramEnd"/>
      <w:r>
        <w:rPr>
          <w:rFonts w:ascii="Calibri" w:hAnsi="Calibri"/>
          <w:sz w:val="22"/>
        </w:rPr>
        <w:t xml:space="preserve"> 566</w:t>
      </w:r>
      <w:r w:rsidR="00BF1182">
        <w:rPr>
          <w:rFonts w:ascii="Calibri" w:hAnsi="Calibri"/>
          <w:sz w:val="22"/>
        </w:rPr>
        <w:t xml:space="preserve"> </w:t>
      </w:r>
      <w:r>
        <w:rPr>
          <w:rFonts w:ascii="Calibri" w:hAnsi="Calibri"/>
          <w:sz w:val="22"/>
        </w:rPr>
        <w:t xml:space="preserve"> </w:t>
      </w:r>
      <w:r w:rsidR="00BF1182">
        <w:rPr>
          <w:rFonts w:ascii="Calibri" w:hAnsi="Calibri"/>
          <w:sz w:val="22"/>
        </w:rPr>
        <w:t xml:space="preserve">           </w:t>
      </w:r>
      <w:proofErr w:type="spellStart"/>
      <w:r>
        <w:rPr>
          <w:rFonts w:ascii="Calibri" w:hAnsi="Calibri"/>
          <w:sz w:val="22"/>
        </w:rPr>
        <w:t>Bravinné</w:t>
      </w:r>
      <w:proofErr w:type="spellEnd"/>
      <w:r>
        <w:rPr>
          <w:rFonts w:ascii="Calibri" w:hAnsi="Calibri"/>
          <w:sz w:val="22"/>
        </w:rPr>
        <w:t xml:space="preserve"> 68, Bílovec</w:t>
      </w:r>
    </w:p>
    <w:p w:rsidR="00516055" w:rsidRDefault="003412F8">
      <w:pPr>
        <w:outlineLvl w:val="0"/>
        <w:rPr>
          <w:rFonts w:ascii="Calibri" w:hAnsi="Calibri"/>
          <w:sz w:val="22"/>
        </w:rPr>
      </w:pPr>
      <w:r>
        <w:rPr>
          <w:rFonts w:ascii="Calibri" w:hAnsi="Calibri"/>
          <w:sz w:val="22"/>
        </w:rPr>
        <w:t xml:space="preserve">Variabilní </w:t>
      </w:r>
      <w:proofErr w:type="gramStart"/>
      <w:r>
        <w:rPr>
          <w:rFonts w:ascii="Calibri" w:hAnsi="Calibri"/>
          <w:sz w:val="22"/>
        </w:rPr>
        <w:t>symbol :  518 735</w:t>
      </w:r>
      <w:proofErr w:type="gramEnd"/>
      <w:r>
        <w:rPr>
          <w:rFonts w:ascii="Calibri" w:hAnsi="Calibri"/>
          <w:sz w:val="22"/>
        </w:rPr>
        <w:tab/>
      </w:r>
    </w:p>
    <w:p w:rsidR="00516055" w:rsidRDefault="00516055">
      <w:pPr>
        <w:outlineLvl w:val="0"/>
        <w:rPr>
          <w:rFonts w:ascii="Calibri" w:hAnsi="Calibri"/>
          <w:b/>
          <w:bCs/>
          <w:sz w:val="22"/>
        </w:rPr>
      </w:pPr>
    </w:p>
    <w:p w:rsidR="00516055" w:rsidRDefault="003412F8">
      <w:pPr>
        <w:rPr>
          <w:rFonts w:ascii="Calibri" w:hAnsi="Calibri"/>
          <w:sz w:val="22"/>
        </w:rPr>
      </w:pPr>
      <w:r>
        <w:rPr>
          <w:rFonts w:ascii="Calibri" w:hAnsi="Calibri"/>
          <w:sz w:val="22"/>
        </w:rPr>
        <w:t>Údaje nebytového prostoru:</w:t>
      </w:r>
    </w:p>
    <w:p w:rsidR="00516055" w:rsidRDefault="003412F8">
      <w:pPr>
        <w:rPr>
          <w:rFonts w:ascii="Calibri" w:hAnsi="Calibri"/>
          <w:sz w:val="22"/>
        </w:rPr>
      </w:pPr>
      <w:r>
        <w:rPr>
          <w:rFonts w:ascii="Calibri" w:hAnsi="Calibri"/>
          <w:sz w:val="22"/>
        </w:rPr>
        <w:t xml:space="preserve">Adresa             </w:t>
      </w:r>
      <w:r>
        <w:rPr>
          <w:rFonts w:ascii="Calibri" w:hAnsi="Calibri"/>
          <w:sz w:val="22"/>
        </w:rPr>
        <w:tab/>
        <w:t xml:space="preserve">      :  </w:t>
      </w:r>
      <w:r>
        <w:rPr>
          <w:rFonts w:ascii="Calibri" w:hAnsi="Calibri"/>
          <w:sz w:val="22"/>
        </w:rPr>
        <w:tab/>
        <w:t xml:space="preserve">Gen. </w:t>
      </w:r>
      <w:proofErr w:type="spellStart"/>
      <w:r>
        <w:rPr>
          <w:rFonts w:ascii="Calibri" w:hAnsi="Calibri"/>
          <w:sz w:val="22"/>
        </w:rPr>
        <w:t>Hlaďo</w:t>
      </w:r>
      <w:proofErr w:type="spellEnd"/>
      <w:r>
        <w:rPr>
          <w:rFonts w:ascii="Calibri" w:hAnsi="Calibri"/>
          <w:sz w:val="22"/>
        </w:rPr>
        <w:t xml:space="preserve"> 22, Nový Jičín</w:t>
      </w:r>
    </w:p>
    <w:p w:rsidR="00516055" w:rsidRDefault="003412F8">
      <w:pPr>
        <w:rPr>
          <w:rFonts w:ascii="Calibri" w:hAnsi="Calibri"/>
          <w:sz w:val="22"/>
        </w:rPr>
      </w:pPr>
      <w:r>
        <w:rPr>
          <w:rFonts w:ascii="Calibri" w:hAnsi="Calibri"/>
          <w:sz w:val="22"/>
        </w:rPr>
        <w:t xml:space="preserve">Poloha v </w:t>
      </w:r>
      <w:proofErr w:type="gramStart"/>
      <w:r>
        <w:rPr>
          <w:rFonts w:ascii="Calibri" w:hAnsi="Calibri"/>
          <w:sz w:val="22"/>
        </w:rPr>
        <w:t>domě        :</w:t>
      </w:r>
      <w:r>
        <w:rPr>
          <w:rFonts w:ascii="Calibri" w:hAnsi="Calibri"/>
          <w:sz w:val="22"/>
        </w:rPr>
        <w:tab/>
        <w:t>přízemí</w:t>
      </w:r>
      <w:proofErr w:type="gramEnd"/>
    </w:p>
    <w:p w:rsidR="00516055" w:rsidRDefault="003412F8">
      <w:pPr>
        <w:rPr>
          <w:rFonts w:ascii="Calibri" w:hAnsi="Calibri"/>
          <w:color w:val="000000"/>
          <w:sz w:val="22"/>
        </w:rPr>
      </w:pPr>
      <w:r>
        <w:rPr>
          <w:rFonts w:ascii="Calibri" w:hAnsi="Calibri"/>
          <w:sz w:val="22"/>
        </w:rPr>
        <w:t xml:space="preserve">Způsob </w:t>
      </w:r>
      <w:proofErr w:type="gramStart"/>
      <w:r>
        <w:rPr>
          <w:rFonts w:ascii="Calibri" w:hAnsi="Calibri"/>
          <w:sz w:val="22"/>
        </w:rPr>
        <w:t xml:space="preserve">využití         : </w:t>
      </w:r>
      <w:r>
        <w:rPr>
          <w:rFonts w:ascii="Calibri" w:hAnsi="Calibri"/>
          <w:sz w:val="22"/>
        </w:rPr>
        <w:tab/>
      </w:r>
      <w:r>
        <w:rPr>
          <w:rFonts w:ascii="Calibri" w:hAnsi="Calibri"/>
          <w:color w:val="000000"/>
          <w:sz w:val="22"/>
        </w:rPr>
        <w:t>provozování</w:t>
      </w:r>
      <w:proofErr w:type="gramEnd"/>
      <w:r>
        <w:rPr>
          <w:rFonts w:ascii="Calibri" w:hAnsi="Calibri"/>
          <w:color w:val="000000"/>
          <w:sz w:val="22"/>
        </w:rPr>
        <w:t xml:space="preserve"> cestovní agentury a kopírovacího centra</w:t>
      </w:r>
    </w:p>
    <w:p w:rsidR="00516055" w:rsidRDefault="00516055">
      <w:pPr>
        <w:rPr>
          <w:rFonts w:ascii="Calibri" w:hAnsi="Calibri"/>
          <w:sz w:val="22"/>
        </w:rPr>
      </w:pPr>
    </w:p>
    <w:p w:rsidR="00516055" w:rsidRDefault="003412F8">
      <w:pPr>
        <w:rPr>
          <w:rFonts w:ascii="Calibri" w:hAnsi="Calibri"/>
          <w:sz w:val="22"/>
        </w:rPr>
      </w:pPr>
      <w:r>
        <w:rPr>
          <w:rFonts w:ascii="Calibri" w:hAnsi="Calibri"/>
          <w:sz w:val="22"/>
        </w:rPr>
        <w:t xml:space="preserve">Druh a rozměry místnosti - výpočet </w:t>
      </w:r>
      <w:r w:rsidR="00BF1182">
        <w:rPr>
          <w:rFonts w:ascii="Calibri" w:hAnsi="Calibri"/>
          <w:sz w:val="22"/>
        </w:rPr>
        <w:t>nájemného</w:t>
      </w:r>
      <w:r>
        <w:rPr>
          <w:rFonts w:ascii="Calibri" w:hAnsi="Calibri"/>
          <w:sz w:val="22"/>
        </w:rPr>
        <w:t>:</w:t>
      </w:r>
    </w:p>
    <w:p w:rsidR="00516055" w:rsidRDefault="003412F8">
      <w:pPr>
        <w:rPr>
          <w:rFonts w:ascii="Calibri" w:hAnsi="Calibri"/>
          <w:sz w:val="22"/>
        </w:rPr>
      </w:pPr>
      <w:r>
        <w:rPr>
          <w:rFonts w:ascii="Calibri" w:hAnsi="Calibri"/>
          <w:sz w:val="22"/>
        </w:rPr>
        <w:t xml:space="preserve">Způsob </w:t>
      </w:r>
      <w:proofErr w:type="gramStart"/>
      <w:r>
        <w:rPr>
          <w:rFonts w:ascii="Calibri" w:hAnsi="Calibri"/>
          <w:sz w:val="22"/>
        </w:rPr>
        <w:t>využití:                      celá</w:t>
      </w:r>
      <w:proofErr w:type="gramEnd"/>
      <w:r>
        <w:rPr>
          <w:rFonts w:ascii="Calibri" w:hAnsi="Calibri"/>
          <w:sz w:val="22"/>
        </w:rPr>
        <w:t xml:space="preserve"> plocha:                   sazba/m2:                    roční úhrada:</w:t>
      </w:r>
    </w:p>
    <w:p w:rsidR="00516055" w:rsidRDefault="00516055">
      <w:pPr>
        <w:rPr>
          <w:rFonts w:ascii="Calibri" w:hAnsi="Calibri"/>
          <w:sz w:val="22"/>
        </w:rPr>
      </w:pPr>
    </w:p>
    <w:p w:rsidR="00516055" w:rsidRDefault="003412F8">
      <w:pPr>
        <w:rPr>
          <w:rFonts w:ascii="Calibri" w:hAnsi="Calibri"/>
          <w:sz w:val="22"/>
        </w:rPr>
      </w:pPr>
      <w:r>
        <w:rPr>
          <w:rFonts w:ascii="Calibri" w:hAnsi="Calibri"/>
          <w:sz w:val="22"/>
        </w:rPr>
        <w:t xml:space="preserve">1. kancelář                             131,80m2                     1.386,-  </w:t>
      </w:r>
      <w:proofErr w:type="gramStart"/>
      <w:r>
        <w:rPr>
          <w:rFonts w:ascii="Calibri" w:hAnsi="Calibri"/>
          <w:sz w:val="22"/>
        </w:rPr>
        <w:t>Kč                     182.674,80</w:t>
      </w:r>
      <w:proofErr w:type="gramEnd"/>
      <w:r>
        <w:rPr>
          <w:rFonts w:ascii="Calibri" w:hAnsi="Calibri"/>
          <w:sz w:val="22"/>
        </w:rPr>
        <w:t xml:space="preserve"> Kč</w:t>
      </w:r>
    </w:p>
    <w:p w:rsidR="00516055" w:rsidRDefault="003412F8">
      <w:pPr>
        <w:rPr>
          <w:rFonts w:ascii="Calibri" w:hAnsi="Calibri"/>
          <w:sz w:val="22"/>
        </w:rPr>
      </w:pPr>
      <w:r>
        <w:rPr>
          <w:rFonts w:ascii="Calibri" w:hAnsi="Calibri"/>
          <w:sz w:val="22"/>
        </w:rPr>
        <w:t xml:space="preserve">2. sklad                                      4,18m2                      1.386,-  </w:t>
      </w:r>
      <w:proofErr w:type="gramStart"/>
      <w:r>
        <w:rPr>
          <w:rFonts w:ascii="Calibri" w:hAnsi="Calibri"/>
          <w:sz w:val="22"/>
        </w:rPr>
        <w:t>Kč                          5.793,48</w:t>
      </w:r>
      <w:proofErr w:type="gramEnd"/>
      <w:r>
        <w:rPr>
          <w:rFonts w:ascii="Calibri" w:hAnsi="Calibri"/>
          <w:sz w:val="22"/>
        </w:rPr>
        <w:t xml:space="preserve"> Kč</w:t>
      </w:r>
    </w:p>
    <w:p w:rsidR="00516055" w:rsidRDefault="003412F8">
      <w:pPr>
        <w:rPr>
          <w:rFonts w:ascii="Calibri" w:hAnsi="Calibri"/>
          <w:sz w:val="22"/>
        </w:rPr>
      </w:pPr>
      <w:r>
        <w:rPr>
          <w:rFonts w:ascii="Calibri" w:hAnsi="Calibri"/>
          <w:sz w:val="22"/>
        </w:rPr>
        <w:t xml:space="preserve">3.soc.zařízení                            9,34m2                      1.386,-  </w:t>
      </w:r>
      <w:proofErr w:type="gramStart"/>
      <w:r>
        <w:rPr>
          <w:rFonts w:ascii="Calibri" w:hAnsi="Calibri"/>
          <w:sz w:val="22"/>
        </w:rPr>
        <w:t>Kč                       12.945,24</w:t>
      </w:r>
      <w:proofErr w:type="gramEnd"/>
      <w:r>
        <w:rPr>
          <w:rFonts w:ascii="Calibri" w:hAnsi="Calibri"/>
          <w:sz w:val="22"/>
        </w:rPr>
        <w:t xml:space="preserve"> Kč</w:t>
      </w:r>
    </w:p>
    <w:p w:rsidR="00516055" w:rsidRDefault="003412F8">
      <w:pPr>
        <w:rPr>
          <w:rFonts w:ascii="Calibri" w:hAnsi="Calibri"/>
          <w:sz w:val="22"/>
        </w:rPr>
      </w:pPr>
      <w:r>
        <w:rPr>
          <w:rFonts w:ascii="Calibri" w:hAnsi="Calibri"/>
          <w:sz w:val="22"/>
        </w:rPr>
        <w:t xml:space="preserve">4. </w:t>
      </w:r>
      <w:proofErr w:type="gramStart"/>
      <w:r>
        <w:rPr>
          <w:rFonts w:ascii="Calibri" w:hAnsi="Calibri"/>
          <w:sz w:val="22"/>
        </w:rPr>
        <w:t>výloha                                    9,78</w:t>
      </w:r>
      <w:proofErr w:type="gramEnd"/>
      <w:r>
        <w:rPr>
          <w:rFonts w:ascii="Calibri" w:hAnsi="Calibri"/>
          <w:sz w:val="22"/>
        </w:rPr>
        <w:t xml:space="preserve"> m2                     1.386,-  Kč                       13.555,08 Kč</w:t>
      </w:r>
    </w:p>
    <w:p w:rsidR="00516055" w:rsidRDefault="003412F8">
      <w:pPr>
        <w:rPr>
          <w:rFonts w:ascii="Calibri" w:hAnsi="Calibri"/>
          <w:sz w:val="22"/>
        </w:rPr>
      </w:pPr>
      <w:r>
        <w:rPr>
          <w:rFonts w:ascii="Calibri" w:hAnsi="Calibri"/>
          <w:sz w:val="22"/>
        </w:rPr>
        <w:t xml:space="preserve">5. </w:t>
      </w:r>
      <w:proofErr w:type="spellStart"/>
      <w:r>
        <w:rPr>
          <w:rFonts w:ascii="Calibri" w:hAnsi="Calibri"/>
          <w:sz w:val="22"/>
        </w:rPr>
        <w:t>spol.chodba</w:t>
      </w:r>
      <w:proofErr w:type="spellEnd"/>
      <w:r>
        <w:rPr>
          <w:rFonts w:ascii="Calibri" w:hAnsi="Calibri"/>
          <w:sz w:val="22"/>
        </w:rPr>
        <w:t xml:space="preserve">                          4,94 </w:t>
      </w:r>
      <w:proofErr w:type="gramStart"/>
      <w:r>
        <w:rPr>
          <w:rFonts w:ascii="Calibri" w:hAnsi="Calibri"/>
          <w:sz w:val="22"/>
        </w:rPr>
        <w:t>m2                     1.386,</w:t>
      </w:r>
      <w:proofErr w:type="gramEnd"/>
      <w:r>
        <w:rPr>
          <w:rFonts w:ascii="Calibri" w:hAnsi="Calibri"/>
          <w:sz w:val="22"/>
        </w:rPr>
        <w:t>-  Kč                         6.846,84 Kč</w:t>
      </w:r>
    </w:p>
    <w:p w:rsidR="00516055" w:rsidRDefault="003412F8">
      <w:pPr>
        <w:rPr>
          <w:rFonts w:ascii="Calibri" w:hAnsi="Calibri"/>
          <w:sz w:val="22"/>
        </w:rPr>
      </w:pPr>
      <w:r>
        <w:rPr>
          <w:rFonts w:ascii="Calibri" w:hAnsi="Calibri"/>
          <w:sz w:val="22"/>
        </w:rPr>
        <w:t xml:space="preserve">                                                                                                                 ----------------------------</w:t>
      </w:r>
    </w:p>
    <w:p w:rsidR="00516055" w:rsidRDefault="00BF1182">
      <w:pPr>
        <w:rPr>
          <w:rFonts w:ascii="Calibri" w:hAnsi="Calibri"/>
          <w:sz w:val="22"/>
        </w:rPr>
      </w:pPr>
      <w:r>
        <w:rPr>
          <w:rFonts w:ascii="Calibri" w:hAnsi="Calibri"/>
          <w:sz w:val="22"/>
        </w:rPr>
        <w:t>Roční nájemné</w:t>
      </w:r>
      <w:r w:rsidR="003412F8">
        <w:rPr>
          <w:rFonts w:ascii="Calibri" w:hAnsi="Calibri"/>
          <w:sz w:val="22"/>
        </w:rPr>
        <w:t xml:space="preserve">:                                                                                      </w:t>
      </w:r>
      <w:r>
        <w:rPr>
          <w:rFonts w:ascii="Calibri" w:hAnsi="Calibri"/>
          <w:sz w:val="22"/>
        </w:rPr>
        <w:t xml:space="preserve">            </w:t>
      </w:r>
      <w:r w:rsidR="003412F8">
        <w:rPr>
          <w:rFonts w:ascii="Calibri" w:hAnsi="Calibri"/>
          <w:sz w:val="22"/>
        </w:rPr>
        <w:t xml:space="preserve"> 221.815,44 Kč</w:t>
      </w:r>
    </w:p>
    <w:p w:rsidR="00516055" w:rsidRDefault="00516055">
      <w:pPr>
        <w:rPr>
          <w:rFonts w:ascii="Calibri" w:hAnsi="Calibri"/>
          <w:sz w:val="22"/>
        </w:rPr>
      </w:pPr>
    </w:p>
    <w:p w:rsidR="00516055" w:rsidRDefault="003412F8">
      <w:pPr>
        <w:rPr>
          <w:rFonts w:ascii="Calibri" w:hAnsi="Calibri"/>
          <w:sz w:val="22"/>
        </w:rPr>
      </w:pPr>
      <w:r>
        <w:rPr>
          <w:rFonts w:ascii="Calibri" w:hAnsi="Calibri"/>
          <w:sz w:val="22"/>
        </w:rPr>
        <w:t xml:space="preserve">Čtvrtletní </w:t>
      </w:r>
      <w:r w:rsidR="00BF1182">
        <w:rPr>
          <w:rFonts w:ascii="Calibri" w:hAnsi="Calibri"/>
          <w:sz w:val="22"/>
        </w:rPr>
        <w:t xml:space="preserve">splátka nájemného </w:t>
      </w:r>
      <w:r>
        <w:rPr>
          <w:rFonts w:ascii="Calibri" w:hAnsi="Calibri"/>
          <w:sz w:val="22"/>
        </w:rPr>
        <w:t>za nebytový prostor                                          55.454,-- Kč</w:t>
      </w:r>
    </w:p>
    <w:p w:rsidR="00516055" w:rsidRDefault="003412F8">
      <w:pPr>
        <w:rPr>
          <w:rFonts w:ascii="Calibri" w:hAnsi="Calibri"/>
          <w:sz w:val="22"/>
        </w:rPr>
      </w:pPr>
      <w:r>
        <w:rPr>
          <w:rFonts w:ascii="Calibri" w:hAnsi="Calibri"/>
          <w:sz w:val="22"/>
        </w:rPr>
        <w:t>Čtvrtletní úhrada za služby - zálohy:</w:t>
      </w:r>
    </w:p>
    <w:p w:rsidR="00516055" w:rsidRDefault="003412F8">
      <w:pPr>
        <w:rPr>
          <w:rFonts w:ascii="Calibri" w:hAnsi="Calibri"/>
          <w:sz w:val="22"/>
        </w:rPr>
      </w:pPr>
      <w:r>
        <w:rPr>
          <w:rFonts w:ascii="Calibri" w:hAnsi="Calibri"/>
          <w:sz w:val="22"/>
        </w:rPr>
        <w:t xml:space="preserve">a) vodné a </w:t>
      </w:r>
      <w:proofErr w:type="gramStart"/>
      <w:r>
        <w:rPr>
          <w:rFonts w:ascii="Calibri" w:hAnsi="Calibri"/>
          <w:sz w:val="22"/>
        </w:rPr>
        <w:t>stočné                                                                                                       600,</w:t>
      </w:r>
      <w:proofErr w:type="gramEnd"/>
      <w:r>
        <w:rPr>
          <w:rFonts w:ascii="Calibri" w:hAnsi="Calibri"/>
          <w:sz w:val="22"/>
        </w:rPr>
        <w:t xml:space="preserve">-  Kč                                                                                                                                                                                                                                                </w:t>
      </w:r>
    </w:p>
    <w:p w:rsidR="00516055" w:rsidRDefault="003412F8">
      <w:pPr>
        <w:rPr>
          <w:rFonts w:ascii="Calibri" w:hAnsi="Calibri"/>
          <w:sz w:val="22"/>
        </w:rPr>
      </w:pPr>
      <w:r>
        <w:rPr>
          <w:rFonts w:ascii="Calibri" w:hAnsi="Calibri"/>
          <w:sz w:val="22"/>
        </w:rPr>
        <w:t xml:space="preserve">b) </w:t>
      </w:r>
      <w:r w:rsidR="00BF1182">
        <w:rPr>
          <w:rFonts w:ascii="Calibri" w:hAnsi="Calibri"/>
          <w:sz w:val="22"/>
        </w:rPr>
        <w:t xml:space="preserve">údržba </w:t>
      </w:r>
      <w:r>
        <w:rPr>
          <w:rFonts w:ascii="Calibri" w:hAnsi="Calibri"/>
          <w:sz w:val="22"/>
        </w:rPr>
        <w:t>komín</w:t>
      </w:r>
      <w:r w:rsidR="00BF1182">
        <w:rPr>
          <w:rFonts w:ascii="Calibri" w:hAnsi="Calibri"/>
          <w:sz w:val="22"/>
        </w:rPr>
        <w:t>u</w:t>
      </w:r>
      <w:r>
        <w:rPr>
          <w:rFonts w:ascii="Calibri" w:hAnsi="Calibri"/>
          <w:sz w:val="22"/>
        </w:rPr>
        <w:t xml:space="preserve">                                                                                                          30,-  Kč</w:t>
      </w:r>
    </w:p>
    <w:p w:rsidR="00516055" w:rsidRDefault="003412F8">
      <w:pPr>
        <w:rPr>
          <w:rFonts w:ascii="Calibri" w:hAnsi="Calibri"/>
          <w:sz w:val="22"/>
        </w:rPr>
      </w:pPr>
      <w:r>
        <w:rPr>
          <w:rFonts w:ascii="Calibri" w:hAnsi="Calibri"/>
          <w:sz w:val="22"/>
        </w:rPr>
        <w:t xml:space="preserve">                                                                                                                -----------------------------</w:t>
      </w:r>
    </w:p>
    <w:p w:rsidR="00516055" w:rsidRDefault="003412F8">
      <w:pPr>
        <w:outlineLvl w:val="0"/>
        <w:rPr>
          <w:rFonts w:ascii="Calibri" w:hAnsi="Calibri"/>
          <w:b/>
          <w:sz w:val="22"/>
        </w:rPr>
      </w:pPr>
      <w:r>
        <w:rPr>
          <w:rFonts w:ascii="Calibri" w:hAnsi="Calibri"/>
          <w:b/>
          <w:sz w:val="22"/>
        </w:rPr>
        <w:t>Čtvrtletní úhrada celkem:                                                                                   56.084,-- Kč</w:t>
      </w:r>
    </w:p>
    <w:p w:rsidR="00516055" w:rsidRDefault="00516055">
      <w:pPr>
        <w:rPr>
          <w:rFonts w:ascii="Calibri" w:hAnsi="Calibri"/>
          <w:sz w:val="22"/>
        </w:rPr>
      </w:pPr>
    </w:p>
    <w:p w:rsidR="00516055" w:rsidRDefault="00516055">
      <w:pPr>
        <w:rPr>
          <w:rFonts w:ascii="Calibri" w:hAnsi="Calibri"/>
          <w:sz w:val="22"/>
        </w:rPr>
      </w:pPr>
    </w:p>
    <w:p w:rsidR="00516055" w:rsidRDefault="003412F8">
      <w:pPr>
        <w:jc w:val="both"/>
        <w:rPr>
          <w:rFonts w:ascii="Calibri" w:hAnsi="Calibri"/>
          <w:sz w:val="22"/>
        </w:rPr>
      </w:pPr>
      <w:r>
        <w:rPr>
          <w:rFonts w:ascii="Calibri" w:hAnsi="Calibri"/>
          <w:sz w:val="22"/>
        </w:rPr>
        <w:t xml:space="preserve">Vodné a stočné se </w:t>
      </w:r>
      <w:proofErr w:type="spellStart"/>
      <w:r>
        <w:rPr>
          <w:rFonts w:ascii="Calibri" w:hAnsi="Calibri"/>
          <w:sz w:val="22"/>
        </w:rPr>
        <w:t>rozúčtovává</w:t>
      </w:r>
      <w:proofErr w:type="spellEnd"/>
      <w:r>
        <w:rPr>
          <w:rFonts w:ascii="Calibri" w:hAnsi="Calibri"/>
          <w:sz w:val="22"/>
        </w:rPr>
        <w:t xml:space="preserve"> dle poměru pracovníků k počtu osob v</w:t>
      </w:r>
      <w:r w:rsidR="00BF1182">
        <w:rPr>
          <w:rFonts w:ascii="Calibri" w:hAnsi="Calibri"/>
          <w:sz w:val="22"/>
        </w:rPr>
        <w:t> </w:t>
      </w:r>
      <w:r>
        <w:rPr>
          <w:rFonts w:ascii="Calibri" w:hAnsi="Calibri"/>
          <w:sz w:val="22"/>
        </w:rPr>
        <w:t>domě</w:t>
      </w:r>
      <w:r w:rsidR="00BF1182">
        <w:rPr>
          <w:rFonts w:ascii="Calibri" w:hAnsi="Calibri"/>
          <w:sz w:val="22"/>
        </w:rPr>
        <w:t xml:space="preserve"> </w:t>
      </w:r>
      <w:r w:rsidR="00BF1182" w:rsidRPr="00AC78A1">
        <w:rPr>
          <w:rFonts w:ascii="Calibri" w:hAnsi="Calibri"/>
          <w:sz w:val="22"/>
        </w:rPr>
        <w:t xml:space="preserve">dle </w:t>
      </w:r>
      <w:proofErr w:type="spellStart"/>
      <w:r w:rsidR="00BF1182" w:rsidRPr="00AC78A1">
        <w:rPr>
          <w:rFonts w:ascii="Calibri" w:hAnsi="Calibri"/>
          <w:sz w:val="22"/>
        </w:rPr>
        <w:t>vyhl</w:t>
      </w:r>
      <w:proofErr w:type="spellEnd"/>
      <w:r w:rsidR="00AC78A1" w:rsidRPr="00E00181">
        <w:rPr>
          <w:rFonts w:ascii="Calibri" w:eastAsia="Calibri" w:hAnsi="Calibri"/>
          <w:color w:val="000000"/>
        </w:rPr>
        <w:t>. 428/2001 Sb.,</w:t>
      </w:r>
      <w:r>
        <w:rPr>
          <w:rFonts w:ascii="Calibri" w:hAnsi="Calibri"/>
          <w:sz w:val="22"/>
        </w:rPr>
        <w:t xml:space="preserve"> </w:t>
      </w:r>
    </w:p>
    <w:p w:rsidR="00516055" w:rsidRDefault="003412F8">
      <w:pPr>
        <w:jc w:val="both"/>
        <w:rPr>
          <w:rFonts w:ascii="Calibri" w:hAnsi="Calibri"/>
          <w:sz w:val="22"/>
        </w:rPr>
      </w:pPr>
      <w:r>
        <w:rPr>
          <w:rFonts w:ascii="Calibri" w:hAnsi="Calibri"/>
          <w:sz w:val="22"/>
        </w:rPr>
        <w:t xml:space="preserve">Náklady na </w:t>
      </w:r>
      <w:r w:rsidR="00BF1182">
        <w:rPr>
          <w:rFonts w:ascii="Calibri" w:hAnsi="Calibri"/>
          <w:sz w:val="22"/>
        </w:rPr>
        <w:t xml:space="preserve">údržbu </w:t>
      </w:r>
      <w:r>
        <w:rPr>
          <w:rFonts w:ascii="Calibri" w:hAnsi="Calibri"/>
          <w:sz w:val="22"/>
        </w:rPr>
        <w:t>komín</w:t>
      </w:r>
      <w:r w:rsidR="00BF1182">
        <w:rPr>
          <w:rFonts w:ascii="Calibri" w:hAnsi="Calibri"/>
          <w:sz w:val="22"/>
        </w:rPr>
        <w:t>u</w:t>
      </w:r>
      <w:r>
        <w:rPr>
          <w:rFonts w:ascii="Calibri" w:hAnsi="Calibri"/>
          <w:sz w:val="22"/>
        </w:rPr>
        <w:t xml:space="preserve"> budou vyúčtovány dle skutečné fakturace od dodavatele.</w:t>
      </w:r>
    </w:p>
    <w:p w:rsidR="00516055" w:rsidRDefault="00516055">
      <w:pPr>
        <w:jc w:val="both"/>
        <w:rPr>
          <w:rFonts w:ascii="Calibri" w:hAnsi="Calibri"/>
          <w:sz w:val="22"/>
        </w:rPr>
      </w:pPr>
    </w:p>
    <w:p w:rsidR="00516055" w:rsidRDefault="00516055">
      <w:pPr>
        <w:jc w:val="both"/>
        <w:rPr>
          <w:rFonts w:ascii="Calibri" w:hAnsi="Calibri"/>
          <w:sz w:val="22"/>
        </w:rPr>
      </w:pPr>
    </w:p>
    <w:p w:rsidR="00516055" w:rsidRDefault="003412F8">
      <w:pPr>
        <w:jc w:val="both"/>
        <w:rPr>
          <w:rFonts w:ascii="Calibri" w:hAnsi="Calibri"/>
          <w:sz w:val="22"/>
        </w:rPr>
      </w:pPr>
      <w:r>
        <w:rPr>
          <w:rFonts w:ascii="Calibri" w:hAnsi="Calibri"/>
          <w:sz w:val="22"/>
        </w:rPr>
        <w:t>V Novém Jičíně dne:</w:t>
      </w:r>
      <w:r w:rsidR="00AF5973">
        <w:rPr>
          <w:rFonts w:ascii="Calibri" w:hAnsi="Calibri"/>
          <w:sz w:val="22"/>
        </w:rPr>
        <w:t xml:space="preserve"> 30.09.2020                                                     17.09.2020</w:t>
      </w:r>
      <w:bookmarkStart w:id="0" w:name="_GoBack"/>
      <w:bookmarkEnd w:id="0"/>
    </w:p>
    <w:p w:rsidR="00516055" w:rsidRDefault="00516055">
      <w:pPr>
        <w:rPr>
          <w:rFonts w:ascii="Calibri" w:hAnsi="Calibri"/>
          <w:sz w:val="22"/>
        </w:rPr>
      </w:pPr>
    </w:p>
    <w:p w:rsidR="00516055" w:rsidRDefault="00516055">
      <w:pPr>
        <w:rPr>
          <w:rFonts w:ascii="Calibri" w:hAnsi="Calibri"/>
          <w:sz w:val="22"/>
        </w:rPr>
      </w:pPr>
    </w:p>
    <w:p w:rsidR="00516055" w:rsidRDefault="00516055">
      <w:pPr>
        <w:rPr>
          <w:rFonts w:ascii="Calibri" w:hAnsi="Calibri"/>
          <w:sz w:val="22"/>
        </w:rPr>
      </w:pPr>
    </w:p>
    <w:p w:rsidR="00516055" w:rsidRDefault="00516055">
      <w:pPr>
        <w:rPr>
          <w:rFonts w:ascii="Calibri" w:hAnsi="Calibri"/>
          <w:sz w:val="22"/>
        </w:rPr>
      </w:pPr>
    </w:p>
    <w:p w:rsidR="00516055" w:rsidRDefault="00516055">
      <w:pPr>
        <w:rPr>
          <w:rFonts w:ascii="Calibri" w:hAnsi="Calibri"/>
          <w:sz w:val="22"/>
        </w:rPr>
      </w:pPr>
    </w:p>
    <w:p w:rsidR="00516055" w:rsidRDefault="00516055">
      <w:pPr>
        <w:rPr>
          <w:rFonts w:ascii="Calibri" w:hAnsi="Calibri"/>
          <w:sz w:val="22"/>
        </w:rPr>
      </w:pPr>
    </w:p>
    <w:p w:rsidR="00516055" w:rsidRDefault="00516055">
      <w:pPr>
        <w:rPr>
          <w:rFonts w:ascii="Calibri" w:hAnsi="Calibri"/>
          <w:sz w:val="22"/>
        </w:rPr>
      </w:pPr>
    </w:p>
    <w:p w:rsidR="00516055" w:rsidRDefault="00516055">
      <w:pPr>
        <w:rPr>
          <w:rFonts w:ascii="Calibri" w:hAnsi="Calibri"/>
          <w:sz w:val="22"/>
        </w:rPr>
      </w:pPr>
    </w:p>
    <w:p w:rsidR="00516055" w:rsidRDefault="00516055">
      <w:pPr>
        <w:rPr>
          <w:rFonts w:ascii="Calibri" w:hAnsi="Calibri"/>
          <w:sz w:val="22"/>
        </w:rPr>
      </w:pPr>
    </w:p>
    <w:p w:rsidR="00516055" w:rsidRDefault="003412F8">
      <w:pPr>
        <w:rPr>
          <w:rFonts w:ascii="Calibri" w:hAnsi="Calibri"/>
          <w:sz w:val="22"/>
        </w:rPr>
      </w:pPr>
      <w:r>
        <w:rPr>
          <w:rFonts w:ascii="Calibri" w:hAnsi="Calibri"/>
          <w:sz w:val="22"/>
        </w:rPr>
        <w:t xml:space="preserve">Nájemce: </w:t>
      </w:r>
      <w:r>
        <w:rPr>
          <w:rFonts w:ascii="Calibri" w:hAnsi="Calibri"/>
          <w:sz w:val="24"/>
          <w:szCs w:val="24"/>
        </w:rPr>
        <w:t xml:space="preserve">Ludmila Kellerová, Jarmila </w:t>
      </w:r>
      <w:proofErr w:type="spellStart"/>
      <w:r>
        <w:rPr>
          <w:rFonts w:ascii="Calibri" w:hAnsi="Calibri"/>
          <w:sz w:val="24"/>
          <w:szCs w:val="24"/>
        </w:rPr>
        <w:t>Varyšová</w:t>
      </w:r>
      <w:proofErr w:type="spellEnd"/>
      <w:r>
        <w:rPr>
          <w:rFonts w:ascii="Calibri" w:hAnsi="Calibri"/>
          <w:sz w:val="24"/>
          <w:szCs w:val="24"/>
        </w:rPr>
        <w:t xml:space="preserve">                  </w:t>
      </w:r>
      <w:r>
        <w:rPr>
          <w:rFonts w:ascii="Calibri" w:hAnsi="Calibri"/>
          <w:sz w:val="22"/>
        </w:rPr>
        <w:t>Pronajímatel: Mgr. Stanislav Kopecký</w:t>
      </w:r>
    </w:p>
    <w:p w:rsidR="00516055" w:rsidRDefault="003412F8">
      <w:pPr>
        <w:rPr>
          <w:rFonts w:ascii="Calibri" w:hAnsi="Calibri"/>
          <w:sz w:val="22"/>
        </w:rPr>
      </w:pPr>
      <w:r>
        <w:rPr>
          <w:rFonts w:ascii="Calibri" w:hAnsi="Calibri"/>
          <w:sz w:val="22"/>
        </w:rPr>
        <w:t xml:space="preserve">                                                                                                                                    starosta města</w:t>
      </w:r>
    </w:p>
    <w:sectPr w:rsidR="00516055">
      <w:headerReference w:type="even" r:id="rId7"/>
      <w:headerReference w:type="default" r:id="rId8"/>
      <w:footerReference w:type="even" r:id="rId9"/>
      <w:footerReference w:type="default" r:id="rId10"/>
      <w:pgSz w:w="11907" w:h="16840"/>
      <w:pgMar w:top="1134" w:right="1418" w:bottom="1701" w:left="1418" w:header="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2AA" w:rsidRDefault="000862AA">
      <w:r>
        <w:separator/>
      </w:r>
    </w:p>
  </w:endnote>
  <w:endnote w:type="continuationSeparator" w:id="0">
    <w:p w:rsidR="000862AA" w:rsidRDefault="0008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5" w:rsidRDefault="003412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6</w:t>
    </w:r>
    <w:r>
      <w:rPr>
        <w:rStyle w:val="slostrnky"/>
      </w:rPr>
      <w:fldChar w:fldCharType="end"/>
    </w:r>
  </w:p>
  <w:p w:rsidR="00516055" w:rsidRDefault="0051605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5" w:rsidRDefault="003412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F5973">
      <w:rPr>
        <w:rStyle w:val="slostrnky"/>
        <w:noProof/>
      </w:rPr>
      <w:t>6</w:t>
    </w:r>
    <w:r>
      <w:rPr>
        <w:rStyle w:val="slostrnky"/>
      </w:rPr>
      <w:fldChar w:fldCharType="end"/>
    </w:r>
  </w:p>
  <w:p w:rsidR="00516055" w:rsidRDefault="005160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2AA" w:rsidRDefault="000862AA">
      <w:r>
        <w:separator/>
      </w:r>
    </w:p>
  </w:footnote>
  <w:footnote w:type="continuationSeparator" w:id="0">
    <w:p w:rsidR="000862AA" w:rsidRDefault="00086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5" w:rsidRDefault="003412F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6</w:t>
    </w:r>
    <w:r>
      <w:rPr>
        <w:rStyle w:val="slostrnky"/>
      </w:rPr>
      <w:fldChar w:fldCharType="end"/>
    </w:r>
  </w:p>
  <w:p w:rsidR="00516055" w:rsidRDefault="005160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5" w:rsidRDefault="003412F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F5973">
      <w:rPr>
        <w:rStyle w:val="slostrnky"/>
        <w:noProof/>
      </w:rPr>
      <w:t>6</w:t>
    </w:r>
    <w:r>
      <w:rPr>
        <w:rStyle w:val="slostrnky"/>
      </w:rPr>
      <w:fldChar w:fldCharType="end"/>
    </w:r>
  </w:p>
  <w:p w:rsidR="00516055" w:rsidRDefault="0051605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7EA"/>
    <w:multiLevelType w:val="hybridMultilevel"/>
    <w:tmpl w:val="0C7A2360"/>
    <w:lvl w:ilvl="0" w:tplc="656EA8F2">
      <w:start w:val="1"/>
      <w:numFmt w:val="decimal"/>
      <w:lvlText w:val="%1. "/>
      <w:legacy w:legacy="1" w:legacySpace="0" w:legacyIndent="0"/>
      <w:lvlJc w:val="left"/>
      <w:pPr>
        <w:ind w:left="283" w:hanging="283"/>
      </w:pPr>
      <w:rPr>
        <w:rFonts w:ascii="Times New Roman" w:hAnsi="Times New Roman"/>
        <w:b w:val="0"/>
        <w:i w:val="0"/>
        <w:sz w:val="24"/>
        <w:u w:val="none"/>
      </w:rPr>
    </w:lvl>
    <w:lvl w:ilvl="1" w:tplc="B84CD0BA">
      <w:start w:val="1"/>
      <w:numFmt w:val="bullet"/>
      <w:lvlText w:val="o"/>
      <w:lvlJc w:val="left"/>
      <w:pPr>
        <w:ind w:left="1440" w:hanging="360"/>
      </w:pPr>
      <w:rPr>
        <w:rFonts w:ascii="Courier New" w:eastAsia="Courier New" w:hAnsi="Courier New" w:cs="Courier New" w:hint="default"/>
      </w:rPr>
    </w:lvl>
    <w:lvl w:ilvl="2" w:tplc="065421A0">
      <w:start w:val="1"/>
      <w:numFmt w:val="bullet"/>
      <w:lvlText w:val="§"/>
      <w:lvlJc w:val="left"/>
      <w:pPr>
        <w:ind w:left="2160" w:hanging="360"/>
      </w:pPr>
      <w:rPr>
        <w:rFonts w:ascii="Wingdings" w:eastAsia="Wingdings" w:hAnsi="Wingdings" w:cs="Wingdings" w:hint="default"/>
      </w:rPr>
    </w:lvl>
    <w:lvl w:ilvl="3" w:tplc="5160682C">
      <w:start w:val="1"/>
      <w:numFmt w:val="bullet"/>
      <w:lvlText w:val="·"/>
      <w:lvlJc w:val="left"/>
      <w:pPr>
        <w:ind w:left="2880" w:hanging="360"/>
      </w:pPr>
      <w:rPr>
        <w:rFonts w:ascii="Symbol" w:eastAsia="Symbol" w:hAnsi="Symbol" w:cs="Symbol" w:hint="default"/>
      </w:rPr>
    </w:lvl>
    <w:lvl w:ilvl="4" w:tplc="D47C1608">
      <w:start w:val="1"/>
      <w:numFmt w:val="bullet"/>
      <w:lvlText w:val="o"/>
      <w:lvlJc w:val="left"/>
      <w:pPr>
        <w:ind w:left="3600" w:hanging="360"/>
      </w:pPr>
      <w:rPr>
        <w:rFonts w:ascii="Courier New" w:eastAsia="Courier New" w:hAnsi="Courier New" w:cs="Courier New" w:hint="default"/>
      </w:rPr>
    </w:lvl>
    <w:lvl w:ilvl="5" w:tplc="A9A4ADE6">
      <w:start w:val="1"/>
      <w:numFmt w:val="bullet"/>
      <w:lvlText w:val="§"/>
      <w:lvlJc w:val="left"/>
      <w:pPr>
        <w:ind w:left="4320" w:hanging="360"/>
      </w:pPr>
      <w:rPr>
        <w:rFonts w:ascii="Wingdings" w:eastAsia="Wingdings" w:hAnsi="Wingdings" w:cs="Wingdings" w:hint="default"/>
      </w:rPr>
    </w:lvl>
    <w:lvl w:ilvl="6" w:tplc="C8C6EB48">
      <w:start w:val="1"/>
      <w:numFmt w:val="bullet"/>
      <w:lvlText w:val="·"/>
      <w:lvlJc w:val="left"/>
      <w:pPr>
        <w:ind w:left="5040" w:hanging="360"/>
      </w:pPr>
      <w:rPr>
        <w:rFonts w:ascii="Symbol" w:eastAsia="Symbol" w:hAnsi="Symbol" w:cs="Symbol" w:hint="default"/>
      </w:rPr>
    </w:lvl>
    <w:lvl w:ilvl="7" w:tplc="BB72A206">
      <w:start w:val="1"/>
      <w:numFmt w:val="bullet"/>
      <w:lvlText w:val="o"/>
      <w:lvlJc w:val="left"/>
      <w:pPr>
        <w:ind w:left="5760" w:hanging="360"/>
      </w:pPr>
      <w:rPr>
        <w:rFonts w:ascii="Courier New" w:eastAsia="Courier New" w:hAnsi="Courier New" w:cs="Courier New" w:hint="default"/>
      </w:rPr>
    </w:lvl>
    <w:lvl w:ilvl="8" w:tplc="4FACCD8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E57A37"/>
    <w:multiLevelType w:val="hybridMultilevel"/>
    <w:tmpl w:val="A3E29E92"/>
    <w:lvl w:ilvl="0" w:tplc="BE380464">
      <w:numFmt w:val="decimal"/>
      <w:lvlText w:val="*"/>
      <w:lvlJc w:val="left"/>
    </w:lvl>
    <w:lvl w:ilvl="1" w:tplc="DC02F508">
      <w:start w:val="1"/>
      <w:numFmt w:val="bullet"/>
      <w:lvlText w:val="o"/>
      <w:lvlJc w:val="left"/>
      <w:pPr>
        <w:ind w:left="1440" w:hanging="360"/>
      </w:pPr>
      <w:rPr>
        <w:rFonts w:ascii="Courier New" w:eastAsia="Courier New" w:hAnsi="Courier New" w:cs="Courier New" w:hint="default"/>
      </w:rPr>
    </w:lvl>
    <w:lvl w:ilvl="2" w:tplc="D108A1C4">
      <w:start w:val="1"/>
      <w:numFmt w:val="bullet"/>
      <w:lvlText w:val="§"/>
      <w:lvlJc w:val="left"/>
      <w:pPr>
        <w:ind w:left="2160" w:hanging="360"/>
      </w:pPr>
      <w:rPr>
        <w:rFonts w:ascii="Wingdings" w:eastAsia="Wingdings" w:hAnsi="Wingdings" w:cs="Wingdings" w:hint="default"/>
      </w:rPr>
    </w:lvl>
    <w:lvl w:ilvl="3" w:tplc="6F06BFDE">
      <w:start w:val="1"/>
      <w:numFmt w:val="bullet"/>
      <w:lvlText w:val="·"/>
      <w:lvlJc w:val="left"/>
      <w:pPr>
        <w:ind w:left="2880" w:hanging="360"/>
      </w:pPr>
      <w:rPr>
        <w:rFonts w:ascii="Symbol" w:eastAsia="Symbol" w:hAnsi="Symbol" w:cs="Symbol" w:hint="default"/>
      </w:rPr>
    </w:lvl>
    <w:lvl w:ilvl="4" w:tplc="1C16ECE8">
      <w:start w:val="1"/>
      <w:numFmt w:val="bullet"/>
      <w:lvlText w:val="o"/>
      <w:lvlJc w:val="left"/>
      <w:pPr>
        <w:ind w:left="3600" w:hanging="360"/>
      </w:pPr>
      <w:rPr>
        <w:rFonts w:ascii="Courier New" w:eastAsia="Courier New" w:hAnsi="Courier New" w:cs="Courier New" w:hint="default"/>
      </w:rPr>
    </w:lvl>
    <w:lvl w:ilvl="5" w:tplc="1E945E50">
      <w:start w:val="1"/>
      <w:numFmt w:val="bullet"/>
      <w:lvlText w:val="§"/>
      <w:lvlJc w:val="left"/>
      <w:pPr>
        <w:ind w:left="4320" w:hanging="360"/>
      </w:pPr>
      <w:rPr>
        <w:rFonts w:ascii="Wingdings" w:eastAsia="Wingdings" w:hAnsi="Wingdings" w:cs="Wingdings" w:hint="default"/>
      </w:rPr>
    </w:lvl>
    <w:lvl w:ilvl="6" w:tplc="B39AA928">
      <w:start w:val="1"/>
      <w:numFmt w:val="bullet"/>
      <w:lvlText w:val="·"/>
      <w:lvlJc w:val="left"/>
      <w:pPr>
        <w:ind w:left="5040" w:hanging="360"/>
      </w:pPr>
      <w:rPr>
        <w:rFonts w:ascii="Symbol" w:eastAsia="Symbol" w:hAnsi="Symbol" w:cs="Symbol" w:hint="default"/>
      </w:rPr>
    </w:lvl>
    <w:lvl w:ilvl="7" w:tplc="16FC0C32">
      <w:start w:val="1"/>
      <w:numFmt w:val="bullet"/>
      <w:lvlText w:val="o"/>
      <w:lvlJc w:val="left"/>
      <w:pPr>
        <w:ind w:left="5760" w:hanging="360"/>
      </w:pPr>
      <w:rPr>
        <w:rFonts w:ascii="Courier New" w:eastAsia="Courier New" w:hAnsi="Courier New" w:cs="Courier New" w:hint="default"/>
      </w:rPr>
    </w:lvl>
    <w:lvl w:ilvl="8" w:tplc="315026A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B9D3AA8"/>
    <w:multiLevelType w:val="hybridMultilevel"/>
    <w:tmpl w:val="144CE438"/>
    <w:lvl w:ilvl="0" w:tplc="F2509B26">
      <w:start w:val="1"/>
      <w:numFmt w:val="decimal"/>
      <w:lvlText w:val="%1."/>
      <w:lvlJc w:val="left"/>
      <w:pPr>
        <w:tabs>
          <w:tab w:val="left" w:pos="357"/>
        </w:tabs>
        <w:ind w:left="720" w:hanging="360"/>
      </w:pPr>
      <w:rPr>
        <w:b w:val="0"/>
        <w:i w:val="0"/>
      </w:rPr>
    </w:lvl>
    <w:lvl w:ilvl="1" w:tplc="89AAB622">
      <w:start w:val="1"/>
      <w:numFmt w:val="lowerLetter"/>
      <w:lvlText w:val="%2."/>
      <w:lvlJc w:val="left"/>
      <w:pPr>
        <w:tabs>
          <w:tab w:val="left" w:pos="-180"/>
        </w:tabs>
        <w:ind w:left="-180" w:hanging="360"/>
      </w:pPr>
    </w:lvl>
    <w:lvl w:ilvl="2" w:tplc="ED06B438">
      <w:start w:val="1"/>
      <w:numFmt w:val="lowerRoman"/>
      <w:lvlText w:val="%3."/>
      <w:lvlJc w:val="right"/>
      <w:pPr>
        <w:tabs>
          <w:tab w:val="left" w:pos="540"/>
        </w:tabs>
        <w:ind w:left="540" w:hanging="180"/>
      </w:pPr>
    </w:lvl>
    <w:lvl w:ilvl="3" w:tplc="3C003286">
      <w:start w:val="1"/>
      <w:numFmt w:val="decimal"/>
      <w:lvlText w:val="%4."/>
      <w:lvlJc w:val="left"/>
      <w:pPr>
        <w:tabs>
          <w:tab w:val="left" w:pos="1260"/>
        </w:tabs>
        <w:ind w:left="1260" w:hanging="360"/>
      </w:pPr>
    </w:lvl>
    <w:lvl w:ilvl="4" w:tplc="BA5034C2">
      <w:start w:val="1"/>
      <w:numFmt w:val="lowerLetter"/>
      <w:lvlText w:val="%5."/>
      <w:lvlJc w:val="left"/>
      <w:pPr>
        <w:tabs>
          <w:tab w:val="left" w:pos="1980"/>
        </w:tabs>
        <w:ind w:left="1980" w:hanging="360"/>
      </w:pPr>
    </w:lvl>
    <w:lvl w:ilvl="5" w:tplc="78D85ED2">
      <w:start w:val="1"/>
      <w:numFmt w:val="lowerRoman"/>
      <w:lvlText w:val="%6."/>
      <w:lvlJc w:val="right"/>
      <w:pPr>
        <w:tabs>
          <w:tab w:val="left" w:pos="2700"/>
        </w:tabs>
        <w:ind w:left="2700" w:hanging="180"/>
      </w:pPr>
    </w:lvl>
    <w:lvl w:ilvl="6" w:tplc="395CD07E">
      <w:start w:val="1"/>
      <w:numFmt w:val="decimal"/>
      <w:lvlText w:val="%7."/>
      <w:lvlJc w:val="left"/>
      <w:pPr>
        <w:tabs>
          <w:tab w:val="left" w:pos="3420"/>
        </w:tabs>
        <w:ind w:left="3420" w:hanging="360"/>
      </w:pPr>
    </w:lvl>
    <w:lvl w:ilvl="7" w:tplc="F24CE3A2">
      <w:start w:val="1"/>
      <w:numFmt w:val="lowerLetter"/>
      <w:lvlText w:val="%8."/>
      <w:lvlJc w:val="left"/>
      <w:pPr>
        <w:tabs>
          <w:tab w:val="left" w:pos="4140"/>
        </w:tabs>
        <w:ind w:left="4140" w:hanging="360"/>
      </w:pPr>
    </w:lvl>
    <w:lvl w:ilvl="8" w:tplc="4A2618D6">
      <w:start w:val="1"/>
      <w:numFmt w:val="lowerRoman"/>
      <w:lvlText w:val="%9."/>
      <w:lvlJc w:val="right"/>
      <w:pPr>
        <w:tabs>
          <w:tab w:val="left" w:pos="4860"/>
        </w:tabs>
        <w:ind w:left="4860" w:hanging="180"/>
      </w:pPr>
    </w:lvl>
  </w:abstractNum>
  <w:abstractNum w:abstractNumId="3" w15:restartNumberingAfterBreak="0">
    <w:nsid w:val="122F502A"/>
    <w:multiLevelType w:val="hybridMultilevel"/>
    <w:tmpl w:val="1F4ABEBA"/>
    <w:lvl w:ilvl="0" w:tplc="726AAB62">
      <w:start w:val="1"/>
      <w:numFmt w:val="decimal"/>
      <w:lvlText w:val="%1. "/>
      <w:legacy w:legacy="1" w:legacySpace="0" w:legacyIndent="0"/>
      <w:lvlJc w:val="left"/>
      <w:pPr>
        <w:ind w:left="283" w:hanging="283"/>
      </w:pPr>
      <w:rPr>
        <w:rFonts w:ascii="Times New Roman" w:hAnsi="Times New Roman"/>
        <w:b w:val="0"/>
        <w:i w:val="0"/>
        <w:sz w:val="24"/>
        <w:u w:val="none"/>
      </w:rPr>
    </w:lvl>
    <w:lvl w:ilvl="1" w:tplc="58AC41A2">
      <w:start w:val="1"/>
      <w:numFmt w:val="bullet"/>
      <w:lvlText w:val="o"/>
      <w:lvlJc w:val="left"/>
      <w:pPr>
        <w:ind w:left="1440" w:hanging="360"/>
      </w:pPr>
      <w:rPr>
        <w:rFonts w:ascii="Courier New" w:eastAsia="Courier New" w:hAnsi="Courier New" w:cs="Courier New" w:hint="default"/>
      </w:rPr>
    </w:lvl>
    <w:lvl w:ilvl="2" w:tplc="5406C9C2">
      <w:start w:val="1"/>
      <w:numFmt w:val="bullet"/>
      <w:lvlText w:val="§"/>
      <w:lvlJc w:val="left"/>
      <w:pPr>
        <w:ind w:left="2160" w:hanging="360"/>
      </w:pPr>
      <w:rPr>
        <w:rFonts w:ascii="Wingdings" w:eastAsia="Wingdings" w:hAnsi="Wingdings" w:cs="Wingdings" w:hint="default"/>
      </w:rPr>
    </w:lvl>
    <w:lvl w:ilvl="3" w:tplc="98E067CC">
      <w:start w:val="1"/>
      <w:numFmt w:val="bullet"/>
      <w:lvlText w:val="·"/>
      <w:lvlJc w:val="left"/>
      <w:pPr>
        <w:ind w:left="2880" w:hanging="360"/>
      </w:pPr>
      <w:rPr>
        <w:rFonts w:ascii="Symbol" w:eastAsia="Symbol" w:hAnsi="Symbol" w:cs="Symbol" w:hint="default"/>
      </w:rPr>
    </w:lvl>
    <w:lvl w:ilvl="4" w:tplc="596E56AA">
      <w:start w:val="1"/>
      <w:numFmt w:val="bullet"/>
      <w:lvlText w:val="o"/>
      <w:lvlJc w:val="left"/>
      <w:pPr>
        <w:ind w:left="3600" w:hanging="360"/>
      </w:pPr>
      <w:rPr>
        <w:rFonts w:ascii="Courier New" w:eastAsia="Courier New" w:hAnsi="Courier New" w:cs="Courier New" w:hint="default"/>
      </w:rPr>
    </w:lvl>
    <w:lvl w:ilvl="5" w:tplc="0ADE2020">
      <w:start w:val="1"/>
      <w:numFmt w:val="bullet"/>
      <w:lvlText w:val="§"/>
      <w:lvlJc w:val="left"/>
      <w:pPr>
        <w:ind w:left="4320" w:hanging="360"/>
      </w:pPr>
      <w:rPr>
        <w:rFonts w:ascii="Wingdings" w:eastAsia="Wingdings" w:hAnsi="Wingdings" w:cs="Wingdings" w:hint="default"/>
      </w:rPr>
    </w:lvl>
    <w:lvl w:ilvl="6" w:tplc="DE6C876A">
      <w:start w:val="1"/>
      <w:numFmt w:val="bullet"/>
      <w:lvlText w:val="·"/>
      <w:lvlJc w:val="left"/>
      <w:pPr>
        <w:ind w:left="5040" w:hanging="360"/>
      </w:pPr>
      <w:rPr>
        <w:rFonts w:ascii="Symbol" w:eastAsia="Symbol" w:hAnsi="Symbol" w:cs="Symbol" w:hint="default"/>
      </w:rPr>
    </w:lvl>
    <w:lvl w:ilvl="7" w:tplc="7ED2C538">
      <w:start w:val="1"/>
      <w:numFmt w:val="bullet"/>
      <w:lvlText w:val="o"/>
      <w:lvlJc w:val="left"/>
      <w:pPr>
        <w:ind w:left="5760" w:hanging="360"/>
      </w:pPr>
      <w:rPr>
        <w:rFonts w:ascii="Courier New" w:eastAsia="Courier New" w:hAnsi="Courier New" w:cs="Courier New" w:hint="default"/>
      </w:rPr>
    </w:lvl>
    <w:lvl w:ilvl="8" w:tplc="7BF004E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9B57485"/>
    <w:multiLevelType w:val="hybridMultilevel"/>
    <w:tmpl w:val="E782F7B2"/>
    <w:lvl w:ilvl="0" w:tplc="053073B6">
      <w:start w:val="1"/>
      <w:numFmt w:val="decimal"/>
      <w:lvlText w:val="%1."/>
      <w:lvlJc w:val="left"/>
      <w:pPr>
        <w:tabs>
          <w:tab w:val="left" w:pos="720"/>
        </w:tabs>
        <w:ind w:left="720" w:hanging="360"/>
      </w:pPr>
    </w:lvl>
    <w:lvl w:ilvl="1" w:tplc="943AFFB4">
      <w:start w:val="1"/>
      <w:numFmt w:val="lowerLetter"/>
      <w:lvlText w:val="%2."/>
      <w:lvlJc w:val="left"/>
      <w:pPr>
        <w:tabs>
          <w:tab w:val="left" w:pos="1440"/>
        </w:tabs>
        <w:ind w:left="1440" w:hanging="360"/>
      </w:pPr>
    </w:lvl>
    <w:lvl w:ilvl="2" w:tplc="4BC086DA">
      <w:start w:val="1"/>
      <w:numFmt w:val="lowerRoman"/>
      <w:lvlText w:val="%3."/>
      <w:lvlJc w:val="right"/>
      <w:pPr>
        <w:tabs>
          <w:tab w:val="left" w:pos="2160"/>
        </w:tabs>
        <w:ind w:left="2160" w:hanging="180"/>
      </w:pPr>
    </w:lvl>
    <w:lvl w:ilvl="3" w:tplc="EDAA1628">
      <w:start w:val="1"/>
      <w:numFmt w:val="decimal"/>
      <w:lvlText w:val="%4."/>
      <w:lvlJc w:val="left"/>
      <w:pPr>
        <w:tabs>
          <w:tab w:val="left" w:pos="2880"/>
        </w:tabs>
        <w:ind w:left="2880" w:hanging="360"/>
      </w:pPr>
    </w:lvl>
    <w:lvl w:ilvl="4" w:tplc="421816E4">
      <w:start w:val="1"/>
      <w:numFmt w:val="lowerLetter"/>
      <w:lvlText w:val="%5."/>
      <w:lvlJc w:val="left"/>
      <w:pPr>
        <w:tabs>
          <w:tab w:val="left" w:pos="3600"/>
        </w:tabs>
        <w:ind w:left="3600" w:hanging="360"/>
      </w:pPr>
    </w:lvl>
    <w:lvl w:ilvl="5" w:tplc="7AB03428">
      <w:start w:val="1"/>
      <w:numFmt w:val="lowerRoman"/>
      <w:lvlText w:val="%6."/>
      <w:lvlJc w:val="right"/>
      <w:pPr>
        <w:tabs>
          <w:tab w:val="left" w:pos="4320"/>
        </w:tabs>
        <w:ind w:left="4320" w:hanging="180"/>
      </w:pPr>
    </w:lvl>
    <w:lvl w:ilvl="6" w:tplc="3A52E6DC">
      <w:start w:val="1"/>
      <w:numFmt w:val="decimal"/>
      <w:lvlText w:val="%7."/>
      <w:lvlJc w:val="left"/>
      <w:pPr>
        <w:tabs>
          <w:tab w:val="left" w:pos="5040"/>
        </w:tabs>
        <w:ind w:left="5040" w:hanging="360"/>
      </w:pPr>
    </w:lvl>
    <w:lvl w:ilvl="7" w:tplc="05A4B9E0">
      <w:start w:val="1"/>
      <w:numFmt w:val="lowerLetter"/>
      <w:lvlText w:val="%8."/>
      <w:lvlJc w:val="left"/>
      <w:pPr>
        <w:tabs>
          <w:tab w:val="left" w:pos="5760"/>
        </w:tabs>
        <w:ind w:left="5760" w:hanging="360"/>
      </w:pPr>
    </w:lvl>
    <w:lvl w:ilvl="8" w:tplc="649C53F2">
      <w:start w:val="1"/>
      <w:numFmt w:val="lowerRoman"/>
      <w:lvlText w:val="%9."/>
      <w:lvlJc w:val="right"/>
      <w:pPr>
        <w:tabs>
          <w:tab w:val="left" w:pos="6480"/>
        </w:tabs>
        <w:ind w:left="6480" w:hanging="180"/>
      </w:pPr>
    </w:lvl>
  </w:abstractNum>
  <w:abstractNum w:abstractNumId="5" w15:restartNumberingAfterBreak="0">
    <w:nsid w:val="1DD8256F"/>
    <w:multiLevelType w:val="hybridMultilevel"/>
    <w:tmpl w:val="96B2C956"/>
    <w:lvl w:ilvl="0" w:tplc="78BAF15A">
      <w:start w:val="1"/>
      <w:numFmt w:val="decimal"/>
      <w:lvlText w:val="%1."/>
      <w:lvlJc w:val="left"/>
      <w:pPr>
        <w:tabs>
          <w:tab w:val="left" w:pos="1977"/>
        </w:tabs>
        <w:ind w:left="2340" w:hanging="360"/>
      </w:pPr>
      <w:rPr>
        <w:b w:val="0"/>
        <w:i w:val="0"/>
      </w:rPr>
    </w:lvl>
    <w:lvl w:ilvl="1" w:tplc="AD2628E4">
      <w:start w:val="1"/>
      <w:numFmt w:val="lowerLetter"/>
      <w:lvlText w:val="%2."/>
      <w:lvlJc w:val="left"/>
      <w:pPr>
        <w:tabs>
          <w:tab w:val="left" w:pos="1440"/>
        </w:tabs>
        <w:ind w:left="1440" w:hanging="360"/>
      </w:pPr>
    </w:lvl>
    <w:lvl w:ilvl="2" w:tplc="1A3E196E">
      <w:start w:val="1"/>
      <w:numFmt w:val="lowerRoman"/>
      <w:lvlText w:val="%3."/>
      <w:lvlJc w:val="right"/>
      <w:pPr>
        <w:tabs>
          <w:tab w:val="left" w:pos="2160"/>
        </w:tabs>
        <w:ind w:left="2160" w:hanging="180"/>
      </w:pPr>
    </w:lvl>
    <w:lvl w:ilvl="3" w:tplc="0AC22994">
      <w:start w:val="1"/>
      <w:numFmt w:val="decimal"/>
      <w:lvlText w:val="%4."/>
      <w:lvlJc w:val="left"/>
      <w:pPr>
        <w:tabs>
          <w:tab w:val="left" w:pos="2880"/>
        </w:tabs>
        <w:ind w:left="2880" w:hanging="360"/>
      </w:pPr>
    </w:lvl>
    <w:lvl w:ilvl="4" w:tplc="87DC9A6A">
      <w:start w:val="1"/>
      <w:numFmt w:val="lowerLetter"/>
      <w:lvlText w:val="%5."/>
      <w:lvlJc w:val="left"/>
      <w:pPr>
        <w:tabs>
          <w:tab w:val="left" w:pos="3600"/>
        </w:tabs>
        <w:ind w:left="3600" w:hanging="360"/>
      </w:pPr>
    </w:lvl>
    <w:lvl w:ilvl="5" w:tplc="4B90612E">
      <w:start w:val="1"/>
      <w:numFmt w:val="lowerRoman"/>
      <w:lvlText w:val="%6."/>
      <w:lvlJc w:val="right"/>
      <w:pPr>
        <w:tabs>
          <w:tab w:val="left" w:pos="4320"/>
        </w:tabs>
        <w:ind w:left="4320" w:hanging="180"/>
      </w:pPr>
    </w:lvl>
    <w:lvl w:ilvl="6" w:tplc="84F4F580">
      <w:start w:val="1"/>
      <w:numFmt w:val="decimal"/>
      <w:lvlText w:val="%7."/>
      <w:lvlJc w:val="left"/>
      <w:pPr>
        <w:tabs>
          <w:tab w:val="left" w:pos="5040"/>
        </w:tabs>
        <w:ind w:left="5040" w:hanging="360"/>
      </w:pPr>
    </w:lvl>
    <w:lvl w:ilvl="7" w:tplc="BB24E85E">
      <w:start w:val="1"/>
      <w:numFmt w:val="lowerLetter"/>
      <w:lvlText w:val="%8."/>
      <w:lvlJc w:val="left"/>
      <w:pPr>
        <w:tabs>
          <w:tab w:val="left" w:pos="5760"/>
        </w:tabs>
        <w:ind w:left="5760" w:hanging="360"/>
      </w:pPr>
    </w:lvl>
    <w:lvl w:ilvl="8" w:tplc="DCD8C418">
      <w:start w:val="1"/>
      <w:numFmt w:val="lowerRoman"/>
      <w:lvlText w:val="%9."/>
      <w:lvlJc w:val="right"/>
      <w:pPr>
        <w:tabs>
          <w:tab w:val="left" w:pos="6480"/>
        </w:tabs>
        <w:ind w:left="6480" w:hanging="180"/>
      </w:pPr>
    </w:lvl>
  </w:abstractNum>
  <w:abstractNum w:abstractNumId="6" w15:restartNumberingAfterBreak="0">
    <w:nsid w:val="1F4430BB"/>
    <w:multiLevelType w:val="hybridMultilevel"/>
    <w:tmpl w:val="8A22D520"/>
    <w:lvl w:ilvl="0" w:tplc="B18E23FA">
      <w:start w:val="1"/>
      <w:numFmt w:val="decimal"/>
      <w:lvlText w:val="%1."/>
      <w:legacy w:legacy="1" w:legacySpace="0" w:legacyIndent="0"/>
      <w:lvlJc w:val="left"/>
      <w:pPr>
        <w:ind w:left="283" w:hanging="283"/>
      </w:pPr>
    </w:lvl>
    <w:lvl w:ilvl="1" w:tplc="85685348">
      <w:start w:val="1"/>
      <w:numFmt w:val="bullet"/>
      <w:lvlText w:val="o"/>
      <w:lvlJc w:val="left"/>
      <w:pPr>
        <w:ind w:left="1440" w:hanging="360"/>
      </w:pPr>
      <w:rPr>
        <w:rFonts w:ascii="Courier New" w:eastAsia="Courier New" w:hAnsi="Courier New" w:cs="Courier New" w:hint="default"/>
      </w:rPr>
    </w:lvl>
    <w:lvl w:ilvl="2" w:tplc="58FC0F7A">
      <w:start w:val="1"/>
      <w:numFmt w:val="bullet"/>
      <w:lvlText w:val="§"/>
      <w:lvlJc w:val="left"/>
      <w:pPr>
        <w:ind w:left="2160" w:hanging="360"/>
      </w:pPr>
      <w:rPr>
        <w:rFonts w:ascii="Wingdings" w:eastAsia="Wingdings" w:hAnsi="Wingdings" w:cs="Wingdings" w:hint="default"/>
      </w:rPr>
    </w:lvl>
    <w:lvl w:ilvl="3" w:tplc="1FF67A32">
      <w:start w:val="1"/>
      <w:numFmt w:val="bullet"/>
      <w:lvlText w:val="·"/>
      <w:lvlJc w:val="left"/>
      <w:pPr>
        <w:ind w:left="2880" w:hanging="360"/>
      </w:pPr>
      <w:rPr>
        <w:rFonts w:ascii="Symbol" w:eastAsia="Symbol" w:hAnsi="Symbol" w:cs="Symbol" w:hint="default"/>
      </w:rPr>
    </w:lvl>
    <w:lvl w:ilvl="4" w:tplc="73F85A78">
      <w:start w:val="1"/>
      <w:numFmt w:val="bullet"/>
      <w:lvlText w:val="o"/>
      <w:lvlJc w:val="left"/>
      <w:pPr>
        <w:ind w:left="3600" w:hanging="360"/>
      </w:pPr>
      <w:rPr>
        <w:rFonts w:ascii="Courier New" w:eastAsia="Courier New" w:hAnsi="Courier New" w:cs="Courier New" w:hint="default"/>
      </w:rPr>
    </w:lvl>
    <w:lvl w:ilvl="5" w:tplc="3C8A08FE">
      <w:start w:val="1"/>
      <w:numFmt w:val="bullet"/>
      <w:lvlText w:val="§"/>
      <w:lvlJc w:val="left"/>
      <w:pPr>
        <w:ind w:left="4320" w:hanging="360"/>
      </w:pPr>
      <w:rPr>
        <w:rFonts w:ascii="Wingdings" w:eastAsia="Wingdings" w:hAnsi="Wingdings" w:cs="Wingdings" w:hint="default"/>
      </w:rPr>
    </w:lvl>
    <w:lvl w:ilvl="6" w:tplc="529EE82A">
      <w:start w:val="1"/>
      <w:numFmt w:val="bullet"/>
      <w:lvlText w:val="·"/>
      <w:lvlJc w:val="left"/>
      <w:pPr>
        <w:ind w:left="5040" w:hanging="360"/>
      </w:pPr>
      <w:rPr>
        <w:rFonts w:ascii="Symbol" w:eastAsia="Symbol" w:hAnsi="Symbol" w:cs="Symbol" w:hint="default"/>
      </w:rPr>
    </w:lvl>
    <w:lvl w:ilvl="7" w:tplc="180E5B16">
      <w:start w:val="1"/>
      <w:numFmt w:val="bullet"/>
      <w:lvlText w:val="o"/>
      <w:lvlJc w:val="left"/>
      <w:pPr>
        <w:ind w:left="5760" w:hanging="360"/>
      </w:pPr>
      <w:rPr>
        <w:rFonts w:ascii="Courier New" w:eastAsia="Courier New" w:hAnsi="Courier New" w:cs="Courier New" w:hint="default"/>
      </w:rPr>
    </w:lvl>
    <w:lvl w:ilvl="8" w:tplc="E948250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3A4035C"/>
    <w:multiLevelType w:val="hybridMultilevel"/>
    <w:tmpl w:val="3BEAF07C"/>
    <w:lvl w:ilvl="0" w:tplc="4E9C4108">
      <w:start w:val="1"/>
      <w:numFmt w:val="decimal"/>
      <w:lvlText w:val="%1."/>
      <w:lvlJc w:val="left"/>
      <w:pPr>
        <w:tabs>
          <w:tab w:val="left" w:pos="357"/>
        </w:tabs>
        <w:ind w:left="720" w:hanging="360"/>
      </w:pPr>
      <w:rPr>
        <w:b w:val="0"/>
        <w:i w:val="0"/>
      </w:rPr>
    </w:lvl>
    <w:lvl w:ilvl="1" w:tplc="2F0E7B80">
      <w:start w:val="1"/>
      <w:numFmt w:val="lowerLetter"/>
      <w:lvlText w:val="%2."/>
      <w:lvlJc w:val="left"/>
      <w:pPr>
        <w:tabs>
          <w:tab w:val="left" w:pos="-180"/>
        </w:tabs>
        <w:ind w:left="-180" w:hanging="360"/>
      </w:pPr>
    </w:lvl>
    <w:lvl w:ilvl="2" w:tplc="502073A6">
      <w:start w:val="1"/>
      <w:numFmt w:val="lowerRoman"/>
      <w:lvlText w:val="%3."/>
      <w:lvlJc w:val="right"/>
      <w:pPr>
        <w:tabs>
          <w:tab w:val="left" w:pos="540"/>
        </w:tabs>
        <w:ind w:left="540" w:hanging="180"/>
      </w:pPr>
    </w:lvl>
    <w:lvl w:ilvl="3" w:tplc="2A123ED0">
      <w:start w:val="1"/>
      <w:numFmt w:val="decimal"/>
      <w:lvlText w:val="%4."/>
      <w:lvlJc w:val="left"/>
      <w:pPr>
        <w:tabs>
          <w:tab w:val="left" w:pos="1260"/>
        </w:tabs>
        <w:ind w:left="1260" w:hanging="360"/>
      </w:pPr>
    </w:lvl>
    <w:lvl w:ilvl="4" w:tplc="15141560">
      <w:start w:val="1"/>
      <w:numFmt w:val="lowerLetter"/>
      <w:lvlText w:val="%5."/>
      <w:lvlJc w:val="left"/>
      <w:pPr>
        <w:tabs>
          <w:tab w:val="left" w:pos="1980"/>
        </w:tabs>
        <w:ind w:left="1980" w:hanging="360"/>
      </w:pPr>
    </w:lvl>
    <w:lvl w:ilvl="5" w:tplc="55921236">
      <w:start w:val="1"/>
      <w:numFmt w:val="lowerRoman"/>
      <w:lvlText w:val="%6."/>
      <w:lvlJc w:val="right"/>
      <w:pPr>
        <w:tabs>
          <w:tab w:val="left" w:pos="2700"/>
        </w:tabs>
        <w:ind w:left="2700" w:hanging="180"/>
      </w:pPr>
    </w:lvl>
    <w:lvl w:ilvl="6" w:tplc="1F846F30">
      <w:start w:val="1"/>
      <w:numFmt w:val="decimal"/>
      <w:lvlText w:val="%7."/>
      <w:lvlJc w:val="left"/>
      <w:pPr>
        <w:tabs>
          <w:tab w:val="left" w:pos="3420"/>
        </w:tabs>
        <w:ind w:left="3420" w:hanging="360"/>
      </w:pPr>
    </w:lvl>
    <w:lvl w:ilvl="7" w:tplc="E4F66684">
      <w:start w:val="1"/>
      <w:numFmt w:val="lowerLetter"/>
      <w:lvlText w:val="%8."/>
      <w:lvlJc w:val="left"/>
      <w:pPr>
        <w:tabs>
          <w:tab w:val="left" w:pos="4140"/>
        </w:tabs>
        <w:ind w:left="4140" w:hanging="360"/>
      </w:pPr>
    </w:lvl>
    <w:lvl w:ilvl="8" w:tplc="6A0CD9D4">
      <w:start w:val="1"/>
      <w:numFmt w:val="lowerRoman"/>
      <w:lvlText w:val="%9."/>
      <w:lvlJc w:val="right"/>
      <w:pPr>
        <w:tabs>
          <w:tab w:val="left" w:pos="4860"/>
        </w:tabs>
        <w:ind w:left="4860" w:hanging="180"/>
      </w:pPr>
    </w:lvl>
  </w:abstractNum>
  <w:abstractNum w:abstractNumId="8" w15:restartNumberingAfterBreak="0">
    <w:nsid w:val="23E95BA5"/>
    <w:multiLevelType w:val="hybridMultilevel"/>
    <w:tmpl w:val="1B640EE8"/>
    <w:lvl w:ilvl="0" w:tplc="46C080B4">
      <w:start w:val="1"/>
      <w:numFmt w:val="decimal"/>
      <w:lvlText w:val="%1."/>
      <w:lvlJc w:val="left"/>
      <w:pPr>
        <w:tabs>
          <w:tab w:val="left" w:pos="357"/>
        </w:tabs>
        <w:ind w:left="720" w:hanging="360"/>
      </w:pPr>
      <w:rPr>
        <w:b w:val="0"/>
        <w:i w:val="0"/>
      </w:rPr>
    </w:lvl>
    <w:lvl w:ilvl="1" w:tplc="EABCEA2C">
      <w:start w:val="1"/>
      <w:numFmt w:val="lowerLetter"/>
      <w:lvlText w:val="%2."/>
      <w:lvlJc w:val="left"/>
      <w:pPr>
        <w:tabs>
          <w:tab w:val="left" w:pos="-180"/>
        </w:tabs>
        <w:ind w:left="-180" w:hanging="360"/>
      </w:pPr>
    </w:lvl>
    <w:lvl w:ilvl="2" w:tplc="1D440F30">
      <w:start w:val="1"/>
      <w:numFmt w:val="lowerRoman"/>
      <w:lvlText w:val="%3."/>
      <w:lvlJc w:val="right"/>
      <w:pPr>
        <w:tabs>
          <w:tab w:val="left" w:pos="540"/>
        </w:tabs>
        <w:ind w:left="540" w:hanging="180"/>
      </w:pPr>
    </w:lvl>
    <w:lvl w:ilvl="3" w:tplc="2B0CB2FE">
      <w:start w:val="1"/>
      <w:numFmt w:val="decimal"/>
      <w:lvlText w:val="%4."/>
      <w:lvlJc w:val="left"/>
      <w:pPr>
        <w:tabs>
          <w:tab w:val="left" w:pos="1260"/>
        </w:tabs>
        <w:ind w:left="1260" w:hanging="360"/>
      </w:pPr>
    </w:lvl>
    <w:lvl w:ilvl="4" w:tplc="4D5409C4">
      <w:start w:val="1"/>
      <w:numFmt w:val="lowerLetter"/>
      <w:lvlText w:val="%5."/>
      <w:lvlJc w:val="left"/>
      <w:pPr>
        <w:tabs>
          <w:tab w:val="left" w:pos="1980"/>
        </w:tabs>
        <w:ind w:left="1980" w:hanging="360"/>
      </w:pPr>
    </w:lvl>
    <w:lvl w:ilvl="5" w:tplc="F2460E08">
      <w:start w:val="1"/>
      <w:numFmt w:val="lowerRoman"/>
      <w:lvlText w:val="%6."/>
      <w:lvlJc w:val="right"/>
      <w:pPr>
        <w:tabs>
          <w:tab w:val="left" w:pos="2700"/>
        </w:tabs>
        <w:ind w:left="2700" w:hanging="180"/>
      </w:pPr>
    </w:lvl>
    <w:lvl w:ilvl="6" w:tplc="AD4CD1C6">
      <w:start w:val="1"/>
      <w:numFmt w:val="decimal"/>
      <w:lvlText w:val="%7."/>
      <w:lvlJc w:val="left"/>
      <w:pPr>
        <w:tabs>
          <w:tab w:val="left" w:pos="3420"/>
        </w:tabs>
        <w:ind w:left="3420" w:hanging="360"/>
      </w:pPr>
    </w:lvl>
    <w:lvl w:ilvl="7" w:tplc="3E6E50AE">
      <w:start w:val="1"/>
      <w:numFmt w:val="lowerLetter"/>
      <w:lvlText w:val="%8."/>
      <w:lvlJc w:val="left"/>
      <w:pPr>
        <w:tabs>
          <w:tab w:val="left" w:pos="4140"/>
        </w:tabs>
        <w:ind w:left="4140" w:hanging="360"/>
      </w:pPr>
    </w:lvl>
    <w:lvl w:ilvl="8" w:tplc="7388C138">
      <w:start w:val="1"/>
      <w:numFmt w:val="lowerRoman"/>
      <w:lvlText w:val="%9."/>
      <w:lvlJc w:val="right"/>
      <w:pPr>
        <w:tabs>
          <w:tab w:val="left" w:pos="4860"/>
        </w:tabs>
        <w:ind w:left="4860" w:hanging="180"/>
      </w:pPr>
    </w:lvl>
  </w:abstractNum>
  <w:abstractNum w:abstractNumId="9" w15:restartNumberingAfterBreak="0">
    <w:nsid w:val="285C064D"/>
    <w:multiLevelType w:val="hybridMultilevel"/>
    <w:tmpl w:val="D61EF946"/>
    <w:lvl w:ilvl="0" w:tplc="A87E83D6">
      <w:start w:val="1"/>
      <w:numFmt w:val="decimal"/>
      <w:lvlText w:val="%1."/>
      <w:lvlJc w:val="left"/>
      <w:pPr>
        <w:tabs>
          <w:tab w:val="left" w:pos="360"/>
        </w:tabs>
        <w:ind w:left="360" w:hanging="360"/>
      </w:pPr>
    </w:lvl>
    <w:lvl w:ilvl="1" w:tplc="2E68CBC0">
      <w:start w:val="1"/>
      <w:numFmt w:val="bullet"/>
      <w:lvlText w:val="o"/>
      <w:lvlJc w:val="left"/>
      <w:pPr>
        <w:ind w:left="1440" w:hanging="360"/>
      </w:pPr>
      <w:rPr>
        <w:rFonts w:ascii="Courier New" w:eastAsia="Courier New" w:hAnsi="Courier New" w:cs="Courier New" w:hint="default"/>
      </w:rPr>
    </w:lvl>
    <w:lvl w:ilvl="2" w:tplc="1DCCA5B0">
      <w:start w:val="1"/>
      <w:numFmt w:val="bullet"/>
      <w:lvlText w:val="§"/>
      <w:lvlJc w:val="left"/>
      <w:pPr>
        <w:ind w:left="2160" w:hanging="360"/>
      </w:pPr>
      <w:rPr>
        <w:rFonts w:ascii="Wingdings" w:eastAsia="Wingdings" w:hAnsi="Wingdings" w:cs="Wingdings" w:hint="default"/>
      </w:rPr>
    </w:lvl>
    <w:lvl w:ilvl="3" w:tplc="024EBF50">
      <w:start w:val="1"/>
      <w:numFmt w:val="bullet"/>
      <w:lvlText w:val="·"/>
      <w:lvlJc w:val="left"/>
      <w:pPr>
        <w:ind w:left="2880" w:hanging="360"/>
      </w:pPr>
      <w:rPr>
        <w:rFonts w:ascii="Symbol" w:eastAsia="Symbol" w:hAnsi="Symbol" w:cs="Symbol" w:hint="default"/>
      </w:rPr>
    </w:lvl>
    <w:lvl w:ilvl="4" w:tplc="0C3EF568">
      <w:start w:val="1"/>
      <w:numFmt w:val="bullet"/>
      <w:lvlText w:val="o"/>
      <w:lvlJc w:val="left"/>
      <w:pPr>
        <w:ind w:left="3600" w:hanging="360"/>
      </w:pPr>
      <w:rPr>
        <w:rFonts w:ascii="Courier New" w:eastAsia="Courier New" w:hAnsi="Courier New" w:cs="Courier New" w:hint="default"/>
      </w:rPr>
    </w:lvl>
    <w:lvl w:ilvl="5" w:tplc="4266D80E">
      <w:start w:val="1"/>
      <w:numFmt w:val="bullet"/>
      <w:lvlText w:val="§"/>
      <w:lvlJc w:val="left"/>
      <w:pPr>
        <w:ind w:left="4320" w:hanging="360"/>
      </w:pPr>
      <w:rPr>
        <w:rFonts w:ascii="Wingdings" w:eastAsia="Wingdings" w:hAnsi="Wingdings" w:cs="Wingdings" w:hint="default"/>
      </w:rPr>
    </w:lvl>
    <w:lvl w:ilvl="6" w:tplc="2B70BFBC">
      <w:start w:val="1"/>
      <w:numFmt w:val="bullet"/>
      <w:lvlText w:val="·"/>
      <w:lvlJc w:val="left"/>
      <w:pPr>
        <w:ind w:left="5040" w:hanging="360"/>
      </w:pPr>
      <w:rPr>
        <w:rFonts w:ascii="Symbol" w:eastAsia="Symbol" w:hAnsi="Symbol" w:cs="Symbol" w:hint="default"/>
      </w:rPr>
    </w:lvl>
    <w:lvl w:ilvl="7" w:tplc="2578C934">
      <w:start w:val="1"/>
      <w:numFmt w:val="bullet"/>
      <w:lvlText w:val="o"/>
      <w:lvlJc w:val="left"/>
      <w:pPr>
        <w:ind w:left="5760" w:hanging="360"/>
      </w:pPr>
      <w:rPr>
        <w:rFonts w:ascii="Courier New" w:eastAsia="Courier New" w:hAnsi="Courier New" w:cs="Courier New" w:hint="default"/>
      </w:rPr>
    </w:lvl>
    <w:lvl w:ilvl="8" w:tplc="6A44430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2290295"/>
    <w:multiLevelType w:val="hybridMultilevel"/>
    <w:tmpl w:val="7F124F1E"/>
    <w:lvl w:ilvl="0" w:tplc="8C565C0A">
      <w:start w:val="1"/>
      <w:numFmt w:val="decimal"/>
      <w:lvlText w:val="%1."/>
      <w:legacy w:legacy="1" w:legacySpace="0" w:legacyIndent="0"/>
      <w:lvlJc w:val="left"/>
      <w:pPr>
        <w:ind w:left="283" w:hanging="283"/>
      </w:pPr>
    </w:lvl>
    <w:lvl w:ilvl="1" w:tplc="874267DC">
      <w:start w:val="1"/>
      <w:numFmt w:val="bullet"/>
      <w:lvlText w:val="o"/>
      <w:lvlJc w:val="left"/>
      <w:pPr>
        <w:ind w:left="1440" w:hanging="360"/>
      </w:pPr>
      <w:rPr>
        <w:rFonts w:ascii="Courier New" w:eastAsia="Courier New" w:hAnsi="Courier New" w:cs="Courier New" w:hint="default"/>
      </w:rPr>
    </w:lvl>
    <w:lvl w:ilvl="2" w:tplc="F3440F9A">
      <w:start w:val="1"/>
      <w:numFmt w:val="bullet"/>
      <w:lvlText w:val="§"/>
      <w:lvlJc w:val="left"/>
      <w:pPr>
        <w:ind w:left="2160" w:hanging="360"/>
      </w:pPr>
      <w:rPr>
        <w:rFonts w:ascii="Wingdings" w:eastAsia="Wingdings" w:hAnsi="Wingdings" w:cs="Wingdings" w:hint="default"/>
      </w:rPr>
    </w:lvl>
    <w:lvl w:ilvl="3" w:tplc="E8747042">
      <w:start w:val="1"/>
      <w:numFmt w:val="bullet"/>
      <w:lvlText w:val="·"/>
      <w:lvlJc w:val="left"/>
      <w:pPr>
        <w:ind w:left="2880" w:hanging="360"/>
      </w:pPr>
      <w:rPr>
        <w:rFonts w:ascii="Symbol" w:eastAsia="Symbol" w:hAnsi="Symbol" w:cs="Symbol" w:hint="default"/>
      </w:rPr>
    </w:lvl>
    <w:lvl w:ilvl="4" w:tplc="EFE824C6">
      <w:start w:val="1"/>
      <w:numFmt w:val="bullet"/>
      <w:lvlText w:val="o"/>
      <w:lvlJc w:val="left"/>
      <w:pPr>
        <w:ind w:left="3600" w:hanging="360"/>
      </w:pPr>
      <w:rPr>
        <w:rFonts w:ascii="Courier New" w:eastAsia="Courier New" w:hAnsi="Courier New" w:cs="Courier New" w:hint="default"/>
      </w:rPr>
    </w:lvl>
    <w:lvl w:ilvl="5" w:tplc="395CC6F2">
      <w:start w:val="1"/>
      <w:numFmt w:val="bullet"/>
      <w:lvlText w:val="§"/>
      <w:lvlJc w:val="left"/>
      <w:pPr>
        <w:ind w:left="4320" w:hanging="360"/>
      </w:pPr>
      <w:rPr>
        <w:rFonts w:ascii="Wingdings" w:eastAsia="Wingdings" w:hAnsi="Wingdings" w:cs="Wingdings" w:hint="default"/>
      </w:rPr>
    </w:lvl>
    <w:lvl w:ilvl="6" w:tplc="E0828E64">
      <w:start w:val="1"/>
      <w:numFmt w:val="bullet"/>
      <w:lvlText w:val="·"/>
      <w:lvlJc w:val="left"/>
      <w:pPr>
        <w:ind w:left="5040" w:hanging="360"/>
      </w:pPr>
      <w:rPr>
        <w:rFonts w:ascii="Symbol" w:eastAsia="Symbol" w:hAnsi="Symbol" w:cs="Symbol" w:hint="default"/>
      </w:rPr>
    </w:lvl>
    <w:lvl w:ilvl="7" w:tplc="3D52D8DA">
      <w:start w:val="1"/>
      <w:numFmt w:val="bullet"/>
      <w:lvlText w:val="o"/>
      <w:lvlJc w:val="left"/>
      <w:pPr>
        <w:ind w:left="5760" w:hanging="360"/>
      </w:pPr>
      <w:rPr>
        <w:rFonts w:ascii="Courier New" w:eastAsia="Courier New" w:hAnsi="Courier New" w:cs="Courier New" w:hint="default"/>
      </w:rPr>
    </w:lvl>
    <w:lvl w:ilvl="8" w:tplc="DB18A55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7600C4F"/>
    <w:multiLevelType w:val="hybridMultilevel"/>
    <w:tmpl w:val="EC04E4C0"/>
    <w:lvl w:ilvl="0" w:tplc="5F944244">
      <w:start w:val="1"/>
      <w:numFmt w:val="decimal"/>
      <w:lvlText w:val="%1."/>
      <w:lvlJc w:val="left"/>
      <w:pPr>
        <w:tabs>
          <w:tab w:val="left" w:pos="357"/>
        </w:tabs>
        <w:ind w:left="720" w:hanging="360"/>
      </w:pPr>
      <w:rPr>
        <w:b w:val="0"/>
        <w:i w:val="0"/>
      </w:rPr>
    </w:lvl>
    <w:lvl w:ilvl="1" w:tplc="811EDC28">
      <w:start w:val="1"/>
      <w:numFmt w:val="lowerLetter"/>
      <w:lvlText w:val="%2."/>
      <w:lvlJc w:val="left"/>
      <w:pPr>
        <w:tabs>
          <w:tab w:val="left" w:pos="1440"/>
        </w:tabs>
        <w:ind w:left="1440" w:hanging="360"/>
      </w:pPr>
    </w:lvl>
    <w:lvl w:ilvl="2" w:tplc="886C373E">
      <w:start w:val="1"/>
      <w:numFmt w:val="lowerRoman"/>
      <w:lvlText w:val="%3."/>
      <w:lvlJc w:val="right"/>
      <w:pPr>
        <w:tabs>
          <w:tab w:val="left" w:pos="2160"/>
        </w:tabs>
        <w:ind w:left="2160" w:hanging="180"/>
      </w:pPr>
    </w:lvl>
    <w:lvl w:ilvl="3" w:tplc="8F645198">
      <w:start w:val="1"/>
      <w:numFmt w:val="decimal"/>
      <w:lvlText w:val="%4."/>
      <w:lvlJc w:val="left"/>
      <w:pPr>
        <w:tabs>
          <w:tab w:val="left" w:pos="2880"/>
        </w:tabs>
        <w:ind w:left="2880" w:hanging="360"/>
      </w:pPr>
    </w:lvl>
    <w:lvl w:ilvl="4" w:tplc="8ED89CD8">
      <w:start w:val="1"/>
      <w:numFmt w:val="lowerLetter"/>
      <w:lvlText w:val="%5."/>
      <w:lvlJc w:val="left"/>
      <w:pPr>
        <w:tabs>
          <w:tab w:val="left" w:pos="3600"/>
        </w:tabs>
        <w:ind w:left="3600" w:hanging="360"/>
      </w:pPr>
    </w:lvl>
    <w:lvl w:ilvl="5" w:tplc="AB209A1C">
      <w:start w:val="1"/>
      <w:numFmt w:val="lowerRoman"/>
      <w:lvlText w:val="%6."/>
      <w:lvlJc w:val="right"/>
      <w:pPr>
        <w:tabs>
          <w:tab w:val="left" w:pos="4320"/>
        </w:tabs>
        <w:ind w:left="4320" w:hanging="180"/>
      </w:pPr>
    </w:lvl>
    <w:lvl w:ilvl="6" w:tplc="B30A0F56">
      <w:start w:val="1"/>
      <w:numFmt w:val="decimal"/>
      <w:lvlText w:val="%7."/>
      <w:lvlJc w:val="left"/>
      <w:pPr>
        <w:tabs>
          <w:tab w:val="left" w:pos="5040"/>
        </w:tabs>
        <w:ind w:left="5040" w:hanging="360"/>
      </w:pPr>
    </w:lvl>
    <w:lvl w:ilvl="7" w:tplc="CF267402">
      <w:start w:val="1"/>
      <w:numFmt w:val="lowerLetter"/>
      <w:lvlText w:val="%8."/>
      <w:lvlJc w:val="left"/>
      <w:pPr>
        <w:tabs>
          <w:tab w:val="left" w:pos="5760"/>
        </w:tabs>
        <w:ind w:left="5760" w:hanging="360"/>
      </w:pPr>
    </w:lvl>
    <w:lvl w:ilvl="8" w:tplc="0688D768">
      <w:start w:val="1"/>
      <w:numFmt w:val="lowerRoman"/>
      <w:lvlText w:val="%9."/>
      <w:lvlJc w:val="right"/>
      <w:pPr>
        <w:tabs>
          <w:tab w:val="left" w:pos="6480"/>
        </w:tabs>
        <w:ind w:left="6480" w:hanging="180"/>
      </w:pPr>
    </w:lvl>
  </w:abstractNum>
  <w:abstractNum w:abstractNumId="12" w15:restartNumberingAfterBreak="0">
    <w:nsid w:val="3DC033F5"/>
    <w:multiLevelType w:val="hybridMultilevel"/>
    <w:tmpl w:val="DAD4A098"/>
    <w:lvl w:ilvl="0" w:tplc="90962D5A">
      <w:start w:val="1"/>
      <w:numFmt w:val="decimal"/>
      <w:lvlText w:val="%1."/>
      <w:lvlJc w:val="left"/>
      <w:pPr>
        <w:tabs>
          <w:tab w:val="left" w:pos="720"/>
        </w:tabs>
        <w:ind w:left="720" w:hanging="360"/>
      </w:pPr>
    </w:lvl>
    <w:lvl w:ilvl="1" w:tplc="2098C6F6">
      <w:start w:val="1"/>
      <w:numFmt w:val="lowerLetter"/>
      <w:lvlText w:val="%2."/>
      <w:lvlJc w:val="left"/>
      <w:pPr>
        <w:tabs>
          <w:tab w:val="left" w:pos="1440"/>
        </w:tabs>
        <w:ind w:left="1440" w:hanging="360"/>
      </w:pPr>
    </w:lvl>
    <w:lvl w:ilvl="2" w:tplc="40E054AE">
      <w:start w:val="1"/>
      <w:numFmt w:val="lowerRoman"/>
      <w:lvlText w:val="%3."/>
      <w:lvlJc w:val="right"/>
      <w:pPr>
        <w:tabs>
          <w:tab w:val="left" w:pos="2160"/>
        </w:tabs>
        <w:ind w:left="2160" w:hanging="180"/>
      </w:pPr>
    </w:lvl>
    <w:lvl w:ilvl="3" w:tplc="293AE9A8">
      <w:start w:val="1"/>
      <w:numFmt w:val="decimal"/>
      <w:lvlText w:val="%4."/>
      <w:lvlJc w:val="left"/>
      <w:pPr>
        <w:tabs>
          <w:tab w:val="left" w:pos="2880"/>
        </w:tabs>
        <w:ind w:left="2880" w:hanging="360"/>
      </w:pPr>
    </w:lvl>
    <w:lvl w:ilvl="4" w:tplc="972C11B4">
      <w:start w:val="1"/>
      <w:numFmt w:val="lowerLetter"/>
      <w:lvlText w:val="%5."/>
      <w:lvlJc w:val="left"/>
      <w:pPr>
        <w:tabs>
          <w:tab w:val="left" w:pos="3600"/>
        </w:tabs>
        <w:ind w:left="3600" w:hanging="360"/>
      </w:pPr>
    </w:lvl>
    <w:lvl w:ilvl="5" w:tplc="AA146F5C">
      <w:start w:val="1"/>
      <w:numFmt w:val="lowerRoman"/>
      <w:lvlText w:val="%6."/>
      <w:lvlJc w:val="right"/>
      <w:pPr>
        <w:tabs>
          <w:tab w:val="left" w:pos="4320"/>
        </w:tabs>
        <w:ind w:left="4320" w:hanging="180"/>
      </w:pPr>
    </w:lvl>
    <w:lvl w:ilvl="6" w:tplc="ACF83D54">
      <w:start w:val="1"/>
      <w:numFmt w:val="decimal"/>
      <w:lvlText w:val="%7."/>
      <w:lvlJc w:val="left"/>
      <w:pPr>
        <w:tabs>
          <w:tab w:val="left" w:pos="5040"/>
        </w:tabs>
        <w:ind w:left="5040" w:hanging="360"/>
      </w:pPr>
    </w:lvl>
    <w:lvl w:ilvl="7" w:tplc="18862B46">
      <w:start w:val="1"/>
      <w:numFmt w:val="lowerLetter"/>
      <w:lvlText w:val="%8."/>
      <w:lvlJc w:val="left"/>
      <w:pPr>
        <w:tabs>
          <w:tab w:val="left" w:pos="5760"/>
        </w:tabs>
        <w:ind w:left="5760" w:hanging="360"/>
      </w:pPr>
    </w:lvl>
    <w:lvl w:ilvl="8" w:tplc="7F041B18">
      <w:start w:val="1"/>
      <w:numFmt w:val="lowerRoman"/>
      <w:lvlText w:val="%9."/>
      <w:lvlJc w:val="right"/>
      <w:pPr>
        <w:tabs>
          <w:tab w:val="left" w:pos="6480"/>
        </w:tabs>
        <w:ind w:left="6480" w:hanging="180"/>
      </w:pPr>
    </w:lvl>
  </w:abstractNum>
  <w:abstractNum w:abstractNumId="13" w15:restartNumberingAfterBreak="0">
    <w:nsid w:val="589D4F40"/>
    <w:multiLevelType w:val="hybridMultilevel"/>
    <w:tmpl w:val="13E6A186"/>
    <w:lvl w:ilvl="0" w:tplc="FA6EF7D4">
      <w:start w:val="1"/>
      <w:numFmt w:val="decimal"/>
      <w:lvlText w:val="%1."/>
      <w:lvlJc w:val="left"/>
      <w:pPr>
        <w:tabs>
          <w:tab w:val="left" w:pos="720"/>
        </w:tabs>
        <w:ind w:left="720" w:hanging="360"/>
      </w:pPr>
    </w:lvl>
    <w:lvl w:ilvl="1" w:tplc="3CD4DCE8">
      <w:start w:val="1"/>
      <w:numFmt w:val="lowerLetter"/>
      <w:lvlText w:val="%2."/>
      <w:lvlJc w:val="left"/>
      <w:pPr>
        <w:tabs>
          <w:tab w:val="left" w:pos="1440"/>
        </w:tabs>
        <w:ind w:left="1440" w:hanging="360"/>
      </w:pPr>
    </w:lvl>
    <w:lvl w:ilvl="2" w:tplc="6F5EFDA2">
      <w:start w:val="1"/>
      <w:numFmt w:val="lowerRoman"/>
      <w:lvlText w:val="%3."/>
      <w:lvlJc w:val="right"/>
      <w:pPr>
        <w:tabs>
          <w:tab w:val="left" w:pos="2160"/>
        </w:tabs>
        <w:ind w:left="2160" w:hanging="180"/>
      </w:pPr>
    </w:lvl>
    <w:lvl w:ilvl="3" w:tplc="B3B0F28C">
      <w:start w:val="1"/>
      <w:numFmt w:val="decimal"/>
      <w:lvlText w:val="%4."/>
      <w:lvlJc w:val="left"/>
      <w:pPr>
        <w:tabs>
          <w:tab w:val="left" w:pos="2880"/>
        </w:tabs>
        <w:ind w:left="2880" w:hanging="360"/>
      </w:pPr>
    </w:lvl>
    <w:lvl w:ilvl="4" w:tplc="9A6A68BC">
      <w:start w:val="1"/>
      <w:numFmt w:val="lowerLetter"/>
      <w:lvlText w:val="%5."/>
      <w:lvlJc w:val="left"/>
      <w:pPr>
        <w:tabs>
          <w:tab w:val="left" w:pos="3600"/>
        </w:tabs>
        <w:ind w:left="3600" w:hanging="360"/>
      </w:pPr>
    </w:lvl>
    <w:lvl w:ilvl="5" w:tplc="62AA747A">
      <w:start w:val="1"/>
      <w:numFmt w:val="lowerRoman"/>
      <w:lvlText w:val="%6."/>
      <w:lvlJc w:val="right"/>
      <w:pPr>
        <w:tabs>
          <w:tab w:val="left" w:pos="4320"/>
        </w:tabs>
        <w:ind w:left="4320" w:hanging="180"/>
      </w:pPr>
    </w:lvl>
    <w:lvl w:ilvl="6" w:tplc="D51E5C6C">
      <w:start w:val="1"/>
      <w:numFmt w:val="decimal"/>
      <w:lvlText w:val="%7."/>
      <w:lvlJc w:val="left"/>
      <w:pPr>
        <w:tabs>
          <w:tab w:val="left" w:pos="5040"/>
        </w:tabs>
        <w:ind w:left="5040" w:hanging="360"/>
      </w:pPr>
    </w:lvl>
    <w:lvl w:ilvl="7" w:tplc="F18E6BD4">
      <w:start w:val="1"/>
      <w:numFmt w:val="lowerLetter"/>
      <w:lvlText w:val="%8."/>
      <w:lvlJc w:val="left"/>
      <w:pPr>
        <w:tabs>
          <w:tab w:val="left" w:pos="5760"/>
        </w:tabs>
        <w:ind w:left="5760" w:hanging="360"/>
      </w:pPr>
    </w:lvl>
    <w:lvl w:ilvl="8" w:tplc="0426A052">
      <w:start w:val="1"/>
      <w:numFmt w:val="lowerRoman"/>
      <w:lvlText w:val="%9."/>
      <w:lvlJc w:val="right"/>
      <w:pPr>
        <w:tabs>
          <w:tab w:val="left" w:pos="6480"/>
        </w:tabs>
        <w:ind w:left="6480" w:hanging="180"/>
      </w:pPr>
    </w:lvl>
  </w:abstractNum>
  <w:abstractNum w:abstractNumId="14" w15:restartNumberingAfterBreak="0">
    <w:nsid w:val="58D36A5B"/>
    <w:multiLevelType w:val="hybridMultilevel"/>
    <w:tmpl w:val="FBF0F362"/>
    <w:lvl w:ilvl="0" w:tplc="8AD6A314">
      <w:start w:val="1"/>
      <w:numFmt w:val="decimal"/>
      <w:lvlText w:val="%1."/>
      <w:lvlJc w:val="left"/>
      <w:pPr>
        <w:tabs>
          <w:tab w:val="left" w:pos="360"/>
        </w:tabs>
        <w:ind w:left="360" w:hanging="360"/>
      </w:pPr>
    </w:lvl>
    <w:lvl w:ilvl="1" w:tplc="D0B442FC">
      <w:start w:val="1"/>
      <w:numFmt w:val="bullet"/>
      <w:lvlText w:val="o"/>
      <w:lvlJc w:val="left"/>
      <w:pPr>
        <w:ind w:left="1440" w:hanging="360"/>
      </w:pPr>
      <w:rPr>
        <w:rFonts w:ascii="Courier New" w:eastAsia="Courier New" w:hAnsi="Courier New" w:cs="Courier New" w:hint="default"/>
      </w:rPr>
    </w:lvl>
    <w:lvl w:ilvl="2" w:tplc="0C5A3B4A">
      <w:start w:val="1"/>
      <w:numFmt w:val="bullet"/>
      <w:lvlText w:val="§"/>
      <w:lvlJc w:val="left"/>
      <w:pPr>
        <w:ind w:left="2160" w:hanging="360"/>
      </w:pPr>
      <w:rPr>
        <w:rFonts w:ascii="Wingdings" w:eastAsia="Wingdings" w:hAnsi="Wingdings" w:cs="Wingdings" w:hint="default"/>
      </w:rPr>
    </w:lvl>
    <w:lvl w:ilvl="3" w:tplc="D9E22E02">
      <w:start w:val="1"/>
      <w:numFmt w:val="bullet"/>
      <w:lvlText w:val="·"/>
      <w:lvlJc w:val="left"/>
      <w:pPr>
        <w:ind w:left="2880" w:hanging="360"/>
      </w:pPr>
      <w:rPr>
        <w:rFonts w:ascii="Symbol" w:eastAsia="Symbol" w:hAnsi="Symbol" w:cs="Symbol" w:hint="default"/>
      </w:rPr>
    </w:lvl>
    <w:lvl w:ilvl="4" w:tplc="76A87194">
      <w:start w:val="1"/>
      <w:numFmt w:val="bullet"/>
      <w:lvlText w:val="o"/>
      <w:lvlJc w:val="left"/>
      <w:pPr>
        <w:ind w:left="3600" w:hanging="360"/>
      </w:pPr>
      <w:rPr>
        <w:rFonts w:ascii="Courier New" w:eastAsia="Courier New" w:hAnsi="Courier New" w:cs="Courier New" w:hint="default"/>
      </w:rPr>
    </w:lvl>
    <w:lvl w:ilvl="5" w:tplc="AA1A1B2C">
      <w:start w:val="1"/>
      <w:numFmt w:val="bullet"/>
      <w:lvlText w:val="§"/>
      <w:lvlJc w:val="left"/>
      <w:pPr>
        <w:ind w:left="4320" w:hanging="360"/>
      </w:pPr>
      <w:rPr>
        <w:rFonts w:ascii="Wingdings" w:eastAsia="Wingdings" w:hAnsi="Wingdings" w:cs="Wingdings" w:hint="default"/>
      </w:rPr>
    </w:lvl>
    <w:lvl w:ilvl="6" w:tplc="F04E73A0">
      <w:start w:val="1"/>
      <w:numFmt w:val="bullet"/>
      <w:lvlText w:val="·"/>
      <w:lvlJc w:val="left"/>
      <w:pPr>
        <w:ind w:left="5040" w:hanging="360"/>
      </w:pPr>
      <w:rPr>
        <w:rFonts w:ascii="Symbol" w:eastAsia="Symbol" w:hAnsi="Symbol" w:cs="Symbol" w:hint="default"/>
      </w:rPr>
    </w:lvl>
    <w:lvl w:ilvl="7" w:tplc="1ADAA11A">
      <w:start w:val="1"/>
      <w:numFmt w:val="bullet"/>
      <w:lvlText w:val="o"/>
      <w:lvlJc w:val="left"/>
      <w:pPr>
        <w:ind w:left="5760" w:hanging="360"/>
      </w:pPr>
      <w:rPr>
        <w:rFonts w:ascii="Courier New" w:eastAsia="Courier New" w:hAnsi="Courier New" w:cs="Courier New" w:hint="default"/>
      </w:rPr>
    </w:lvl>
    <w:lvl w:ilvl="8" w:tplc="FE1AE90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ABF1288"/>
    <w:multiLevelType w:val="hybridMultilevel"/>
    <w:tmpl w:val="2826BA3A"/>
    <w:lvl w:ilvl="0" w:tplc="CF30E04C">
      <w:start w:val="1"/>
      <w:numFmt w:val="decimal"/>
      <w:lvlText w:val="(%1)"/>
      <w:lvlJc w:val="left"/>
      <w:pPr>
        <w:tabs>
          <w:tab w:val="left" w:pos="720"/>
        </w:tabs>
        <w:ind w:left="720" w:hanging="360"/>
      </w:pPr>
      <w:rPr>
        <w:rFonts w:ascii="Times New Roman" w:eastAsia="Times New Roman" w:hAnsi="Times New Roman"/>
      </w:rPr>
    </w:lvl>
    <w:lvl w:ilvl="1" w:tplc="73503A9E">
      <w:start w:val="1"/>
      <w:numFmt w:val="lowerLetter"/>
      <w:lvlText w:val="%2."/>
      <w:lvlJc w:val="left"/>
      <w:pPr>
        <w:tabs>
          <w:tab w:val="left" w:pos="1440"/>
        </w:tabs>
        <w:ind w:left="1440" w:hanging="360"/>
      </w:pPr>
    </w:lvl>
    <w:lvl w:ilvl="2" w:tplc="1F66D22E">
      <w:start w:val="1"/>
      <w:numFmt w:val="lowerRoman"/>
      <w:lvlText w:val="%3."/>
      <w:lvlJc w:val="right"/>
      <w:pPr>
        <w:tabs>
          <w:tab w:val="left" w:pos="2160"/>
        </w:tabs>
        <w:ind w:left="2160" w:hanging="180"/>
      </w:pPr>
    </w:lvl>
    <w:lvl w:ilvl="3" w:tplc="CD7C903A">
      <w:start w:val="1"/>
      <w:numFmt w:val="decimal"/>
      <w:lvlText w:val="%4."/>
      <w:lvlJc w:val="left"/>
      <w:pPr>
        <w:tabs>
          <w:tab w:val="left" w:pos="2880"/>
        </w:tabs>
        <w:ind w:left="2880" w:hanging="360"/>
      </w:pPr>
    </w:lvl>
    <w:lvl w:ilvl="4" w:tplc="A1E42852">
      <w:start w:val="1"/>
      <w:numFmt w:val="lowerLetter"/>
      <w:lvlText w:val="%5."/>
      <w:lvlJc w:val="left"/>
      <w:pPr>
        <w:tabs>
          <w:tab w:val="left" w:pos="3600"/>
        </w:tabs>
        <w:ind w:left="3600" w:hanging="360"/>
      </w:pPr>
    </w:lvl>
    <w:lvl w:ilvl="5" w:tplc="522CF914">
      <w:start w:val="1"/>
      <w:numFmt w:val="lowerRoman"/>
      <w:lvlText w:val="%6."/>
      <w:lvlJc w:val="right"/>
      <w:pPr>
        <w:tabs>
          <w:tab w:val="left" w:pos="4320"/>
        </w:tabs>
        <w:ind w:left="4320" w:hanging="180"/>
      </w:pPr>
    </w:lvl>
    <w:lvl w:ilvl="6" w:tplc="20B2B9EE">
      <w:start w:val="1"/>
      <w:numFmt w:val="decimal"/>
      <w:lvlText w:val="%7."/>
      <w:lvlJc w:val="left"/>
      <w:pPr>
        <w:tabs>
          <w:tab w:val="left" w:pos="5040"/>
        </w:tabs>
        <w:ind w:left="5040" w:hanging="360"/>
      </w:pPr>
    </w:lvl>
    <w:lvl w:ilvl="7" w:tplc="67D4B38A">
      <w:start w:val="1"/>
      <w:numFmt w:val="lowerLetter"/>
      <w:lvlText w:val="%8."/>
      <w:lvlJc w:val="left"/>
      <w:pPr>
        <w:tabs>
          <w:tab w:val="left" w:pos="5760"/>
        </w:tabs>
        <w:ind w:left="5760" w:hanging="360"/>
      </w:pPr>
    </w:lvl>
    <w:lvl w:ilvl="8" w:tplc="4C5020E6">
      <w:start w:val="1"/>
      <w:numFmt w:val="lowerRoman"/>
      <w:lvlText w:val="%9."/>
      <w:lvlJc w:val="right"/>
      <w:pPr>
        <w:tabs>
          <w:tab w:val="left" w:pos="6480"/>
        </w:tabs>
        <w:ind w:left="6480" w:hanging="180"/>
      </w:pPr>
    </w:lvl>
  </w:abstractNum>
  <w:abstractNum w:abstractNumId="16" w15:restartNumberingAfterBreak="0">
    <w:nsid w:val="648E6988"/>
    <w:multiLevelType w:val="hybridMultilevel"/>
    <w:tmpl w:val="AC780D3C"/>
    <w:lvl w:ilvl="0" w:tplc="F99EE8B6">
      <w:start w:val="1"/>
      <w:numFmt w:val="decimal"/>
      <w:lvlText w:val="%1."/>
      <w:lvlJc w:val="left"/>
      <w:pPr>
        <w:tabs>
          <w:tab w:val="left" w:pos="720"/>
        </w:tabs>
        <w:ind w:left="720" w:hanging="360"/>
      </w:pPr>
      <w:rPr>
        <w:rFonts w:ascii="Arial" w:eastAsia="Times New Roman" w:hAnsi="Arial"/>
      </w:rPr>
    </w:lvl>
    <w:lvl w:ilvl="1" w:tplc="50181DA6">
      <w:start w:val="1"/>
      <w:numFmt w:val="lowerLetter"/>
      <w:lvlText w:val="%2)"/>
      <w:lvlJc w:val="left"/>
      <w:pPr>
        <w:tabs>
          <w:tab w:val="left" w:pos="1440"/>
        </w:tabs>
        <w:ind w:left="1440" w:hanging="360"/>
      </w:pPr>
      <w:rPr>
        <w:color w:val="000000"/>
      </w:rPr>
    </w:lvl>
    <w:lvl w:ilvl="2" w:tplc="EA8EC9F0">
      <w:start w:val="1"/>
      <w:numFmt w:val="lowerRoman"/>
      <w:lvlText w:val="%3."/>
      <w:lvlJc w:val="right"/>
      <w:pPr>
        <w:tabs>
          <w:tab w:val="left" w:pos="2160"/>
        </w:tabs>
        <w:ind w:left="2160" w:hanging="180"/>
      </w:pPr>
    </w:lvl>
    <w:lvl w:ilvl="3" w:tplc="B6206F58">
      <w:start w:val="1"/>
      <w:numFmt w:val="decimal"/>
      <w:lvlText w:val="%4."/>
      <w:lvlJc w:val="left"/>
      <w:pPr>
        <w:tabs>
          <w:tab w:val="left" w:pos="2880"/>
        </w:tabs>
        <w:ind w:left="2880" w:hanging="360"/>
      </w:pPr>
    </w:lvl>
    <w:lvl w:ilvl="4" w:tplc="2488F48C">
      <w:start w:val="1"/>
      <w:numFmt w:val="lowerLetter"/>
      <w:lvlText w:val="%5."/>
      <w:lvlJc w:val="left"/>
      <w:pPr>
        <w:tabs>
          <w:tab w:val="left" w:pos="3600"/>
        </w:tabs>
        <w:ind w:left="3600" w:hanging="360"/>
      </w:pPr>
    </w:lvl>
    <w:lvl w:ilvl="5" w:tplc="40AED4D4">
      <w:start w:val="1"/>
      <w:numFmt w:val="lowerRoman"/>
      <w:lvlText w:val="%6."/>
      <w:lvlJc w:val="right"/>
      <w:pPr>
        <w:tabs>
          <w:tab w:val="left" w:pos="4320"/>
        </w:tabs>
        <w:ind w:left="4320" w:hanging="180"/>
      </w:pPr>
    </w:lvl>
    <w:lvl w:ilvl="6" w:tplc="56A44E80">
      <w:start w:val="1"/>
      <w:numFmt w:val="decimal"/>
      <w:lvlText w:val="%7."/>
      <w:lvlJc w:val="left"/>
      <w:pPr>
        <w:tabs>
          <w:tab w:val="left" w:pos="5040"/>
        </w:tabs>
        <w:ind w:left="5040" w:hanging="360"/>
      </w:pPr>
    </w:lvl>
    <w:lvl w:ilvl="7" w:tplc="0CA09570">
      <w:start w:val="1"/>
      <w:numFmt w:val="lowerLetter"/>
      <w:lvlText w:val="%8."/>
      <w:lvlJc w:val="left"/>
      <w:pPr>
        <w:tabs>
          <w:tab w:val="left" w:pos="5760"/>
        </w:tabs>
        <w:ind w:left="5760" w:hanging="360"/>
      </w:pPr>
    </w:lvl>
    <w:lvl w:ilvl="8" w:tplc="83F6DD2A">
      <w:start w:val="1"/>
      <w:numFmt w:val="lowerRoman"/>
      <w:lvlText w:val="%9."/>
      <w:lvlJc w:val="right"/>
      <w:pPr>
        <w:tabs>
          <w:tab w:val="left" w:pos="6480"/>
        </w:tabs>
        <w:ind w:left="6480" w:hanging="180"/>
      </w:pPr>
    </w:lvl>
  </w:abstractNum>
  <w:abstractNum w:abstractNumId="17" w15:restartNumberingAfterBreak="0">
    <w:nsid w:val="751C124C"/>
    <w:multiLevelType w:val="hybridMultilevel"/>
    <w:tmpl w:val="5F9C4E10"/>
    <w:lvl w:ilvl="0" w:tplc="1750B91C">
      <w:start w:val="4"/>
      <w:numFmt w:val="bullet"/>
      <w:lvlText w:val="-"/>
      <w:lvlJc w:val="left"/>
      <w:pPr>
        <w:tabs>
          <w:tab w:val="left" w:pos="720"/>
        </w:tabs>
        <w:ind w:left="720" w:hanging="360"/>
      </w:pPr>
      <w:rPr>
        <w:rFonts w:ascii="Arial" w:eastAsia="Times New Roman" w:hAnsi="Arial"/>
      </w:rPr>
    </w:lvl>
    <w:lvl w:ilvl="1" w:tplc="018EE8EE">
      <w:start w:val="1"/>
      <w:numFmt w:val="bullet"/>
      <w:lvlText w:val="o"/>
      <w:lvlJc w:val="left"/>
      <w:pPr>
        <w:tabs>
          <w:tab w:val="left" w:pos="1440"/>
        </w:tabs>
        <w:ind w:left="1440" w:hanging="360"/>
      </w:pPr>
      <w:rPr>
        <w:rFonts w:ascii="Courier New" w:hAnsi="Courier New"/>
      </w:rPr>
    </w:lvl>
    <w:lvl w:ilvl="2" w:tplc="820CAE68">
      <w:start w:val="1"/>
      <w:numFmt w:val="bullet"/>
      <w:lvlText w:val=""/>
      <w:lvlJc w:val="left"/>
      <w:pPr>
        <w:tabs>
          <w:tab w:val="left" w:pos="2160"/>
        </w:tabs>
        <w:ind w:left="2160" w:hanging="360"/>
      </w:pPr>
      <w:rPr>
        <w:rFonts w:ascii="Wingdings" w:hAnsi="Wingdings"/>
      </w:rPr>
    </w:lvl>
    <w:lvl w:ilvl="3" w:tplc="5204E002">
      <w:start w:val="1"/>
      <w:numFmt w:val="bullet"/>
      <w:lvlText w:val=""/>
      <w:lvlJc w:val="left"/>
      <w:pPr>
        <w:tabs>
          <w:tab w:val="left" w:pos="2880"/>
        </w:tabs>
        <w:ind w:left="2880" w:hanging="360"/>
      </w:pPr>
      <w:rPr>
        <w:rFonts w:ascii="Symbol" w:hAnsi="Symbol"/>
      </w:rPr>
    </w:lvl>
    <w:lvl w:ilvl="4" w:tplc="7234AD1A">
      <w:start w:val="1"/>
      <w:numFmt w:val="bullet"/>
      <w:lvlText w:val="o"/>
      <w:lvlJc w:val="left"/>
      <w:pPr>
        <w:tabs>
          <w:tab w:val="left" w:pos="3600"/>
        </w:tabs>
        <w:ind w:left="3600" w:hanging="360"/>
      </w:pPr>
      <w:rPr>
        <w:rFonts w:ascii="Courier New" w:hAnsi="Courier New"/>
      </w:rPr>
    </w:lvl>
    <w:lvl w:ilvl="5" w:tplc="30C8E2AE">
      <w:start w:val="1"/>
      <w:numFmt w:val="bullet"/>
      <w:lvlText w:val=""/>
      <w:lvlJc w:val="left"/>
      <w:pPr>
        <w:tabs>
          <w:tab w:val="left" w:pos="4320"/>
        </w:tabs>
        <w:ind w:left="4320" w:hanging="360"/>
      </w:pPr>
      <w:rPr>
        <w:rFonts w:ascii="Wingdings" w:hAnsi="Wingdings"/>
      </w:rPr>
    </w:lvl>
    <w:lvl w:ilvl="6" w:tplc="C5F60B4C">
      <w:start w:val="1"/>
      <w:numFmt w:val="bullet"/>
      <w:lvlText w:val=""/>
      <w:lvlJc w:val="left"/>
      <w:pPr>
        <w:tabs>
          <w:tab w:val="left" w:pos="5040"/>
        </w:tabs>
        <w:ind w:left="5040" w:hanging="360"/>
      </w:pPr>
      <w:rPr>
        <w:rFonts w:ascii="Symbol" w:hAnsi="Symbol"/>
      </w:rPr>
    </w:lvl>
    <w:lvl w:ilvl="7" w:tplc="C180FFC8">
      <w:start w:val="1"/>
      <w:numFmt w:val="bullet"/>
      <w:lvlText w:val="o"/>
      <w:lvlJc w:val="left"/>
      <w:pPr>
        <w:tabs>
          <w:tab w:val="left" w:pos="5760"/>
        </w:tabs>
        <w:ind w:left="5760" w:hanging="360"/>
      </w:pPr>
      <w:rPr>
        <w:rFonts w:ascii="Courier New" w:hAnsi="Courier New"/>
      </w:rPr>
    </w:lvl>
    <w:lvl w:ilvl="8" w:tplc="43209332">
      <w:start w:val="1"/>
      <w:numFmt w:val="bullet"/>
      <w:lvlText w:val=""/>
      <w:lvlJc w:val="left"/>
      <w:pPr>
        <w:tabs>
          <w:tab w:val="left" w:pos="6480"/>
        </w:tabs>
        <w:ind w:left="6480" w:hanging="360"/>
      </w:pPr>
      <w:rPr>
        <w:rFonts w:ascii="Wingdings" w:hAnsi="Wingdings"/>
      </w:rPr>
    </w:lvl>
  </w:abstractNum>
  <w:abstractNum w:abstractNumId="18" w15:restartNumberingAfterBreak="0">
    <w:nsid w:val="7B0E25AF"/>
    <w:multiLevelType w:val="hybridMultilevel"/>
    <w:tmpl w:val="BD48EE02"/>
    <w:lvl w:ilvl="0" w:tplc="8250D782">
      <w:start w:val="1"/>
      <w:numFmt w:val="decimal"/>
      <w:lvlText w:val="%1. "/>
      <w:legacy w:legacy="1" w:legacySpace="0" w:legacyIndent="0"/>
      <w:lvlJc w:val="left"/>
      <w:pPr>
        <w:ind w:left="283" w:hanging="283"/>
      </w:pPr>
      <w:rPr>
        <w:rFonts w:ascii="Times New Roman" w:hAnsi="Times New Roman"/>
        <w:b w:val="0"/>
        <w:i w:val="0"/>
        <w:sz w:val="24"/>
        <w:u w:val="none"/>
      </w:rPr>
    </w:lvl>
    <w:lvl w:ilvl="1" w:tplc="11C65FC2">
      <w:start w:val="1"/>
      <w:numFmt w:val="bullet"/>
      <w:lvlText w:val="o"/>
      <w:lvlJc w:val="left"/>
      <w:pPr>
        <w:ind w:left="1440" w:hanging="360"/>
      </w:pPr>
      <w:rPr>
        <w:rFonts w:ascii="Courier New" w:eastAsia="Courier New" w:hAnsi="Courier New" w:cs="Courier New" w:hint="default"/>
      </w:rPr>
    </w:lvl>
    <w:lvl w:ilvl="2" w:tplc="2F44AC7C">
      <w:start w:val="1"/>
      <w:numFmt w:val="bullet"/>
      <w:lvlText w:val="§"/>
      <w:lvlJc w:val="left"/>
      <w:pPr>
        <w:ind w:left="2160" w:hanging="360"/>
      </w:pPr>
      <w:rPr>
        <w:rFonts w:ascii="Wingdings" w:eastAsia="Wingdings" w:hAnsi="Wingdings" w:cs="Wingdings" w:hint="default"/>
      </w:rPr>
    </w:lvl>
    <w:lvl w:ilvl="3" w:tplc="B25AC9B2">
      <w:start w:val="1"/>
      <w:numFmt w:val="bullet"/>
      <w:lvlText w:val="·"/>
      <w:lvlJc w:val="left"/>
      <w:pPr>
        <w:ind w:left="2880" w:hanging="360"/>
      </w:pPr>
      <w:rPr>
        <w:rFonts w:ascii="Symbol" w:eastAsia="Symbol" w:hAnsi="Symbol" w:cs="Symbol" w:hint="default"/>
      </w:rPr>
    </w:lvl>
    <w:lvl w:ilvl="4" w:tplc="557E4544">
      <w:start w:val="1"/>
      <w:numFmt w:val="bullet"/>
      <w:lvlText w:val="o"/>
      <w:lvlJc w:val="left"/>
      <w:pPr>
        <w:ind w:left="3600" w:hanging="360"/>
      </w:pPr>
      <w:rPr>
        <w:rFonts w:ascii="Courier New" w:eastAsia="Courier New" w:hAnsi="Courier New" w:cs="Courier New" w:hint="default"/>
      </w:rPr>
    </w:lvl>
    <w:lvl w:ilvl="5" w:tplc="97A65A10">
      <w:start w:val="1"/>
      <w:numFmt w:val="bullet"/>
      <w:lvlText w:val="§"/>
      <w:lvlJc w:val="left"/>
      <w:pPr>
        <w:ind w:left="4320" w:hanging="360"/>
      </w:pPr>
      <w:rPr>
        <w:rFonts w:ascii="Wingdings" w:eastAsia="Wingdings" w:hAnsi="Wingdings" w:cs="Wingdings" w:hint="default"/>
      </w:rPr>
    </w:lvl>
    <w:lvl w:ilvl="6" w:tplc="98D4A5C0">
      <w:start w:val="1"/>
      <w:numFmt w:val="bullet"/>
      <w:lvlText w:val="·"/>
      <w:lvlJc w:val="left"/>
      <w:pPr>
        <w:ind w:left="5040" w:hanging="360"/>
      </w:pPr>
      <w:rPr>
        <w:rFonts w:ascii="Symbol" w:eastAsia="Symbol" w:hAnsi="Symbol" w:cs="Symbol" w:hint="default"/>
      </w:rPr>
    </w:lvl>
    <w:lvl w:ilvl="7" w:tplc="4078BAC4">
      <w:start w:val="1"/>
      <w:numFmt w:val="bullet"/>
      <w:lvlText w:val="o"/>
      <w:lvlJc w:val="left"/>
      <w:pPr>
        <w:ind w:left="5760" w:hanging="360"/>
      </w:pPr>
      <w:rPr>
        <w:rFonts w:ascii="Courier New" w:eastAsia="Courier New" w:hAnsi="Courier New" w:cs="Courier New" w:hint="default"/>
      </w:rPr>
    </w:lvl>
    <w:lvl w:ilvl="8" w:tplc="7542F16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D643E80"/>
    <w:multiLevelType w:val="hybridMultilevel"/>
    <w:tmpl w:val="CF90553A"/>
    <w:lvl w:ilvl="0" w:tplc="2B04ADFC">
      <w:start w:val="1"/>
      <w:numFmt w:val="decimal"/>
      <w:lvlText w:val="%1."/>
      <w:legacy w:legacy="1" w:legacySpace="0" w:legacyIndent="0"/>
      <w:lvlJc w:val="left"/>
      <w:pPr>
        <w:ind w:left="283" w:hanging="283"/>
      </w:pPr>
    </w:lvl>
    <w:lvl w:ilvl="1" w:tplc="50B47C92">
      <w:start w:val="1"/>
      <w:numFmt w:val="bullet"/>
      <w:lvlText w:val="o"/>
      <w:lvlJc w:val="left"/>
      <w:pPr>
        <w:ind w:left="1440" w:hanging="360"/>
      </w:pPr>
      <w:rPr>
        <w:rFonts w:ascii="Courier New" w:eastAsia="Courier New" w:hAnsi="Courier New" w:cs="Courier New" w:hint="default"/>
      </w:rPr>
    </w:lvl>
    <w:lvl w:ilvl="2" w:tplc="60DAE90C">
      <w:start w:val="1"/>
      <w:numFmt w:val="bullet"/>
      <w:lvlText w:val="§"/>
      <w:lvlJc w:val="left"/>
      <w:pPr>
        <w:ind w:left="2160" w:hanging="360"/>
      </w:pPr>
      <w:rPr>
        <w:rFonts w:ascii="Wingdings" w:eastAsia="Wingdings" w:hAnsi="Wingdings" w:cs="Wingdings" w:hint="default"/>
      </w:rPr>
    </w:lvl>
    <w:lvl w:ilvl="3" w:tplc="0D9EB57A">
      <w:start w:val="1"/>
      <w:numFmt w:val="bullet"/>
      <w:lvlText w:val="·"/>
      <w:lvlJc w:val="left"/>
      <w:pPr>
        <w:ind w:left="2880" w:hanging="360"/>
      </w:pPr>
      <w:rPr>
        <w:rFonts w:ascii="Symbol" w:eastAsia="Symbol" w:hAnsi="Symbol" w:cs="Symbol" w:hint="default"/>
      </w:rPr>
    </w:lvl>
    <w:lvl w:ilvl="4" w:tplc="8742975E">
      <w:start w:val="1"/>
      <w:numFmt w:val="bullet"/>
      <w:lvlText w:val="o"/>
      <w:lvlJc w:val="left"/>
      <w:pPr>
        <w:ind w:left="3600" w:hanging="360"/>
      </w:pPr>
      <w:rPr>
        <w:rFonts w:ascii="Courier New" w:eastAsia="Courier New" w:hAnsi="Courier New" w:cs="Courier New" w:hint="default"/>
      </w:rPr>
    </w:lvl>
    <w:lvl w:ilvl="5" w:tplc="58566B56">
      <w:start w:val="1"/>
      <w:numFmt w:val="bullet"/>
      <w:lvlText w:val="§"/>
      <w:lvlJc w:val="left"/>
      <w:pPr>
        <w:ind w:left="4320" w:hanging="360"/>
      </w:pPr>
      <w:rPr>
        <w:rFonts w:ascii="Wingdings" w:eastAsia="Wingdings" w:hAnsi="Wingdings" w:cs="Wingdings" w:hint="default"/>
      </w:rPr>
    </w:lvl>
    <w:lvl w:ilvl="6" w:tplc="47BA3410">
      <w:start w:val="1"/>
      <w:numFmt w:val="bullet"/>
      <w:lvlText w:val="·"/>
      <w:lvlJc w:val="left"/>
      <w:pPr>
        <w:ind w:left="5040" w:hanging="360"/>
      </w:pPr>
      <w:rPr>
        <w:rFonts w:ascii="Symbol" w:eastAsia="Symbol" w:hAnsi="Symbol" w:cs="Symbol" w:hint="default"/>
      </w:rPr>
    </w:lvl>
    <w:lvl w:ilvl="7" w:tplc="A8124B96">
      <w:start w:val="1"/>
      <w:numFmt w:val="bullet"/>
      <w:lvlText w:val="o"/>
      <w:lvlJc w:val="left"/>
      <w:pPr>
        <w:ind w:left="5760" w:hanging="360"/>
      </w:pPr>
      <w:rPr>
        <w:rFonts w:ascii="Courier New" w:eastAsia="Courier New" w:hAnsi="Courier New" w:cs="Courier New" w:hint="default"/>
      </w:rPr>
    </w:lvl>
    <w:lvl w:ilvl="8" w:tplc="089C9114">
      <w:start w:val="1"/>
      <w:numFmt w:val="bullet"/>
      <w:lvlText w:val="§"/>
      <w:lvlJc w:val="left"/>
      <w:pPr>
        <w:ind w:left="6480" w:hanging="360"/>
      </w:pPr>
      <w:rPr>
        <w:rFonts w:ascii="Wingdings" w:eastAsia="Wingdings" w:hAnsi="Wingdings" w:cs="Wingdings" w:hint="default"/>
      </w:rPr>
    </w:lvl>
  </w:abstractNum>
  <w:num w:numId="1">
    <w:abstractNumId w:val="1"/>
    <w:lvlOverride w:ilvl="0">
      <w:lvl w:ilvl="0" w:tplc="BE380464">
        <w:start w:val="1"/>
        <w:numFmt w:val="bullet"/>
        <w:lvlText w:val=""/>
        <w:legacy w:legacy="1" w:legacySpace="0" w:legacyIndent="0"/>
        <w:lvlJc w:val="left"/>
        <w:pPr>
          <w:ind w:left="568" w:hanging="283"/>
        </w:pPr>
        <w:rPr>
          <w:rFonts w:ascii="Wingdings" w:hAnsi="Wingdings"/>
          <w:b w:val="0"/>
          <w:i w:val="0"/>
          <w:sz w:val="24"/>
          <w:u w:val="none"/>
        </w:rPr>
      </w:lvl>
    </w:lvlOverride>
  </w:num>
  <w:num w:numId="2">
    <w:abstractNumId w:val="3"/>
  </w:num>
  <w:num w:numId="3">
    <w:abstractNumId w:val="18"/>
  </w:num>
  <w:num w:numId="4">
    <w:abstractNumId w:val="0"/>
  </w:num>
  <w:num w:numId="5">
    <w:abstractNumId w:val="6"/>
  </w:num>
  <w:num w:numId="6">
    <w:abstractNumId w:val="6"/>
    <w:lvlOverride w:ilvl="0">
      <w:lvl w:ilvl="0" w:tplc="B18E23FA">
        <w:start w:val="1"/>
        <w:numFmt w:val="decimal"/>
        <w:lvlText w:val="%1."/>
        <w:legacy w:legacy="1" w:legacySpace="0" w:legacyIndent="0"/>
        <w:lvlJc w:val="left"/>
        <w:pPr>
          <w:ind w:left="283" w:hanging="283"/>
        </w:pPr>
      </w:lvl>
    </w:lvlOverride>
  </w:num>
  <w:num w:numId="7">
    <w:abstractNumId w:val="10"/>
  </w:num>
  <w:num w:numId="8">
    <w:abstractNumId w:val="10"/>
    <w:lvlOverride w:ilvl="0">
      <w:lvl w:ilvl="0" w:tplc="8C565C0A">
        <w:start w:val="1"/>
        <w:numFmt w:val="decimal"/>
        <w:lvlText w:val="%1."/>
        <w:legacy w:legacy="1" w:legacySpace="0" w:legacyIndent="0"/>
        <w:lvlJc w:val="left"/>
        <w:pPr>
          <w:ind w:left="283" w:hanging="283"/>
        </w:pPr>
      </w:lvl>
    </w:lvlOverride>
  </w:num>
  <w:num w:numId="9">
    <w:abstractNumId w:val="19"/>
  </w:num>
  <w:num w:numId="10">
    <w:abstractNumId w:val="19"/>
    <w:lvlOverride w:ilvl="0">
      <w:lvl w:ilvl="0" w:tplc="2B04ADFC">
        <w:start w:val="1"/>
        <w:numFmt w:val="decimal"/>
        <w:lvlText w:val="%1."/>
        <w:legacy w:legacy="1" w:legacySpace="0" w:legacyIndent="0"/>
        <w:lvlJc w:val="left"/>
        <w:pPr>
          <w:ind w:left="283" w:hanging="283"/>
        </w:pPr>
      </w:lvl>
    </w:lvlOverride>
  </w:num>
  <w:num w:numId="11">
    <w:abstractNumId w:val="14"/>
  </w:num>
  <w:num w:numId="12">
    <w:abstractNumId w:val="17"/>
  </w:num>
  <w:num w:numId="13">
    <w:abstractNumId w:val="5"/>
  </w:num>
  <w:num w:numId="14">
    <w:abstractNumId w:val="4"/>
  </w:num>
  <w:num w:numId="15">
    <w:abstractNumId w:val="16"/>
  </w:num>
  <w:num w:numId="16">
    <w:abstractNumId w:val="11"/>
  </w:num>
  <w:num w:numId="17">
    <w:abstractNumId w:val="12"/>
  </w:num>
  <w:num w:numId="18">
    <w:abstractNumId w:val="7"/>
  </w:num>
  <w:num w:numId="19">
    <w:abstractNumId w:val="8"/>
  </w:num>
  <w:num w:numId="20">
    <w:abstractNumId w:val="2"/>
  </w:num>
  <w:num w:numId="21">
    <w:abstractNumId w:val="13"/>
  </w:num>
  <w:num w:numId="22">
    <w:abstractNumId w:val="15"/>
  </w:num>
  <w:num w:numId="23">
    <w:abstractNumId w:val="9"/>
    <w:lvlOverride w:ilvl="0">
      <w:startOverride w:val="1"/>
    </w:lvlOverride>
  </w:num>
  <w:num w:numId="24">
    <w:abstractNumId w:val="10"/>
    <w:lvlOverride w:ilvl="0">
      <w:lvl w:ilvl="0" w:tplc="8C565C0A">
        <w:start w:val="1"/>
        <w:numFmt w:val="decimal"/>
        <w:lvlText w:val="%1."/>
        <w:legacy w:legacy="1" w:legacySpace="0" w:legacyIndent="0"/>
        <w:lvlJc w:val="left"/>
        <w:pPr>
          <w:ind w:left="709"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55"/>
    <w:rsid w:val="000862AA"/>
    <w:rsid w:val="003412F8"/>
    <w:rsid w:val="003A5350"/>
    <w:rsid w:val="004F0A6E"/>
    <w:rsid w:val="00516055"/>
    <w:rsid w:val="005E0CAC"/>
    <w:rsid w:val="007D066A"/>
    <w:rsid w:val="00AC78A1"/>
    <w:rsid w:val="00AF5973"/>
    <w:rsid w:val="00BF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F348D-73FB-42EB-B702-BDBD4E0F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Bezmezer">
    <w:name w:val="No Spacing"/>
    <w:uiPriority w:val="1"/>
    <w:qFormat/>
  </w:style>
  <w:style w:type="paragraph" w:styleId="Nzev">
    <w:name w:val="Title"/>
    <w:link w:val="NzevChar"/>
    <w:uiPriority w:val="10"/>
    <w:qFormat/>
    <w:pPr>
      <w:spacing w:before="300" w:after="200"/>
      <w:contextualSpacing/>
    </w:pPr>
    <w:rPr>
      <w:sz w:val="48"/>
      <w:szCs w:val="48"/>
    </w:rPr>
  </w:style>
  <w:style w:type="character" w:customStyle="1" w:styleId="NzevChar">
    <w:name w:val="Název Char"/>
    <w:link w:val="Nzev"/>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uiPriority w:val="99"/>
  </w:style>
  <w:style w:type="paragraph" w:styleId="Zpat">
    <w:name w:val="footer"/>
    <w:basedOn w:val="Normln"/>
    <w:link w:val="ZpatChar"/>
    <w:pPr>
      <w:tabs>
        <w:tab w:val="center" w:pos="4536"/>
        <w:tab w:val="right" w:pos="9072"/>
      </w:tabs>
    </w:p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character" w:styleId="slostrnky">
    <w:name w:val="page number"/>
    <w:basedOn w:val="Standardnpsmoodstavce"/>
  </w:style>
  <w:style w:type="paragraph" w:customStyle="1" w:styleId="Rozvrendokumentu">
    <w:name w:val="Rozvržení dokumentu"/>
    <w:basedOn w:val="Normln"/>
    <w:semiHidden/>
    <w:pPr>
      <w:shd w:val="clear" w:color="auto" w:fill="000080"/>
    </w:pPr>
    <w:rPr>
      <w:rFonts w:ascii="Tahoma" w:hAnsi="Tahoma"/>
    </w:rPr>
  </w:style>
  <w:style w:type="paragraph" w:styleId="Textbubliny">
    <w:name w:val="Balloon Text"/>
    <w:basedOn w:val="Normln"/>
    <w:semiHidden/>
    <w:rPr>
      <w:rFonts w:ascii="Tahoma" w:hAnsi="Tahoma"/>
      <w:sz w:val="16"/>
      <w:szCs w:val="16"/>
    </w:rPr>
  </w:style>
  <w:style w:type="paragraph" w:styleId="Revize">
    <w:name w:val="Revision"/>
    <w:hidden/>
    <w:semiHidden/>
    <w:rPr>
      <w:lang w:eastAsia="cs-CZ" w:bidi="ar-SA"/>
    </w:rPr>
  </w:style>
  <w:style w:type="paragraph" w:styleId="Zkladntext">
    <w:name w:val="Body Text"/>
    <w:basedOn w:val="Normln"/>
    <w:pPr>
      <w:jc w:val="both"/>
    </w:pPr>
    <w:rPr>
      <w:sz w:val="24"/>
    </w:rPr>
  </w:style>
  <w:style w:type="character" w:customStyle="1" w:styleId="CharChar1">
    <w:name w:val="Char Char1"/>
    <w:rPr>
      <w:sz w:val="24"/>
    </w:rPr>
  </w:style>
  <w:style w:type="paragraph" w:styleId="Prosttext">
    <w:name w:val="Plain Text"/>
    <w:basedOn w:val="Normln"/>
    <w:rPr>
      <w:rFonts w:ascii="Consolas" w:eastAsia="Calibri" w:hAnsi="Consolas"/>
      <w:sz w:val="21"/>
      <w:szCs w:val="21"/>
    </w:rPr>
  </w:style>
  <w:style w:type="character" w:customStyle="1" w:styleId="CharChar">
    <w:name w:val="Char Char"/>
    <w:rPr>
      <w:rFonts w:ascii="Consolas" w:eastAsia="Calibri" w:hAnsi="Consolas"/>
      <w:sz w:val="21"/>
      <w:szCs w:val="21"/>
      <w:lang w:eastAsia="en-US"/>
    </w:rPr>
  </w:style>
  <w:style w:type="character" w:styleId="Siln">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2320</Words>
  <Characters>13688</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Saksová</dc:creator>
  <cp:lastModifiedBy>Miroslava Saksová</cp:lastModifiedBy>
  <cp:revision>2</cp:revision>
  <cp:lastPrinted>2020-09-16T14:22:00Z</cp:lastPrinted>
  <dcterms:created xsi:type="dcterms:W3CDTF">2020-09-30T13:08:00Z</dcterms:created>
  <dcterms:modified xsi:type="dcterms:W3CDTF">2020-09-30T13:08:00Z</dcterms:modified>
</cp:coreProperties>
</file>