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5A2B0" w14:textId="77777777" w:rsidR="00133747" w:rsidRPr="00A30C0B" w:rsidRDefault="00133747">
      <w:pPr>
        <w:pStyle w:val="Nadpis2"/>
        <w:rPr>
          <w:sz w:val="32"/>
          <w:szCs w:val="32"/>
          <w:lang w:val="cs-CZ"/>
        </w:rPr>
      </w:pPr>
      <w:r w:rsidRPr="00CC50CB">
        <w:rPr>
          <w:sz w:val="32"/>
          <w:szCs w:val="32"/>
        </w:rPr>
        <w:t xml:space="preserve">Smlouva o </w:t>
      </w:r>
      <w:r w:rsidR="005665C3">
        <w:rPr>
          <w:sz w:val="32"/>
          <w:szCs w:val="32"/>
        </w:rPr>
        <w:t xml:space="preserve">smlouvě </w:t>
      </w:r>
      <w:r w:rsidR="00A30C0B">
        <w:rPr>
          <w:sz w:val="32"/>
          <w:szCs w:val="32"/>
        </w:rPr>
        <w:t xml:space="preserve">budoucí o zřízení </w:t>
      </w:r>
      <w:r w:rsidR="00402B14">
        <w:rPr>
          <w:sz w:val="32"/>
          <w:szCs w:val="32"/>
          <w:lang w:val="cs-CZ"/>
        </w:rPr>
        <w:t xml:space="preserve">pozemkové </w:t>
      </w:r>
      <w:r w:rsidR="00EF0A90">
        <w:rPr>
          <w:sz w:val="32"/>
          <w:szCs w:val="32"/>
          <w:lang w:val="cs-CZ"/>
        </w:rPr>
        <w:t>služebnosti</w:t>
      </w:r>
    </w:p>
    <w:p w14:paraId="3A0F23F6" w14:textId="77777777" w:rsidR="00133747" w:rsidRDefault="00133747" w:rsidP="00E72747">
      <w:pPr>
        <w:jc w:val="center"/>
      </w:pPr>
      <w:r>
        <w:t xml:space="preserve">uzavřená </w:t>
      </w:r>
      <w:r w:rsidRPr="00CC50CB">
        <w:t xml:space="preserve">v souladu s ustanovením § </w:t>
      </w:r>
      <w:r w:rsidR="00BE194D">
        <w:t>1785</w:t>
      </w:r>
      <w:r w:rsidRPr="00CC50CB">
        <w:t xml:space="preserve"> </w:t>
      </w:r>
      <w:r w:rsidR="006241BB">
        <w:t xml:space="preserve">a násl. </w:t>
      </w:r>
      <w:r w:rsidRPr="00CC50CB">
        <w:t xml:space="preserve">zákona č. </w:t>
      </w:r>
      <w:r w:rsidR="00A30C0B">
        <w:t>89/2012</w:t>
      </w:r>
      <w:r w:rsidR="00CC7DCB">
        <w:t xml:space="preserve"> </w:t>
      </w:r>
      <w:r w:rsidRPr="00CC50CB">
        <w:t xml:space="preserve">Sb., </w:t>
      </w:r>
      <w:r w:rsidR="00A30C0B">
        <w:t>občanského</w:t>
      </w:r>
      <w:r w:rsidR="004C07BC" w:rsidRPr="00CC50CB">
        <w:t xml:space="preserve"> zákoníku</w:t>
      </w:r>
      <w:r w:rsidR="004C07BC">
        <w:t>,</w:t>
      </w:r>
      <w:r w:rsidR="004C07BC" w:rsidRPr="00CC50CB">
        <w:t xml:space="preserve"> </w:t>
      </w:r>
      <w:r w:rsidR="009C6584">
        <w:t>ve znění pozdějších předpisů</w:t>
      </w:r>
    </w:p>
    <w:p w14:paraId="71E36F07" w14:textId="77777777" w:rsidR="00133747" w:rsidRPr="00567C08" w:rsidRDefault="00133747" w:rsidP="00E72747">
      <w:pPr>
        <w:autoSpaceDE w:val="0"/>
        <w:autoSpaceDN w:val="0"/>
        <w:adjustRightInd w:val="0"/>
        <w:jc w:val="center"/>
      </w:pPr>
      <w:r w:rsidRPr="00567C08">
        <w:t xml:space="preserve">(dále jen </w:t>
      </w:r>
      <w:r w:rsidRPr="00567C08">
        <w:rPr>
          <w:b/>
        </w:rPr>
        <w:t>„Smlouva“</w:t>
      </w:r>
      <w:r w:rsidRPr="00E72747">
        <w:t>)</w:t>
      </w:r>
    </w:p>
    <w:p w14:paraId="3D275781" w14:textId="77777777" w:rsidR="00133747" w:rsidRDefault="00133747" w:rsidP="00E72747">
      <w:pPr>
        <w:jc w:val="center"/>
        <w:rPr>
          <w:b/>
        </w:rPr>
      </w:pPr>
    </w:p>
    <w:p w14:paraId="2954C25C" w14:textId="77777777" w:rsidR="00133747" w:rsidRDefault="00BC5A13" w:rsidP="00527E7D">
      <w:pPr>
        <w:tabs>
          <w:tab w:val="left" w:pos="2410"/>
        </w:tabs>
        <w:jc w:val="both"/>
        <w:rPr>
          <w:b/>
        </w:rPr>
      </w:pPr>
      <w:r w:rsidRPr="005F051A">
        <w:rPr>
          <w:b/>
        </w:rPr>
        <w:t>Univerzita Karlova</w:t>
      </w:r>
    </w:p>
    <w:p w14:paraId="33B11CBD" w14:textId="77777777" w:rsidR="00133747" w:rsidRPr="00813C1E" w:rsidRDefault="00133747" w:rsidP="00527E7D">
      <w:pPr>
        <w:tabs>
          <w:tab w:val="left" w:pos="2410"/>
        </w:tabs>
        <w:jc w:val="both"/>
      </w:pPr>
      <w:r>
        <w:t>s</w:t>
      </w:r>
      <w:r w:rsidRPr="00813C1E">
        <w:t>e sídlem:</w:t>
      </w:r>
      <w:r w:rsidR="005F051A">
        <w:tab/>
      </w:r>
      <w:r w:rsidR="00BC5A13">
        <w:t>Ovocný trh 560/5, 116 36 Praha 1</w:t>
      </w:r>
    </w:p>
    <w:p w14:paraId="2CA845EB" w14:textId="77777777" w:rsidR="00133747" w:rsidRPr="00813C1E" w:rsidRDefault="00A84848" w:rsidP="00527E7D">
      <w:pPr>
        <w:tabs>
          <w:tab w:val="left" w:pos="2410"/>
        </w:tabs>
        <w:jc w:val="both"/>
      </w:pPr>
      <w:r>
        <w:t xml:space="preserve">IČ: </w:t>
      </w:r>
      <w:r w:rsidR="005F051A">
        <w:tab/>
      </w:r>
      <w:r w:rsidR="00BC5A13">
        <w:t>00216208</w:t>
      </w:r>
    </w:p>
    <w:p w14:paraId="4E8F183E" w14:textId="66674771" w:rsidR="00133747" w:rsidRPr="00813C1E" w:rsidRDefault="00133747" w:rsidP="00527E7D">
      <w:pPr>
        <w:tabs>
          <w:tab w:val="left" w:pos="2410"/>
        </w:tabs>
        <w:jc w:val="both"/>
      </w:pPr>
      <w:r w:rsidRPr="00813C1E">
        <w:t>DIČ:</w:t>
      </w:r>
      <w:r w:rsidR="005F051A">
        <w:tab/>
      </w:r>
      <w:r w:rsidR="00BC5A13">
        <w:t>CZ00216208</w:t>
      </w:r>
      <w:r w:rsidR="008B55D6">
        <w:t>, plátce DPH</w:t>
      </w:r>
    </w:p>
    <w:p w14:paraId="62A1F47D" w14:textId="77777777" w:rsidR="000E637E" w:rsidRDefault="00677B7E" w:rsidP="00EF53E0">
      <w:pPr>
        <w:tabs>
          <w:tab w:val="left" w:pos="2410"/>
        </w:tabs>
        <w:ind w:left="2410" w:hanging="2410"/>
        <w:jc w:val="both"/>
      </w:pPr>
      <w:r>
        <w:t>zastoupená</w:t>
      </w:r>
      <w:r w:rsidR="00133747" w:rsidRPr="00813C1E">
        <w:t>:</w:t>
      </w:r>
      <w:r w:rsidR="005F051A">
        <w:t xml:space="preserve"> </w:t>
      </w:r>
      <w:r w:rsidR="005F051A">
        <w:tab/>
      </w:r>
      <w:r w:rsidR="001F3EA9">
        <w:t>p</w:t>
      </w:r>
      <w:r w:rsidR="001F3EA9" w:rsidRPr="005F051A">
        <w:t>rof</w:t>
      </w:r>
      <w:r w:rsidR="005F051A" w:rsidRPr="005F051A">
        <w:t xml:space="preserve">. MUDr. Tomáš Zima, DrSc., </w:t>
      </w:r>
      <w:r w:rsidR="001F3EA9">
        <w:t>r</w:t>
      </w:r>
      <w:r w:rsidR="005F051A">
        <w:t xml:space="preserve">ektor </w:t>
      </w:r>
    </w:p>
    <w:p w14:paraId="7A2D43D0" w14:textId="2C50F5B7" w:rsidR="001F3EA9" w:rsidRDefault="001F3EA9" w:rsidP="001F3EA9">
      <w:pPr>
        <w:tabs>
          <w:tab w:val="left" w:pos="2410"/>
        </w:tabs>
        <w:jc w:val="both"/>
      </w:pPr>
      <w:r>
        <w:t>b</w:t>
      </w:r>
      <w:r w:rsidRPr="00813C1E">
        <w:t>ankovní spojení:</w:t>
      </w:r>
      <w:r w:rsidRPr="00813C1E">
        <w:tab/>
        <w:t xml:space="preserve"> </w:t>
      </w:r>
    </w:p>
    <w:p w14:paraId="358F6BB0" w14:textId="3B1D7471" w:rsidR="001F3EA9" w:rsidRDefault="001F3EA9" w:rsidP="001F3EA9">
      <w:pPr>
        <w:tabs>
          <w:tab w:val="left" w:pos="2410"/>
        </w:tabs>
        <w:jc w:val="both"/>
      </w:pPr>
      <w:r>
        <w:t xml:space="preserve">č. </w:t>
      </w:r>
      <w:r w:rsidRPr="00813C1E">
        <w:t>účtu:</w:t>
      </w:r>
      <w:r w:rsidRPr="00813C1E">
        <w:tab/>
      </w:r>
    </w:p>
    <w:p w14:paraId="5A2312C8" w14:textId="77777777" w:rsidR="00133747" w:rsidRDefault="00133747" w:rsidP="00527E7D">
      <w:pPr>
        <w:tabs>
          <w:tab w:val="left" w:pos="2410"/>
        </w:tabs>
        <w:autoSpaceDE w:val="0"/>
        <w:autoSpaceDN w:val="0"/>
        <w:adjustRightInd w:val="0"/>
      </w:pPr>
    </w:p>
    <w:p w14:paraId="0E946650" w14:textId="77777777" w:rsidR="00133747" w:rsidRPr="00527E7D" w:rsidRDefault="00133747" w:rsidP="0083271C">
      <w:pPr>
        <w:autoSpaceDE w:val="0"/>
        <w:autoSpaceDN w:val="0"/>
        <w:adjustRightInd w:val="0"/>
        <w:rPr>
          <w:b/>
        </w:rPr>
      </w:pPr>
      <w:r>
        <w:t>dále</w:t>
      </w:r>
      <w:r w:rsidRPr="00CC50CB">
        <w:t xml:space="preserve"> j</w:t>
      </w:r>
      <w:r>
        <w:t>en</w:t>
      </w:r>
      <w:r w:rsidRPr="00CC50CB">
        <w:t xml:space="preserve"> </w:t>
      </w:r>
      <w:r w:rsidRPr="00527E7D">
        <w:rPr>
          <w:b/>
        </w:rPr>
        <w:t>„</w:t>
      </w:r>
      <w:r w:rsidRPr="00527E7D">
        <w:rPr>
          <w:b/>
          <w:bCs/>
        </w:rPr>
        <w:t>Budoucí povinný</w:t>
      </w:r>
      <w:r w:rsidRPr="00527E7D">
        <w:rPr>
          <w:b/>
        </w:rPr>
        <w:t>“</w:t>
      </w:r>
    </w:p>
    <w:p w14:paraId="6E25D4DD" w14:textId="77777777" w:rsidR="00133747" w:rsidRPr="00CC50CB" w:rsidRDefault="00133747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</w:pPr>
    </w:p>
    <w:p w14:paraId="3C641F44" w14:textId="77777777" w:rsidR="00133747" w:rsidRPr="00CC50CB" w:rsidRDefault="00133747" w:rsidP="00DB4C53">
      <w:pPr>
        <w:autoSpaceDE w:val="0"/>
        <w:autoSpaceDN w:val="0"/>
        <w:adjustRightInd w:val="0"/>
      </w:pPr>
      <w:r w:rsidRPr="00CC50CB">
        <w:t>a</w:t>
      </w:r>
    </w:p>
    <w:p w14:paraId="68104CA4" w14:textId="77777777" w:rsidR="00133747" w:rsidRPr="00CC50CB" w:rsidRDefault="00133747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rPr>
          <w:sz w:val="28"/>
          <w:szCs w:val="28"/>
        </w:rPr>
      </w:pPr>
    </w:p>
    <w:p w14:paraId="545920B8" w14:textId="77777777" w:rsidR="005D0F1F" w:rsidRPr="00813C1E" w:rsidRDefault="005D0F1F" w:rsidP="005D0F1F">
      <w:pPr>
        <w:tabs>
          <w:tab w:val="left" w:pos="2410"/>
        </w:tabs>
        <w:jc w:val="both"/>
        <w:rPr>
          <w:b/>
        </w:rPr>
      </w:pPr>
      <w:r>
        <w:t>o</w:t>
      </w:r>
      <w:r w:rsidRPr="00813C1E">
        <w:t>bchodní společnost:</w:t>
      </w:r>
      <w:r w:rsidRPr="00813C1E">
        <w:tab/>
      </w:r>
      <w:r w:rsidRPr="00813C1E">
        <w:rPr>
          <w:b/>
        </w:rPr>
        <w:t>Dopravní podnik hl.</w:t>
      </w:r>
      <w:r>
        <w:rPr>
          <w:b/>
        </w:rPr>
        <w:t xml:space="preserve"> </w:t>
      </w:r>
      <w:r w:rsidRPr="00813C1E">
        <w:rPr>
          <w:b/>
        </w:rPr>
        <w:t>m. Prahy, akciová společnost,</w:t>
      </w:r>
    </w:p>
    <w:p w14:paraId="7A491752" w14:textId="3E72CB8F" w:rsidR="005D0F1F" w:rsidRPr="00813C1E" w:rsidRDefault="005D0F1F" w:rsidP="005D0F1F">
      <w:pPr>
        <w:tabs>
          <w:tab w:val="left" w:pos="2410"/>
        </w:tabs>
        <w:jc w:val="both"/>
      </w:pPr>
      <w:r>
        <w:t>s</w:t>
      </w:r>
      <w:r w:rsidRPr="00813C1E">
        <w:t>e sídlem:</w:t>
      </w:r>
      <w:r w:rsidRPr="00813C1E">
        <w:tab/>
        <w:t>Sokolovská 42</w:t>
      </w:r>
      <w:r w:rsidR="004867D3">
        <w:t>/217</w:t>
      </w:r>
      <w:r w:rsidRPr="00813C1E">
        <w:t xml:space="preserve">, 190 </w:t>
      </w:r>
      <w:r w:rsidR="004867D3">
        <w:t>00</w:t>
      </w:r>
      <w:r w:rsidRPr="00813C1E">
        <w:t xml:space="preserve"> Praha 9,</w:t>
      </w:r>
    </w:p>
    <w:p w14:paraId="611094E1" w14:textId="77777777" w:rsidR="005D0F1F" w:rsidRPr="00813C1E" w:rsidRDefault="005D0F1F" w:rsidP="005D0F1F">
      <w:pPr>
        <w:tabs>
          <w:tab w:val="left" w:pos="2410"/>
        </w:tabs>
        <w:jc w:val="both"/>
      </w:pPr>
      <w:r w:rsidRPr="00813C1E">
        <w:t xml:space="preserve">IČ: </w:t>
      </w:r>
      <w:r w:rsidRPr="00813C1E">
        <w:tab/>
        <w:t>00005886</w:t>
      </w:r>
    </w:p>
    <w:p w14:paraId="542C71C0" w14:textId="77777777" w:rsidR="005D0F1F" w:rsidRPr="00813C1E" w:rsidRDefault="005D0F1F" w:rsidP="005D0F1F">
      <w:pPr>
        <w:tabs>
          <w:tab w:val="left" w:pos="2410"/>
        </w:tabs>
        <w:jc w:val="both"/>
      </w:pPr>
      <w:r w:rsidRPr="00813C1E">
        <w:t>DIČ:</w:t>
      </w:r>
      <w:r w:rsidRPr="00813C1E">
        <w:tab/>
        <w:t>CZ00005886, plátce DPH,</w:t>
      </w:r>
    </w:p>
    <w:p w14:paraId="4814AFD0" w14:textId="77D82FF5" w:rsidR="005D0F1F" w:rsidRDefault="005D0F1F" w:rsidP="005D0F1F">
      <w:pPr>
        <w:tabs>
          <w:tab w:val="left" w:pos="2410"/>
        </w:tabs>
        <w:ind w:left="2410" w:hanging="2410"/>
        <w:jc w:val="both"/>
      </w:pPr>
      <w:r>
        <w:t>zastoupená</w:t>
      </w:r>
      <w:r w:rsidRPr="00813C1E">
        <w:t>:</w:t>
      </w:r>
      <w:r w:rsidRPr="00813C1E">
        <w:tab/>
      </w:r>
      <w:r w:rsidR="004867D3">
        <w:t xml:space="preserve">Ing. Petrem </w:t>
      </w:r>
      <w:proofErr w:type="spellStart"/>
      <w:r w:rsidR="004867D3">
        <w:t>Witowským</w:t>
      </w:r>
      <w:proofErr w:type="spellEnd"/>
      <w:r>
        <w:t>, předsedou představenstva a</w:t>
      </w:r>
    </w:p>
    <w:p w14:paraId="5CA988F7" w14:textId="77777777" w:rsidR="005D0F1F" w:rsidRPr="00D2130F" w:rsidRDefault="005D0F1F" w:rsidP="005D0F1F">
      <w:pPr>
        <w:tabs>
          <w:tab w:val="left" w:pos="2410"/>
        </w:tabs>
        <w:ind w:left="2410" w:hanging="2410"/>
        <w:jc w:val="both"/>
      </w:pPr>
      <w:r>
        <w:tab/>
      </w:r>
      <w:r w:rsidR="00A15737">
        <w:t>Ing. Ladislav</w:t>
      </w:r>
      <w:r w:rsidR="008970EB">
        <w:t>em Urbán</w:t>
      </w:r>
      <w:r w:rsidR="00A15737">
        <w:t>k</w:t>
      </w:r>
      <w:r w:rsidR="008970EB">
        <w:t>em</w:t>
      </w:r>
      <w:r>
        <w:t>, místopředsed</w:t>
      </w:r>
      <w:r w:rsidR="00A15737">
        <w:t>ou</w:t>
      </w:r>
      <w:r>
        <w:t xml:space="preserve"> představenstva</w:t>
      </w:r>
      <w:r>
        <w:rPr>
          <w:i/>
        </w:rPr>
        <w:t>,</w:t>
      </w:r>
    </w:p>
    <w:p w14:paraId="6EF853BA" w14:textId="77777777" w:rsidR="005D0F1F" w:rsidRPr="00813C1E" w:rsidRDefault="005D0F1F" w:rsidP="00A84848">
      <w:pPr>
        <w:tabs>
          <w:tab w:val="left" w:pos="2410"/>
        </w:tabs>
        <w:ind w:left="2410" w:hanging="2410"/>
        <w:jc w:val="both"/>
      </w:pPr>
      <w:r>
        <w:t>z</w:t>
      </w:r>
      <w:r w:rsidRPr="00813C1E">
        <w:t>apsaná v:</w:t>
      </w:r>
      <w:r w:rsidRPr="00813C1E">
        <w:tab/>
        <w:t>obchodním rejstříku Městskéh</w:t>
      </w:r>
      <w:r w:rsidR="00A84848">
        <w:t>o soudu v Praze, spisová značka B </w:t>
      </w:r>
      <w:r w:rsidRPr="00813C1E">
        <w:t>847,</w:t>
      </w:r>
    </w:p>
    <w:p w14:paraId="47B10B45" w14:textId="65132DFD" w:rsidR="005D0F1F" w:rsidRPr="00813C1E" w:rsidRDefault="005D0F1F" w:rsidP="005D0F1F">
      <w:pPr>
        <w:tabs>
          <w:tab w:val="left" w:pos="2410"/>
        </w:tabs>
        <w:jc w:val="both"/>
      </w:pPr>
      <w:r>
        <w:t>b</w:t>
      </w:r>
      <w:r w:rsidRPr="00813C1E">
        <w:t>ankovní spojení:</w:t>
      </w:r>
      <w:r w:rsidRPr="00813C1E">
        <w:tab/>
      </w:r>
      <w:bookmarkStart w:id="0" w:name="_GoBack"/>
      <w:bookmarkEnd w:id="0"/>
    </w:p>
    <w:p w14:paraId="6E0A23EA" w14:textId="1317721F" w:rsidR="00C7541D" w:rsidRPr="00982DB4" w:rsidRDefault="005D0F1F" w:rsidP="005D0F1F">
      <w:pPr>
        <w:tabs>
          <w:tab w:val="left" w:pos="2410"/>
        </w:tabs>
        <w:jc w:val="both"/>
      </w:pPr>
      <w:r>
        <w:t xml:space="preserve">č. </w:t>
      </w:r>
      <w:r w:rsidRPr="00813C1E">
        <w:t>účtu:</w:t>
      </w:r>
      <w:r w:rsidRPr="00813C1E">
        <w:tab/>
      </w:r>
    </w:p>
    <w:p w14:paraId="1610BDA6" w14:textId="77777777" w:rsidR="00B17BB2" w:rsidRPr="002D1EA7" w:rsidRDefault="00B17BB2" w:rsidP="00B17BB2">
      <w:pPr>
        <w:tabs>
          <w:tab w:val="left" w:pos="2410"/>
        </w:tabs>
        <w:jc w:val="both"/>
      </w:pPr>
    </w:p>
    <w:p w14:paraId="1B4843AD" w14:textId="77777777" w:rsidR="00133747" w:rsidRDefault="00133747" w:rsidP="00527E7D">
      <w:pPr>
        <w:rPr>
          <w:bCs/>
        </w:rPr>
      </w:pPr>
      <w:r w:rsidRPr="00CC50CB">
        <w:t xml:space="preserve">dále </w:t>
      </w:r>
      <w:r>
        <w:t>jen</w:t>
      </w:r>
      <w:r w:rsidRPr="00CC50CB">
        <w:t xml:space="preserve"> „</w:t>
      </w:r>
      <w:r>
        <w:rPr>
          <w:b/>
          <w:bCs/>
        </w:rPr>
        <w:t>B</w:t>
      </w:r>
      <w:r w:rsidRPr="00CC50CB">
        <w:rPr>
          <w:b/>
          <w:bCs/>
        </w:rPr>
        <w:t>udoucí oprávněný“</w:t>
      </w:r>
    </w:p>
    <w:p w14:paraId="3E590A6E" w14:textId="77777777" w:rsidR="00133747" w:rsidRDefault="00133747" w:rsidP="00E94C7A">
      <w:pPr>
        <w:rPr>
          <w:bCs/>
        </w:rPr>
      </w:pPr>
    </w:p>
    <w:p w14:paraId="78F1FBD8" w14:textId="77777777" w:rsidR="00133747" w:rsidRPr="00CC50CB" w:rsidRDefault="00133747" w:rsidP="00E94C7A">
      <w:pPr>
        <w:rPr>
          <w:b/>
        </w:rPr>
      </w:pPr>
      <w:r>
        <w:rPr>
          <w:bCs/>
        </w:rPr>
        <w:t xml:space="preserve">nebo společně jako </w:t>
      </w:r>
      <w:r w:rsidRPr="00567C08">
        <w:rPr>
          <w:b/>
          <w:bCs/>
        </w:rPr>
        <w:t>„Smluvní strany“</w:t>
      </w:r>
    </w:p>
    <w:p w14:paraId="76577E28" w14:textId="77777777" w:rsidR="00133747" w:rsidRPr="00CC50CB" w:rsidRDefault="00133747">
      <w:pPr>
        <w:autoSpaceDE w:val="0"/>
        <w:autoSpaceDN w:val="0"/>
        <w:adjustRightInd w:val="0"/>
      </w:pPr>
    </w:p>
    <w:p w14:paraId="158FCBEE" w14:textId="77777777" w:rsidR="00133747" w:rsidRDefault="00133747" w:rsidP="00E72747">
      <w:pPr>
        <w:pStyle w:val="Zkladntext"/>
        <w:jc w:val="center"/>
      </w:pPr>
      <w:r>
        <w:t>se níže uvedeného dne, měsíce a roku</w:t>
      </w:r>
      <w:r w:rsidRPr="00CC50CB">
        <w:t xml:space="preserve"> </w:t>
      </w:r>
      <w:r>
        <w:t>dohodly tak, jak stanoví tato Smlouva:</w:t>
      </w:r>
    </w:p>
    <w:p w14:paraId="488F25A1" w14:textId="77777777" w:rsidR="00133747" w:rsidRPr="00CC50CB" w:rsidRDefault="00133747" w:rsidP="00230C79">
      <w:pPr>
        <w:pStyle w:val="Zkladntext"/>
      </w:pPr>
    </w:p>
    <w:p w14:paraId="36A365DC" w14:textId="77777777" w:rsidR="00133747" w:rsidRPr="00CC50CB" w:rsidRDefault="00133747" w:rsidP="00230C79">
      <w:pPr>
        <w:autoSpaceDE w:val="0"/>
        <w:autoSpaceDN w:val="0"/>
        <w:adjustRightInd w:val="0"/>
        <w:rPr>
          <w:b/>
        </w:rPr>
      </w:pPr>
    </w:p>
    <w:p w14:paraId="358770A1" w14:textId="77777777" w:rsidR="00133747" w:rsidRDefault="00133747" w:rsidP="00230C79">
      <w:pPr>
        <w:autoSpaceDE w:val="0"/>
        <w:autoSpaceDN w:val="0"/>
        <w:adjustRightInd w:val="0"/>
        <w:jc w:val="center"/>
        <w:rPr>
          <w:b/>
        </w:rPr>
      </w:pPr>
      <w:r w:rsidRPr="00CC50CB">
        <w:rPr>
          <w:b/>
        </w:rPr>
        <w:t>I.</w:t>
      </w:r>
    </w:p>
    <w:p w14:paraId="27F8A3CF" w14:textId="77777777" w:rsidR="00133747" w:rsidRDefault="00133747" w:rsidP="00230C7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Úvodní ustanovení</w:t>
      </w:r>
    </w:p>
    <w:p w14:paraId="08B11571" w14:textId="77777777" w:rsidR="00133747" w:rsidRPr="00CC50CB" w:rsidRDefault="00133747" w:rsidP="00230C79">
      <w:pPr>
        <w:autoSpaceDE w:val="0"/>
        <w:autoSpaceDN w:val="0"/>
        <w:adjustRightInd w:val="0"/>
        <w:jc w:val="center"/>
        <w:rPr>
          <w:b/>
        </w:rPr>
      </w:pPr>
    </w:p>
    <w:p w14:paraId="0C905058" w14:textId="360CD0C5" w:rsidR="00133747" w:rsidRDefault="00133747" w:rsidP="002F20DF">
      <w:pPr>
        <w:numPr>
          <w:ilvl w:val="0"/>
          <w:numId w:val="24"/>
        </w:numPr>
        <w:spacing w:after="120"/>
        <w:ind w:left="425" w:hanging="425"/>
        <w:jc w:val="both"/>
        <w:rPr>
          <w:szCs w:val="20"/>
        </w:rPr>
      </w:pPr>
      <w:r w:rsidRPr="007D1485">
        <w:rPr>
          <w:szCs w:val="20"/>
        </w:rPr>
        <w:t>Budouc</w:t>
      </w:r>
      <w:r w:rsidR="00CE78C2">
        <w:rPr>
          <w:szCs w:val="20"/>
        </w:rPr>
        <w:t xml:space="preserve">í povinný je vlastníkem </w:t>
      </w:r>
      <w:r w:rsidR="00B17BB2">
        <w:rPr>
          <w:szCs w:val="20"/>
        </w:rPr>
        <w:t>pozemku</w:t>
      </w:r>
      <w:r w:rsidR="00B17BB2" w:rsidRPr="007D1485">
        <w:rPr>
          <w:szCs w:val="20"/>
        </w:rPr>
        <w:t xml:space="preserve"> </w:t>
      </w:r>
      <w:proofErr w:type="spellStart"/>
      <w:r w:rsidR="0017112E">
        <w:rPr>
          <w:szCs w:val="20"/>
        </w:rPr>
        <w:t>parc</w:t>
      </w:r>
      <w:proofErr w:type="spellEnd"/>
      <w:r w:rsidR="0017112E">
        <w:rPr>
          <w:szCs w:val="20"/>
        </w:rPr>
        <w:t xml:space="preserve">. č. </w:t>
      </w:r>
      <w:r w:rsidR="00BC5A13">
        <w:rPr>
          <w:szCs w:val="20"/>
        </w:rPr>
        <w:t>302/5</w:t>
      </w:r>
      <w:r w:rsidR="0003470B">
        <w:rPr>
          <w:szCs w:val="20"/>
        </w:rPr>
        <w:t xml:space="preserve"> </w:t>
      </w:r>
      <w:r w:rsidR="008E5F23">
        <w:rPr>
          <w:szCs w:val="20"/>
        </w:rPr>
        <w:t>(</w:t>
      </w:r>
      <w:r w:rsidR="00BC5A13">
        <w:rPr>
          <w:szCs w:val="20"/>
        </w:rPr>
        <w:t>ostatní plocha</w:t>
      </w:r>
      <w:r w:rsidR="00B17BB2">
        <w:rPr>
          <w:szCs w:val="20"/>
        </w:rPr>
        <w:t>)</w:t>
      </w:r>
      <w:r w:rsidR="00BC5A13">
        <w:rPr>
          <w:szCs w:val="20"/>
        </w:rPr>
        <w:t xml:space="preserve"> a </w:t>
      </w:r>
      <w:proofErr w:type="spellStart"/>
      <w:r w:rsidR="00BC5A13">
        <w:rPr>
          <w:szCs w:val="20"/>
        </w:rPr>
        <w:t>parc</w:t>
      </w:r>
      <w:proofErr w:type="spellEnd"/>
      <w:r w:rsidR="00BC5A13">
        <w:rPr>
          <w:szCs w:val="20"/>
        </w:rPr>
        <w:t>. č. 302/6 (ostatní plocha)</w:t>
      </w:r>
      <w:r w:rsidR="00B17BB2">
        <w:rPr>
          <w:szCs w:val="20"/>
        </w:rPr>
        <w:t>, v </w:t>
      </w:r>
      <w:proofErr w:type="spellStart"/>
      <w:proofErr w:type="gramStart"/>
      <w:r w:rsidR="00B17BB2" w:rsidRPr="007D1485">
        <w:rPr>
          <w:szCs w:val="20"/>
        </w:rPr>
        <w:t>k.ú</w:t>
      </w:r>
      <w:proofErr w:type="spellEnd"/>
      <w:r w:rsidR="0003470B">
        <w:rPr>
          <w:szCs w:val="20"/>
        </w:rPr>
        <w:t>.</w:t>
      </w:r>
      <w:proofErr w:type="gramEnd"/>
      <w:r w:rsidR="0003470B">
        <w:rPr>
          <w:szCs w:val="20"/>
        </w:rPr>
        <w:t xml:space="preserve"> </w:t>
      </w:r>
      <w:r w:rsidR="00BC5A13">
        <w:rPr>
          <w:szCs w:val="20"/>
        </w:rPr>
        <w:t>Veleslavín</w:t>
      </w:r>
      <w:r w:rsidR="00B17BB2">
        <w:rPr>
          <w:szCs w:val="20"/>
        </w:rPr>
        <w:t>, obec Praha,</w:t>
      </w:r>
      <w:r w:rsidR="00B17BB2" w:rsidRPr="007D1485">
        <w:rPr>
          <w:szCs w:val="20"/>
        </w:rPr>
        <w:t xml:space="preserve"> zapsan</w:t>
      </w:r>
      <w:r w:rsidR="00ED4083">
        <w:rPr>
          <w:szCs w:val="20"/>
        </w:rPr>
        <w:t>ých</w:t>
      </w:r>
      <w:r w:rsidR="00B17BB2" w:rsidRPr="007D1485">
        <w:rPr>
          <w:szCs w:val="20"/>
        </w:rPr>
        <w:t xml:space="preserve"> na LV č. </w:t>
      </w:r>
      <w:r w:rsidR="00BC5A13">
        <w:rPr>
          <w:szCs w:val="20"/>
        </w:rPr>
        <w:t>321</w:t>
      </w:r>
      <w:r w:rsidR="00B17BB2" w:rsidRPr="007D1485">
        <w:rPr>
          <w:szCs w:val="20"/>
        </w:rPr>
        <w:t xml:space="preserve"> vedeném Katastrálním úřadem pro hlavní město Prahu, Katastrální pracoviště Praha (dále jen „</w:t>
      </w:r>
      <w:r w:rsidR="00B17BB2">
        <w:rPr>
          <w:b/>
          <w:szCs w:val="20"/>
        </w:rPr>
        <w:t>Pozemk</w:t>
      </w:r>
      <w:r w:rsidR="00741412">
        <w:rPr>
          <w:b/>
          <w:szCs w:val="20"/>
        </w:rPr>
        <w:t>y</w:t>
      </w:r>
      <w:r w:rsidR="00B17BB2" w:rsidRPr="007D1485">
        <w:rPr>
          <w:szCs w:val="20"/>
        </w:rPr>
        <w:t>“)</w:t>
      </w:r>
      <w:r w:rsidRPr="007D1485">
        <w:rPr>
          <w:szCs w:val="20"/>
        </w:rPr>
        <w:t>.</w:t>
      </w:r>
    </w:p>
    <w:p w14:paraId="1766ED9A" w14:textId="77777777" w:rsidR="00982DB4" w:rsidRDefault="00100A17" w:rsidP="00A56F3E">
      <w:pPr>
        <w:numPr>
          <w:ilvl w:val="0"/>
          <w:numId w:val="24"/>
        </w:numPr>
        <w:spacing w:after="120"/>
        <w:ind w:left="425" w:hanging="425"/>
        <w:jc w:val="both"/>
        <w:rPr>
          <w:szCs w:val="20"/>
        </w:rPr>
      </w:pPr>
      <w:r>
        <w:rPr>
          <w:szCs w:val="20"/>
        </w:rPr>
        <w:t xml:space="preserve">Budoucí oprávněný </w:t>
      </w:r>
      <w:r w:rsidR="00BC5A13">
        <w:rPr>
          <w:szCs w:val="20"/>
        </w:rPr>
        <w:t>umisťuje</w:t>
      </w:r>
      <w:r w:rsidR="0003470B">
        <w:rPr>
          <w:szCs w:val="20"/>
        </w:rPr>
        <w:t xml:space="preserve"> </w:t>
      </w:r>
      <w:r w:rsidR="004C1BAA">
        <w:rPr>
          <w:szCs w:val="20"/>
        </w:rPr>
        <w:t xml:space="preserve">veřejně prospěšnou </w:t>
      </w:r>
      <w:r>
        <w:rPr>
          <w:szCs w:val="20"/>
        </w:rPr>
        <w:t>stavbu „</w:t>
      </w:r>
      <w:r w:rsidR="00BC5A13">
        <w:rPr>
          <w:szCs w:val="20"/>
        </w:rPr>
        <w:t>Tramvajová trať Divoká Šárka - Dědinská</w:t>
      </w:r>
      <w:r w:rsidR="0003470B">
        <w:rPr>
          <w:szCs w:val="20"/>
        </w:rPr>
        <w:t>“</w:t>
      </w:r>
      <w:r w:rsidR="0030174C">
        <w:rPr>
          <w:szCs w:val="20"/>
        </w:rPr>
        <w:t xml:space="preserve"> (dále jen „</w:t>
      </w:r>
      <w:r w:rsidR="0030174C" w:rsidRPr="0030174C">
        <w:rPr>
          <w:b/>
          <w:szCs w:val="20"/>
        </w:rPr>
        <w:t>Stavba</w:t>
      </w:r>
      <w:r w:rsidR="0030174C">
        <w:rPr>
          <w:szCs w:val="20"/>
        </w:rPr>
        <w:t>“)</w:t>
      </w:r>
      <w:r>
        <w:rPr>
          <w:szCs w:val="20"/>
        </w:rPr>
        <w:t xml:space="preserve">, v jejímž rámci </w:t>
      </w:r>
      <w:r w:rsidR="001A39D2">
        <w:rPr>
          <w:szCs w:val="20"/>
        </w:rPr>
        <w:t xml:space="preserve">umístí </w:t>
      </w:r>
      <w:r w:rsidR="0030174C">
        <w:rPr>
          <w:szCs w:val="20"/>
        </w:rPr>
        <w:t>do Pozemk</w:t>
      </w:r>
      <w:r w:rsidR="00741412">
        <w:rPr>
          <w:szCs w:val="20"/>
        </w:rPr>
        <w:t>ů</w:t>
      </w:r>
      <w:r w:rsidR="0030174C">
        <w:rPr>
          <w:szCs w:val="20"/>
        </w:rPr>
        <w:t xml:space="preserve"> objekt </w:t>
      </w:r>
      <w:r w:rsidR="00A15737">
        <w:rPr>
          <w:szCs w:val="20"/>
        </w:rPr>
        <w:t>Stavby</w:t>
      </w:r>
      <w:r w:rsidR="00066705">
        <w:rPr>
          <w:szCs w:val="20"/>
        </w:rPr>
        <w:t xml:space="preserve">, a to </w:t>
      </w:r>
      <w:r w:rsidR="00BC5A13">
        <w:rPr>
          <w:szCs w:val="20"/>
        </w:rPr>
        <w:t>SO 402 Dráhové kabely</w:t>
      </w:r>
      <w:r w:rsidR="008E5F23">
        <w:rPr>
          <w:szCs w:val="20"/>
        </w:rPr>
        <w:t xml:space="preserve"> </w:t>
      </w:r>
      <w:r>
        <w:rPr>
          <w:szCs w:val="20"/>
        </w:rPr>
        <w:t>(dále jen „</w:t>
      </w:r>
      <w:r w:rsidR="0030174C">
        <w:rPr>
          <w:b/>
          <w:szCs w:val="20"/>
        </w:rPr>
        <w:t>Objekt</w:t>
      </w:r>
      <w:r w:rsidR="0030174C">
        <w:rPr>
          <w:szCs w:val="20"/>
        </w:rPr>
        <w:t xml:space="preserve">“), </w:t>
      </w:r>
      <w:r w:rsidR="00741412">
        <w:rPr>
          <w:szCs w:val="20"/>
        </w:rPr>
        <w:t>jako liniovou stavbu</w:t>
      </w:r>
      <w:r w:rsidR="008E5F23">
        <w:rPr>
          <w:szCs w:val="20"/>
        </w:rPr>
        <w:t xml:space="preserve"> </w:t>
      </w:r>
      <w:r w:rsidR="00A15737">
        <w:t>ve smyslu ustanovení § 509 zákona č. 89/2012 Sb., občanského zákoníku, v platném znění.</w:t>
      </w:r>
    </w:p>
    <w:p w14:paraId="62B5F82C" w14:textId="77777777" w:rsidR="00824A46" w:rsidRDefault="00824A46" w:rsidP="00337518">
      <w:pPr>
        <w:numPr>
          <w:ilvl w:val="0"/>
          <w:numId w:val="24"/>
        </w:numPr>
        <w:ind w:left="425" w:hanging="425"/>
        <w:jc w:val="both"/>
        <w:rPr>
          <w:szCs w:val="20"/>
        </w:rPr>
      </w:pPr>
      <w:r>
        <w:rPr>
          <w:szCs w:val="20"/>
        </w:rPr>
        <w:t>Vlastníkem Objektu je Budoucí oprávněný.</w:t>
      </w:r>
    </w:p>
    <w:p w14:paraId="79FE97E8" w14:textId="77777777" w:rsidR="00824A46" w:rsidRPr="00824A46" w:rsidRDefault="00824A46" w:rsidP="00337518">
      <w:pPr>
        <w:ind w:left="425"/>
        <w:jc w:val="both"/>
        <w:rPr>
          <w:szCs w:val="20"/>
        </w:rPr>
      </w:pPr>
    </w:p>
    <w:p w14:paraId="37169D03" w14:textId="77777777" w:rsidR="00133747" w:rsidRDefault="005F051A" w:rsidP="00230C7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br w:type="page"/>
      </w:r>
      <w:r w:rsidR="00133747" w:rsidRPr="00CC50CB">
        <w:rPr>
          <w:b/>
        </w:rPr>
        <w:lastRenderedPageBreak/>
        <w:t>II.</w:t>
      </w:r>
    </w:p>
    <w:p w14:paraId="79924E22" w14:textId="77777777" w:rsidR="00133747" w:rsidRDefault="00133747" w:rsidP="00230C7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Předmět Smlouvy</w:t>
      </w:r>
    </w:p>
    <w:p w14:paraId="7CCC6A94" w14:textId="77777777" w:rsidR="00133747" w:rsidRPr="00CC50CB" w:rsidRDefault="00133747" w:rsidP="00230C79">
      <w:pPr>
        <w:autoSpaceDE w:val="0"/>
        <w:autoSpaceDN w:val="0"/>
        <w:adjustRightInd w:val="0"/>
        <w:jc w:val="center"/>
        <w:rPr>
          <w:b/>
        </w:rPr>
      </w:pPr>
    </w:p>
    <w:p w14:paraId="4921B643" w14:textId="62DF8ED8" w:rsidR="00B17BB2" w:rsidRPr="00E8206C" w:rsidRDefault="00C4620A" w:rsidP="00AE3C31">
      <w:pPr>
        <w:numPr>
          <w:ilvl w:val="0"/>
          <w:numId w:val="25"/>
        </w:numPr>
        <w:spacing w:after="120"/>
        <w:ind w:left="425" w:hanging="426"/>
        <w:jc w:val="both"/>
        <w:rPr>
          <w:szCs w:val="20"/>
        </w:rPr>
      </w:pPr>
      <w:r w:rsidRPr="00B17BB2">
        <w:rPr>
          <w:szCs w:val="20"/>
        </w:rPr>
        <w:t>Budoucí povinný jakožto vlastník</w:t>
      </w:r>
      <w:r w:rsidR="00B17BB2">
        <w:rPr>
          <w:szCs w:val="20"/>
        </w:rPr>
        <w:t xml:space="preserve"> Pozemk</w:t>
      </w:r>
      <w:r w:rsidR="00741412">
        <w:rPr>
          <w:szCs w:val="20"/>
        </w:rPr>
        <w:t>ů</w:t>
      </w:r>
      <w:r w:rsidR="00B17BB2" w:rsidRPr="007D1485">
        <w:rPr>
          <w:szCs w:val="20"/>
        </w:rPr>
        <w:t xml:space="preserve"> uděluje tímto Budoucímu </w:t>
      </w:r>
      <w:r w:rsidR="0020692A">
        <w:rPr>
          <w:szCs w:val="20"/>
        </w:rPr>
        <w:t>oprávněnému souhlas s</w:t>
      </w:r>
      <w:r w:rsidR="00A841D5">
        <w:rPr>
          <w:szCs w:val="20"/>
        </w:rPr>
        <w:t xml:space="preserve"> realizací Stavby a s </w:t>
      </w:r>
      <w:r w:rsidR="0020692A">
        <w:rPr>
          <w:szCs w:val="20"/>
        </w:rPr>
        <w:t>umístěním</w:t>
      </w:r>
      <w:r w:rsidR="0017112E">
        <w:rPr>
          <w:szCs w:val="20"/>
        </w:rPr>
        <w:t xml:space="preserve"> </w:t>
      </w:r>
      <w:r w:rsidR="0030174C">
        <w:rPr>
          <w:szCs w:val="20"/>
        </w:rPr>
        <w:t>Objektu</w:t>
      </w:r>
      <w:r w:rsidR="0020692A">
        <w:rPr>
          <w:szCs w:val="20"/>
        </w:rPr>
        <w:t xml:space="preserve"> na Pozem</w:t>
      </w:r>
      <w:r w:rsidR="00741412">
        <w:rPr>
          <w:szCs w:val="20"/>
        </w:rPr>
        <w:t>cích</w:t>
      </w:r>
      <w:r w:rsidR="00B17BB2">
        <w:rPr>
          <w:szCs w:val="20"/>
        </w:rPr>
        <w:t xml:space="preserve">. Situační plán s umístěním </w:t>
      </w:r>
      <w:r w:rsidR="0030174C">
        <w:rPr>
          <w:szCs w:val="20"/>
        </w:rPr>
        <w:t>Objektu</w:t>
      </w:r>
      <w:r w:rsidR="00B17BB2">
        <w:rPr>
          <w:szCs w:val="20"/>
        </w:rPr>
        <w:t xml:space="preserve"> na </w:t>
      </w:r>
      <w:r w:rsidR="00741412">
        <w:rPr>
          <w:szCs w:val="20"/>
        </w:rPr>
        <w:t xml:space="preserve">Pozemcích </w:t>
      </w:r>
      <w:r w:rsidR="00B17BB2">
        <w:rPr>
          <w:szCs w:val="20"/>
        </w:rPr>
        <w:t>tvoří nedílnou součást Smlouvy</w:t>
      </w:r>
      <w:r w:rsidR="00020CCE">
        <w:rPr>
          <w:szCs w:val="20"/>
        </w:rPr>
        <w:t xml:space="preserve"> </w:t>
      </w:r>
      <w:r w:rsidR="00B17BB2" w:rsidRPr="00AE3C31">
        <w:rPr>
          <w:szCs w:val="20"/>
        </w:rPr>
        <w:t>(</w:t>
      </w:r>
      <w:r w:rsidR="00B17BB2" w:rsidRPr="00E8206C">
        <w:rPr>
          <w:b/>
          <w:i/>
          <w:szCs w:val="20"/>
        </w:rPr>
        <w:t>Příloha č. 1</w:t>
      </w:r>
      <w:r w:rsidR="00B17BB2" w:rsidRPr="00E8206C">
        <w:rPr>
          <w:szCs w:val="20"/>
        </w:rPr>
        <w:t>)</w:t>
      </w:r>
      <w:r w:rsidR="0056747A" w:rsidRPr="00E8206C">
        <w:rPr>
          <w:szCs w:val="20"/>
        </w:rPr>
        <w:t>.</w:t>
      </w:r>
    </w:p>
    <w:p w14:paraId="2D5A03FB" w14:textId="77777777" w:rsidR="00133747" w:rsidRPr="00B006F9" w:rsidRDefault="00133747" w:rsidP="0035354C">
      <w:pPr>
        <w:numPr>
          <w:ilvl w:val="0"/>
          <w:numId w:val="25"/>
        </w:numPr>
        <w:spacing w:after="120"/>
        <w:ind w:left="425" w:hanging="426"/>
        <w:jc w:val="both"/>
        <w:rPr>
          <w:szCs w:val="20"/>
        </w:rPr>
      </w:pPr>
      <w:r w:rsidRPr="00B17BB2">
        <w:rPr>
          <w:szCs w:val="20"/>
        </w:rPr>
        <w:t xml:space="preserve">Předmětem této Smlouvy je závazek Budoucího povinného </w:t>
      </w:r>
      <w:proofErr w:type="gramStart"/>
      <w:r w:rsidRPr="00B17BB2">
        <w:rPr>
          <w:szCs w:val="20"/>
        </w:rPr>
        <w:t>uzavřít s Budou</w:t>
      </w:r>
      <w:r w:rsidR="00692F3E">
        <w:rPr>
          <w:szCs w:val="20"/>
        </w:rPr>
        <w:t>cím</w:t>
      </w:r>
      <w:proofErr w:type="gramEnd"/>
      <w:r w:rsidR="00692F3E">
        <w:rPr>
          <w:szCs w:val="20"/>
        </w:rPr>
        <w:t xml:space="preserve"> oprávněným </w:t>
      </w:r>
      <w:proofErr w:type="gramStart"/>
      <w:r w:rsidR="00692F3E">
        <w:rPr>
          <w:szCs w:val="20"/>
        </w:rPr>
        <w:t>smlouvu o zřízení</w:t>
      </w:r>
      <w:proofErr w:type="gramEnd"/>
      <w:r w:rsidR="00692F3E">
        <w:rPr>
          <w:szCs w:val="20"/>
        </w:rPr>
        <w:t xml:space="preserve"> </w:t>
      </w:r>
      <w:r w:rsidR="00F0314A">
        <w:rPr>
          <w:szCs w:val="20"/>
        </w:rPr>
        <w:t xml:space="preserve">pozemkové </w:t>
      </w:r>
      <w:r w:rsidR="00EF0A90">
        <w:rPr>
          <w:szCs w:val="20"/>
        </w:rPr>
        <w:t>služebnosti</w:t>
      </w:r>
      <w:r w:rsidR="007F0B58" w:rsidRPr="00B17BB2">
        <w:rPr>
          <w:szCs w:val="20"/>
        </w:rPr>
        <w:t xml:space="preserve"> </w:t>
      </w:r>
      <w:r w:rsidR="00D60F8D">
        <w:rPr>
          <w:szCs w:val="20"/>
        </w:rPr>
        <w:t>ve smyslu ustanovení §</w:t>
      </w:r>
      <w:r w:rsidR="00EF0A90">
        <w:rPr>
          <w:szCs w:val="20"/>
        </w:rPr>
        <w:t xml:space="preserve"> 125</w:t>
      </w:r>
      <w:r w:rsidR="00D60F8D">
        <w:rPr>
          <w:szCs w:val="20"/>
        </w:rPr>
        <w:t xml:space="preserve">7 zákona č. 89/2012 Sb., občanského zákoníku, v platném znění, </w:t>
      </w:r>
      <w:r w:rsidR="00F0314A">
        <w:rPr>
          <w:szCs w:val="20"/>
        </w:rPr>
        <w:t>ve </w:t>
      </w:r>
      <w:r w:rsidR="00D60F8D">
        <w:rPr>
          <w:szCs w:val="20"/>
        </w:rPr>
        <w:t>prospěch Budoucího oprávněného a každého další</w:t>
      </w:r>
      <w:r w:rsidR="002A526A">
        <w:rPr>
          <w:szCs w:val="20"/>
        </w:rPr>
        <w:t>ho vlastníka Stavby</w:t>
      </w:r>
      <w:r w:rsidR="00D60F8D">
        <w:rPr>
          <w:szCs w:val="20"/>
        </w:rPr>
        <w:t xml:space="preserve">, a to </w:t>
      </w:r>
      <w:r w:rsidR="00B17BB2">
        <w:rPr>
          <w:szCs w:val="20"/>
        </w:rPr>
        <w:t>k</w:t>
      </w:r>
      <w:r w:rsidR="00D60F8D">
        <w:rPr>
          <w:szCs w:val="20"/>
        </w:rPr>
        <w:t xml:space="preserve"> tíži </w:t>
      </w:r>
      <w:r w:rsidR="00B17BB2">
        <w:rPr>
          <w:szCs w:val="20"/>
        </w:rPr>
        <w:t>část</w:t>
      </w:r>
      <w:r w:rsidR="00741412">
        <w:rPr>
          <w:szCs w:val="20"/>
        </w:rPr>
        <w:t>í</w:t>
      </w:r>
      <w:r w:rsidR="00B17BB2">
        <w:rPr>
          <w:szCs w:val="20"/>
        </w:rPr>
        <w:t xml:space="preserve"> Pozemk</w:t>
      </w:r>
      <w:r w:rsidR="00741412">
        <w:rPr>
          <w:szCs w:val="20"/>
        </w:rPr>
        <w:t>ů</w:t>
      </w:r>
      <w:r w:rsidR="00D60F8D">
        <w:rPr>
          <w:szCs w:val="20"/>
        </w:rPr>
        <w:t xml:space="preserve"> ve </w:t>
      </w:r>
      <w:r w:rsidR="00B17BB2" w:rsidRPr="007D1485">
        <w:rPr>
          <w:szCs w:val="20"/>
        </w:rPr>
        <w:t>vlastnictv</w:t>
      </w:r>
      <w:r w:rsidR="00692F3E">
        <w:rPr>
          <w:szCs w:val="20"/>
        </w:rPr>
        <w:t xml:space="preserve">í Budoucího povinného. Zřizovaná </w:t>
      </w:r>
      <w:r w:rsidR="00EF0A90">
        <w:rPr>
          <w:szCs w:val="20"/>
        </w:rPr>
        <w:t>pozemková služebnost</w:t>
      </w:r>
      <w:r w:rsidR="00B17BB2" w:rsidRPr="007D1485">
        <w:rPr>
          <w:szCs w:val="20"/>
        </w:rPr>
        <w:t xml:space="preserve"> </w:t>
      </w:r>
      <w:r w:rsidR="00692F3E">
        <w:rPr>
          <w:szCs w:val="20"/>
        </w:rPr>
        <w:t>bude spočívat</w:t>
      </w:r>
      <w:r w:rsidR="00B17BB2" w:rsidRPr="007D1485">
        <w:rPr>
          <w:szCs w:val="20"/>
        </w:rPr>
        <w:t xml:space="preserve"> v právu </w:t>
      </w:r>
      <w:r w:rsidR="00B17BB2">
        <w:rPr>
          <w:szCs w:val="20"/>
        </w:rPr>
        <w:t>umíst</w:t>
      </w:r>
      <w:r w:rsidR="0082001E">
        <w:rPr>
          <w:szCs w:val="20"/>
        </w:rPr>
        <w:t>ění</w:t>
      </w:r>
      <w:r w:rsidR="00943289">
        <w:rPr>
          <w:szCs w:val="20"/>
        </w:rPr>
        <w:t xml:space="preserve"> a provoz</w:t>
      </w:r>
      <w:r w:rsidR="00707EBB">
        <w:rPr>
          <w:szCs w:val="20"/>
        </w:rPr>
        <w:t>ování</w:t>
      </w:r>
      <w:r w:rsidR="0082001E">
        <w:rPr>
          <w:szCs w:val="20"/>
        </w:rPr>
        <w:t xml:space="preserve"> </w:t>
      </w:r>
      <w:r w:rsidR="002A526A">
        <w:rPr>
          <w:szCs w:val="20"/>
        </w:rPr>
        <w:t>Objektu na Pozem</w:t>
      </w:r>
      <w:r w:rsidR="00741412">
        <w:rPr>
          <w:szCs w:val="20"/>
        </w:rPr>
        <w:t>cích</w:t>
      </w:r>
      <w:r w:rsidR="00B17BB2">
        <w:rPr>
          <w:szCs w:val="20"/>
        </w:rPr>
        <w:t xml:space="preserve">, včetně umožnění přístupu </w:t>
      </w:r>
      <w:r w:rsidR="00B17BB2" w:rsidRPr="007D1485">
        <w:rPr>
          <w:szCs w:val="20"/>
        </w:rPr>
        <w:t xml:space="preserve">za účelem </w:t>
      </w:r>
      <w:r w:rsidR="00154BE2">
        <w:rPr>
          <w:szCs w:val="20"/>
        </w:rPr>
        <w:t xml:space="preserve">provozu, </w:t>
      </w:r>
      <w:r w:rsidR="002A526A">
        <w:rPr>
          <w:szCs w:val="20"/>
        </w:rPr>
        <w:t>kontroly, oprav,</w:t>
      </w:r>
      <w:r w:rsidR="00B17BB2">
        <w:rPr>
          <w:szCs w:val="20"/>
        </w:rPr>
        <w:t xml:space="preserve"> úprav</w:t>
      </w:r>
      <w:r w:rsidR="00D9768A">
        <w:rPr>
          <w:szCs w:val="20"/>
        </w:rPr>
        <w:t>, obnovy</w:t>
      </w:r>
      <w:r w:rsidR="00B17BB2">
        <w:rPr>
          <w:szCs w:val="20"/>
        </w:rPr>
        <w:t xml:space="preserve"> a údržby</w:t>
      </w:r>
      <w:r w:rsidR="00B17BB2" w:rsidRPr="007D1485">
        <w:rPr>
          <w:szCs w:val="20"/>
        </w:rPr>
        <w:t xml:space="preserve"> </w:t>
      </w:r>
      <w:r w:rsidR="002A526A">
        <w:rPr>
          <w:szCs w:val="20"/>
        </w:rPr>
        <w:t>Objektu</w:t>
      </w:r>
      <w:r w:rsidR="00B17BB2" w:rsidRPr="007D1485">
        <w:rPr>
          <w:szCs w:val="20"/>
        </w:rPr>
        <w:t xml:space="preserve"> (dále jen „</w:t>
      </w:r>
      <w:r w:rsidR="00692F3E">
        <w:rPr>
          <w:b/>
          <w:szCs w:val="20"/>
        </w:rPr>
        <w:t>Služebnost</w:t>
      </w:r>
      <w:r w:rsidR="00B17BB2" w:rsidRPr="007D1485">
        <w:rPr>
          <w:szCs w:val="20"/>
        </w:rPr>
        <w:t>“).</w:t>
      </w:r>
      <w:r w:rsidR="00692F3E">
        <w:rPr>
          <w:szCs w:val="20"/>
        </w:rPr>
        <w:t xml:space="preserve"> Skutečný rozsah </w:t>
      </w:r>
      <w:r w:rsidR="00FB7A77">
        <w:rPr>
          <w:szCs w:val="20"/>
        </w:rPr>
        <w:t>Služebnosti</w:t>
      </w:r>
      <w:r w:rsidR="00B17BB2" w:rsidRPr="007D1485">
        <w:rPr>
          <w:szCs w:val="20"/>
        </w:rPr>
        <w:t xml:space="preserve"> bude konkrétně specifikován geometrickým plánem zpracovaným dle skutečného provedení </w:t>
      </w:r>
      <w:r w:rsidR="002A526A">
        <w:rPr>
          <w:szCs w:val="20"/>
        </w:rPr>
        <w:t>Objektu</w:t>
      </w:r>
      <w:r w:rsidR="00B17BB2" w:rsidRPr="007D1485">
        <w:rPr>
          <w:szCs w:val="20"/>
        </w:rPr>
        <w:t>, přič</w:t>
      </w:r>
      <w:r w:rsidR="00692F3E">
        <w:rPr>
          <w:szCs w:val="20"/>
        </w:rPr>
        <w:t xml:space="preserve">emž tento rozsah </w:t>
      </w:r>
      <w:r w:rsidR="00FB7A77">
        <w:rPr>
          <w:szCs w:val="20"/>
        </w:rPr>
        <w:t>Služebnosti</w:t>
      </w:r>
      <w:r w:rsidR="00B17BB2" w:rsidRPr="007D1485">
        <w:rPr>
          <w:szCs w:val="20"/>
        </w:rPr>
        <w:t xml:space="preserve"> nebude </w:t>
      </w:r>
      <w:r w:rsidR="00B17BB2" w:rsidRPr="00B006F9">
        <w:rPr>
          <w:szCs w:val="20"/>
        </w:rPr>
        <w:t>větší než rozsah nezbytně nutný ke spln</w:t>
      </w:r>
      <w:r w:rsidR="00692F3E" w:rsidRPr="00B006F9">
        <w:rPr>
          <w:szCs w:val="20"/>
        </w:rPr>
        <w:t xml:space="preserve">ění účelu </w:t>
      </w:r>
      <w:r w:rsidR="00FB7A77" w:rsidRPr="00B006F9">
        <w:rPr>
          <w:szCs w:val="20"/>
        </w:rPr>
        <w:t>Služebnosti</w:t>
      </w:r>
      <w:r w:rsidRPr="00B006F9">
        <w:rPr>
          <w:szCs w:val="20"/>
        </w:rPr>
        <w:t>.</w:t>
      </w:r>
    </w:p>
    <w:p w14:paraId="71576D47" w14:textId="207F1348" w:rsidR="006B6807" w:rsidRDefault="0092045A" w:rsidP="00982DB4">
      <w:pPr>
        <w:numPr>
          <w:ilvl w:val="0"/>
          <w:numId w:val="25"/>
        </w:numPr>
        <w:spacing w:after="120"/>
        <w:ind w:left="425" w:hanging="426"/>
        <w:jc w:val="both"/>
        <w:rPr>
          <w:szCs w:val="20"/>
        </w:rPr>
      </w:pPr>
      <w:r w:rsidRPr="00B006F9">
        <w:rPr>
          <w:szCs w:val="20"/>
        </w:rPr>
        <w:t>Služebnost bude zřízena</w:t>
      </w:r>
      <w:r w:rsidR="00133747" w:rsidRPr="00B006F9">
        <w:rPr>
          <w:szCs w:val="20"/>
        </w:rPr>
        <w:t xml:space="preserve"> </w:t>
      </w:r>
      <w:r w:rsidR="00E8206C">
        <w:rPr>
          <w:szCs w:val="20"/>
        </w:rPr>
        <w:t>jako časově omezen</w:t>
      </w:r>
      <w:r w:rsidR="00701C98">
        <w:rPr>
          <w:szCs w:val="20"/>
        </w:rPr>
        <w:t>á</w:t>
      </w:r>
      <w:r w:rsidR="00E8206C">
        <w:rPr>
          <w:szCs w:val="20"/>
        </w:rPr>
        <w:t xml:space="preserve"> na</w:t>
      </w:r>
      <w:r w:rsidR="00E8206C" w:rsidRPr="00B006F9">
        <w:rPr>
          <w:szCs w:val="20"/>
        </w:rPr>
        <w:t xml:space="preserve"> </w:t>
      </w:r>
      <w:r w:rsidR="00133747" w:rsidRPr="00B006F9">
        <w:rPr>
          <w:szCs w:val="20"/>
        </w:rPr>
        <w:t xml:space="preserve">dobu </w:t>
      </w:r>
      <w:r w:rsidR="001E3AAB">
        <w:rPr>
          <w:szCs w:val="20"/>
        </w:rPr>
        <w:t>životnosti Objektu</w:t>
      </w:r>
      <w:r w:rsidR="002A06BD" w:rsidRPr="00B006F9">
        <w:rPr>
          <w:szCs w:val="20"/>
        </w:rPr>
        <w:t>.</w:t>
      </w:r>
    </w:p>
    <w:p w14:paraId="4208265E" w14:textId="24B1D808" w:rsidR="0073156F" w:rsidRPr="00AE3397" w:rsidRDefault="0073156F" w:rsidP="00ED48D1">
      <w:pPr>
        <w:numPr>
          <w:ilvl w:val="0"/>
          <w:numId w:val="25"/>
        </w:numPr>
        <w:spacing w:after="120"/>
        <w:ind w:left="425" w:hanging="426"/>
        <w:jc w:val="both"/>
        <w:rPr>
          <w:szCs w:val="20"/>
        </w:rPr>
      </w:pPr>
      <w:r>
        <w:rPr>
          <w:szCs w:val="20"/>
        </w:rPr>
        <w:t>Dle smlouvy o zřízení Služebnosti ponese Budoucí oprávněný pouze přiměřené náklady na zachování a opravy Pozemk</w:t>
      </w:r>
      <w:r w:rsidR="00741412">
        <w:rPr>
          <w:szCs w:val="20"/>
        </w:rPr>
        <w:t>ů</w:t>
      </w:r>
      <w:r>
        <w:rPr>
          <w:szCs w:val="20"/>
        </w:rPr>
        <w:t xml:space="preserve">, které </w:t>
      </w:r>
      <w:r w:rsidR="00116FDF">
        <w:rPr>
          <w:szCs w:val="20"/>
        </w:rPr>
        <w:t xml:space="preserve">zároveň </w:t>
      </w:r>
      <w:r>
        <w:rPr>
          <w:szCs w:val="20"/>
        </w:rPr>
        <w:t>svou povahou nebudou n</w:t>
      </w:r>
      <w:r w:rsidR="00116FDF">
        <w:rPr>
          <w:szCs w:val="20"/>
        </w:rPr>
        <w:t>eúměrné a </w:t>
      </w:r>
      <w:r>
        <w:rPr>
          <w:szCs w:val="20"/>
        </w:rPr>
        <w:t>neúčelné.</w:t>
      </w:r>
      <w:r w:rsidR="00A1441D">
        <w:rPr>
          <w:szCs w:val="20"/>
        </w:rPr>
        <w:t xml:space="preserve"> </w:t>
      </w:r>
      <w:r w:rsidR="00A1441D" w:rsidRPr="008B2888">
        <w:t>K úhradě těchto přiměřených nákladů na zachování a opravy Pozemk</w:t>
      </w:r>
      <w:r w:rsidR="00891D26">
        <w:t>ů Budoucím o</w:t>
      </w:r>
      <w:r w:rsidR="00A1441D" w:rsidRPr="008B2888">
        <w:t xml:space="preserve">právněným je vyžadován souhlas ze strany </w:t>
      </w:r>
      <w:r w:rsidR="00891D26">
        <w:t>Budoucího o</w:t>
      </w:r>
      <w:r w:rsidR="00A1441D" w:rsidRPr="008B2888">
        <w:t>pr</w:t>
      </w:r>
      <w:r w:rsidR="00891D26">
        <w:t>ávněného udělený před tím, než Budoucí p</w:t>
      </w:r>
      <w:r w:rsidR="00A1441D" w:rsidRPr="008B2888">
        <w:t>ovinný tyto náklady vynaloží, s tím, že rozsah těchto nákladů musí zároveň zajišťovat realizaci řádného výkonu práv odpovídajících Služebnosti a s tímto zajištěním souviset</w:t>
      </w:r>
      <w:r w:rsidR="004D1901">
        <w:t xml:space="preserve">, </w:t>
      </w:r>
      <w:r w:rsidR="004D1901" w:rsidRPr="004D1901">
        <w:t>to vše za předpokladu, že Budoucí oprávněný na své náklady opravu a úpravu pozemků po dokončení Stavby neprovede sám.</w:t>
      </w:r>
    </w:p>
    <w:p w14:paraId="4DB4BB70" w14:textId="77777777" w:rsidR="00982DB4" w:rsidRPr="0059105A" w:rsidRDefault="00982DB4" w:rsidP="00337518">
      <w:pPr>
        <w:jc w:val="both"/>
        <w:rPr>
          <w:szCs w:val="20"/>
        </w:rPr>
      </w:pPr>
    </w:p>
    <w:p w14:paraId="2987A8FB" w14:textId="77777777" w:rsidR="00133747" w:rsidRDefault="00133747" w:rsidP="00230C79">
      <w:pPr>
        <w:autoSpaceDE w:val="0"/>
        <w:autoSpaceDN w:val="0"/>
        <w:adjustRightInd w:val="0"/>
        <w:jc w:val="center"/>
        <w:rPr>
          <w:b/>
        </w:rPr>
      </w:pPr>
      <w:r w:rsidRPr="00CC50CB">
        <w:rPr>
          <w:b/>
        </w:rPr>
        <w:t>III.</w:t>
      </w:r>
    </w:p>
    <w:p w14:paraId="546A713C" w14:textId="77777777" w:rsidR="00133747" w:rsidRDefault="00133747" w:rsidP="00230C7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Výzva k uzavření s</w:t>
      </w:r>
      <w:r w:rsidR="007E32B3">
        <w:rPr>
          <w:b/>
        </w:rPr>
        <w:t>mlouvy o zřízení Služebnosti</w:t>
      </w:r>
    </w:p>
    <w:p w14:paraId="1286F2A7" w14:textId="77777777" w:rsidR="00133747" w:rsidRPr="00CC50CB" w:rsidRDefault="00133747" w:rsidP="00230C79">
      <w:pPr>
        <w:autoSpaceDE w:val="0"/>
        <w:autoSpaceDN w:val="0"/>
        <w:adjustRightInd w:val="0"/>
        <w:jc w:val="center"/>
        <w:rPr>
          <w:b/>
        </w:rPr>
      </w:pPr>
    </w:p>
    <w:p w14:paraId="5E179AB4" w14:textId="77777777" w:rsidR="00133747" w:rsidRPr="00B504E9" w:rsidRDefault="00133747" w:rsidP="0035354C">
      <w:pPr>
        <w:numPr>
          <w:ilvl w:val="0"/>
          <w:numId w:val="26"/>
        </w:numPr>
        <w:spacing w:after="120"/>
        <w:ind w:left="425" w:hanging="425"/>
        <w:jc w:val="both"/>
        <w:rPr>
          <w:szCs w:val="20"/>
        </w:rPr>
      </w:pPr>
      <w:r w:rsidRPr="00B504E9">
        <w:rPr>
          <w:szCs w:val="20"/>
        </w:rPr>
        <w:t xml:space="preserve">Budoucí oprávněný vyzve písemně Budoucího povinného k uzavření </w:t>
      </w:r>
      <w:r w:rsidR="00533788">
        <w:rPr>
          <w:szCs w:val="20"/>
        </w:rPr>
        <w:t>smlouvy o zřízení Služebnosti</w:t>
      </w:r>
      <w:r w:rsidR="0082001E">
        <w:rPr>
          <w:szCs w:val="20"/>
        </w:rPr>
        <w:t xml:space="preserve"> nejpozděj</w:t>
      </w:r>
      <w:r w:rsidR="004105F4">
        <w:rPr>
          <w:szCs w:val="20"/>
        </w:rPr>
        <w:t>i do 2 let</w:t>
      </w:r>
      <w:r w:rsidRPr="00B504E9">
        <w:rPr>
          <w:szCs w:val="20"/>
        </w:rPr>
        <w:t xml:space="preserve"> ode dne vydání kolaudačního souhlasu </w:t>
      </w:r>
      <w:r w:rsidR="004105F4">
        <w:rPr>
          <w:szCs w:val="20"/>
        </w:rPr>
        <w:t>na Stavbu</w:t>
      </w:r>
      <w:r w:rsidRPr="00B504E9">
        <w:rPr>
          <w:szCs w:val="20"/>
        </w:rPr>
        <w:t>.</w:t>
      </w:r>
      <w:r w:rsidR="004105F4">
        <w:rPr>
          <w:szCs w:val="20"/>
        </w:rPr>
        <w:t xml:space="preserve"> Budoucí oprávněný </w:t>
      </w:r>
      <w:r w:rsidR="004105F4">
        <w:t>je povinen k písemné výzvě přiložit geometrický plán ve smyslu článku II. odst. 2 Smlouvy a znalecký posudek zpracovaný v souladu s článkem IV. odst. 1 Smlouvy.</w:t>
      </w:r>
    </w:p>
    <w:p w14:paraId="4A96C168" w14:textId="77777777" w:rsidR="00D877F4" w:rsidRDefault="00D877F4" w:rsidP="0035354C">
      <w:pPr>
        <w:numPr>
          <w:ilvl w:val="0"/>
          <w:numId w:val="26"/>
        </w:numPr>
        <w:spacing w:after="120"/>
        <w:ind w:left="425" w:hanging="425"/>
        <w:jc w:val="both"/>
        <w:rPr>
          <w:szCs w:val="20"/>
        </w:rPr>
      </w:pPr>
      <w:r>
        <w:rPr>
          <w:szCs w:val="20"/>
        </w:rPr>
        <w:t xml:space="preserve">Smluvní strany se zavazují </w:t>
      </w:r>
      <w:r w:rsidR="00F27E50">
        <w:rPr>
          <w:szCs w:val="20"/>
        </w:rPr>
        <w:t>postupovat ve vzájemné součinnosti a uzavřít smlouvu o </w:t>
      </w:r>
      <w:r>
        <w:rPr>
          <w:szCs w:val="20"/>
        </w:rPr>
        <w:t xml:space="preserve">zřízení Služebnosti nejpozději do 3 let ode dne vydání kolaudačního souhlasu </w:t>
      </w:r>
      <w:r w:rsidR="00827489">
        <w:rPr>
          <w:szCs w:val="20"/>
        </w:rPr>
        <w:t>na </w:t>
      </w:r>
      <w:r>
        <w:rPr>
          <w:szCs w:val="20"/>
        </w:rPr>
        <w:t>Stavbu.</w:t>
      </w:r>
      <w:r w:rsidR="00F27E50">
        <w:rPr>
          <w:szCs w:val="20"/>
        </w:rPr>
        <w:t xml:space="preserve"> Návrh textu smlouvy o zřízení Služebnosti vypracuje Budoucí oprávněný.</w:t>
      </w:r>
    </w:p>
    <w:p w14:paraId="1486A0B4" w14:textId="77777777" w:rsidR="00652144" w:rsidRPr="00652144" w:rsidRDefault="00652144" w:rsidP="00652144">
      <w:pPr>
        <w:numPr>
          <w:ilvl w:val="0"/>
          <w:numId w:val="26"/>
        </w:numPr>
        <w:spacing w:after="120"/>
        <w:ind w:left="425" w:hanging="425"/>
        <w:jc w:val="both"/>
      </w:pPr>
      <w:r w:rsidRPr="008B7964">
        <w:t xml:space="preserve">Nedojde-li k uzavření </w:t>
      </w:r>
      <w:r>
        <w:t>smlouvy o zřízení Služebnosti do doby uvedené v odst. 2</w:t>
      </w:r>
      <w:r w:rsidRPr="008B7964">
        <w:t xml:space="preserve"> tohoto článku, může se kterákoliv ze Smluvních stran domáhat u soudu, aby projev vůle Smluvních stran byl nahrazen soudním rozhodnutím. Právo na náhradu škody nebude tímto úkonem dotčeno.</w:t>
      </w:r>
    </w:p>
    <w:p w14:paraId="0BCFDEC7" w14:textId="77777777" w:rsidR="00133747" w:rsidRPr="00DE0809" w:rsidRDefault="00133747" w:rsidP="00337518">
      <w:pPr>
        <w:numPr>
          <w:ilvl w:val="0"/>
          <w:numId w:val="26"/>
        </w:numPr>
        <w:ind w:left="425" w:hanging="425"/>
        <w:jc w:val="both"/>
        <w:rPr>
          <w:szCs w:val="20"/>
        </w:rPr>
      </w:pPr>
      <w:r w:rsidRPr="00B504E9">
        <w:rPr>
          <w:szCs w:val="20"/>
        </w:rPr>
        <w:t>Smluvní strany se dohodly, že náv</w:t>
      </w:r>
      <w:r w:rsidR="00D67A16">
        <w:rPr>
          <w:szCs w:val="20"/>
        </w:rPr>
        <w:t>rh na vklad práva odpovídající</w:t>
      </w:r>
      <w:r w:rsidR="00827489">
        <w:rPr>
          <w:szCs w:val="20"/>
        </w:rPr>
        <w:t>ho</w:t>
      </w:r>
      <w:r w:rsidR="00D67A16">
        <w:rPr>
          <w:szCs w:val="20"/>
        </w:rPr>
        <w:t xml:space="preserve"> Služebnosti dle </w:t>
      </w:r>
      <w:r w:rsidRPr="00B504E9">
        <w:rPr>
          <w:szCs w:val="20"/>
        </w:rPr>
        <w:t xml:space="preserve">smlouvy o zřízení </w:t>
      </w:r>
      <w:r w:rsidR="00D67A16">
        <w:rPr>
          <w:szCs w:val="20"/>
        </w:rPr>
        <w:t>Služebnosti</w:t>
      </w:r>
      <w:r w:rsidRPr="00B504E9">
        <w:rPr>
          <w:szCs w:val="20"/>
        </w:rPr>
        <w:t xml:space="preserve"> bude podán </w:t>
      </w:r>
      <w:r w:rsidR="00F076DC">
        <w:rPr>
          <w:szCs w:val="20"/>
        </w:rPr>
        <w:t>Budoucím oprávněným</w:t>
      </w:r>
      <w:r w:rsidR="00FB7CB0">
        <w:rPr>
          <w:szCs w:val="20"/>
        </w:rPr>
        <w:t xml:space="preserve"> neprodleně po </w:t>
      </w:r>
      <w:r w:rsidR="00DE0809">
        <w:rPr>
          <w:szCs w:val="20"/>
        </w:rPr>
        <w:t>uzavření smlouvy o zřízení Služebnosti.</w:t>
      </w:r>
    </w:p>
    <w:p w14:paraId="40A23369" w14:textId="77777777" w:rsidR="008F110B" w:rsidRPr="00CC50CB" w:rsidRDefault="008F110B" w:rsidP="00230C79">
      <w:pPr>
        <w:autoSpaceDE w:val="0"/>
        <w:autoSpaceDN w:val="0"/>
        <w:adjustRightInd w:val="0"/>
        <w:rPr>
          <w:i/>
        </w:rPr>
      </w:pPr>
    </w:p>
    <w:p w14:paraId="694D0A92" w14:textId="77777777" w:rsidR="004D1901" w:rsidRDefault="004D1901" w:rsidP="00230C79">
      <w:pPr>
        <w:autoSpaceDE w:val="0"/>
        <w:autoSpaceDN w:val="0"/>
        <w:adjustRightInd w:val="0"/>
        <w:jc w:val="center"/>
        <w:rPr>
          <w:b/>
        </w:rPr>
      </w:pPr>
    </w:p>
    <w:p w14:paraId="4B9B663E" w14:textId="77777777" w:rsidR="004D1901" w:rsidRDefault="004D1901" w:rsidP="00230C79">
      <w:pPr>
        <w:autoSpaceDE w:val="0"/>
        <w:autoSpaceDN w:val="0"/>
        <w:adjustRightInd w:val="0"/>
        <w:jc w:val="center"/>
        <w:rPr>
          <w:b/>
        </w:rPr>
      </w:pPr>
    </w:p>
    <w:p w14:paraId="299B290C" w14:textId="77777777" w:rsidR="00133747" w:rsidRDefault="00133747" w:rsidP="00230C79">
      <w:pPr>
        <w:autoSpaceDE w:val="0"/>
        <w:autoSpaceDN w:val="0"/>
        <w:adjustRightInd w:val="0"/>
        <w:jc w:val="center"/>
        <w:rPr>
          <w:b/>
        </w:rPr>
      </w:pPr>
      <w:r w:rsidRPr="00CC50CB">
        <w:rPr>
          <w:b/>
        </w:rPr>
        <w:lastRenderedPageBreak/>
        <w:t>IV.</w:t>
      </w:r>
    </w:p>
    <w:p w14:paraId="40828C66" w14:textId="77777777" w:rsidR="00133747" w:rsidRDefault="00133747" w:rsidP="00230C7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Úpla</w:t>
      </w:r>
      <w:r w:rsidR="007053C4">
        <w:rPr>
          <w:b/>
        </w:rPr>
        <w:t>ta za Služebnost</w:t>
      </w:r>
    </w:p>
    <w:p w14:paraId="6B50F321" w14:textId="77777777" w:rsidR="00133747" w:rsidRPr="00CC50CB" w:rsidRDefault="00133747" w:rsidP="00230C79">
      <w:pPr>
        <w:autoSpaceDE w:val="0"/>
        <w:autoSpaceDN w:val="0"/>
        <w:adjustRightInd w:val="0"/>
        <w:jc w:val="center"/>
        <w:rPr>
          <w:b/>
        </w:rPr>
      </w:pPr>
    </w:p>
    <w:p w14:paraId="1B8C1D2C" w14:textId="55B962CD" w:rsidR="00133747" w:rsidRPr="00B03FDD" w:rsidRDefault="007053C4" w:rsidP="0035354C">
      <w:pPr>
        <w:numPr>
          <w:ilvl w:val="0"/>
          <w:numId w:val="27"/>
        </w:numPr>
        <w:spacing w:after="120"/>
        <w:ind w:left="425" w:hanging="425"/>
        <w:jc w:val="both"/>
        <w:rPr>
          <w:szCs w:val="20"/>
        </w:rPr>
      </w:pPr>
      <w:r>
        <w:rPr>
          <w:szCs w:val="20"/>
        </w:rPr>
        <w:t>Služebnost</w:t>
      </w:r>
      <w:r w:rsidR="00133747" w:rsidRPr="00B03FDD">
        <w:rPr>
          <w:szCs w:val="20"/>
        </w:rPr>
        <w:t xml:space="preserve"> b</w:t>
      </w:r>
      <w:r>
        <w:rPr>
          <w:szCs w:val="20"/>
        </w:rPr>
        <w:t>ude zřízena úplatně</w:t>
      </w:r>
      <w:r w:rsidR="001E3AAB">
        <w:rPr>
          <w:szCs w:val="20"/>
        </w:rPr>
        <w:t xml:space="preserve"> za jednorázovou náhradu ve výši rovnající se tržnímu ocenění služebnosti určené znaleckým posudkem zhotoveným na náklady Budoucího oprávněného. Soudní znalec bude určen na základě konsensu obou smluvních stran</w:t>
      </w:r>
      <w:r w:rsidR="00113B86">
        <w:rPr>
          <w:szCs w:val="20"/>
        </w:rPr>
        <w:t xml:space="preserve">, přičemž Budoucí oprávněný navrhne tři různé znalce, ze kterých bude Budoucím povinným jeden </w:t>
      </w:r>
      <w:r w:rsidR="00ED4083">
        <w:rPr>
          <w:szCs w:val="20"/>
        </w:rPr>
        <w:t>vybrán</w:t>
      </w:r>
      <w:r w:rsidR="00113B86">
        <w:rPr>
          <w:szCs w:val="20"/>
        </w:rPr>
        <w:t>. V případě, že Budoucí povinný navržené znalce</w:t>
      </w:r>
      <w:r w:rsidR="00ED4083" w:rsidRPr="00ED4083">
        <w:rPr>
          <w:szCs w:val="20"/>
        </w:rPr>
        <w:t xml:space="preserve"> </w:t>
      </w:r>
      <w:r w:rsidR="00ED4083">
        <w:rPr>
          <w:szCs w:val="20"/>
        </w:rPr>
        <w:t>odmítne</w:t>
      </w:r>
      <w:r w:rsidR="00113B86">
        <w:rPr>
          <w:szCs w:val="20"/>
        </w:rPr>
        <w:t xml:space="preserve">, určí </w:t>
      </w:r>
      <w:r w:rsidR="00ED4083">
        <w:rPr>
          <w:szCs w:val="20"/>
        </w:rPr>
        <w:t xml:space="preserve">z uvedených jednoho </w:t>
      </w:r>
      <w:r w:rsidR="00113B86">
        <w:rPr>
          <w:szCs w:val="20"/>
        </w:rPr>
        <w:t>znalce Budoucí oprávněný.</w:t>
      </w:r>
      <w:r w:rsidR="00133747" w:rsidRPr="00B03FDD">
        <w:rPr>
          <w:szCs w:val="20"/>
        </w:rPr>
        <w:t xml:space="preserve"> </w:t>
      </w:r>
      <w:r w:rsidR="00ED4083">
        <w:rPr>
          <w:szCs w:val="20"/>
        </w:rPr>
        <w:t xml:space="preserve"> </w:t>
      </w:r>
    </w:p>
    <w:p w14:paraId="6947CEEA" w14:textId="77777777" w:rsidR="00133747" w:rsidRPr="00B03FDD" w:rsidRDefault="00AF45FA" w:rsidP="0035354C">
      <w:pPr>
        <w:numPr>
          <w:ilvl w:val="0"/>
          <w:numId w:val="27"/>
        </w:numPr>
        <w:spacing w:after="120"/>
        <w:ind w:left="425" w:hanging="425"/>
        <w:jc w:val="both"/>
        <w:rPr>
          <w:szCs w:val="20"/>
        </w:rPr>
      </w:pPr>
      <w:r>
        <w:rPr>
          <w:szCs w:val="20"/>
        </w:rPr>
        <w:t>K úplatě za Služebnost</w:t>
      </w:r>
      <w:r w:rsidR="00133747" w:rsidRPr="00B03FDD">
        <w:rPr>
          <w:szCs w:val="20"/>
        </w:rPr>
        <w:t xml:space="preserve"> bude připočtena příslušná sazba DPH dle zákona č. 235/2004 Sb., o dani z přidané hodnoty, ve znění pozdějších předpisů (dále jen „</w:t>
      </w:r>
      <w:r w:rsidR="00133747" w:rsidRPr="00B03FDD">
        <w:rPr>
          <w:b/>
          <w:szCs w:val="20"/>
        </w:rPr>
        <w:t>Zákon o DPH</w:t>
      </w:r>
      <w:r w:rsidR="00921CD4">
        <w:rPr>
          <w:szCs w:val="20"/>
        </w:rPr>
        <w:t>“).</w:t>
      </w:r>
      <w:r>
        <w:rPr>
          <w:szCs w:val="20"/>
        </w:rPr>
        <w:t xml:space="preserve"> Budoucí oprávněný se </w:t>
      </w:r>
      <w:r w:rsidR="00133747" w:rsidRPr="00B03FDD">
        <w:rPr>
          <w:szCs w:val="20"/>
        </w:rPr>
        <w:t>zavazuje Budoucímu povinné</w:t>
      </w:r>
      <w:r w:rsidR="00B22489">
        <w:rPr>
          <w:szCs w:val="20"/>
        </w:rPr>
        <w:t>mu takto určenou výši úplaty za </w:t>
      </w:r>
      <w:r w:rsidR="00133747" w:rsidRPr="00B03FDD">
        <w:rPr>
          <w:szCs w:val="20"/>
        </w:rPr>
        <w:t>z</w:t>
      </w:r>
      <w:r w:rsidR="007F0B58">
        <w:rPr>
          <w:szCs w:val="20"/>
        </w:rPr>
        <w:t xml:space="preserve">řízení </w:t>
      </w:r>
      <w:r>
        <w:rPr>
          <w:szCs w:val="20"/>
        </w:rPr>
        <w:t>Služebnosti</w:t>
      </w:r>
      <w:r w:rsidR="007F0B58">
        <w:rPr>
          <w:szCs w:val="20"/>
        </w:rPr>
        <w:t xml:space="preserve"> k</w:t>
      </w:r>
      <w:r w:rsidR="00DC23F7">
        <w:rPr>
          <w:szCs w:val="20"/>
        </w:rPr>
        <w:t> </w:t>
      </w:r>
      <w:r w:rsidR="0082001E">
        <w:rPr>
          <w:szCs w:val="20"/>
        </w:rPr>
        <w:t>Pozemk</w:t>
      </w:r>
      <w:r w:rsidR="00741412">
        <w:rPr>
          <w:szCs w:val="20"/>
        </w:rPr>
        <w:t>ům</w:t>
      </w:r>
      <w:r w:rsidR="00DC23F7">
        <w:rPr>
          <w:szCs w:val="20"/>
        </w:rPr>
        <w:t xml:space="preserve"> </w:t>
      </w:r>
      <w:r w:rsidR="00133747" w:rsidRPr="00B03FDD">
        <w:rPr>
          <w:szCs w:val="20"/>
        </w:rPr>
        <w:t>uhradit dle odst. 3</w:t>
      </w:r>
      <w:r w:rsidR="00FF449C">
        <w:rPr>
          <w:szCs w:val="20"/>
        </w:rPr>
        <w:t xml:space="preserve"> tohoto článku</w:t>
      </w:r>
      <w:r w:rsidR="00133747" w:rsidRPr="00B03FDD">
        <w:rPr>
          <w:szCs w:val="20"/>
        </w:rPr>
        <w:t>.</w:t>
      </w:r>
    </w:p>
    <w:p w14:paraId="02D9CE1D" w14:textId="77777777" w:rsidR="00133747" w:rsidRDefault="00813D1A" w:rsidP="00337518">
      <w:pPr>
        <w:numPr>
          <w:ilvl w:val="0"/>
          <w:numId w:val="27"/>
        </w:numPr>
        <w:ind w:left="425" w:hanging="425"/>
        <w:jc w:val="both"/>
      </w:pPr>
      <w:r>
        <w:rPr>
          <w:szCs w:val="20"/>
        </w:rPr>
        <w:t>Úhradu</w:t>
      </w:r>
      <w:r w:rsidR="00AF45FA">
        <w:rPr>
          <w:szCs w:val="20"/>
        </w:rPr>
        <w:t xml:space="preserve"> úplaty za </w:t>
      </w:r>
      <w:r w:rsidR="00B22489">
        <w:rPr>
          <w:szCs w:val="20"/>
        </w:rPr>
        <w:t xml:space="preserve">zřízení </w:t>
      </w:r>
      <w:r w:rsidR="00AF45FA">
        <w:rPr>
          <w:szCs w:val="20"/>
        </w:rPr>
        <w:t>Služebnost</w:t>
      </w:r>
      <w:r w:rsidR="00B22489">
        <w:rPr>
          <w:szCs w:val="20"/>
        </w:rPr>
        <w:t>i</w:t>
      </w:r>
      <w:r>
        <w:rPr>
          <w:szCs w:val="20"/>
        </w:rPr>
        <w:t xml:space="preserve"> provede Budoucí oprávněný</w:t>
      </w:r>
      <w:r w:rsidR="00133747" w:rsidRPr="00CB6271">
        <w:rPr>
          <w:szCs w:val="20"/>
        </w:rPr>
        <w:t xml:space="preserve"> </w:t>
      </w:r>
      <w:r w:rsidR="0085777D">
        <w:rPr>
          <w:szCs w:val="20"/>
        </w:rPr>
        <w:t>bezhotovostním převodem na účet Budoucího p</w:t>
      </w:r>
      <w:r w:rsidR="002B67FB" w:rsidRPr="00CB6271">
        <w:rPr>
          <w:szCs w:val="20"/>
        </w:rPr>
        <w:t xml:space="preserve">ovinného </w:t>
      </w:r>
      <w:r w:rsidR="00133747" w:rsidRPr="00CB6271">
        <w:rPr>
          <w:szCs w:val="20"/>
        </w:rPr>
        <w:t xml:space="preserve">na základě </w:t>
      </w:r>
      <w:r w:rsidR="007F4B65">
        <w:rPr>
          <w:szCs w:val="20"/>
        </w:rPr>
        <w:t>daňov</w:t>
      </w:r>
      <w:r w:rsidR="00C26304">
        <w:rPr>
          <w:szCs w:val="20"/>
        </w:rPr>
        <w:t>ého</w:t>
      </w:r>
      <w:r w:rsidR="007F4B65">
        <w:rPr>
          <w:szCs w:val="20"/>
        </w:rPr>
        <w:t xml:space="preserve"> doklad</w:t>
      </w:r>
      <w:r w:rsidR="00C26304">
        <w:rPr>
          <w:szCs w:val="20"/>
        </w:rPr>
        <w:t>u</w:t>
      </w:r>
      <w:r w:rsidR="007F4B65">
        <w:rPr>
          <w:szCs w:val="20"/>
        </w:rPr>
        <w:t xml:space="preserve"> - faktur</w:t>
      </w:r>
      <w:r w:rsidR="00C26304">
        <w:rPr>
          <w:szCs w:val="20"/>
        </w:rPr>
        <w:t>y</w:t>
      </w:r>
      <w:r w:rsidR="002B67FB" w:rsidRPr="00CB6271">
        <w:rPr>
          <w:szCs w:val="20"/>
        </w:rPr>
        <w:t xml:space="preserve"> v</w:t>
      </w:r>
      <w:r w:rsidR="007F4B65">
        <w:rPr>
          <w:szCs w:val="20"/>
        </w:rPr>
        <w:t>ystaven</w:t>
      </w:r>
      <w:r w:rsidR="00C26304">
        <w:rPr>
          <w:szCs w:val="20"/>
        </w:rPr>
        <w:t>é</w:t>
      </w:r>
      <w:r w:rsidR="00E40D58">
        <w:rPr>
          <w:szCs w:val="20"/>
        </w:rPr>
        <w:t xml:space="preserve"> Budoucím povinným do 15</w:t>
      </w:r>
      <w:r w:rsidR="00AF45FA">
        <w:rPr>
          <w:szCs w:val="20"/>
        </w:rPr>
        <w:t xml:space="preserve"> dnů </w:t>
      </w:r>
      <w:r w:rsidR="0085777D" w:rsidRPr="00303E4C">
        <w:t>ode dne</w:t>
      </w:r>
      <w:r w:rsidR="00E40D58">
        <w:t xml:space="preserve"> uskutečnění zdanitelného plnění (dále jen „</w:t>
      </w:r>
      <w:r w:rsidR="00E40D58" w:rsidRPr="00E40D58">
        <w:rPr>
          <w:b/>
        </w:rPr>
        <w:t>DUZP</w:t>
      </w:r>
      <w:r w:rsidR="00E40D58">
        <w:t>“)</w:t>
      </w:r>
      <w:r w:rsidR="00511205">
        <w:t xml:space="preserve"> se splatností 30 dní ode dne doručení daňového dokladu - faktury Budoucímu oprávněnému. </w:t>
      </w:r>
      <w:r w:rsidR="00A7068D">
        <w:t xml:space="preserve">Za DUZP se považuje den podpisu smlouvy o zřízení Služebnosti oběma Smluvními stranami. </w:t>
      </w:r>
      <w:r w:rsidR="00511205">
        <w:rPr>
          <w:bCs/>
        </w:rPr>
        <w:t>Daňový doklad - faktura bude mít náležitosti daňového a účetního dokladu dle zák. č. 235/2004 Sb.</w:t>
      </w:r>
      <w:smartTag w:uri="urn:schemas-microsoft-com:office:smarttags" w:element="PersonName">
        <w:r w:rsidR="00511205">
          <w:rPr>
            <w:bCs/>
          </w:rPr>
          <w:t>,</w:t>
        </w:r>
      </w:smartTag>
      <w:r w:rsidR="00333FE6">
        <w:rPr>
          <w:bCs/>
        </w:rPr>
        <w:t xml:space="preserve"> o </w:t>
      </w:r>
      <w:r w:rsidR="00511205">
        <w:rPr>
          <w:bCs/>
        </w:rPr>
        <w:t>DPH a zák. č. 563/1991 Sb.</w:t>
      </w:r>
      <w:smartTag w:uri="urn:schemas-microsoft-com:office:smarttags" w:element="PersonName">
        <w:r w:rsidR="00511205">
          <w:rPr>
            <w:bCs/>
          </w:rPr>
          <w:t>,</w:t>
        </w:r>
      </w:smartTag>
      <w:r w:rsidR="00511205">
        <w:rPr>
          <w:bCs/>
        </w:rPr>
        <w:t xml:space="preserve"> o účetnictví</w:t>
      </w:r>
      <w:smartTag w:uri="urn:schemas-microsoft-com:office:smarttags" w:element="PersonName">
        <w:r w:rsidR="00511205">
          <w:rPr>
            <w:bCs/>
          </w:rPr>
          <w:t>,</w:t>
        </w:r>
      </w:smartTag>
      <w:r w:rsidR="00511205">
        <w:rPr>
          <w:bCs/>
        </w:rPr>
        <w:t xml:space="preserve"> v platném znění. Kromě zákonných náležitostí bude daňový doklad - faktura obsahovat číslo této Smlouvy (číslo objednávky).</w:t>
      </w:r>
    </w:p>
    <w:p w14:paraId="78C4DF9C" w14:textId="77777777" w:rsidR="00B445C0" w:rsidRDefault="00B445C0" w:rsidP="00230C79">
      <w:pPr>
        <w:jc w:val="both"/>
      </w:pPr>
    </w:p>
    <w:p w14:paraId="33C362E7" w14:textId="77777777" w:rsidR="00133747" w:rsidRDefault="00133747" w:rsidP="00230C79">
      <w:pPr>
        <w:jc w:val="center"/>
        <w:rPr>
          <w:b/>
        </w:rPr>
      </w:pPr>
      <w:r w:rsidRPr="00D10FA4">
        <w:rPr>
          <w:b/>
        </w:rPr>
        <w:t>V.</w:t>
      </w:r>
    </w:p>
    <w:p w14:paraId="69B612CE" w14:textId="77777777" w:rsidR="00133747" w:rsidRDefault="00133747" w:rsidP="00230C79">
      <w:pPr>
        <w:jc w:val="center"/>
        <w:rPr>
          <w:b/>
        </w:rPr>
      </w:pPr>
      <w:r>
        <w:rPr>
          <w:b/>
        </w:rPr>
        <w:t>Další práva a povinnosti Smluvních stran</w:t>
      </w:r>
    </w:p>
    <w:p w14:paraId="08FC4F57" w14:textId="77777777" w:rsidR="00133747" w:rsidRPr="000B7EC6" w:rsidRDefault="00133747" w:rsidP="000B7EC6">
      <w:pPr>
        <w:autoSpaceDE w:val="0"/>
        <w:autoSpaceDN w:val="0"/>
        <w:adjustRightInd w:val="0"/>
        <w:jc w:val="center"/>
        <w:rPr>
          <w:b/>
        </w:rPr>
      </w:pPr>
    </w:p>
    <w:p w14:paraId="527C82AA" w14:textId="4FFFE056" w:rsidR="006E735B" w:rsidRDefault="00AB1E90" w:rsidP="006E735B">
      <w:pPr>
        <w:numPr>
          <w:ilvl w:val="0"/>
          <w:numId w:val="29"/>
        </w:numPr>
        <w:spacing w:after="120"/>
        <w:ind w:left="425" w:hanging="425"/>
        <w:jc w:val="both"/>
      </w:pPr>
      <w:r>
        <w:t>Budoucí povinný se výslovně zavazuje nepřevést vlastnické právo k Pozemkům nebo spoluvlastnický podíl k nim na třetí osobu, aniž by současně nového vlastníka Pozemků nebo spoluvlastnického podílu k nim nezavázal uzavřít s Budoucím oprávněným smlouvu o zřízení Služebnosti postupem a za podmínek dle této Smlouvy, tj. zavazuje se zajistit, že případný nový vlastník nebo spoluvlastník Pozemků uzavře s Budoucím oprávněným smlouvu o zřízení Služebnosti ve znění odpovídajícím této Smlouvě</w:t>
      </w:r>
      <w:r w:rsidR="001E3AAB">
        <w:t>.</w:t>
      </w:r>
    </w:p>
    <w:p w14:paraId="0DAD873B" w14:textId="77777777" w:rsidR="00165CDE" w:rsidRDefault="00165CDE" w:rsidP="00DF128E">
      <w:pPr>
        <w:numPr>
          <w:ilvl w:val="0"/>
          <w:numId w:val="29"/>
        </w:numPr>
        <w:ind w:left="425" w:hanging="425"/>
        <w:jc w:val="both"/>
      </w:pPr>
      <w:r>
        <w:t>Budoucí povinný písemně vyrozumí Budoucího oprávněného o svém záměru převést vlastnické právo k</w:t>
      </w:r>
      <w:r w:rsidR="0077686D">
        <w:t> </w:t>
      </w:r>
      <w:r>
        <w:t>Pozemk</w:t>
      </w:r>
      <w:r w:rsidR="0077686D">
        <w:t>ům</w:t>
      </w:r>
      <w:r>
        <w:t xml:space="preserve"> nebo spoluvlastnický podíl k n</w:t>
      </w:r>
      <w:r w:rsidR="0077686D">
        <w:t>im</w:t>
      </w:r>
      <w:r>
        <w:t>, a to před uzavřením příslušné smlouvy, kterou se vlastnické právo k Pozemk</w:t>
      </w:r>
      <w:r w:rsidR="0077686D">
        <w:t>ům</w:t>
      </w:r>
      <w:r>
        <w:t xml:space="preserve"> nebo spoluvlastnický podíl k n</w:t>
      </w:r>
      <w:r w:rsidR="0077686D">
        <w:t>im</w:t>
      </w:r>
      <w:r>
        <w:t xml:space="preserve"> převádí.</w:t>
      </w:r>
    </w:p>
    <w:p w14:paraId="5529A33F" w14:textId="77777777" w:rsidR="00623662" w:rsidRDefault="00623662" w:rsidP="00DF128E">
      <w:pPr>
        <w:numPr>
          <w:ilvl w:val="0"/>
          <w:numId w:val="29"/>
        </w:numPr>
        <w:ind w:left="425" w:hanging="425"/>
        <w:jc w:val="both"/>
      </w:pPr>
      <w:r>
        <w:t>Budoucí povinný výslovně souhlasí, aby Smlouva byla podkladem pro správní řízení před příslušným stavebním úřadem jako jeho souhlasné vyjádření účastníka k umístění a realizaci Stavby na Pozemcích.</w:t>
      </w:r>
    </w:p>
    <w:p w14:paraId="3968864C" w14:textId="6BBC3011" w:rsidR="00623662" w:rsidRDefault="00623662" w:rsidP="00DF128E">
      <w:pPr>
        <w:numPr>
          <w:ilvl w:val="0"/>
          <w:numId w:val="29"/>
        </w:numPr>
        <w:ind w:left="425" w:hanging="425"/>
        <w:jc w:val="both"/>
      </w:pPr>
      <w:r>
        <w:t xml:space="preserve">Budoucí oprávněný je povinen uzavřít s Budoucím povinným </w:t>
      </w:r>
      <w:r w:rsidR="00ED4083">
        <w:t xml:space="preserve">na dobu realizace Stavby na Pozemcích </w:t>
      </w:r>
      <w:r>
        <w:t>nájemní smlouvu, jež bude obsahovat předmět nájmu, který bude vymezen na základě situačního plánu</w:t>
      </w:r>
      <w:r w:rsidR="002E4138">
        <w:t>.</w:t>
      </w:r>
    </w:p>
    <w:p w14:paraId="79F4E65A" w14:textId="44103FA5" w:rsidR="00623662" w:rsidRDefault="00623662" w:rsidP="00DF128E">
      <w:pPr>
        <w:numPr>
          <w:ilvl w:val="0"/>
          <w:numId w:val="29"/>
        </w:numPr>
        <w:ind w:left="425" w:hanging="425"/>
        <w:jc w:val="both"/>
      </w:pPr>
      <w:r>
        <w:t xml:space="preserve">Budoucí oprávněný je povinen si vyžádat v případě, kdy dojde ve smyslu ustanovení § 118 zákona č. 183/2006 sb., stavebního zákona, v platném znění, ke změně </w:t>
      </w:r>
      <w:r w:rsidR="00873E88">
        <w:t>S</w:t>
      </w:r>
      <w:r>
        <w:t>tavby před jejím dokončením, předchozí písemný souhlas Budoucího povinného s touto změnou. V případě porušení povinnosti podle předchozí věty je Budoucí oprávněný povinen zaplatit Budoucímu povinnému smluvní pokutu ve výši 10 000,- Kč, a to za každé jednotlivé porušení této povinnosti.</w:t>
      </w:r>
    </w:p>
    <w:p w14:paraId="4335F53E" w14:textId="77777777" w:rsidR="001152BE" w:rsidRPr="00CC50CB" w:rsidRDefault="001152BE" w:rsidP="00230C79">
      <w:pPr>
        <w:jc w:val="both"/>
      </w:pPr>
    </w:p>
    <w:p w14:paraId="5CAC83D6" w14:textId="77777777" w:rsidR="004D1901" w:rsidRDefault="004D1901" w:rsidP="00230C79">
      <w:pPr>
        <w:autoSpaceDE w:val="0"/>
        <w:autoSpaceDN w:val="0"/>
        <w:adjustRightInd w:val="0"/>
        <w:jc w:val="center"/>
        <w:rPr>
          <w:b/>
        </w:rPr>
      </w:pPr>
    </w:p>
    <w:p w14:paraId="614A9948" w14:textId="77777777" w:rsidR="004D1901" w:rsidRDefault="004D1901" w:rsidP="00230C79">
      <w:pPr>
        <w:autoSpaceDE w:val="0"/>
        <w:autoSpaceDN w:val="0"/>
        <w:adjustRightInd w:val="0"/>
        <w:jc w:val="center"/>
        <w:rPr>
          <w:b/>
        </w:rPr>
      </w:pPr>
    </w:p>
    <w:p w14:paraId="080E30C1" w14:textId="77777777" w:rsidR="00133747" w:rsidRDefault="00133747" w:rsidP="00230C79">
      <w:pPr>
        <w:autoSpaceDE w:val="0"/>
        <w:autoSpaceDN w:val="0"/>
        <w:adjustRightInd w:val="0"/>
        <w:jc w:val="center"/>
        <w:rPr>
          <w:b/>
        </w:rPr>
      </w:pPr>
      <w:r w:rsidRPr="00CC50CB">
        <w:rPr>
          <w:b/>
        </w:rPr>
        <w:t>VI.</w:t>
      </w:r>
    </w:p>
    <w:p w14:paraId="23711ECD" w14:textId="77777777" w:rsidR="00133747" w:rsidRDefault="00133747" w:rsidP="00230C7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Odstoupení od Smlouvy</w:t>
      </w:r>
    </w:p>
    <w:p w14:paraId="45B76B46" w14:textId="77777777" w:rsidR="00133747" w:rsidRPr="00CC50CB" w:rsidRDefault="00133747" w:rsidP="00BE0D71">
      <w:pPr>
        <w:autoSpaceDE w:val="0"/>
        <w:autoSpaceDN w:val="0"/>
        <w:adjustRightInd w:val="0"/>
        <w:jc w:val="center"/>
        <w:rPr>
          <w:b/>
        </w:rPr>
      </w:pPr>
    </w:p>
    <w:p w14:paraId="289B3D3D" w14:textId="77777777" w:rsidR="001E3AAB" w:rsidRDefault="00AD3059" w:rsidP="00302995">
      <w:pPr>
        <w:numPr>
          <w:ilvl w:val="0"/>
          <w:numId w:val="31"/>
        </w:numPr>
        <w:spacing w:after="120"/>
        <w:ind w:left="425" w:hanging="425"/>
        <w:jc w:val="both"/>
        <w:rPr>
          <w:szCs w:val="20"/>
        </w:rPr>
      </w:pPr>
      <w:r>
        <w:rPr>
          <w:szCs w:val="20"/>
        </w:rPr>
        <w:t>Smluvní strany se dohodly, že</w:t>
      </w:r>
      <w:r w:rsidR="00302995">
        <w:rPr>
          <w:szCs w:val="20"/>
        </w:rPr>
        <w:t xml:space="preserve"> </w:t>
      </w:r>
      <w:r w:rsidR="005C5229">
        <w:rPr>
          <w:szCs w:val="20"/>
        </w:rPr>
        <w:t>od této Smlouvy</w:t>
      </w:r>
      <w:r w:rsidR="00133747" w:rsidRPr="000B141D">
        <w:rPr>
          <w:szCs w:val="20"/>
        </w:rPr>
        <w:t xml:space="preserve"> </w:t>
      </w:r>
      <w:r>
        <w:rPr>
          <w:szCs w:val="20"/>
        </w:rPr>
        <w:t xml:space="preserve">mohou </w:t>
      </w:r>
      <w:r w:rsidR="00133747" w:rsidRPr="000B141D">
        <w:rPr>
          <w:szCs w:val="20"/>
        </w:rPr>
        <w:t>odst</w:t>
      </w:r>
      <w:r w:rsidR="00302995">
        <w:rPr>
          <w:szCs w:val="20"/>
        </w:rPr>
        <w:t>oupit</w:t>
      </w:r>
      <w:r w:rsidR="001E3AAB">
        <w:rPr>
          <w:szCs w:val="20"/>
        </w:rPr>
        <w:t>:</w:t>
      </w:r>
    </w:p>
    <w:p w14:paraId="66891AB5" w14:textId="77777777" w:rsidR="001E3AAB" w:rsidRDefault="001E3AAB" w:rsidP="006361FD">
      <w:pPr>
        <w:spacing w:after="120"/>
        <w:ind w:left="425"/>
        <w:jc w:val="both"/>
      </w:pPr>
      <w:r>
        <w:rPr>
          <w:szCs w:val="20"/>
        </w:rPr>
        <w:t xml:space="preserve">- </w:t>
      </w:r>
      <w:r w:rsidR="00133747" w:rsidRPr="00C761DB">
        <w:t xml:space="preserve">nedojde-li </w:t>
      </w:r>
      <w:r w:rsidR="00640F9F" w:rsidRPr="00302995">
        <w:rPr>
          <w:szCs w:val="20"/>
        </w:rPr>
        <w:t>Stavbou</w:t>
      </w:r>
      <w:r w:rsidR="00133747" w:rsidRPr="00CD5E94">
        <w:t xml:space="preserve"> k dotčení nebo omezení </w:t>
      </w:r>
      <w:r w:rsidR="002546F7">
        <w:t>Pozemk</w:t>
      </w:r>
      <w:r w:rsidR="0077686D">
        <w:t>ů</w:t>
      </w:r>
    </w:p>
    <w:p w14:paraId="34D291E2" w14:textId="3E66695E" w:rsidR="001E3AAB" w:rsidRDefault="001E3AAB" w:rsidP="006361FD">
      <w:pPr>
        <w:spacing w:after="120"/>
        <w:ind w:left="425"/>
        <w:jc w:val="both"/>
      </w:pPr>
      <w:r>
        <w:t>- nedojde-li k vydání kolaudačního souhlasu ke Stavbě a Stavba nebude realizována z důvodů, že Stavb</w:t>
      </w:r>
      <w:r w:rsidR="00ED4083">
        <w:t>u</w:t>
      </w:r>
      <w:r>
        <w:t>, jak byla navržena, realizovat nelze</w:t>
      </w:r>
    </w:p>
    <w:p w14:paraId="0D3355CF" w14:textId="40F25CC0" w:rsidR="00133747" w:rsidRPr="00302995" w:rsidRDefault="002E4138" w:rsidP="006361FD">
      <w:pPr>
        <w:spacing w:after="120"/>
        <w:ind w:left="425"/>
        <w:jc w:val="both"/>
        <w:rPr>
          <w:szCs w:val="20"/>
        </w:rPr>
      </w:pPr>
      <w:r>
        <w:t>-</w:t>
      </w:r>
      <w:r w:rsidR="001E3AAB">
        <w:t xml:space="preserve"> nezahájí-li Budoucí oprávněný</w:t>
      </w:r>
      <w:r w:rsidR="00AD3059">
        <w:t xml:space="preserve"> nezbytnou přípravu k realizaci Stavby do </w:t>
      </w:r>
      <w:r w:rsidR="00AB1E90">
        <w:t xml:space="preserve">tří </w:t>
      </w:r>
      <w:r w:rsidR="00AD3059">
        <w:t>(</w:t>
      </w:r>
      <w:r w:rsidR="00AB1E90">
        <w:t>3</w:t>
      </w:r>
      <w:r w:rsidR="00AD3059">
        <w:t xml:space="preserve">) </w:t>
      </w:r>
      <w:r w:rsidR="00AB1E90">
        <w:t>let</w:t>
      </w:r>
      <w:r w:rsidR="00AD3059">
        <w:t xml:space="preserve"> od podpisu této Smlouvy.</w:t>
      </w:r>
    </w:p>
    <w:p w14:paraId="056F9D5A" w14:textId="77777777" w:rsidR="00A84EE8" w:rsidRPr="00DF128E" w:rsidRDefault="00FF3A8E" w:rsidP="00DF128E">
      <w:pPr>
        <w:numPr>
          <w:ilvl w:val="0"/>
          <w:numId w:val="31"/>
        </w:numPr>
        <w:ind w:left="425" w:hanging="425"/>
        <w:jc w:val="both"/>
        <w:rPr>
          <w:szCs w:val="20"/>
        </w:rPr>
      </w:pPr>
      <w:r>
        <w:rPr>
          <w:szCs w:val="20"/>
        </w:rPr>
        <w:t>Odstoupením se Smlouva ruší</w:t>
      </w:r>
      <w:r w:rsidR="00133747" w:rsidRPr="00044718">
        <w:rPr>
          <w:szCs w:val="20"/>
        </w:rPr>
        <w:t xml:space="preserve"> a toto odstoupení je účinné doručením písemného projevu této vůle druhé Smluvní straně.</w:t>
      </w:r>
    </w:p>
    <w:p w14:paraId="25F42D2F" w14:textId="77777777" w:rsidR="00A84EE8" w:rsidRPr="00D2130F" w:rsidRDefault="00A84EE8" w:rsidP="00441C85">
      <w:pPr>
        <w:pStyle w:val="Zkladntext"/>
        <w:rPr>
          <w:lang w:val="cs-CZ"/>
        </w:rPr>
      </w:pPr>
    </w:p>
    <w:p w14:paraId="2376335A" w14:textId="77777777" w:rsidR="00133747" w:rsidRDefault="00133747" w:rsidP="00230C79">
      <w:pPr>
        <w:jc w:val="center"/>
        <w:rPr>
          <w:b/>
          <w:bCs/>
        </w:rPr>
      </w:pPr>
      <w:r w:rsidRPr="00CC50CB">
        <w:rPr>
          <w:b/>
          <w:bCs/>
        </w:rPr>
        <w:t>VII.</w:t>
      </w:r>
    </w:p>
    <w:p w14:paraId="089CBDEB" w14:textId="77777777" w:rsidR="00133747" w:rsidRDefault="00133747" w:rsidP="00230C79">
      <w:pPr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002E9905" w14:textId="77777777" w:rsidR="00133747" w:rsidRPr="00CC50CB" w:rsidRDefault="00133747" w:rsidP="00230C79">
      <w:pPr>
        <w:jc w:val="center"/>
        <w:rPr>
          <w:b/>
          <w:bCs/>
        </w:rPr>
      </w:pPr>
    </w:p>
    <w:p w14:paraId="16B11495" w14:textId="77777777" w:rsidR="0077686D" w:rsidRDefault="0077686D" w:rsidP="00B05FC6">
      <w:pPr>
        <w:numPr>
          <w:ilvl w:val="0"/>
          <w:numId w:val="32"/>
        </w:numPr>
        <w:ind w:left="426"/>
        <w:jc w:val="both"/>
        <w:rPr>
          <w:szCs w:val="20"/>
        </w:rPr>
      </w:pPr>
      <w:r w:rsidRPr="0077686D">
        <w:rPr>
          <w:szCs w:val="20"/>
        </w:rPr>
        <w:t>Smlouva je platná dnem podpisu této Smlouvy ob</w:t>
      </w:r>
      <w:r>
        <w:rPr>
          <w:szCs w:val="20"/>
        </w:rPr>
        <w:t xml:space="preserve">ěma Smluvními stranami a účinná </w:t>
      </w:r>
      <w:r w:rsidRPr="0077686D">
        <w:rPr>
          <w:szCs w:val="20"/>
        </w:rPr>
        <w:t xml:space="preserve">dnem uveřejnění dle zákona č. 340/2015 Sb., o </w:t>
      </w:r>
      <w:r>
        <w:rPr>
          <w:szCs w:val="20"/>
        </w:rPr>
        <w:t xml:space="preserve">zvláštních podmínkách účinnosti </w:t>
      </w:r>
      <w:r w:rsidRPr="0077686D">
        <w:rPr>
          <w:szCs w:val="20"/>
        </w:rPr>
        <w:t>některých smluv, uveřejňování těchto smluv a o registru smluv (zákon o registru smluv), v platném a účinném znění (dále jen „Zákon o registru smluv“).</w:t>
      </w:r>
    </w:p>
    <w:p w14:paraId="226F61B6" w14:textId="77777777" w:rsidR="00071175" w:rsidRDefault="00071175" w:rsidP="006361FD">
      <w:pPr>
        <w:ind w:left="426"/>
        <w:jc w:val="both"/>
        <w:rPr>
          <w:szCs w:val="20"/>
        </w:rPr>
      </w:pPr>
    </w:p>
    <w:p w14:paraId="26045333" w14:textId="690144CB" w:rsidR="00623662" w:rsidRDefault="00623662" w:rsidP="00B05FC6">
      <w:pPr>
        <w:numPr>
          <w:ilvl w:val="0"/>
          <w:numId w:val="32"/>
        </w:numPr>
        <w:ind w:left="426"/>
        <w:jc w:val="both"/>
        <w:rPr>
          <w:szCs w:val="20"/>
        </w:rPr>
      </w:pPr>
      <w:r>
        <w:rPr>
          <w:szCs w:val="20"/>
        </w:rPr>
        <w:t xml:space="preserve">K uzavření </w:t>
      </w:r>
      <w:r w:rsidR="00071175">
        <w:rPr>
          <w:szCs w:val="20"/>
        </w:rPr>
        <w:t xml:space="preserve">této Smlouvy vydala v souladu s ustanovením § 15 odst. 1 písm. c) zák. č. 111/1998 Sb., o vysokých školách a o změně a doplnění dalších zákonů (zákon o vysokých školách), ve znění pozdějších předpisů, Správní rada Univerzity Karlovy předchozí písemný souhlas dne </w:t>
      </w:r>
      <w:r w:rsidR="00343639">
        <w:rPr>
          <w:szCs w:val="20"/>
        </w:rPr>
        <w:t xml:space="preserve">1. června </w:t>
      </w:r>
      <w:r w:rsidR="00071175">
        <w:rPr>
          <w:szCs w:val="20"/>
        </w:rPr>
        <w:t>20</w:t>
      </w:r>
      <w:r w:rsidR="008B55D6">
        <w:rPr>
          <w:szCs w:val="20"/>
        </w:rPr>
        <w:t>20</w:t>
      </w:r>
      <w:r w:rsidR="00071175">
        <w:rPr>
          <w:szCs w:val="20"/>
        </w:rPr>
        <w:t>. Udělení tohoto souhlasu bylo ve smyslu zákona o vysokých školách oznámeno v zákonné lhůtě Ministerstvu školství, mládeže a tělovýchovy ČR. Kopie dokladu o tomto souhlasu je přílohou č. 2 této Smlouvy.</w:t>
      </w:r>
    </w:p>
    <w:p w14:paraId="0EF88D8B" w14:textId="77777777" w:rsidR="00071175" w:rsidRPr="0077686D" w:rsidRDefault="00071175" w:rsidP="006361FD">
      <w:pPr>
        <w:ind w:left="426"/>
        <w:jc w:val="both"/>
        <w:rPr>
          <w:szCs w:val="20"/>
        </w:rPr>
      </w:pPr>
    </w:p>
    <w:p w14:paraId="705AC1F1" w14:textId="77777777" w:rsidR="00133747" w:rsidRPr="00044718" w:rsidRDefault="00133747" w:rsidP="00871016">
      <w:pPr>
        <w:numPr>
          <w:ilvl w:val="0"/>
          <w:numId w:val="32"/>
        </w:numPr>
        <w:spacing w:after="120"/>
        <w:ind w:left="425" w:hanging="425"/>
        <w:jc w:val="both"/>
        <w:rPr>
          <w:szCs w:val="20"/>
        </w:rPr>
      </w:pPr>
      <w:r w:rsidRPr="00044718">
        <w:rPr>
          <w:szCs w:val="20"/>
        </w:rPr>
        <w:t xml:space="preserve">Smlouva může být měněna a doplňována pouze písemnými </w:t>
      </w:r>
      <w:r w:rsidR="00996821">
        <w:rPr>
          <w:szCs w:val="20"/>
        </w:rPr>
        <w:t xml:space="preserve">vzestupně číslovanými </w:t>
      </w:r>
      <w:r w:rsidRPr="00044718">
        <w:rPr>
          <w:szCs w:val="20"/>
        </w:rPr>
        <w:t>dodatky.</w:t>
      </w:r>
    </w:p>
    <w:p w14:paraId="64CF4072" w14:textId="77777777" w:rsidR="00133747" w:rsidRPr="00225DF3" w:rsidRDefault="00225DF3" w:rsidP="00225DF3">
      <w:pPr>
        <w:numPr>
          <w:ilvl w:val="0"/>
          <w:numId w:val="32"/>
        </w:numPr>
        <w:spacing w:after="120"/>
        <w:ind w:left="425" w:hanging="425"/>
        <w:jc w:val="both"/>
      </w:pPr>
      <w:r w:rsidRPr="00605D1E">
        <w:t xml:space="preserve">Smluvní strany se zavazují, že pokud se kterékoli ustanovení Smlouvy nebo s ní související ujednání či jakákoli její část ukáží být neplatnými </w:t>
      </w:r>
      <w:r>
        <w:t xml:space="preserve">zdánlivými </w:t>
      </w:r>
      <w:r w:rsidRPr="00605D1E">
        <w:t xml:space="preserve">či se neplatnými stanou, neovlivní tato skutečnost platnost Smlouvy jako takové. V takovém případě se </w:t>
      </w:r>
      <w:r>
        <w:t xml:space="preserve">Smluvní </w:t>
      </w:r>
      <w:r w:rsidRPr="00605D1E">
        <w:t>strany zavazují nahradit neplatné</w:t>
      </w:r>
      <w:r>
        <w:t xml:space="preserve"> či zdánlivé</w:t>
      </w:r>
      <w:r w:rsidRPr="00605D1E">
        <w:t xml:space="preserve"> ustanovení ustanovením platným, které se svým ekonomickým účelem pokud možno nejvíce podobá neplatnému </w:t>
      </w:r>
      <w:r>
        <w:t xml:space="preserve">či zdánlivému </w:t>
      </w:r>
      <w:r w:rsidRPr="00605D1E">
        <w:t>ustanovení. Obdobně se bude postupovat v případě ostatních zmíněných nedostatků Smlouvy či souvisejících ujednání</w:t>
      </w:r>
      <w:r>
        <w:t>.</w:t>
      </w:r>
    </w:p>
    <w:p w14:paraId="7DE84607" w14:textId="5EA773E4" w:rsidR="00225DF3" w:rsidRPr="00225DF3" w:rsidRDefault="00225DF3" w:rsidP="00D067A9">
      <w:pPr>
        <w:numPr>
          <w:ilvl w:val="0"/>
          <w:numId w:val="32"/>
        </w:numPr>
        <w:spacing w:after="120"/>
        <w:ind w:left="425" w:hanging="425"/>
        <w:jc w:val="both"/>
        <w:rPr>
          <w:szCs w:val="20"/>
        </w:rPr>
      </w:pPr>
      <w:r>
        <w:t>Smlouva se vyhotovuje v</w:t>
      </w:r>
      <w:r w:rsidR="006361FD">
        <w:t>e</w:t>
      </w:r>
      <w:r>
        <w:t xml:space="preserve"> </w:t>
      </w:r>
      <w:r w:rsidR="006361FD">
        <w:t>čtyřech</w:t>
      </w:r>
      <w:r w:rsidR="006361FD" w:rsidRPr="006B5EEA">
        <w:t xml:space="preserve"> </w:t>
      </w:r>
      <w:r w:rsidRPr="006B5EEA">
        <w:t>stejnopisech</w:t>
      </w:r>
      <w:r>
        <w:t xml:space="preserve"> s platností originálu</w:t>
      </w:r>
      <w:r w:rsidRPr="006B5EEA">
        <w:t xml:space="preserve">, z nichž </w:t>
      </w:r>
      <w:r>
        <w:t xml:space="preserve">Budoucí oprávněný </w:t>
      </w:r>
      <w:r w:rsidR="006361FD">
        <w:t>i</w:t>
      </w:r>
      <w:r>
        <w:t xml:space="preserve"> Budoucí povinný </w:t>
      </w:r>
      <w:r w:rsidR="006361FD">
        <w:t xml:space="preserve">obdrží </w:t>
      </w:r>
      <w:r>
        <w:t xml:space="preserve">dvě vyhotovení. </w:t>
      </w:r>
    </w:p>
    <w:p w14:paraId="52D37AF8" w14:textId="1375B95D" w:rsidR="0077686D" w:rsidRPr="001472FC" w:rsidRDefault="0077686D" w:rsidP="00ED48D1">
      <w:pPr>
        <w:numPr>
          <w:ilvl w:val="0"/>
          <w:numId w:val="32"/>
        </w:numPr>
        <w:spacing w:after="120"/>
        <w:ind w:left="425" w:hanging="425"/>
        <w:jc w:val="both"/>
        <w:rPr>
          <w:szCs w:val="20"/>
        </w:rPr>
      </w:pPr>
      <w:r w:rsidRPr="001472FC">
        <w:t xml:space="preserve">Smluvní strany berou na vědomí, že tato Smlouva bude zveřejněna v registru smluv podle Zákona o registru smluv. Smluvní strany prohlašují, že skutečnosti uvedené ve Smlouvě nepovažují za obchodní tajemství ve smyslu § 504 zákona č. 89/2012 Sb., občanského zákoníku, v platném a účinném znění, ani za důvěrné informace a souhlasí s jejich užitím a zveřejněním bez jakýchkoli dalších podmínek. Budoucí </w:t>
      </w:r>
      <w:r>
        <w:t>povinný</w:t>
      </w:r>
      <w:r w:rsidRPr="001472FC">
        <w:t xml:space="preserve"> dále bere na vědomí, že Budoucí </w:t>
      </w:r>
      <w:r>
        <w:t>oprávněný</w:t>
      </w:r>
      <w:r w:rsidRPr="001472FC">
        <w:t xml:space="preserve"> je povinen na žádost třetí osoby poskytovat informace v souladu </w:t>
      </w:r>
      <w:r>
        <w:br/>
      </w:r>
      <w:r w:rsidRPr="001472FC">
        <w:t xml:space="preserve">se zák. č. 106/1999 Sb., o svobodném přístupu k informacím, v platném a účinném znění, </w:t>
      </w:r>
      <w:r w:rsidR="00361BF5" w:rsidRPr="00361BF5">
        <w:lastRenderedPageBreak/>
        <w:t>a že informace týkající se plnění této Smlouvy budou na žádost poskytnuty třetím osobám za podmínek stanovených tímto zákonem</w:t>
      </w:r>
      <w:r w:rsidRPr="001472FC">
        <w:t>.</w:t>
      </w:r>
    </w:p>
    <w:p w14:paraId="162162D3" w14:textId="77777777" w:rsidR="00D067A9" w:rsidRPr="00D067A9" w:rsidRDefault="00D067A9" w:rsidP="00D067A9">
      <w:pPr>
        <w:numPr>
          <w:ilvl w:val="0"/>
          <w:numId w:val="32"/>
        </w:numPr>
        <w:spacing w:after="120"/>
        <w:ind w:left="425" w:hanging="425"/>
        <w:jc w:val="both"/>
        <w:rPr>
          <w:szCs w:val="20"/>
        </w:rPr>
      </w:pPr>
      <w:r>
        <w:rPr>
          <w:szCs w:val="20"/>
        </w:rPr>
        <w:t>Odpověď Budoucího povinného na nabídku Budoucího oprávněného</w:t>
      </w:r>
      <w:r w:rsidRPr="001E67CD">
        <w:rPr>
          <w:szCs w:val="20"/>
        </w:rPr>
        <w:t xml:space="preserve"> k uzavření této Smlouvy s odchylkou nebo s dodatkem, která podstatně </w:t>
      </w:r>
      <w:r>
        <w:rPr>
          <w:szCs w:val="20"/>
        </w:rPr>
        <w:t>nemění smluvní podmínky a </w:t>
      </w:r>
      <w:r w:rsidRPr="001E67CD">
        <w:rPr>
          <w:szCs w:val="20"/>
        </w:rPr>
        <w:t xml:space="preserve">nebyla bez zbytečného </w:t>
      </w:r>
      <w:r w:rsidRPr="00D067A9">
        <w:t>odkladu</w:t>
      </w:r>
      <w:r w:rsidRPr="001E67CD">
        <w:rPr>
          <w:szCs w:val="20"/>
        </w:rPr>
        <w:t xml:space="preserve"> odmítnuta, nebude považována za přijetí nabídky, a</w:t>
      </w:r>
      <w:r>
        <w:rPr>
          <w:szCs w:val="20"/>
        </w:rPr>
        <w:t> </w:t>
      </w:r>
      <w:r w:rsidRPr="001E67CD">
        <w:rPr>
          <w:szCs w:val="20"/>
        </w:rPr>
        <w:t>to</w:t>
      </w:r>
      <w:r>
        <w:rPr>
          <w:szCs w:val="20"/>
        </w:rPr>
        <w:t> </w:t>
      </w:r>
      <w:r w:rsidRPr="001E67CD">
        <w:rPr>
          <w:szCs w:val="20"/>
        </w:rPr>
        <w:t xml:space="preserve">v souladu </w:t>
      </w:r>
      <w:r w:rsidRPr="004E764E">
        <w:t>s</w:t>
      </w:r>
      <w:r w:rsidRPr="001E67CD">
        <w:rPr>
          <w:szCs w:val="20"/>
        </w:rPr>
        <w:t> § 1740 odst.</w:t>
      </w:r>
      <w:r>
        <w:rPr>
          <w:szCs w:val="20"/>
        </w:rPr>
        <w:t xml:space="preserve"> 3 zák. č. 89/2012 Sb., občanského</w:t>
      </w:r>
      <w:r w:rsidRPr="001E67CD">
        <w:rPr>
          <w:szCs w:val="20"/>
        </w:rPr>
        <w:t xml:space="preserve"> zákoník</w:t>
      </w:r>
      <w:r>
        <w:rPr>
          <w:szCs w:val="20"/>
        </w:rPr>
        <w:t>u, v platném a </w:t>
      </w:r>
      <w:r w:rsidRPr="001E67CD">
        <w:rPr>
          <w:szCs w:val="20"/>
        </w:rPr>
        <w:t xml:space="preserve">účinném znění.  </w:t>
      </w:r>
    </w:p>
    <w:p w14:paraId="19D8ED41" w14:textId="77777777" w:rsidR="00133747" w:rsidRPr="00044718" w:rsidRDefault="00133747" w:rsidP="00871016">
      <w:pPr>
        <w:numPr>
          <w:ilvl w:val="0"/>
          <w:numId w:val="32"/>
        </w:numPr>
        <w:spacing w:after="120"/>
        <w:ind w:left="425" w:hanging="425"/>
        <w:jc w:val="both"/>
        <w:rPr>
          <w:szCs w:val="20"/>
        </w:rPr>
      </w:pPr>
      <w:r w:rsidRPr="00044718">
        <w:rPr>
          <w:szCs w:val="20"/>
        </w:rPr>
        <w:t xml:space="preserve">Práva a povinnosti Smluvních stran plynoucí z této Smlouvy přecházejí na právní nástupce všech účastníků této Smlouvy.  </w:t>
      </w:r>
    </w:p>
    <w:p w14:paraId="32129DB9" w14:textId="77777777" w:rsidR="00133747" w:rsidRPr="00E06765" w:rsidRDefault="00133747" w:rsidP="00E06765">
      <w:pPr>
        <w:numPr>
          <w:ilvl w:val="0"/>
          <w:numId w:val="32"/>
        </w:numPr>
        <w:spacing w:after="240"/>
        <w:ind w:left="425" w:hanging="425"/>
        <w:jc w:val="both"/>
        <w:rPr>
          <w:szCs w:val="20"/>
        </w:rPr>
      </w:pPr>
      <w:r w:rsidRPr="00044718">
        <w:rPr>
          <w:szCs w:val="20"/>
        </w:rPr>
        <w:t>Smluvní strany prohlašují, že tuto Smlouvu přečetly, s jejím obsahem souhlasí a na důkaz toho připojují své podpisy.</w:t>
      </w:r>
    </w:p>
    <w:p w14:paraId="0F398426" w14:textId="2654E8AC" w:rsidR="00133747" w:rsidRDefault="00DC1F38" w:rsidP="00A84EE8">
      <w:pPr>
        <w:pStyle w:val="Zkladntext"/>
        <w:tabs>
          <w:tab w:val="left" w:pos="900"/>
          <w:tab w:val="left" w:pos="1260"/>
        </w:tabs>
        <w:spacing w:after="120"/>
        <w:ind w:right="-471"/>
        <w:rPr>
          <w:color w:val="000000"/>
          <w:lang w:val="cs-CZ"/>
        </w:rPr>
      </w:pPr>
      <w:r w:rsidRPr="006A6BA5">
        <w:rPr>
          <w:color w:val="000000"/>
        </w:rPr>
        <w:t>Přílohy:</w:t>
      </w:r>
      <w:r w:rsidRPr="006A6BA5">
        <w:rPr>
          <w:color w:val="000000"/>
        </w:rPr>
        <w:tab/>
        <w:t xml:space="preserve">č. 1 </w:t>
      </w:r>
      <w:r w:rsidR="000E637E">
        <w:rPr>
          <w:color w:val="000000"/>
          <w:lang w:val="cs-CZ"/>
        </w:rPr>
        <w:t>Situační p</w:t>
      </w:r>
      <w:r w:rsidR="002546F7">
        <w:rPr>
          <w:color w:val="000000"/>
          <w:lang w:val="cs-CZ"/>
        </w:rPr>
        <w:t xml:space="preserve">lán s umístěním </w:t>
      </w:r>
      <w:r w:rsidR="004F2604">
        <w:rPr>
          <w:szCs w:val="20"/>
          <w:lang w:val="cs-CZ"/>
        </w:rPr>
        <w:t>Objektu</w:t>
      </w:r>
      <w:r w:rsidR="002546F7">
        <w:rPr>
          <w:color w:val="000000"/>
          <w:lang w:val="cs-CZ"/>
        </w:rPr>
        <w:t xml:space="preserve"> na </w:t>
      </w:r>
      <w:r w:rsidR="00020CCE">
        <w:rPr>
          <w:color w:val="000000"/>
          <w:lang w:val="cs-CZ"/>
        </w:rPr>
        <w:t>Pozemcích</w:t>
      </w:r>
    </w:p>
    <w:p w14:paraId="2C8F534A" w14:textId="77777777" w:rsidR="004D61E2" w:rsidRPr="00A84EE8" w:rsidRDefault="004D61E2" w:rsidP="00A84EE8">
      <w:pPr>
        <w:pStyle w:val="Zkladntext"/>
        <w:tabs>
          <w:tab w:val="left" w:pos="900"/>
          <w:tab w:val="left" w:pos="1260"/>
        </w:tabs>
        <w:spacing w:after="120"/>
        <w:ind w:right="-471"/>
        <w:rPr>
          <w:color w:val="000000"/>
          <w:lang w:val="cs-CZ"/>
        </w:rPr>
      </w:pPr>
      <w:r>
        <w:rPr>
          <w:color w:val="000000"/>
          <w:lang w:val="cs-CZ"/>
        </w:rPr>
        <w:tab/>
      </w:r>
      <w:r w:rsidR="006361FD">
        <w:rPr>
          <w:color w:val="000000"/>
          <w:lang w:val="cs-CZ"/>
        </w:rPr>
        <w:t>č</w:t>
      </w:r>
      <w:r>
        <w:rPr>
          <w:color w:val="000000"/>
          <w:lang w:val="cs-CZ"/>
        </w:rPr>
        <w:t>. 2 Kopie dokladu o souhlasu Správní rady UK</w:t>
      </w:r>
    </w:p>
    <w:tbl>
      <w:tblPr>
        <w:tblW w:w="7528" w:type="pct"/>
        <w:tblLook w:val="04A0" w:firstRow="1" w:lastRow="0" w:firstColumn="1" w:lastColumn="0" w:noHBand="0" w:noVBand="1"/>
      </w:tblPr>
      <w:tblGrid>
        <w:gridCol w:w="4262"/>
        <w:gridCol w:w="273"/>
        <w:gridCol w:w="4535"/>
        <w:gridCol w:w="4589"/>
      </w:tblGrid>
      <w:tr w:rsidR="006D05B5" w:rsidRPr="005C2770" w14:paraId="213929CA" w14:textId="77777777" w:rsidTr="004A39C6">
        <w:trPr>
          <w:gridAfter w:val="1"/>
          <w:wAfter w:w="1679" w:type="pct"/>
          <w:trHeight w:val="473"/>
        </w:trPr>
        <w:tc>
          <w:tcPr>
            <w:tcW w:w="1660" w:type="pct"/>
            <w:gridSpan w:val="2"/>
            <w:shd w:val="clear" w:color="auto" w:fill="auto"/>
            <w:vAlign w:val="center"/>
          </w:tcPr>
          <w:p w14:paraId="117AFB2D" w14:textId="77777777" w:rsidR="006D05B5" w:rsidRPr="008836C7" w:rsidRDefault="006D05B5" w:rsidP="00A85F4D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  <w:r w:rsidRPr="008836C7">
              <w:rPr>
                <w:rFonts w:eastAsia="Calibri"/>
                <w:szCs w:val="24"/>
              </w:rPr>
              <w:t xml:space="preserve">V Praze dne 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3602B727" w14:textId="77777777" w:rsidR="006D05B5" w:rsidRPr="008836C7" w:rsidRDefault="006D05B5" w:rsidP="00A85F4D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  <w:r w:rsidRPr="008836C7">
              <w:rPr>
                <w:rFonts w:eastAsia="Calibri"/>
                <w:szCs w:val="24"/>
              </w:rPr>
              <w:t>V Praze dne</w:t>
            </w:r>
          </w:p>
        </w:tc>
      </w:tr>
      <w:tr w:rsidR="006D05B5" w:rsidRPr="005C2770" w14:paraId="4B579344" w14:textId="77777777" w:rsidTr="004A39C6">
        <w:trPr>
          <w:gridAfter w:val="1"/>
          <w:wAfter w:w="1679" w:type="pct"/>
          <w:trHeight w:val="1017"/>
        </w:trPr>
        <w:tc>
          <w:tcPr>
            <w:tcW w:w="1660" w:type="pct"/>
            <w:gridSpan w:val="2"/>
            <w:shd w:val="clear" w:color="auto" w:fill="auto"/>
          </w:tcPr>
          <w:p w14:paraId="2904DCF6" w14:textId="77777777" w:rsidR="006D05B5" w:rsidRDefault="006D05B5" w:rsidP="00A85F4D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  <w:r w:rsidRPr="00297DCB">
              <w:rPr>
                <w:rFonts w:eastAsia="Calibri"/>
                <w:szCs w:val="24"/>
              </w:rPr>
              <w:t>Za Budoucího povinného</w:t>
            </w:r>
          </w:p>
          <w:p w14:paraId="3A9D9425" w14:textId="77777777" w:rsidR="006D05B5" w:rsidRPr="008836C7" w:rsidRDefault="005F051A" w:rsidP="00A85F4D">
            <w:pPr>
              <w:pStyle w:val="odstzkl"/>
              <w:spacing w:before="0"/>
              <w:contextualSpacing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Univerzita Karlova</w:t>
            </w:r>
          </w:p>
        </w:tc>
        <w:tc>
          <w:tcPr>
            <w:tcW w:w="1660" w:type="pct"/>
            <w:shd w:val="clear" w:color="auto" w:fill="auto"/>
          </w:tcPr>
          <w:p w14:paraId="4A4933EC" w14:textId="77777777" w:rsidR="006D05B5" w:rsidRDefault="006D05B5" w:rsidP="00A85F4D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Za Budoucího oprávněného</w:t>
            </w:r>
          </w:p>
          <w:p w14:paraId="7559AE76" w14:textId="77777777" w:rsidR="004A39C6" w:rsidRPr="008836C7" w:rsidRDefault="004A39C6" w:rsidP="004A39C6">
            <w:pPr>
              <w:pStyle w:val="odstzkl"/>
              <w:spacing w:befor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836C7">
              <w:rPr>
                <w:rFonts w:eastAsia="Calibri"/>
                <w:b/>
                <w:szCs w:val="24"/>
              </w:rPr>
              <w:t>Dopravní podnik hl. m. Prahy,</w:t>
            </w:r>
          </w:p>
          <w:p w14:paraId="0C86DAE2" w14:textId="77777777" w:rsidR="000E637E" w:rsidRDefault="004A39C6" w:rsidP="004A39C6">
            <w:pPr>
              <w:pStyle w:val="odstzkl"/>
              <w:spacing w:before="0"/>
              <w:jc w:val="left"/>
              <w:rPr>
                <w:rFonts w:eastAsia="Calibri"/>
                <w:b/>
                <w:szCs w:val="24"/>
              </w:rPr>
            </w:pPr>
            <w:r w:rsidRPr="008836C7">
              <w:rPr>
                <w:rFonts w:eastAsia="Calibri"/>
                <w:b/>
                <w:szCs w:val="24"/>
              </w:rPr>
              <w:t>akciová společnost</w:t>
            </w:r>
            <w:r>
              <w:rPr>
                <w:rFonts w:eastAsia="Calibri"/>
                <w:b/>
                <w:szCs w:val="24"/>
              </w:rPr>
              <w:t xml:space="preserve"> </w:t>
            </w:r>
          </w:p>
          <w:p w14:paraId="2C87C6E0" w14:textId="77777777" w:rsidR="000E637E" w:rsidRDefault="000E637E" w:rsidP="00A85F4D">
            <w:pPr>
              <w:pStyle w:val="odstzkl"/>
              <w:spacing w:before="0"/>
              <w:jc w:val="left"/>
              <w:rPr>
                <w:rFonts w:eastAsia="Calibri"/>
                <w:b/>
                <w:szCs w:val="24"/>
              </w:rPr>
            </w:pPr>
          </w:p>
          <w:p w14:paraId="6FE550BF" w14:textId="77777777" w:rsidR="000E637E" w:rsidRPr="00323577" w:rsidRDefault="000E637E" w:rsidP="00A85F4D">
            <w:pPr>
              <w:pStyle w:val="odstzkl"/>
              <w:spacing w:before="0"/>
              <w:jc w:val="left"/>
              <w:rPr>
                <w:rFonts w:eastAsia="Calibri"/>
                <w:b/>
                <w:szCs w:val="24"/>
              </w:rPr>
            </w:pPr>
          </w:p>
        </w:tc>
      </w:tr>
      <w:tr w:rsidR="004A39C6" w:rsidRPr="00B8200C" w14:paraId="72BAF7BB" w14:textId="77777777" w:rsidTr="004A39C6">
        <w:trPr>
          <w:trHeight w:val="1556"/>
        </w:trPr>
        <w:tc>
          <w:tcPr>
            <w:tcW w:w="1560" w:type="pct"/>
            <w:vAlign w:val="center"/>
          </w:tcPr>
          <w:p w14:paraId="79B9767C" w14:textId="77777777" w:rsidR="004A39C6" w:rsidRDefault="004A39C6" w:rsidP="00EB7D99">
            <w:pPr>
              <w:pStyle w:val="odstzkl"/>
              <w:spacing w:before="0" w:line="276" w:lineRule="auto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</w:p>
          <w:p w14:paraId="5B036AA2" w14:textId="77777777" w:rsidR="004A39C6" w:rsidRDefault="004A39C6" w:rsidP="00EB7D99">
            <w:pPr>
              <w:pStyle w:val="odstzkl"/>
              <w:spacing w:before="0" w:line="276" w:lineRule="auto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………………………………………</w:t>
            </w:r>
          </w:p>
          <w:p w14:paraId="2D1E9ECC" w14:textId="77777777" w:rsidR="004A39C6" w:rsidRDefault="00AD3059" w:rsidP="00AD3059">
            <w:pPr>
              <w:pStyle w:val="odstzkl"/>
              <w:spacing w:before="0" w:line="276" w:lineRule="auto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p</w:t>
            </w:r>
            <w:r w:rsidRPr="005F051A">
              <w:rPr>
                <w:rFonts w:eastAsia="Calibri"/>
                <w:szCs w:val="24"/>
                <w:lang w:eastAsia="en-US"/>
              </w:rPr>
              <w:t>rof</w:t>
            </w:r>
            <w:r w:rsidR="005F051A" w:rsidRPr="005F051A">
              <w:rPr>
                <w:rFonts w:eastAsia="Calibri"/>
                <w:szCs w:val="24"/>
                <w:lang w:eastAsia="en-US"/>
              </w:rPr>
              <w:t xml:space="preserve">. MUDr. Tomáš Zima, DrSc., </w:t>
            </w:r>
            <w:r>
              <w:rPr>
                <w:rFonts w:eastAsia="Calibri"/>
                <w:szCs w:val="24"/>
                <w:lang w:eastAsia="en-US"/>
              </w:rPr>
              <w:t>r</w:t>
            </w:r>
            <w:r w:rsidR="005F051A" w:rsidRPr="005F051A">
              <w:rPr>
                <w:rFonts w:eastAsia="Calibri"/>
                <w:szCs w:val="24"/>
                <w:lang w:eastAsia="en-US"/>
              </w:rPr>
              <w:t xml:space="preserve">ektor </w:t>
            </w:r>
          </w:p>
        </w:tc>
        <w:tc>
          <w:tcPr>
            <w:tcW w:w="3440" w:type="pct"/>
            <w:gridSpan w:val="3"/>
            <w:vAlign w:val="center"/>
          </w:tcPr>
          <w:p w14:paraId="0ABEB8B3" w14:textId="77777777" w:rsidR="004A39C6" w:rsidRDefault="004A39C6" w:rsidP="00EB7D99">
            <w:pPr>
              <w:pStyle w:val="odstzkl"/>
              <w:spacing w:before="0" w:line="276" w:lineRule="auto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</w:p>
          <w:p w14:paraId="51C07488" w14:textId="77777777" w:rsidR="004A39C6" w:rsidRDefault="004A39C6" w:rsidP="004A39C6">
            <w:pPr>
              <w:pStyle w:val="odstzkl"/>
              <w:spacing w:before="0" w:line="276" w:lineRule="auto"/>
              <w:ind w:left="316"/>
              <w:contextualSpacing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………………………………………</w:t>
            </w:r>
          </w:p>
          <w:p w14:paraId="5F436683" w14:textId="5915CBE4" w:rsidR="004A39C6" w:rsidRDefault="006361FD" w:rsidP="004A39C6">
            <w:pPr>
              <w:pStyle w:val="odstzkl"/>
              <w:spacing w:before="0" w:line="276" w:lineRule="auto"/>
              <w:ind w:left="316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Ing. Petr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Witowski</w:t>
            </w:r>
            <w:proofErr w:type="spellEnd"/>
          </w:p>
          <w:p w14:paraId="37C09904" w14:textId="77777777" w:rsidR="004A39C6" w:rsidRDefault="004A39C6" w:rsidP="004A39C6">
            <w:pPr>
              <w:pStyle w:val="odstzkl"/>
              <w:spacing w:before="0" w:line="276" w:lineRule="auto"/>
              <w:ind w:left="316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předseda představenstva</w:t>
            </w:r>
          </w:p>
        </w:tc>
      </w:tr>
    </w:tbl>
    <w:p w14:paraId="09BEB381" w14:textId="77777777" w:rsidR="004A39C6" w:rsidRDefault="004A39C6" w:rsidP="004A39C6">
      <w:pPr>
        <w:pStyle w:val="odstzkl"/>
        <w:spacing w:before="0" w:line="276" w:lineRule="auto"/>
        <w:contextualSpacing/>
        <w:jc w:val="left"/>
        <w:rPr>
          <w:rFonts w:eastAsia="Calibri"/>
          <w:szCs w:val="24"/>
          <w:lang w:eastAsia="en-US"/>
        </w:rPr>
      </w:pPr>
    </w:p>
    <w:p w14:paraId="73F904FF" w14:textId="77777777" w:rsidR="004A39C6" w:rsidRDefault="004A39C6" w:rsidP="004A39C6">
      <w:pPr>
        <w:pStyle w:val="odstzkl"/>
        <w:tabs>
          <w:tab w:val="left" w:pos="4678"/>
        </w:tabs>
        <w:spacing w:before="0" w:line="276" w:lineRule="auto"/>
        <w:contextualSpacing/>
        <w:jc w:val="lef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>………………………………………</w:t>
      </w:r>
    </w:p>
    <w:p w14:paraId="3341A020" w14:textId="77777777" w:rsidR="004A39C6" w:rsidRDefault="004A39C6" w:rsidP="004A39C6">
      <w:pPr>
        <w:tabs>
          <w:tab w:val="left" w:pos="4678"/>
        </w:tabs>
      </w:pPr>
      <w:r>
        <w:tab/>
      </w:r>
      <w:r w:rsidR="002F38B5">
        <w:t>Ing. Ladislav Urbánek</w:t>
      </w:r>
    </w:p>
    <w:p w14:paraId="77A8BE45" w14:textId="77777777" w:rsidR="004A39C6" w:rsidRDefault="002F38B5" w:rsidP="004A39C6">
      <w:pPr>
        <w:pStyle w:val="odstzkl"/>
        <w:tabs>
          <w:tab w:val="left" w:pos="4678"/>
        </w:tabs>
        <w:spacing w:before="0" w:line="276" w:lineRule="auto"/>
        <w:jc w:val="left"/>
      </w:pPr>
      <w:r>
        <w:tab/>
        <w:t>místopředseda</w:t>
      </w:r>
      <w:r w:rsidR="004A39C6">
        <w:t xml:space="preserve"> představenstva</w:t>
      </w:r>
    </w:p>
    <w:p w14:paraId="1F984452" w14:textId="77777777" w:rsidR="00133747" w:rsidRDefault="00133747" w:rsidP="000E637E">
      <w:pPr>
        <w:autoSpaceDE w:val="0"/>
        <w:autoSpaceDN w:val="0"/>
        <w:adjustRightInd w:val="0"/>
        <w:rPr>
          <w:rFonts w:ascii="Arial" w:hAnsi="Arial" w:cs="Arial"/>
        </w:rPr>
      </w:pPr>
    </w:p>
    <w:sectPr w:rsidR="00133747" w:rsidSect="00D547C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6447E" w14:textId="77777777" w:rsidR="0068457C" w:rsidRDefault="0068457C">
      <w:r>
        <w:separator/>
      </w:r>
    </w:p>
  </w:endnote>
  <w:endnote w:type="continuationSeparator" w:id="0">
    <w:p w14:paraId="76C4E9E5" w14:textId="77777777" w:rsidR="0068457C" w:rsidRDefault="0068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E8164" w14:textId="77777777" w:rsidR="00496739" w:rsidRDefault="00496739" w:rsidP="008645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326BA6F" w14:textId="77777777" w:rsidR="00496739" w:rsidRDefault="004967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11807" w14:textId="0D38FAFE" w:rsidR="00496739" w:rsidRDefault="00496739" w:rsidP="0016717D">
    <w:pPr>
      <w:pStyle w:val="Zpat"/>
      <w:jc w:val="center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9628D4">
      <w:rPr>
        <w:noProof/>
      </w:rPr>
      <w:t>2</w:t>
    </w:r>
    <w:r>
      <w:fldChar w:fldCharType="end"/>
    </w:r>
    <w:r>
      <w:t xml:space="preserve"> (celkem </w:t>
    </w:r>
    <w:r>
      <w:rPr>
        <w:lang w:val="cs-CZ"/>
      </w:rPr>
      <w:t>5</w:t>
    </w:r>
    <w:r>
      <w:t>)</w:t>
    </w:r>
  </w:p>
  <w:p w14:paraId="2243B71C" w14:textId="77777777" w:rsidR="00496739" w:rsidRPr="006D05B5" w:rsidRDefault="00496739" w:rsidP="0016717D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4A43A" w14:textId="2152B3A8" w:rsidR="00496739" w:rsidRPr="008E5F23" w:rsidRDefault="00496739" w:rsidP="008E5F23">
    <w:pPr>
      <w:pStyle w:val="Zpat"/>
      <w:jc w:val="center"/>
      <w:rPr>
        <w:lang w:val="cs-CZ"/>
      </w:rPr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9628D4">
      <w:rPr>
        <w:noProof/>
      </w:rPr>
      <w:t>1</w:t>
    </w:r>
    <w:r>
      <w:fldChar w:fldCharType="end"/>
    </w:r>
    <w:r>
      <w:t xml:space="preserve"> (celkem </w:t>
    </w:r>
    <w:r>
      <w:rPr>
        <w:lang w:val="cs-CZ"/>
      </w:rPr>
      <w:t>4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B10E9" w14:textId="77777777" w:rsidR="0068457C" w:rsidRDefault="0068457C">
      <w:r>
        <w:separator/>
      </w:r>
    </w:p>
  </w:footnote>
  <w:footnote w:type="continuationSeparator" w:id="0">
    <w:p w14:paraId="3599D4BC" w14:textId="77777777" w:rsidR="0068457C" w:rsidRDefault="00684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FA19B" w14:textId="1DB960AA" w:rsidR="00496739" w:rsidRPr="00AB1E90" w:rsidRDefault="00496739" w:rsidP="006D05B5">
    <w:pPr>
      <w:pStyle w:val="Zhlav"/>
      <w:jc w:val="right"/>
      <w:rPr>
        <w:lang w:val="cs-CZ"/>
      </w:rPr>
    </w:pPr>
    <w:r>
      <w:t xml:space="preserve">č. RS: </w:t>
    </w:r>
    <w:r w:rsidR="00AB1E90">
      <w:rPr>
        <w:lang w:val="cs-CZ"/>
      </w:rPr>
      <w:t>001186 00 19</w:t>
    </w:r>
  </w:p>
  <w:p w14:paraId="26A7B052" w14:textId="77777777" w:rsidR="00496739" w:rsidRDefault="004967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14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" w15:restartNumberingAfterBreak="0">
    <w:nsid w:val="028E25EC"/>
    <w:multiLevelType w:val="hybridMultilevel"/>
    <w:tmpl w:val="26700B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2B46E47"/>
    <w:multiLevelType w:val="hybridMultilevel"/>
    <w:tmpl w:val="CDA26120"/>
    <w:lvl w:ilvl="0" w:tplc="7CAEA3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3148B"/>
    <w:multiLevelType w:val="hybridMultilevel"/>
    <w:tmpl w:val="79F88934"/>
    <w:lvl w:ilvl="0" w:tplc="23CCB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FF750A"/>
    <w:multiLevelType w:val="hybridMultilevel"/>
    <w:tmpl w:val="CDA26120"/>
    <w:lvl w:ilvl="0" w:tplc="7CAEA3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85DE9"/>
    <w:multiLevelType w:val="hybridMultilevel"/>
    <w:tmpl w:val="0CAA2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333AB5"/>
    <w:multiLevelType w:val="hybridMultilevel"/>
    <w:tmpl w:val="7C74CB38"/>
    <w:lvl w:ilvl="0" w:tplc="6F3CB11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99F28F6"/>
    <w:multiLevelType w:val="hybridMultilevel"/>
    <w:tmpl w:val="22F21156"/>
    <w:lvl w:ilvl="0" w:tplc="5D3C2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DB712C"/>
    <w:multiLevelType w:val="hybridMultilevel"/>
    <w:tmpl w:val="05A871BC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202563DD"/>
    <w:multiLevelType w:val="hybridMultilevel"/>
    <w:tmpl w:val="CDA26120"/>
    <w:lvl w:ilvl="0" w:tplc="7CAEA3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76233"/>
    <w:multiLevelType w:val="hybridMultilevel"/>
    <w:tmpl w:val="03483D5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F66C0F"/>
    <w:multiLevelType w:val="multilevel"/>
    <w:tmpl w:val="3D4281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A0557E"/>
    <w:multiLevelType w:val="hybridMultilevel"/>
    <w:tmpl w:val="C16015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DC32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8F266F"/>
    <w:multiLevelType w:val="hybridMultilevel"/>
    <w:tmpl w:val="3D4281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843F1F"/>
    <w:multiLevelType w:val="hybridMultilevel"/>
    <w:tmpl w:val="AEC4291C"/>
    <w:lvl w:ilvl="0" w:tplc="60CCD666">
      <w:start w:val="5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2AF19D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56352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A672F0B"/>
    <w:multiLevelType w:val="hybridMultilevel"/>
    <w:tmpl w:val="29307A2E"/>
    <w:lvl w:ilvl="0" w:tplc="B610FF56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3F98633D"/>
    <w:multiLevelType w:val="multilevel"/>
    <w:tmpl w:val="C160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485C9D"/>
    <w:multiLevelType w:val="hybridMultilevel"/>
    <w:tmpl w:val="CDA26120"/>
    <w:lvl w:ilvl="0" w:tplc="7CAEA3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A5223"/>
    <w:multiLevelType w:val="hybridMultilevel"/>
    <w:tmpl w:val="79A094F6"/>
    <w:lvl w:ilvl="0" w:tplc="11762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3602EA">
      <w:start w:val="2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0D57B4"/>
    <w:multiLevelType w:val="hybridMultilevel"/>
    <w:tmpl w:val="B6B0F5C4"/>
    <w:lvl w:ilvl="0" w:tplc="6C5C8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7260C7"/>
    <w:multiLevelType w:val="hybridMultilevel"/>
    <w:tmpl w:val="DAAEE1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C428F0"/>
    <w:multiLevelType w:val="hybridMultilevel"/>
    <w:tmpl w:val="E786A8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B8B4D59"/>
    <w:multiLevelType w:val="hybridMultilevel"/>
    <w:tmpl w:val="CDA26120"/>
    <w:lvl w:ilvl="0" w:tplc="7CAEA3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501E8"/>
    <w:multiLevelType w:val="hybridMultilevel"/>
    <w:tmpl w:val="7AFC95D4"/>
    <w:lvl w:ilvl="0" w:tplc="CE82103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B4865"/>
    <w:multiLevelType w:val="hybridMultilevel"/>
    <w:tmpl w:val="0E9AA43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DD1D3D"/>
    <w:multiLevelType w:val="multilevel"/>
    <w:tmpl w:val="DAAE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D03787A"/>
    <w:multiLevelType w:val="hybridMultilevel"/>
    <w:tmpl w:val="70500AEC"/>
    <w:lvl w:ilvl="0" w:tplc="274C0D2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7C2C3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2" w:tplc="95AEB00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0625DCA"/>
    <w:multiLevelType w:val="hybridMultilevel"/>
    <w:tmpl w:val="CDA26120"/>
    <w:lvl w:ilvl="0" w:tplc="7CAEA3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D3EE3"/>
    <w:multiLevelType w:val="multilevel"/>
    <w:tmpl w:val="79A0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AB19C5"/>
    <w:multiLevelType w:val="hybridMultilevel"/>
    <w:tmpl w:val="CDA26120"/>
    <w:lvl w:ilvl="0" w:tplc="7CAEA3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502F1"/>
    <w:multiLevelType w:val="hybridMultilevel"/>
    <w:tmpl w:val="C5DC360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418F3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4" w15:restartNumberingAfterBreak="0">
    <w:nsid w:val="7A86308F"/>
    <w:multiLevelType w:val="hybridMultilevel"/>
    <w:tmpl w:val="CDA26120"/>
    <w:lvl w:ilvl="0" w:tplc="7CAEA3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579BF"/>
    <w:multiLevelType w:val="hybridMultilevel"/>
    <w:tmpl w:val="5ABAEBCC"/>
    <w:lvl w:ilvl="0" w:tplc="84F08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44AD3"/>
    <w:multiLevelType w:val="hybridMultilevel"/>
    <w:tmpl w:val="FC2A9B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9B21A1"/>
    <w:multiLevelType w:val="hybridMultilevel"/>
    <w:tmpl w:val="CDA26120"/>
    <w:lvl w:ilvl="0" w:tplc="7CAEA3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2"/>
  </w:num>
  <w:num w:numId="4">
    <w:abstractNumId w:val="20"/>
  </w:num>
  <w:num w:numId="5">
    <w:abstractNumId w:val="5"/>
  </w:num>
  <w:num w:numId="6">
    <w:abstractNumId w:val="23"/>
  </w:num>
  <w:num w:numId="7">
    <w:abstractNumId w:val="33"/>
  </w:num>
  <w:num w:numId="8">
    <w:abstractNumId w:val="21"/>
  </w:num>
  <w:num w:numId="9">
    <w:abstractNumId w:val="0"/>
  </w:num>
  <w:num w:numId="10">
    <w:abstractNumId w:val="15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8"/>
  </w:num>
  <w:num w:numId="14">
    <w:abstractNumId w:val="30"/>
  </w:num>
  <w:num w:numId="15">
    <w:abstractNumId w:val="22"/>
  </w:num>
  <w:num w:numId="16">
    <w:abstractNumId w:val="27"/>
  </w:num>
  <w:num w:numId="17">
    <w:abstractNumId w:val="18"/>
  </w:num>
  <w:num w:numId="18">
    <w:abstractNumId w:val="3"/>
  </w:num>
  <w:num w:numId="19">
    <w:abstractNumId w:val="16"/>
  </w:num>
  <w:num w:numId="20">
    <w:abstractNumId w:val="13"/>
  </w:num>
  <w:num w:numId="21">
    <w:abstractNumId w:val="10"/>
  </w:num>
  <w:num w:numId="22">
    <w:abstractNumId w:val="11"/>
  </w:num>
  <w:num w:numId="23">
    <w:abstractNumId w:val="26"/>
  </w:num>
  <w:num w:numId="24">
    <w:abstractNumId w:val="4"/>
  </w:num>
  <w:num w:numId="25">
    <w:abstractNumId w:val="31"/>
  </w:num>
  <w:num w:numId="26">
    <w:abstractNumId w:val="9"/>
  </w:num>
  <w:num w:numId="27">
    <w:abstractNumId w:val="24"/>
  </w:num>
  <w:num w:numId="28">
    <w:abstractNumId w:val="34"/>
  </w:num>
  <w:num w:numId="29">
    <w:abstractNumId w:val="29"/>
  </w:num>
  <w:num w:numId="30">
    <w:abstractNumId w:val="2"/>
  </w:num>
  <w:num w:numId="31">
    <w:abstractNumId w:val="37"/>
  </w:num>
  <w:num w:numId="32">
    <w:abstractNumId w:val="19"/>
  </w:num>
  <w:num w:numId="33">
    <w:abstractNumId w:val="6"/>
  </w:num>
  <w:num w:numId="34">
    <w:abstractNumId w:val="35"/>
  </w:num>
  <w:num w:numId="35">
    <w:abstractNumId w:val="14"/>
  </w:num>
  <w:num w:numId="36">
    <w:abstractNumId w:val="17"/>
  </w:num>
  <w:num w:numId="37">
    <w:abstractNumId w:val="3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A1"/>
    <w:rsid w:val="00000C32"/>
    <w:rsid w:val="00020032"/>
    <w:rsid w:val="00020CCE"/>
    <w:rsid w:val="00023792"/>
    <w:rsid w:val="00023DB5"/>
    <w:rsid w:val="00024202"/>
    <w:rsid w:val="0002692C"/>
    <w:rsid w:val="0003470B"/>
    <w:rsid w:val="0003628B"/>
    <w:rsid w:val="00042128"/>
    <w:rsid w:val="00044718"/>
    <w:rsid w:val="00045A6A"/>
    <w:rsid w:val="00046018"/>
    <w:rsid w:val="0006435A"/>
    <w:rsid w:val="00066705"/>
    <w:rsid w:val="00071175"/>
    <w:rsid w:val="000A5031"/>
    <w:rsid w:val="000B08B4"/>
    <w:rsid w:val="000B141D"/>
    <w:rsid w:val="000B7EC6"/>
    <w:rsid w:val="000C1A2D"/>
    <w:rsid w:val="000D277F"/>
    <w:rsid w:val="000D35BA"/>
    <w:rsid w:val="000D5058"/>
    <w:rsid w:val="000D7845"/>
    <w:rsid w:val="000E300F"/>
    <w:rsid w:val="000E5B2A"/>
    <w:rsid w:val="000E637E"/>
    <w:rsid w:val="000F684E"/>
    <w:rsid w:val="00100A17"/>
    <w:rsid w:val="00107AE5"/>
    <w:rsid w:val="00113B86"/>
    <w:rsid w:val="001152BE"/>
    <w:rsid w:val="00116FDF"/>
    <w:rsid w:val="00126ABA"/>
    <w:rsid w:val="001324D6"/>
    <w:rsid w:val="00133747"/>
    <w:rsid w:val="001411D9"/>
    <w:rsid w:val="00154BE2"/>
    <w:rsid w:val="001552BC"/>
    <w:rsid w:val="00165CDE"/>
    <w:rsid w:val="0016717D"/>
    <w:rsid w:val="0017112E"/>
    <w:rsid w:val="00180BE5"/>
    <w:rsid w:val="001826C7"/>
    <w:rsid w:val="00193AC1"/>
    <w:rsid w:val="001A2BD0"/>
    <w:rsid w:val="001A39D2"/>
    <w:rsid w:val="001B2330"/>
    <w:rsid w:val="001D72DC"/>
    <w:rsid w:val="001E136D"/>
    <w:rsid w:val="001E3AAB"/>
    <w:rsid w:val="001F36D7"/>
    <w:rsid w:val="001F3EA9"/>
    <w:rsid w:val="0020692A"/>
    <w:rsid w:val="00220E56"/>
    <w:rsid w:val="00225DF3"/>
    <w:rsid w:val="002275F2"/>
    <w:rsid w:val="00230C79"/>
    <w:rsid w:val="00237292"/>
    <w:rsid w:val="00253917"/>
    <w:rsid w:val="00254409"/>
    <w:rsid w:val="002546F7"/>
    <w:rsid w:val="002645BD"/>
    <w:rsid w:val="00275F9C"/>
    <w:rsid w:val="00283870"/>
    <w:rsid w:val="002846C9"/>
    <w:rsid w:val="00295A5F"/>
    <w:rsid w:val="002A06BD"/>
    <w:rsid w:val="002A526A"/>
    <w:rsid w:val="002B1B25"/>
    <w:rsid w:val="002B37F0"/>
    <w:rsid w:val="002B67FB"/>
    <w:rsid w:val="002E4138"/>
    <w:rsid w:val="002E6212"/>
    <w:rsid w:val="002F20DF"/>
    <w:rsid w:val="002F38B5"/>
    <w:rsid w:val="0030174C"/>
    <w:rsid w:val="00302995"/>
    <w:rsid w:val="00302BF2"/>
    <w:rsid w:val="00304D8A"/>
    <w:rsid w:val="00314F34"/>
    <w:rsid w:val="00323577"/>
    <w:rsid w:val="00323CA1"/>
    <w:rsid w:val="003246B6"/>
    <w:rsid w:val="00333FE6"/>
    <w:rsid w:val="00337518"/>
    <w:rsid w:val="00343639"/>
    <w:rsid w:val="0034713E"/>
    <w:rsid w:val="0035354C"/>
    <w:rsid w:val="00354652"/>
    <w:rsid w:val="00361BF5"/>
    <w:rsid w:val="00362036"/>
    <w:rsid w:val="00373705"/>
    <w:rsid w:val="0037431A"/>
    <w:rsid w:val="003865A1"/>
    <w:rsid w:val="00387C98"/>
    <w:rsid w:val="00392B0E"/>
    <w:rsid w:val="003A1B88"/>
    <w:rsid w:val="003B1759"/>
    <w:rsid w:val="003C349F"/>
    <w:rsid w:val="003C3FBB"/>
    <w:rsid w:val="003C6CB8"/>
    <w:rsid w:val="003E1EBE"/>
    <w:rsid w:val="003E6016"/>
    <w:rsid w:val="003F7358"/>
    <w:rsid w:val="00401128"/>
    <w:rsid w:val="00402B14"/>
    <w:rsid w:val="004105F4"/>
    <w:rsid w:val="00411838"/>
    <w:rsid w:val="00415D0E"/>
    <w:rsid w:val="004210C3"/>
    <w:rsid w:val="00422796"/>
    <w:rsid w:val="00424487"/>
    <w:rsid w:val="0042533F"/>
    <w:rsid w:val="00441AD9"/>
    <w:rsid w:val="00441C85"/>
    <w:rsid w:val="004425C3"/>
    <w:rsid w:val="00445058"/>
    <w:rsid w:val="00453CD6"/>
    <w:rsid w:val="004552B6"/>
    <w:rsid w:val="00460AA1"/>
    <w:rsid w:val="0046555F"/>
    <w:rsid w:val="0047565C"/>
    <w:rsid w:val="004867D3"/>
    <w:rsid w:val="004910CD"/>
    <w:rsid w:val="00496739"/>
    <w:rsid w:val="004A39C6"/>
    <w:rsid w:val="004B03D6"/>
    <w:rsid w:val="004C07BC"/>
    <w:rsid w:val="004C1BAA"/>
    <w:rsid w:val="004C2CA7"/>
    <w:rsid w:val="004D1901"/>
    <w:rsid w:val="004D5A63"/>
    <w:rsid w:val="004D61E2"/>
    <w:rsid w:val="004F2604"/>
    <w:rsid w:val="0050607D"/>
    <w:rsid w:val="00510D3F"/>
    <w:rsid w:val="00511205"/>
    <w:rsid w:val="00511CF7"/>
    <w:rsid w:val="005230B8"/>
    <w:rsid w:val="00526593"/>
    <w:rsid w:val="00527E7D"/>
    <w:rsid w:val="0053359D"/>
    <w:rsid w:val="00533788"/>
    <w:rsid w:val="0054071F"/>
    <w:rsid w:val="005438DB"/>
    <w:rsid w:val="00545509"/>
    <w:rsid w:val="005467E5"/>
    <w:rsid w:val="00562ED8"/>
    <w:rsid w:val="005665C3"/>
    <w:rsid w:val="0056747A"/>
    <w:rsid w:val="00567C08"/>
    <w:rsid w:val="00581430"/>
    <w:rsid w:val="0059105A"/>
    <w:rsid w:val="005932E6"/>
    <w:rsid w:val="005A169E"/>
    <w:rsid w:val="005A3CDE"/>
    <w:rsid w:val="005C5229"/>
    <w:rsid w:val="005C53FF"/>
    <w:rsid w:val="005C67FC"/>
    <w:rsid w:val="005C6F79"/>
    <w:rsid w:val="005D0F1F"/>
    <w:rsid w:val="005D3557"/>
    <w:rsid w:val="005D4315"/>
    <w:rsid w:val="005E5B3A"/>
    <w:rsid w:val="005F051A"/>
    <w:rsid w:val="00606806"/>
    <w:rsid w:val="006071D4"/>
    <w:rsid w:val="00611D5E"/>
    <w:rsid w:val="00613A08"/>
    <w:rsid w:val="0061445F"/>
    <w:rsid w:val="00620D71"/>
    <w:rsid w:val="00623662"/>
    <w:rsid w:val="006241BB"/>
    <w:rsid w:val="00631047"/>
    <w:rsid w:val="006361FD"/>
    <w:rsid w:val="00640F9F"/>
    <w:rsid w:val="006431B6"/>
    <w:rsid w:val="00652144"/>
    <w:rsid w:val="00670FBD"/>
    <w:rsid w:val="00677B7E"/>
    <w:rsid w:val="0068457C"/>
    <w:rsid w:val="00685E6B"/>
    <w:rsid w:val="00690014"/>
    <w:rsid w:val="00692F3E"/>
    <w:rsid w:val="00693009"/>
    <w:rsid w:val="006A2939"/>
    <w:rsid w:val="006A59C6"/>
    <w:rsid w:val="006B4282"/>
    <w:rsid w:val="006B50FD"/>
    <w:rsid w:val="006B6807"/>
    <w:rsid w:val="006C07D7"/>
    <w:rsid w:val="006C6CBC"/>
    <w:rsid w:val="006D05B5"/>
    <w:rsid w:val="006D3178"/>
    <w:rsid w:val="006D5390"/>
    <w:rsid w:val="006D6577"/>
    <w:rsid w:val="006E065C"/>
    <w:rsid w:val="006E4390"/>
    <w:rsid w:val="006E735B"/>
    <w:rsid w:val="006F7905"/>
    <w:rsid w:val="00701C98"/>
    <w:rsid w:val="007053C4"/>
    <w:rsid w:val="00707EBB"/>
    <w:rsid w:val="0073156F"/>
    <w:rsid w:val="00733832"/>
    <w:rsid w:val="00736CB7"/>
    <w:rsid w:val="00741412"/>
    <w:rsid w:val="00751DEF"/>
    <w:rsid w:val="00752C22"/>
    <w:rsid w:val="007604F4"/>
    <w:rsid w:val="007673A6"/>
    <w:rsid w:val="0077686D"/>
    <w:rsid w:val="00776C1D"/>
    <w:rsid w:val="0078766A"/>
    <w:rsid w:val="007A154D"/>
    <w:rsid w:val="007A5E1C"/>
    <w:rsid w:val="007B1B63"/>
    <w:rsid w:val="007B3833"/>
    <w:rsid w:val="007B4E98"/>
    <w:rsid w:val="007B64AE"/>
    <w:rsid w:val="007B6A5F"/>
    <w:rsid w:val="007C1C05"/>
    <w:rsid w:val="007C616E"/>
    <w:rsid w:val="007D1485"/>
    <w:rsid w:val="007D20B8"/>
    <w:rsid w:val="007D329C"/>
    <w:rsid w:val="007D6F63"/>
    <w:rsid w:val="007E0B63"/>
    <w:rsid w:val="007E17B5"/>
    <w:rsid w:val="007E2462"/>
    <w:rsid w:val="007E32B3"/>
    <w:rsid w:val="007E33A4"/>
    <w:rsid w:val="007E5F18"/>
    <w:rsid w:val="007E7F74"/>
    <w:rsid w:val="007F0B58"/>
    <w:rsid w:val="007F3926"/>
    <w:rsid w:val="007F4B65"/>
    <w:rsid w:val="00813C1E"/>
    <w:rsid w:val="00813D1A"/>
    <w:rsid w:val="008160BE"/>
    <w:rsid w:val="00816553"/>
    <w:rsid w:val="0082001E"/>
    <w:rsid w:val="00824A46"/>
    <w:rsid w:val="00827489"/>
    <w:rsid w:val="00831B1F"/>
    <w:rsid w:val="0083271C"/>
    <w:rsid w:val="00833835"/>
    <w:rsid w:val="0085777D"/>
    <w:rsid w:val="008578B1"/>
    <w:rsid w:val="008645AD"/>
    <w:rsid w:val="00867519"/>
    <w:rsid w:val="00871016"/>
    <w:rsid w:val="00873E88"/>
    <w:rsid w:val="00880F25"/>
    <w:rsid w:val="00891D26"/>
    <w:rsid w:val="00895813"/>
    <w:rsid w:val="008970EB"/>
    <w:rsid w:val="008A5006"/>
    <w:rsid w:val="008B55D6"/>
    <w:rsid w:val="008B64D7"/>
    <w:rsid w:val="008B665C"/>
    <w:rsid w:val="008C3FBF"/>
    <w:rsid w:val="008C6E5B"/>
    <w:rsid w:val="008D2BC2"/>
    <w:rsid w:val="008D2C05"/>
    <w:rsid w:val="008E5F23"/>
    <w:rsid w:val="008E5FD9"/>
    <w:rsid w:val="008E6A92"/>
    <w:rsid w:val="008E7303"/>
    <w:rsid w:val="008F0D71"/>
    <w:rsid w:val="008F110B"/>
    <w:rsid w:val="008F7B4F"/>
    <w:rsid w:val="00900599"/>
    <w:rsid w:val="009114E0"/>
    <w:rsid w:val="0092045A"/>
    <w:rsid w:val="00921CD4"/>
    <w:rsid w:val="00923D95"/>
    <w:rsid w:val="009320C1"/>
    <w:rsid w:val="009405AA"/>
    <w:rsid w:val="00943289"/>
    <w:rsid w:val="00952F5F"/>
    <w:rsid w:val="0096048F"/>
    <w:rsid w:val="009628D4"/>
    <w:rsid w:val="00963B67"/>
    <w:rsid w:val="00975E5B"/>
    <w:rsid w:val="00982DB4"/>
    <w:rsid w:val="00996821"/>
    <w:rsid w:val="009B1D62"/>
    <w:rsid w:val="009C0DCC"/>
    <w:rsid w:val="009C6584"/>
    <w:rsid w:val="009C6631"/>
    <w:rsid w:val="009D7790"/>
    <w:rsid w:val="009E6909"/>
    <w:rsid w:val="009F08DB"/>
    <w:rsid w:val="009F611B"/>
    <w:rsid w:val="00A0028F"/>
    <w:rsid w:val="00A00757"/>
    <w:rsid w:val="00A1441D"/>
    <w:rsid w:val="00A15737"/>
    <w:rsid w:val="00A16C4B"/>
    <w:rsid w:val="00A229AB"/>
    <w:rsid w:val="00A24B28"/>
    <w:rsid w:val="00A26274"/>
    <w:rsid w:val="00A30C0B"/>
    <w:rsid w:val="00A3290A"/>
    <w:rsid w:val="00A379DA"/>
    <w:rsid w:val="00A404E7"/>
    <w:rsid w:val="00A41E5F"/>
    <w:rsid w:val="00A4264E"/>
    <w:rsid w:val="00A47118"/>
    <w:rsid w:val="00A533E2"/>
    <w:rsid w:val="00A56F3E"/>
    <w:rsid w:val="00A7068D"/>
    <w:rsid w:val="00A7266C"/>
    <w:rsid w:val="00A841D5"/>
    <w:rsid w:val="00A84848"/>
    <w:rsid w:val="00A84EE8"/>
    <w:rsid w:val="00A85F4D"/>
    <w:rsid w:val="00A90BD5"/>
    <w:rsid w:val="00A92CCA"/>
    <w:rsid w:val="00AA4502"/>
    <w:rsid w:val="00AB1E90"/>
    <w:rsid w:val="00AB6B2A"/>
    <w:rsid w:val="00AC1AA6"/>
    <w:rsid w:val="00AC6232"/>
    <w:rsid w:val="00AD3059"/>
    <w:rsid w:val="00AE3397"/>
    <w:rsid w:val="00AE3C31"/>
    <w:rsid w:val="00AF0B24"/>
    <w:rsid w:val="00AF45FA"/>
    <w:rsid w:val="00AF7BEE"/>
    <w:rsid w:val="00B006F9"/>
    <w:rsid w:val="00B03FDD"/>
    <w:rsid w:val="00B05FC6"/>
    <w:rsid w:val="00B13503"/>
    <w:rsid w:val="00B17BB2"/>
    <w:rsid w:val="00B22489"/>
    <w:rsid w:val="00B23401"/>
    <w:rsid w:val="00B445C0"/>
    <w:rsid w:val="00B45BAC"/>
    <w:rsid w:val="00B504E9"/>
    <w:rsid w:val="00B5556B"/>
    <w:rsid w:val="00B57FFA"/>
    <w:rsid w:val="00B6779A"/>
    <w:rsid w:val="00B72BAA"/>
    <w:rsid w:val="00B7530D"/>
    <w:rsid w:val="00B80C98"/>
    <w:rsid w:val="00B823BF"/>
    <w:rsid w:val="00B841D1"/>
    <w:rsid w:val="00B94898"/>
    <w:rsid w:val="00BA46D5"/>
    <w:rsid w:val="00BA4BE3"/>
    <w:rsid w:val="00BA60E3"/>
    <w:rsid w:val="00BA75C1"/>
    <w:rsid w:val="00BB5E0F"/>
    <w:rsid w:val="00BC5A13"/>
    <w:rsid w:val="00BD047A"/>
    <w:rsid w:val="00BE0D71"/>
    <w:rsid w:val="00BE194D"/>
    <w:rsid w:val="00BE6361"/>
    <w:rsid w:val="00BE6399"/>
    <w:rsid w:val="00BE763F"/>
    <w:rsid w:val="00BF0CDB"/>
    <w:rsid w:val="00BF65AF"/>
    <w:rsid w:val="00C04CCA"/>
    <w:rsid w:val="00C26304"/>
    <w:rsid w:val="00C3522C"/>
    <w:rsid w:val="00C424A7"/>
    <w:rsid w:val="00C43EF1"/>
    <w:rsid w:val="00C4620A"/>
    <w:rsid w:val="00C517E8"/>
    <w:rsid w:val="00C51CD5"/>
    <w:rsid w:val="00C67061"/>
    <w:rsid w:val="00C7280C"/>
    <w:rsid w:val="00C7541D"/>
    <w:rsid w:val="00C761DB"/>
    <w:rsid w:val="00C80E81"/>
    <w:rsid w:val="00C923A2"/>
    <w:rsid w:val="00CA3364"/>
    <w:rsid w:val="00CB6271"/>
    <w:rsid w:val="00CB7CB6"/>
    <w:rsid w:val="00CC50CB"/>
    <w:rsid w:val="00CC7DCB"/>
    <w:rsid w:val="00CC7E2B"/>
    <w:rsid w:val="00CD5E94"/>
    <w:rsid w:val="00CD695C"/>
    <w:rsid w:val="00CE4898"/>
    <w:rsid w:val="00CE767E"/>
    <w:rsid w:val="00CE78C2"/>
    <w:rsid w:val="00CF13E4"/>
    <w:rsid w:val="00CF3D0F"/>
    <w:rsid w:val="00CF4E6D"/>
    <w:rsid w:val="00CF700E"/>
    <w:rsid w:val="00D067A9"/>
    <w:rsid w:val="00D10FA4"/>
    <w:rsid w:val="00D139AF"/>
    <w:rsid w:val="00D2130F"/>
    <w:rsid w:val="00D22084"/>
    <w:rsid w:val="00D236AD"/>
    <w:rsid w:val="00D27212"/>
    <w:rsid w:val="00D4081D"/>
    <w:rsid w:val="00D44817"/>
    <w:rsid w:val="00D547CA"/>
    <w:rsid w:val="00D60F8D"/>
    <w:rsid w:val="00D67A16"/>
    <w:rsid w:val="00D67D56"/>
    <w:rsid w:val="00D803C6"/>
    <w:rsid w:val="00D86C70"/>
    <w:rsid w:val="00D877F4"/>
    <w:rsid w:val="00D9768A"/>
    <w:rsid w:val="00DA44A0"/>
    <w:rsid w:val="00DB3171"/>
    <w:rsid w:val="00DB4C53"/>
    <w:rsid w:val="00DC0817"/>
    <w:rsid w:val="00DC1F38"/>
    <w:rsid w:val="00DC23F7"/>
    <w:rsid w:val="00DC7A76"/>
    <w:rsid w:val="00DD0666"/>
    <w:rsid w:val="00DD2E6D"/>
    <w:rsid w:val="00DD3843"/>
    <w:rsid w:val="00DE0809"/>
    <w:rsid w:val="00DE717F"/>
    <w:rsid w:val="00DF128E"/>
    <w:rsid w:val="00DF448A"/>
    <w:rsid w:val="00E06765"/>
    <w:rsid w:val="00E07677"/>
    <w:rsid w:val="00E07F2E"/>
    <w:rsid w:val="00E125B6"/>
    <w:rsid w:val="00E31D60"/>
    <w:rsid w:val="00E32B32"/>
    <w:rsid w:val="00E332D8"/>
    <w:rsid w:val="00E36284"/>
    <w:rsid w:val="00E36B7E"/>
    <w:rsid w:val="00E40D58"/>
    <w:rsid w:val="00E432D3"/>
    <w:rsid w:val="00E46264"/>
    <w:rsid w:val="00E72747"/>
    <w:rsid w:val="00E8206C"/>
    <w:rsid w:val="00E82189"/>
    <w:rsid w:val="00E8224D"/>
    <w:rsid w:val="00E94C7A"/>
    <w:rsid w:val="00EA1F50"/>
    <w:rsid w:val="00EA31B1"/>
    <w:rsid w:val="00EB7D99"/>
    <w:rsid w:val="00EB7EEF"/>
    <w:rsid w:val="00EC087D"/>
    <w:rsid w:val="00EC27A2"/>
    <w:rsid w:val="00EC7EF5"/>
    <w:rsid w:val="00ED171A"/>
    <w:rsid w:val="00ED3885"/>
    <w:rsid w:val="00ED4083"/>
    <w:rsid w:val="00ED4168"/>
    <w:rsid w:val="00ED48D1"/>
    <w:rsid w:val="00ED6BB5"/>
    <w:rsid w:val="00EE0289"/>
    <w:rsid w:val="00EE7C87"/>
    <w:rsid w:val="00EF0A90"/>
    <w:rsid w:val="00EF53E0"/>
    <w:rsid w:val="00F0314A"/>
    <w:rsid w:val="00F0591A"/>
    <w:rsid w:val="00F076DC"/>
    <w:rsid w:val="00F07A78"/>
    <w:rsid w:val="00F14720"/>
    <w:rsid w:val="00F1669D"/>
    <w:rsid w:val="00F23796"/>
    <w:rsid w:val="00F2553A"/>
    <w:rsid w:val="00F274C3"/>
    <w:rsid w:val="00F27E50"/>
    <w:rsid w:val="00F33108"/>
    <w:rsid w:val="00F33F1A"/>
    <w:rsid w:val="00F56B4A"/>
    <w:rsid w:val="00F876F1"/>
    <w:rsid w:val="00F91C4A"/>
    <w:rsid w:val="00F93DF0"/>
    <w:rsid w:val="00F943CC"/>
    <w:rsid w:val="00F96494"/>
    <w:rsid w:val="00FA2356"/>
    <w:rsid w:val="00FA25B5"/>
    <w:rsid w:val="00FB1EE8"/>
    <w:rsid w:val="00FB7A77"/>
    <w:rsid w:val="00FB7CB0"/>
    <w:rsid w:val="00FC2D49"/>
    <w:rsid w:val="00FC3BC5"/>
    <w:rsid w:val="00FC4D88"/>
    <w:rsid w:val="00FC6B8E"/>
    <w:rsid w:val="00FC7821"/>
    <w:rsid w:val="00FD2A4C"/>
    <w:rsid w:val="00FD53DD"/>
    <w:rsid w:val="00FE03A8"/>
    <w:rsid w:val="00FF011A"/>
    <w:rsid w:val="00FF3381"/>
    <w:rsid w:val="00FF3A8E"/>
    <w:rsid w:val="00FF3FD9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A955536"/>
  <w15:docId w15:val="{65CDA48C-B430-456A-BDC0-54A41CE2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28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36284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E3628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E36284"/>
    <w:pPr>
      <w:keepNext/>
      <w:autoSpaceDE w:val="0"/>
      <w:autoSpaceDN w:val="0"/>
      <w:adjustRightInd w:val="0"/>
      <w:ind w:left="2160" w:hanging="21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386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156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15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156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F1565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rsid w:val="00E36284"/>
    <w:pPr>
      <w:autoSpaceDE w:val="0"/>
      <w:autoSpaceDN w:val="0"/>
      <w:adjustRightInd w:val="0"/>
      <w:ind w:left="284" w:hanging="284"/>
      <w:jc w:val="both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F15653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E36284"/>
    <w:pPr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rsid w:val="00F1565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E3628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15653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E36284"/>
    <w:pPr>
      <w:autoSpaceDE w:val="0"/>
      <w:autoSpaceDN w:val="0"/>
      <w:adjustRightInd w:val="0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F1565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E36284"/>
    <w:pPr>
      <w:autoSpaceDE w:val="0"/>
      <w:autoSpaceDN w:val="0"/>
      <w:adjustRightInd w:val="0"/>
      <w:ind w:left="1843" w:hanging="1843"/>
      <w:jc w:val="both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F15653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E36284"/>
    <w:pPr>
      <w:autoSpaceDE w:val="0"/>
      <w:autoSpaceDN w:val="0"/>
      <w:adjustRightInd w:val="0"/>
      <w:ind w:left="360"/>
      <w:jc w:val="both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F15653"/>
    <w:rPr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E36284"/>
    <w:pPr>
      <w:autoSpaceDE w:val="0"/>
      <w:autoSpaceDN w:val="0"/>
      <w:adjustRightInd w:val="0"/>
      <w:jc w:val="both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F15653"/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8C6E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15653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B13503"/>
    <w:pPr>
      <w:ind w:left="708"/>
    </w:pPr>
    <w:rPr>
      <w:sz w:val="20"/>
      <w:szCs w:val="20"/>
    </w:rPr>
  </w:style>
  <w:style w:type="character" w:styleId="slostrnky">
    <w:name w:val="page number"/>
    <w:uiPriority w:val="99"/>
    <w:rsid w:val="008E5FD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CD695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CD695C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D695C"/>
    <w:rPr>
      <w:sz w:val="24"/>
      <w:szCs w:val="24"/>
    </w:rPr>
  </w:style>
  <w:style w:type="paragraph" w:customStyle="1" w:styleId="odstzkl">
    <w:name w:val="odst.zákl."/>
    <w:basedOn w:val="Normln"/>
    <w:rsid w:val="006D05B5"/>
    <w:pPr>
      <w:spacing w:before="60"/>
      <w:jc w:val="both"/>
    </w:pPr>
    <w:rPr>
      <w:szCs w:val="20"/>
    </w:rPr>
  </w:style>
  <w:style w:type="character" w:styleId="Hypertextovodkaz">
    <w:name w:val="Hyperlink"/>
    <w:uiPriority w:val="99"/>
    <w:semiHidden/>
    <w:unhideWhenUsed/>
    <w:rsid w:val="002546F7"/>
    <w:rPr>
      <w:color w:val="0000FF"/>
      <w:u w:val="single"/>
    </w:rPr>
  </w:style>
  <w:style w:type="character" w:customStyle="1" w:styleId="platne1">
    <w:name w:val="platne1"/>
    <w:rsid w:val="00677B7E"/>
    <w:rPr>
      <w:rFonts w:cs="Times New Roman"/>
    </w:rPr>
  </w:style>
  <w:style w:type="character" w:styleId="Siln">
    <w:name w:val="Strong"/>
    <w:qFormat/>
    <w:locked/>
    <w:rsid w:val="00677B7E"/>
    <w:rPr>
      <w:rFonts w:cs="Times New Roman"/>
      <w:b/>
      <w:bCs/>
    </w:rPr>
  </w:style>
  <w:style w:type="character" w:customStyle="1" w:styleId="Zvraznn1">
    <w:name w:val="Zvýraznění1"/>
    <w:qFormat/>
    <w:locked/>
    <w:rsid w:val="00677B7E"/>
    <w:rPr>
      <w:rFonts w:cs="Times New Roman"/>
      <w:i/>
      <w:iCs/>
    </w:rPr>
  </w:style>
  <w:style w:type="character" w:styleId="Odkaznakoment">
    <w:name w:val="annotation reference"/>
    <w:uiPriority w:val="99"/>
    <w:semiHidden/>
    <w:unhideWhenUsed/>
    <w:rsid w:val="00677B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B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B7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B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77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6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5E7C-C088-4A4A-A7BF-C3D8A112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1652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DPP</Company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Künzel Lukáš Bc. 400710</dc:creator>
  <cp:lastModifiedBy>Uživatel systému Windows</cp:lastModifiedBy>
  <cp:revision>2</cp:revision>
  <cp:lastPrinted>2020-06-11T13:54:00Z</cp:lastPrinted>
  <dcterms:created xsi:type="dcterms:W3CDTF">2020-09-30T12:49:00Z</dcterms:created>
  <dcterms:modified xsi:type="dcterms:W3CDTF">2020-09-30T12:49:00Z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ABAAVOAfoSrQoyz/xoUUUH0zsAgk/0X4vHxiN7BHqKhde8iUidHQruoAgNOZFLhFTrJL</vt:lpwstr>
  </property>
  <property fmtid="{D5CDD505-2E9C-101B-9397-08002B2CF9AE}" pid="3" name="MAIL_MSG_ID2">
    <vt:lpwstr>3iSryQ+Veuu5m3VZHmeQ3Gmc8IuJIPzoaLLCzBDCbhxT7GIpHlfY0ApsHgd_x000d_
hdh+B0lSdACohDiF/LjArwD5oVqW49qC1PQba7zdrGphVuxo8DpUAgLeqaDl6YKrf5VjQLTQxAsf_x000d_
kyurGKYZWJQkZgk=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4AAA6DouqOs9baHCXsJqSFoMvqR+LupR/0w9mm5aCfsAPytxsf7b3LPHnQ==</vt:lpwstr>
  </property>
  <property fmtid="{D5CDD505-2E9C-101B-9397-08002B2CF9AE}" pid="6" name="ImanageFooterVariable">
    <vt:lpwstr>Prague 1495135.2</vt:lpwstr>
  </property>
</Properties>
</file>