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F29F4" w:rsidRDefault="000A5C1C">
      <w:pPr>
        <w:pStyle w:val="Nadpis1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SMLOUVA O DÍLO</w:t>
      </w:r>
    </w:p>
    <w:p w14:paraId="00000002" w14:textId="77777777" w:rsidR="002F29F4" w:rsidRDefault="000A5C1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kterou uzavírají na základě </w:t>
      </w:r>
      <w:proofErr w:type="spellStart"/>
      <w:r>
        <w:rPr>
          <w:rFonts w:ascii="Arial" w:eastAsia="Arial" w:hAnsi="Arial" w:cs="Arial"/>
          <w:sz w:val="22"/>
          <w:szCs w:val="22"/>
        </w:rPr>
        <w:t>ust</w:t>
      </w:r>
      <w:proofErr w:type="spellEnd"/>
      <w:r>
        <w:rPr>
          <w:rFonts w:ascii="Arial" w:eastAsia="Arial" w:hAnsi="Arial" w:cs="Arial"/>
          <w:sz w:val="22"/>
          <w:szCs w:val="22"/>
        </w:rPr>
        <w:t>. § 2586 a následujících zákona č. 89/2012 Sb., Občanského zákoníku, v platném znění</w:t>
      </w:r>
    </w:p>
    <w:p w14:paraId="00000003" w14:textId="77777777" w:rsidR="002F29F4" w:rsidRDefault="000A5C1C">
      <w:pPr>
        <w:pStyle w:val="Nadpis2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Smluvní strany:</w:t>
      </w:r>
    </w:p>
    <w:p w14:paraId="00000004" w14:textId="77777777" w:rsidR="002F29F4" w:rsidRDefault="000A5C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Národní divadlo Brno, příspěvková organizace</w:t>
      </w:r>
    </w:p>
    <w:p w14:paraId="00000005" w14:textId="77777777" w:rsidR="002F29F4" w:rsidRDefault="000A5C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 sídlem Brno, Dvořákova 11, 657 70 </w:t>
      </w:r>
    </w:p>
    <w:p w14:paraId="00000006" w14:textId="7D883F92" w:rsidR="002F29F4" w:rsidRDefault="000A5C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zastoupené: MgA. Martinem Glaserem, ředitelem </w:t>
      </w:r>
    </w:p>
    <w:p w14:paraId="00000007" w14:textId="77777777" w:rsidR="002F29F4" w:rsidRDefault="000A5C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zástupce oprávněný k jednání: </w:t>
      </w:r>
    </w:p>
    <w:p w14:paraId="00000008" w14:textId="77777777" w:rsidR="002F29F4" w:rsidRDefault="000A5C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 000 94 820, DIČ: CZ 000 94 820</w:t>
      </w:r>
    </w:p>
    <w:p w14:paraId="00000009" w14:textId="77777777" w:rsidR="002F29F4" w:rsidRDefault="000A5C1C">
      <w:pPr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spojení: </w:t>
      </w:r>
      <w:proofErr w:type="spellStart"/>
      <w:r>
        <w:rPr>
          <w:rFonts w:ascii="Arial" w:eastAsia="Arial" w:hAnsi="Arial" w:cs="Arial"/>
          <w:sz w:val="22"/>
          <w:szCs w:val="22"/>
        </w:rPr>
        <w:t>UniCredit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Bank,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č.ú</w:t>
      </w:r>
      <w:proofErr w:type="spellEnd"/>
      <w:r>
        <w:rPr>
          <w:rFonts w:ascii="Arial" w:eastAsia="Arial" w:hAnsi="Arial" w:cs="Arial"/>
          <w:sz w:val="22"/>
          <w:szCs w:val="22"/>
        </w:rPr>
        <w:t>. 2110126623/2700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   </w:t>
      </w:r>
    </w:p>
    <w:p w14:paraId="0000000A" w14:textId="77777777" w:rsidR="002F29F4" w:rsidRDefault="000A5C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Obch.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rejstřík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KS v Brně, oddíl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., vložka 30 </w:t>
      </w:r>
    </w:p>
    <w:p w14:paraId="0000000B" w14:textId="77777777" w:rsidR="002F29F4" w:rsidRDefault="000A5C1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</w:t>
      </w:r>
      <w:r>
        <w:rPr>
          <w:rFonts w:ascii="Arial" w:eastAsia="Arial" w:hAnsi="Arial" w:cs="Arial"/>
          <w:b/>
          <w:sz w:val="22"/>
          <w:szCs w:val="22"/>
        </w:rPr>
        <w:t>objednatel</w:t>
      </w:r>
      <w:r>
        <w:rPr>
          <w:rFonts w:ascii="Arial" w:eastAsia="Arial" w:hAnsi="Arial" w:cs="Arial"/>
          <w:sz w:val="22"/>
          <w:szCs w:val="22"/>
        </w:rPr>
        <w:t>“)</w:t>
      </w:r>
    </w:p>
    <w:p w14:paraId="0000000C" w14:textId="77777777" w:rsidR="002F29F4" w:rsidRDefault="002F29F4">
      <w:pPr>
        <w:jc w:val="both"/>
        <w:rPr>
          <w:rFonts w:ascii="Arial" w:eastAsia="Arial" w:hAnsi="Arial" w:cs="Arial"/>
          <w:sz w:val="22"/>
          <w:szCs w:val="22"/>
        </w:rPr>
      </w:pPr>
    </w:p>
    <w:p w14:paraId="0000000D" w14:textId="77777777" w:rsidR="002F29F4" w:rsidRDefault="000A5C1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</w:p>
    <w:p w14:paraId="0000000E" w14:textId="77777777" w:rsidR="002F29F4" w:rsidRDefault="000A5C1C">
      <w:pPr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b/>
          <w:sz w:val="22"/>
          <w:szCs w:val="22"/>
        </w:rPr>
        <w:t>Operachot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z.s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</w:t>
      </w:r>
      <w:proofErr w:type="gramEnd"/>
    </w:p>
    <w:p w14:paraId="0000000F" w14:textId="77777777" w:rsidR="002F29F4" w:rsidRDefault="000A5C1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Pavlovská 511/9, Kohoutovice, 623 00 Brno</w:t>
      </w:r>
    </w:p>
    <w:p w14:paraId="00000010" w14:textId="77777777" w:rsidR="002F29F4" w:rsidRDefault="000A5C1C">
      <w:pPr>
        <w:jc w:val="both"/>
        <w:rPr>
          <w:rFonts w:ascii="Arial" w:eastAsia="Arial" w:hAnsi="Arial" w:cs="Arial"/>
          <w:sz w:val="22"/>
          <w:szCs w:val="22"/>
        </w:rPr>
      </w:pPr>
      <w:r w:rsidRPr="000A5C1C">
        <w:rPr>
          <w:rFonts w:ascii="Arial" w:eastAsia="Arial" w:hAnsi="Arial" w:cs="Arial"/>
          <w:sz w:val="22"/>
          <w:szCs w:val="22"/>
        </w:rPr>
        <w:t>Zastoupený Jakubem Kořínkem a Lucií Kořínkovou, členy výboru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11" w14:textId="77777777" w:rsidR="002F29F4" w:rsidRDefault="000A5C1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IČ: 074 30 566</w:t>
      </w:r>
    </w:p>
    <w:p w14:paraId="00000012" w14:textId="77777777" w:rsidR="002F29F4" w:rsidRDefault="000A5C1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bankovní spojení: </w:t>
      </w:r>
    </w:p>
    <w:p w14:paraId="00000013" w14:textId="77777777" w:rsidR="002F29F4" w:rsidRDefault="000A5C1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Zapsaný u Krajského soudu v Brně, Spolkový </w:t>
      </w:r>
      <w:proofErr w:type="spellStart"/>
      <w:r>
        <w:rPr>
          <w:rFonts w:ascii="Arial" w:eastAsia="Arial" w:hAnsi="Arial" w:cs="Arial"/>
          <w:sz w:val="22"/>
          <w:szCs w:val="22"/>
        </w:rPr>
        <w:t>rejsrřík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spellStart"/>
      <w:r>
        <w:rPr>
          <w:rFonts w:ascii="Arial" w:eastAsia="Arial" w:hAnsi="Arial" w:cs="Arial"/>
          <w:sz w:val="22"/>
          <w:szCs w:val="22"/>
        </w:rPr>
        <w:t>sp</w:t>
      </w:r>
      <w:proofErr w:type="spellEnd"/>
      <w:r>
        <w:rPr>
          <w:rFonts w:ascii="Arial" w:eastAsia="Arial" w:hAnsi="Arial" w:cs="Arial"/>
          <w:sz w:val="22"/>
          <w:szCs w:val="22"/>
        </w:rPr>
        <w:t>. Zn. L 25304</w:t>
      </w:r>
    </w:p>
    <w:p w14:paraId="00000014" w14:textId="77777777" w:rsidR="002F29F4" w:rsidRDefault="000A5C1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není plátcem DPH </w:t>
      </w:r>
    </w:p>
    <w:p w14:paraId="00000015" w14:textId="77777777" w:rsidR="002F29F4" w:rsidRDefault="000A5C1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(dále jen „</w:t>
      </w:r>
      <w:r>
        <w:rPr>
          <w:rFonts w:ascii="Arial" w:eastAsia="Arial" w:hAnsi="Arial" w:cs="Arial"/>
          <w:b/>
          <w:sz w:val="22"/>
          <w:szCs w:val="22"/>
        </w:rPr>
        <w:t>zhotovitel</w:t>
      </w:r>
      <w:r>
        <w:rPr>
          <w:rFonts w:ascii="Arial" w:eastAsia="Arial" w:hAnsi="Arial" w:cs="Arial"/>
          <w:sz w:val="22"/>
          <w:szCs w:val="22"/>
        </w:rPr>
        <w:t>“)</w:t>
      </w:r>
      <w:r>
        <w:rPr>
          <w:rFonts w:ascii="Arial" w:eastAsia="Arial" w:hAnsi="Arial" w:cs="Arial"/>
          <w:sz w:val="22"/>
          <w:szCs w:val="22"/>
        </w:rPr>
        <w:tab/>
      </w:r>
    </w:p>
    <w:p w14:paraId="00000016" w14:textId="77777777" w:rsidR="002F29F4" w:rsidRDefault="002F29F4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7" w14:textId="77777777" w:rsidR="002F29F4" w:rsidRDefault="000A5C1C">
      <w:pPr>
        <w:ind w:left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I.</w:t>
      </w:r>
    </w:p>
    <w:p w14:paraId="00000018" w14:textId="77777777" w:rsidR="002F29F4" w:rsidRDefault="000A5C1C">
      <w:pPr>
        <w:pStyle w:val="Nadpis1"/>
        <w:ind w:left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14:paraId="00000019" w14:textId="375C731E" w:rsidR="002F29F4" w:rsidRDefault="000A5C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Objednatel sjednává touto smlouvou se zhotovitelem  vytvoření a užití audiovizuálního záznamu z koncertu Arnold Schoenberg Chor a Zápisník zmizelého a živého vysílání Zápisníku zmizelého a koncertu Pavel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Quartet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 rámci Mezinárodního festivalu Janáček Brno (dále MFJB) VŘ zadaného 27. 8. 2020 za účelem jejich užívání za dále uvedených podmínek a zhotovitel díla se zavazuje za těchto podmínek pro objednatele toto dílo vytvořit v době od podpisu této smlouvy do 30. 11. 2020 dle pokynů pověřeného zaměstnance objednatele a předat objednateli nejpozději dne 30. 11. 2020.</w:t>
      </w:r>
    </w:p>
    <w:p w14:paraId="0000001A" w14:textId="77777777" w:rsidR="002F29F4" w:rsidRDefault="000A5C1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Účelem této smlouvy je vytvoření a užití audiovizuálního záznamu a živého vysílání. </w:t>
      </w:r>
    </w:p>
    <w:p w14:paraId="0000001B" w14:textId="77777777" w:rsidR="002F29F4" w:rsidRDefault="000A5C1C">
      <w:pPr>
        <w:numPr>
          <w:ilvl w:val="0"/>
          <w:numId w:val="5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poskytuje plnění z této smlouvy na vlastní náklady a odpovědnost.</w:t>
      </w:r>
    </w:p>
    <w:p w14:paraId="0000001C" w14:textId="77777777" w:rsidR="002F29F4" w:rsidRDefault="000A5C1C">
      <w:pPr>
        <w:numPr>
          <w:ilvl w:val="0"/>
          <w:numId w:val="5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nemůže dílo výše specifikované užít a poskytnout jinému bez souhlasu objednatele.</w:t>
      </w:r>
    </w:p>
    <w:p w14:paraId="0000001D" w14:textId="77777777" w:rsidR="002F29F4" w:rsidRDefault="002F29F4">
      <w:pPr>
        <w:ind w:left="284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E" w14:textId="77777777" w:rsidR="002F29F4" w:rsidRDefault="000A5C1C">
      <w:pPr>
        <w:ind w:left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II.</w:t>
      </w:r>
    </w:p>
    <w:p w14:paraId="0000001F" w14:textId="77777777" w:rsidR="002F29F4" w:rsidRDefault="000A5C1C">
      <w:pPr>
        <w:numPr>
          <w:ilvl w:val="0"/>
          <w:numId w:val="1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se zavazuje, že při provádění činností dle předmětu této smlouvy bude </w:t>
      </w:r>
    </w:p>
    <w:p w14:paraId="00000020" w14:textId="77777777" w:rsidR="002F29F4" w:rsidRDefault="000A5C1C">
      <w:pPr>
        <w:ind w:left="142" w:hanging="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vycházet ze znění výběrového řízení vyhlášeného objednatelem dne 27. 8. 2020. </w:t>
      </w:r>
    </w:p>
    <w:p w14:paraId="00000021" w14:textId="77777777" w:rsidR="002F29F4" w:rsidRDefault="000A5C1C">
      <w:pPr>
        <w:numPr>
          <w:ilvl w:val="0"/>
          <w:numId w:val="1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se zavazuje vytvořit podmínky pro to, aby zhotovitel mohl činnosti v rozsahu článku I. této smlouvy řádně a včas splnit a za uvedené činnosti zaplatit zhotoviteli sjednanou cenu.</w:t>
      </w:r>
    </w:p>
    <w:p w14:paraId="00000022" w14:textId="77777777" w:rsidR="002F29F4" w:rsidRDefault="000A5C1C">
      <w:pPr>
        <w:numPr>
          <w:ilvl w:val="0"/>
          <w:numId w:val="1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se zavazuje, že sjednané vytvoření díla uskuteční jako dílo originální, bude odpovídat objednanému zadání, ve sjednaném rozsahu a sjednaným způsobem tj. dílo bude předáno k užívání objednateli via e-mail </w:t>
      </w:r>
      <w:hyperlink r:id="rId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lansperkova@nbrno.cz</w:t>
        </w:r>
      </w:hyperlink>
      <w:r>
        <w:rPr>
          <w:rFonts w:ascii="Arial" w:eastAsia="Arial" w:hAnsi="Arial" w:cs="Arial"/>
          <w:sz w:val="22"/>
          <w:szCs w:val="22"/>
        </w:rPr>
        <w:t xml:space="preserve"> a do vlastních rukou pověřenému zaměstnanci ve lhůtě výše uvedené.</w:t>
      </w:r>
    </w:p>
    <w:p w14:paraId="00000023" w14:textId="77777777" w:rsidR="002F29F4" w:rsidRDefault="000A5C1C">
      <w:pPr>
        <w:widowControl w:val="0"/>
        <w:numPr>
          <w:ilvl w:val="0"/>
          <w:numId w:val="1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Dílo bude předáno </w:t>
      </w:r>
      <w:r w:rsidRPr="000A5C1C">
        <w:rPr>
          <w:rFonts w:ascii="Arial" w:eastAsia="Arial" w:hAnsi="Arial" w:cs="Arial"/>
          <w:sz w:val="22"/>
          <w:szCs w:val="22"/>
        </w:rPr>
        <w:t xml:space="preserve">objednateli na HDD ve formátech obvyklých pro další užívání, tj. ve formátech </w:t>
      </w:r>
      <w:proofErr w:type="spellStart"/>
      <w:r w:rsidRPr="000A5C1C">
        <w:rPr>
          <w:rFonts w:ascii="Arial" w:eastAsia="Arial" w:hAnsi="Arial" w:cs="Arial"/>
          <w:sz w:val="22"/>
          <w:szCs w:val="22"/>
        </w:rPr>
        <w:t>DNxHD</w:t>
      </w:r>
      <w:proofErr w:type="spellEnd"/>
      <w:r w:rsidRPr="000A5C1C">
        <w:rPr>
          <w:rFonts w:ascii="Arial" w:eastAsia="Arial" w:hAnsi="Arial" w:cs="Arial"/>
          <w:sz w:val="22"/>
          <w:szCs w:val="22"/>
        </w:rPr>
        <w:t xml:space="preserve"> 185 nebo Apple </w:t>
      </w:r>
      <w:proofErr w:type="spellStart"/>
      <w:r w:rsidRPr="000A5C1C">
        <w:rPr>
          <w:rFonts w:ascii="Arial" w:eastAsia="Arial" w:hAnsi="Arial" w:cs="Arial"/>
          <w:sz w:val="22"/>
          <w:szCs w:val="22"/>
        </w:rPr>
        <w:t>ProRes</w:t>
      </w:r>
      <w:proofErr w:type="spellEnd"/>
      <w:r w:rsidRPr="000A5C1C">
        <w:rPr>
          <w:rFonts w:ascii="Arial" w:eastAsia="Arial" w:hAnsi="Arial" w:cs="Arial"/>
          <w:sz w:val="22"/>
          <w:szCs w:val="22"/>
        </w:rPr>
        <w:t xml:space="preserve"> HQ stereo. Termíny</w:t>
      </w:r>
      <w:r>
        <w:rPr>
          <w:rFonts w:ascii="Arial" w:eastAsia="Arial" w:hAnsi="Arial" w:cs="Arial"/>
          <w:sz w:val="22"/>
          <w:szCs w:val="22"/>
        </w:rPr>
        <w:t xml:space="preserve"> předávání díla jsou sjednávány stranami takto:</w:t>
      </w:r>
    </w:p>
    <w:p w14:paraId="00000024" w14:textId="4C2D7832" w:rsidR="002F29F4" w:rsidRDefault="000A5C1C">
      <w:pPr>
        <w:widowControl w:val="0"/>
        <w:numPr>
          <w:ilvl w:val="1"/>
          <w:numId w:val="1"/>
        </w:numPr>
        <w:ind w:left="284" w:firstLine="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živé vysílání Zápisníku zmizelého a koncertu Pavel Haas </w:t>
      </w:r>
      <w:proofErr w:type="spellStart"/>
      <w:r>
        <w:rPr>
          <w:rFonts w:ascii="Arial" w:eastAsia="Arial" w:hAnsi="Arial" w:cs="Arial"/>
          <w:sz w:val="22"/>
          <w:szCs w:val="22"/>
        </w:rPr>
        <w:t>Qua</w:t>
      </w:r>
      <w:r w:rsidRPr="000A5C1C">
        <w:rPr>
          <w:rFonts w:ascii="Arial" w:eastAsia="Arial" w:hAnsi="Arial" w:cs="Arial"/>
          <w:sz w:val="22"/>
          <w:szCs w:val="22"/>
        </w:rPr>
        <w:t>rtet</w:t>
      </w:r>
      <w:proofErr w:type="spellEnd"/>
      <w:r w:rsidRPr="000A5C1C">
        <w:rPr>
          <w:rFonts w:ascii="Arial" w:eastAsia="Arial" w:hAnsi="Arial" w:cs="Arial"/>
          <w:sz w:val="22"/>
          <w:szCs w:val="22"/>
        </w:rPr>
        <w:t xml:space="preserve"> bude v den konání koncertů v rámci MFJB nahráno na </w:t>
      </w:r>
      <w:proofErr w:type="spellStart"/>
      <w:r w:rsidRPr="000A5C1C">
        <w:rPr>
          <w:rFonts w:ascii="Arial" w:eastAsia="Arial" w:hAnsi="Arial" w:cs="Arial"/>
          <w:sz w:val="22"/>
          <w:szCs w:val="22"/>
        </w:rPr>
        <w:t>Youtube</w:t>
      </w:r>
      <w:proofErr w:type="spellEnd"/>
      <w:r w:rsidRPr="000A5C1C">
        <w:rPr>
          <w:rFonts w:ascii="Arial" w:eastAsia="Arial" w:hAnsi="Arial" w:cs="Arial"/>
          <w:sz w:val="22"/>
          <w:szCs w:val="22"/>
        </w:rPr>
        <w:t xml:space="preserve"> kanál </w:t>
      </w:r>
      <w:proofErr w:type="spellStart"/>
      <w:r w:rsidRPr="000A5C1C">
        <w:rPr>
          <w:rFonts w:ascii="Arial" w:eastAsia="Arial" w:hAnsi="Arial" w:cs="Arial"/>
          <w:sz w:val="22"/>
          <w:szCs w:val="22"/>
        </w:rPr>
        <w:t>NdB</w:t>
      </w:r>
      <w:proofErr w:type="spellEnd"/>
      <w:r w:rsidRPr="000A5C1C">
        <w:rPr>
          <w:rFonts w:ascii="Arial" w:eastAsia="Arial" w:hAnsi="Arial" w:cs="Arial"/>
          <w:sz w:val="22"/>
          <w:szCs w:val="22"/>
        </w:rPr>
        <w:t>.</w:t>
      </w:r>
    </w:p>
    <w:p w14:paraId="00000025" w14:textId="38FF47D1" w:rsidR="002F29F4" w:rsidRPr="000A5C1C" w:rsidRDefault="000A5C1C">
      <w:pPr>
        <w:widowControl w:val="0"/>
        <w:numPr>
          <w:ilvl w:val="1"/>
          <w:numId w:val="1"/>
        </w:numPr>
        <w:ind w:left="284" w:firstLine="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0A5C1C">
        <w:rPr>
          <w:rFonts w:ascii="Arial" w:eastAsia="Arial" w:hAnsi="Arial" w:cs="Arial"/>
          <w:sz w:val="22"/>
          <w:szCs w:val="22"/>
        </w:rPr>
        <w:t xml:space="preserve">Vyhotovené audiovizuální záznamy koncertu Arnold Schoenberg Chor a Zápisníku zmizelého na </w:t>
      </w:r>
      <w:r w:rsidRPr="0071422A">
        <w:rPr>
          <w:rFonts w:ascii="Arial" w:eastAsia="Arial" w:hAnsi="Arial" w:cs="Arial"/>
          <w:sz w:val="22"/>
          <w:szCs w:val="22"/>
        </w:rPr>
        <w:t>HDD objednateli,</w:t>
      </w:r>
      <w:r w:rsidR="00781EDF" w:rsidRPr="0071422A">
        <w:rPr>
          <w:rFonts w:ascii="Arial" w:eastAsia="Arial" w:hAnsi="Arial" w:cs="Arial"/>
          <w:sz w:val="22"/>
          <w:szCs w:val="22"/>
        </w:rPr>
        <w:t xml:space="preserve"> smluvní strany se z provozních důvodů zhotovitele dohodly </w:t>
      </w:r>
      <w:r w:rsidR="00781EDF" w:rsidRPr="0071422A">
        <w:rPr>
          <w:rFonts w:ascii="Arial" w:eastAsia="Arial" w:hAnsi="Arial" w:cs="Arial"/>
          <w:sz w:val="22"/>
          <w:szCs w:val="22"/>
        </w:rPr>
        <w:lastRenderedPageBreak/>
        <w:t xml:space="preserve">na posunutí termínu předání </w:t>
      </w:r>
      <w:r w:rsidRPr="0071422A">
        <w:rPr>
          <w:rFonts w:ascii="Arial" w:eastAsia="Arial" w:hAnsi="Arial" w:cs="Arial"/>
          <w:sz w:val="22"/>
          <w:szCs w:val="22"/>
        </w:rPr>
        <w:t>a to k datu 31. 12. 2020</w:t>
      </w:r>
      <w:r w:rsidR="00781EDF" w:rsidRPr="0071422A">
        <w:rPr>
          <w:rFonts w:ascii="Arial" w:eastAsia="Arial" w:hAnsi="Arial" w:cs="Arial"/>
          <w:sz w:val="22"/>
          <w:szCs w:val="22"/>
        </w:rPr>
        <w:t>.</w:t>
      </w:r>
    </w:p>
    <w:p w14:paraId="00000026" w14:textId="77777777" w:rsidR="002F29F4" w:rsidRDefault="000A5C1C">
      <w:pPr>
        <w:numPr>
          <w:ilvl w:val="0"/>
          <w:numId w:val="1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Současně se zhotovitel zavazuje, že předmětné dílo bude mít maximálně dosažitelnou uměleckou úroveň. </w:t>
      </w:r>
    </w:p>
    <w:p w14:paraId="00000027" w14:textId="77777777" w:rsidR="002F29F4" w:rsidRDefault="000A5C1C">
      <w:pPr>
        <w:numPr>
          <w:ilvl w:val="0"/>
          <w:numId w:val="1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ručí objednateli za jeho původnost a za případné škody, které by v této souvislosti vznikly objednateli z porušení práv jiných osob.</w:t>
      </w:r>
    </w:p>
    <w:p w14:paraId="00000028" w14:textId="77777777" w:rsidR="002F29F4" w:rsidRDefault="002F29F4">
      <w:pPr>
        <w:ind w:left="284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29" w14:textId="77777777" w:rsidR="002F29F4" w:rsidRDefault="002F29F4">
      <w:pPr>
        <w:ind w:left="284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2A" w14:textId="77777777" w:rsidR="002F29F4" w:rsidRDefault="000A5C1C">
      <w:pPr>
        <w:ind w:left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III.</w:t>
      </w:r>
    </w:p>
    <w:p w14:paraId="0000002B" w14:textId="77777777" w:rsidR="002F29F4" w:rsidRDefault="000A5C1C">
      <w:pPr>
        <w:ind w:left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Cena za dílo</w:t>
      </w:r>
    </w:p>
    <w:p w14:paraId="0000002C" w14:textId="77777777" w:rsidR="002F29F4" w:rsidRDefault="000A5C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zaplatí zhotoviteli za vytvoření a užití díla dle článku I. této smlouvy odměnu včetně všech nákladů ve výši</w:t>
      </w:r>
    </w:p>
    <w:p w14:paraId="0000002D" w14:textId="6A21A96A" w:rsidR="002F29F4" w:rsidRPr="000A5C1C" w:rsidRDefault="000A5C1C">
      <w:pPr>
        <w:spacing w:before="120"/>
        <w:ind w:left="284"/>
        <w:jc w:val="center"/>
        <w:rPr>
          <w:rFonts w:ascii="Arial" w:eastAsia="Arial" w:hAnsi="Arial" w:cs="Arial"/>
          <w:sz w:val="22"/>
          <w:szCs w:val="22"/>
        </w:rPr>
      </w:pPr>
      <w:r w:rsidRPr="000A5C1C">
        <w:rPr>
          <w:rFonts w:ascii="Arial" w:eastAsia="Arial" w:hAnsi="Arial" w:cs="Arial"/>
          <w:b/>
          <w:sz w:val="22"/>
          <w:szCs w:val="22"/>
        </w:rPr>
        <w:t xml:space="preserve">733.400,- </w:t>
      </w:r>
      <w:proofErr w:type="gramStart"/>
      <w:r w:rsidRPr="000A5C1C">
        <w:rPr>
          <w:rFonts w:ascii="Arial" w:eastAsia="Arial" w:hAnsi="Arial" w:cs="Arial"/>
          <w:b/>
          <w:sz w:val="22"/>
          <w:szCs w:val="22"/>
        </w:rPr>
        <w:t>Kč</w:t>
      </w:r>
      <w:r w:rsidRPr="000A5C1C">
        <w:rPr>
          <w:rFonts w:ascii="Arial" w:eastAsia="Arial" w:hAnsi="Arial" w:cs="Arial"/>
          <w:sz w:val="22"/>
          <w:szCs w:val="22"/>
        </w:rPr>
        <w:t xml:space="preserve"> , slovy</w:t>
      </w:r>
      <w:proofErr w:type="gramEnd"/>
      <w:r w:rsidRPr="000A5C1C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0A5C1C">
        <w:rPr>
          <w:rFonts w:ascii="Arial" w:eastAsia="Arial" w:hAnsi="Arial" w:cs="Arial"/>
          <w:sz w:val="22"/>
          <w:szCs w:val="22"/>
        </w:rPr>
        <w:t>sedmsettřicettřitisícčtyřista</w:t>
      </w:r>
      <w:proofErr w:type="spellEnd"/>
      <w:r w:rsidRPr="000A5C1C">
        <w:rPr>
          <w:rFonts w:ascii="Arial" w:eastAsia="Arial" w:hAnsi="Arial" w:cs="Arial"/>
          <w:sz w:val="22"/>
          <w:szCs w:val="22"/>
        </w:rPr>
        <w:t xml:space="preserve"> korun českých</w:t>
      </w:r>
    </w:p>
    <w:p w14:paraId="0000002E" w14:textId="099D18CA" w:rsidR="002F29F4" w:rsidRDefault="000A5C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A5C1C">
        <w:rPr>
          <w:rFonts w:ascii="Arial" w:eastAsia="Arial" w:hAnsi="Arial" w:cs="Arial"/>
          <w:color w:val="000000"/>
          <w:sz w:val="22"/>
          <w:szCs w:val="22"/>
        </w:rPr>
        <w:t>Sjednaná odměna je splatná ve dvou splátkách na základě zhotovitelem vystavené faktury. Faktura na první splátku ve výši 60 % odměny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Pr="000A5C1C">
        <w:rPr>
          <w:rFonts w:ascii="Arial" w:eastAsia="Arial" w:hAnsi="Arial" w:cs="Arial"/>
          <w:color w:val="000000"/>
          <w:sz w:val="22"/>
          <w:szCs w:val="22"/>
        </w:rPr>
        <w:t xml:space="preserve"> a to 440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0A5C1C">
        <w:rPr>
          <w:rFonts w:ascii="Arial" w:eastAsia="Arial" w:hAnsi="Arial" w:cs="Arial"/>
          <w:color w:val="000000"/>
          <w:sz w:val="22"/>
          <w:szCs w:val="22"/>
        </w:rPr>
        <w:t xml:space="preserve">040 Kč (slovy: </w:t>
      </w:r>
      <w:proofErr w:type="spellStart"/>
      <w:r w:rsidRPr="000A5C1C">
        <w:rPr>
          <w:rFonts w:ascii="Arial" w:eastAsia="Arial" w:hAnsi="Arial" w:cs="Arial"/>
          <w:color w:val="000000"/>
          <w:sz w:val="22"/>
          <w:szCs w:val="22"/>
        </w:rPr>
        <w:t>čtyřistačtyřicettisícčtyřicet</w:t>
      </w:r>
      <w:proofErr w:type="spellEnd"/>
      <w:r w:rsidRPr="000A5C1C">
        <w:rPr>
          <w:rFonts w:ascii="Arial" w:eastAsia="Arial" w:hAnsi="Arial" w:cs="Arial"/>
          <w:color w:val="000000"/>
          <w:sz w:val="22"/>
          <w:szCs w:val="22"/>
        </w:rPr>
        <w:t xml:space="preserve"> korun českých)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bude vystavena ihned po ukončení živého vysílání Zápisníku zmizelého dne 1. 10. 2020 se splatností 14 dnů od data doručení objednateli. Faktura na druhou splátku ve výši 40 % odměny, a to 293.360 Kč (</w:t>
      </w:r>
      <w:r w:rsidRPr="000A5C1C">
        <w:rPr>
          <w:rFonts w:ascii="Arial" w:eastAsia="Arial" w:hAnsi="Arial" w:cs="Arial"/>
          <w:color w:val="000000"/>
          <w:sz w:val="22"/>
          <w:szCs w:val="22"/>
        </w:rPr>
        <w:t xml:space="preserve">slovy: </w:t>
      </w:r>
      <w:proofErr w:type="spellStart"/>
      <w:r w:rsidRPr="000A5C1C">
        <w:rPr>
          <w:rFonts w:ascii="Arial" w:eastAsia="Arial" w:hAnsi="Arial" w:cs="Arial"/>
          <w:color w:val="000000"/>
          <w:sz w:val="22"/>
          <w:szCs w:val="22"/>
        </w:rPr>
        <w:t>dvěstědevadesáttřitisíctřistašedesát</w:t>
      </w:r>
      <w:proofErr w:type="spellEnd"/>
      <w:r w:rsidRPr="000A5C1C">
        <w:rPr>
          <w:rFonts w:ascii="Arial" w:eastAsia="Arial" w:hAnsi="Arial" w:cs="Arial"/>
          <w:color w:val="000000"/>
          <w:sz w:val="22"/>
          <w:szCs w:val="22"/>
        </w:rPr>
        <w:t xml:space="preserve"> korun českých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bude vystavena k poslednímu kalendářnímu dni měsíce, v němž dojde ke splnění smluvního závazku. Splatnost faktury bude 14 dnů od data doručení objednateli. Úhrada bude realizována bezhotovostním způsobem na bankovní účet zhotovitele uvedeném na faktuře. </w:t>
      </w:r>
    </w:p>
    <w:p w14:paraId="0000002F" w14:textId="77777777" w:rsidR="002F29F4" w:rsidRDefault="000A5C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Odměna zahrnuje veškeré náklady vynaložené zhotovitelem na vytvoření díla.</w:t>
      </w:r>
    </w:p>
    <w:p w14:paraId="00000030" w14:textId="77777777" w:rsidR="002F29F4" w:rsidRDefault="000A5C1C">
      <w:pPr>
        <w:numPr>
          <w:ilvl w:val="0"/>
          <w:numId w:val="3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není plátcem DPH. V případě, že by se stal plátcem DPH, bude částka sjednaná za vytvoření a užití díla specifikované v čl. I této smlouvy považována za částku včetně DPH.</w:t>
      </w:r>
    </w:p>
    <w:p w14:paraId="00000031" w14:textId="77777777" w:rsidR="002F29F4" w:rsidRDefault="002F29F4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00000032" w14:textId="77777777" w:rsidR="002F29F4" w:rsidRDefault="000A5C1C">
      <w:pPr>
        <w:ind w:left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14:paraId="00000033" w14:textId="77777777" w:rsidR="002F29F4" w:rsidRDefault="000A5C1C">
      <w:pPr>
        <w:ind w:left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Ostatní ustanovení</w:t>
      </w:r>
    </w:p>
    <w:p w14:paraId="00000034" w14:textId="77777777" w:rsidR="002F29F4" w:rsidRDefault="000A5C1C">
      <w:pPr>
        <w:numPr>
          <w:ilvl w:val="0"/>
          <w:numId w:val="4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průběžně informovat objednatele o průběhu činností zajišťovaných touto smlouvou.</w:t>
      </w:r>
    </w:p>
    <w:p w14:paraId="00000035" w14:textId="77777777" w:rsidR="002F29F4" w:rsidRDefault="000A5C1C">
      <w:pPr>
        <w:numPr>
          <w:ilvl w:val="0"/>
          <w:numId w:val="4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rámci svého spolupůsobení se objednatel zavazuje, že v rozsahu potřebném na vyzvání poskytne spolupráci při posuzování podkladů, doplňujících údajů, upřesnění a stanovisek. Toto spolupůsobení poskytne zhotoviteli neprodleně od jeho vyžádání. </w:t>
      </w:r>
    </w:p>
    <w:p w14:paraId="00000036" w14:textId="77777777" w:rsidR="002F29F4" w:rsidRDefault="000A5C1C">
      <w:pPr>
        <w:numPr>
          <w:ilvl w:val="0"/>
          <w:numId w:val="4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je oprávněn od smlouvy odstoupit: </w:t>
      </w:r>
    </w:p>
    <w:p w14:paraId="00000037" w14:textId="77777777" w:rsidR="002F29F4" w:rsidRDefault="000A5C1C">
      <w:pPr>
        <w:numPr>
          <w:ilvl w:val="1"/>
          <w:numId w:val="4"/>
        </w:numPr>
        <w:ind w:left="284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by zhotovitel hrubým způsobem porušoval povinnosti, které mu z této smlouvy plynou,</w:t>
      </w:r>
    </w:p>
    <w:p w14:paraId="00000038" w14:textId="77777777" w:rsidR="002F29F4" w:rsidRDefault="000A5C1C">
      <w:pPr>
        <w:numPr>
          <w:ilvl w:val="1"/>
          <w:numId w:val="4"/>
        </w:numPr>
        <w:ind w:left="284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pokud se rozhodne od některého z koncertů (Arnold Schoenberg Chor, Zápisník zmizelého či Pavel Haas </w:t>
      </w:r>
      <w:proofErr w:type="spellStart"/>
      <w:r>
        <w:rPr>
          <w:rFonts w:ascii="Arial" w:eastAsia="Arial" w:hAnsi="Arial" w:cs="Arial"/>
          <w:sz w:val="22"/>
          <w:szCs w:val="22"/>
        </w:rPr>
        <w:t>Quartet</w:t>
      </w:r>
      <w:proofErr w:type="spellEnd"/>
      <w:r>
        <w:rPr>
          <w:rFonts w:ascii="Arial" w:eastAsia="Arial" w:hAnsi="Arial" w:cs="Arial"/>
          <w:sz w:val="22"/>
          <w:szCs w:val="22"/>
        </w:rPr>
        <w:t>) upustit.</w:t>
      </w:r>
    </w:p>
    <w:p w14:paraId="00000039" w14:textId="77777777" w:rsidR="002F29F4" w:rsidRDefault="000A5C1C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Objednatel je povinen o odstoupení od smlouvy neprodleně informovat zhotovitele.  </w:t>
      </w:r>
    </w:p>
    <w:p w14:paraId="0000003A" w14:textId="77777777" w:rsidR="002F29F4" w:rsidRDefault="000A5C1C">
      <w:pPr>
        <w:numPr>
          <w:ilvl w:val="0"/>
          <w:numId w:val="4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má právo užívat dílo neomezeně a výhradně</w:t>
      </w:r>
      <w:r>
        <w:rPr>
          <w:rFonts w:ascii="Arial" w:eastAsia="Arial" w:hAnsi="Arial" w:cs="Arial"/>
          <w:color w:val="000000"/>
          <w:sz w:val="22"/>
          <w:szCs w:val="22"/>
        </w:rPr>
        <w:t>, na území celého světa a je oprávněn</w:t>
      </w:r>
      <w:r>
        <w:rPr>
          <w:rFonts w:ascii="Arial" w:eastAsia="Arial" w:hAnsi="Arial" w:cs="Arial"/>
          <w:sz w:val="22"/>
          <w:szCs w:val="22"/>
        </w:rPr>
        <w:t xml:space="preserve"> k jakékoliv úpravě díla, jeho zpracování, spojování s jiným dílem, zařazení do díla souborného, a to v souladu se záměrem objednatele. Objednatel se zavazuje, že nebude se zhotoveným dílem nakládat způsobem, který by snižoval jeho hodnotu. </w:t>
      </w:r>
    </w:p>
    <w:p w14:paraId="0000003B" w14:textId="78A2A204" w:rsidR="002F29F4" w:rsidRPr="0071422A" w:rsidRDefault="000A5C1C">
      <w:pPr>
        <w:numPr>
          <w:ilvl w:val="0"/>
          <w:numId w:val="4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 w:rsidRPr="0071422A">
        <w:rPr>
          <w:rFonts w:ascii="Arial" w:eastAsia="Arial" w:hAnsi="Arial" w:cs="Arial"/>
          <w:sz w:val="22"/>
          <w:szCs w:val="22"/>
        </w:rPr>
        <w:t xml:space="preserve">Zhotovitel </w:t>
      </w:r>
      <w:r w:rsidR="00DE627A" w:rsidRPr="0071422A">
        <w:rPr>
          <w:rFonts w:ascii="Arial" w:eastAsia="Arial" w:hAnsi="Arial" w:cs="Arial"/>
          <w:sz w:val="22"/>
          <w:szCs w:val="22"/>
        </w:rPr>
        <w:t>může vy</w:t>
      </w:r>
      <w:r w:rsidRPr="0071422A">
        <w:rPr>
          <w:rFonts w:ascii="Arial" w:eastAsia="Arial" w:hAnsi="Arial" w:cs="Arial"/>
          <w:sz w:val="22"/>
          <w:szCs w:val="22"/>
        </w:rPr>
        <w:t>užít dílo k nekomerčním účelům</w:t>
      </w:r>
      <w:r w:rsidR="00DE627A" w:rsidRPr="0071422A">
        <w:rPr>
          <w:rFonts w:ascii="Arial" w:eastAsia="Arial" w:hAnsi="Arial" w:cs="Arial"/>
          <w:sz w:val="22"/>
          <w:szCs w:val="22"/>
        </w:rPr>
        <w:t xml:space="preserve"> </w:t>
      </w:r>
      <w:r w:rsidR="00DE627A" w:rsidRPr="0071422A">
        <w:rPr>
          <w:rFonts w:ascii="Arial" w:hAnsi="Arial" w:cs="Arial"/>
          <w:sz w:val="22"/>
          <w:szCs w:val="22"/>
        </w:rPr>
        <w:t>pro svoje potřeby prezentace</w:t>
      </w:r>
      <w:r w:rsidR="004C18EB">
        <w:rPr>
          <w:rFonts w:ascii="Arial" w:eastAsia="Arial" w:hAnsi="Arial" w:cs="Arial"/>
          <w:sz w:val="22"/>
          <w:szCs w:val="22"/>
        </w:rPr>
        <w:t xml:space="preserve"> v maximální délce 3 minut. </w:t>
      </w:r>
      <w:bookmarkStart w:id="0" w:name="_GoBack"/>
      <w:bookmarkEnd w:id="0"/>
    </w:p>
    <w:p w14:paraId="0000003C" w14:textId="77777777" w:rsidR="002F29F4" w:rsidRDefault="000A5C1C">
      <w:pPr>
        <w:numPr>
          <w:ilvl w:val="0"/>
          <w:numId w:val="4"/>
        </w:numPr>
        <w:ind w:left="284"/>
        <w:jc w:val="both"/>
        <w:rPr>
          <w:rFonts w:ascii="Arial" w:eastAsia="Arial" w:hAnsi="Arial" w:cs="Arial"/>
          <w:b/>
          <w:sz w:val="22"/>
          <w:szCs w:val="22"/>
        </w:rPr>
      </w:pPr>
      <w:r w:rsidRPr="0071422A">
        <w:rPr>
          <w:rFonts w:ascii="Arial" w:eastAsia="Arial" w:hAnsi="Arial" w:cs="Arial"/>
          <w:b/>
          <w:sz w:val="22"/>
          <w:szCs w:val="22"/>
        </w:rPr>
        <w:t>Náhrada</w:t>
      </w:r>
      <w:r>
        <w:rPr>
          <w:rFonts w:ascii="Arial" w:eastAsia="Arial" w:hAnsi="Arial" w:cs="Arial"/>
          <w:b/>
          <w:sz w:val="22"/>
          <w:szCs w:val="22"/>
        </w:rPr>
        <w:t xml:space="preserve"> škody: </w:t>
      </w:r>
      <w:r>
        <w:rPr>
          <w:rFonts w:ascii="Arial" w:eastAsia="Arial" w:hAnsi="Arial" w:cs="Arial"/>
          <w:sz w:val="22"/>
          <w:szCs w:val="22"/>
        </w:rPr>
        <w:t>Zhotovitel se zavazuje nahradit objednateli případně vzniklé škody z titulu nesplnění svých povinností vyplývajících z článku I. a II. této smlouvy.</w:t>
      </w:r>
    </w:p>
    <w:p w14:paraId="0000003D" w14:textId="77777777" w:rsidR="002F29F4" w:rsidRDefault="002F29F4">
      <w:pPr>
        <w:ind w:left="284"/>
        <w:rPr>
          <w:rFonts w:ascii="Arial" w:eastAsia="Arial" w:hAnsi="Arial" w:cs="Arial"/>
          <w:b/>
          <w:sz w:val="22"/>
          <w:szCs w:val="22"/>
        </w:rPr>
      </w:pPr>
    </w:p>
    <w:p w14:paraId="0000003E" w14:textId="77777777" w:rsidR="002F29F4" w:rsidRDefault="002F29F4">
      <w:pPr>
        <w:ind w:left="284"/>
        <w:rPr>
          <w:rFonts w:ascii="Arial" w:eastAsia="Arial" w:hAnsi="Arial" w:cs="Arial"/>
          <w:b/>
          <w:sz w:val="22"/>
          <w:szCs w:val="22"/>
        </w:rPr>
      </w:pPr>
    </w:p>
    <w:p w14:paraId="0000003F" w14:textId="77777777" w:rsidR="002F29F4" w:rsidRDefault="000A5C1C">
      <w:pPr>
        <w:ind w:left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14:paraId="00000040" w14:textId="77777777" w:rsidR="002F29F4" w:rsidRDefault="000A5C1C">
      <w:pPr>
        <w:ind w:left="284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Závěrečná ustanovení</w:t>
      </w:r>
    </w:p>
    <w:p w14:paraId="00000041" w14:textId="77777777" w:rsidR="002F29F4" w:rsidRDefault="000A5C1C">
      <w:pPr>
        <w:numPr>
          <w:ilvl w:val="0"/>
          <w:numId w:val="2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Tato smlouva nabývá platnosti dnem jejího podpisu oběma smluvními stranami.</w:t>
      </w:r>
    </w:p>
    <w:p w14:paraId="00000042" w14:textId="77777777" w:rsidR="002F29F4" w:rsidRDefault="000A5C1C">
      <w:pPr>
        <w:numPr>
          <w:ilvl w:val="0"/>
          <w:numId w:val="2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Změny této smlouvy lze činit pouze formou písemných dodatků, které budou podepsány oběma smluvními stranami.</w:t>
      </w:r>
    </w:p>
    <w:p w14:paraId="00000043" w14:textId="77777777" w:rsidR="002F29F4" w:rsidRDefault="000A5C1C">
      <w:pPr>
        <w:numPr>
          <w:ilvl w:val="0"/>
          <w:numId w:val="2"/>
        </w:num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Tato smlouva je vypracována ve 2 vyhotoveních, ze kterých 1 si ponechá zhotovitel a 1 objednatel.</w:t>
      </w:r>
    </w:p>
    <w:p w14:paraId="00000044" w14:textId="77777777" w:rsidR="002F29F4" w:rsidRDefault="000A5C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potvrzují autentičnost této smlouvy svým podpisem. Současně prohlašují, že si tuto smlouvu přečetly, že tato nebyla ujednána v tísni ani za jinak jednostranně nevýhodných podmínek.</w:t>
      </w:r>
    </w:p>
    <w:p w14:paraId="00000045" w14:textId="77777777" w:rsidR="002F29F4" w:rsidRDefault="000A5C1C">
      <w:pPr>
        <w:numPr>
          <w:ilvl w:val="0"/>
          <w:numId w:val="2"/>
        </w:numPr>
        <w:ind w:left="284" w:right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úplném znění.</w:t>
      </w:r>
    </w:p>
    <w:p w14:paraId="00000046" w14:textId="77777777" w:rsidR="002F29F4" w:rsidRDefault="002F29F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7" w14:textId="77777777" w:rsidR="002F29F4" w:rsidRDefault="002F29F4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00000048" w14:textId="77777777" w:rsidR="002F29F4" w:rsidRDefault="002F29F4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00000049" w14:textId="77777777" w:rsidR="002F29F4" w:rsidRDefault="002F29F4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0000004A" w14:textId="77777777" w:rsidR="002F29F4" w:rsidRDefault="002F29F4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0000004B" w14:textId="77777777" w:rsidR="002F29F4" w:rsidRDefault="000A5C1C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Brně dne ……</w:t>
      </w:r>
      <w:proofErr w:type="gramStart"/>
      <w:r>
        <w:rPr>
          <w:rFonts w:ascii="Arial" w:eastAsia="Arial" w:hAnsi="Arial" w:cs="Arial"/>
          <w:sz w:val="22"/>
          <w:szCs w:val="22"/>
        </w:rPr>
        <w:t>…                                                          V Brně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dne ………</w:t>
      </w:r>
    </w:p>
    <w:p w14:paraId="0000004C" w14:textId="77777777" w:rsidR="002F29F4" w:rsidRDefault="002F29F4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0000004D" w14:textId="77777777" w:rsidR="002F29F4" w:rsidRDefault="002F29F4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14:paraId="0000004E" w14:textId="77777777" w:rsidR="002F29F4" w:rsidRDefault="002F29F4">
      <w:pPr>
        <w:ind w:left="284"/>
        <w:jc w:val="both"/>
        <w:rPr>
          <w:rFonts w:ascii="Arial" w:eastAsia="Arial" w:hAnsi="Arial" w:cs="Arial"/>
          <w:sz w:val="22"/>
          <w:szCs w:val="22"/>
        </w:rPr>
      </w:pPr>
    </w:p>
    <w:p w14:paraId="0000004F" w14:textId="77777777" w:rsidR="002F29F4" w:rsidRDefault="000A5C1C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</w:t>
      </w:r>
    </w:p>
    <w:p w14:paraId="00000050" w14:textId="77777777" w:rsidR="002F29F4" w:rsidRDefault="000A5C1C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………………………                                                           ……………………………</w:t>
      </w:r>
    </w:p>
    <w:p w14:paraId="00000051" w14:textId="77777777" w:rsidR="002F29F4" w:rsidRDefault="000A5C1C">
      <w:pPr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objednatel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</w:t>
      </w:r>
    </w:p>
    <w:p w14:paraId="00000052" w14:textId="77777777" w:rsidR="002F29F4" w:rsidRDefault="002F29F4">
      <w:pPr>
        <w:rPr>
          <w:rFonts w:ascii="Arial" w:eastAsia="Arial" w:hAnsi="Arial" w:cs="Arial"/>
          <w:sz w:val="22"/>
          <w:szCs w:val="22"/>
        </w:rPr>
      </w:pPr>
    </w:p>
    <w:p w14:paraId="00000053" w14:textId="77777777" w:rsidR="002F29F4" w:rsidRDefault="002F29F4">
      <w:pPr>
        <w:ind w:left="284"/>
        <w:rPr>
          <w:rFonts w:ascii="Arial" w:eastAsia="Arial" w:hAnsi="Arial" w:cs="Arial"/>
          <w:sz w:val="22"/>
          <w:szCs w:val="22"/>
        </w:rPr>
      </w:pPr>
    </w:p>
    <w:p w14:paraId="00000054" w14:textId="77777777" w:rsidR="002F29F4" w:rsidRDefault="002F29F4">
      <w:pPr>
        <w:ind w:left="284"/>
        <w:rPr>
          <w:rFonts w:ascii="Arial" w:eastAsia="Arial" w:hAnsi="Arial" w:cs="Arial"/>
          <w:sz w:val="22"/>
          <w:szCs w:val="22"/>
        </w:rPr>
      </w:pPr>
    </w:p>
    <w:p w14:paraId="00000055" w14:textId="77777777" w:rsidR="002F29F4" w:rsidRDefault="000A5C1C">
      <w:pPr>
        <w:ind w:left="60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……………………………</w:t>
      </w:r>
    </w:p>
    <w:p w14:paraId="00000056" w14:textId="77777777" w:rsidR="002F29F4" w:rsidRDefault="002F29F4">
      <w:pPr>
        <w:ind w:left="284"/>
        <w:rPr>
          <w:rFonts w:ascii="Arial" w:eastAsia="Arial" w:hAnsi="Arial" w:cs="Arial"/>
          <w:sz w:val="22"/>
          <w:szCs w:val="22"/>
        </w:rPr>
      </w:pPr>
    </w:p>
    <w:p w14:paraId="00000057" w14:textId="77777777" w:rsidR="002F29F4" w:rsidRDefault="000A5C1C">
      <w:pPr>
        <w:ind w:left="6764" w:firstLine="4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zhotovitel</w:t>
      </w:r>
    </w:p>
    <w:p w14:paraId="00000058" w14:textId="77777777" w:rsidR="002F29F4" w:rsidRDefault="002F29F4">
      <w:pPr>
        <w:ind w:left="284"/>
        <w:rPr>
          <w:rFonts w:ascii="Arial" w:eastAsia="Arial" w:hAnsi="Arial" w:cs="Arial"/>
          <w:sz w:val="22"/>
          <w:szCs w:val="22"/>
        </w:rPr>
      </w:pPr>
    </w:p>
    <w:p w14:paraId="00000059" w14:textId="77777777" w:rsidR="002F29F4" w:rsidRDefault="002F29F4">
      <w:pPr>
        <w:ind w:left="284"/>
        <w:rPr>
          <w:rFonts w:ascii="Arial" w:eastAsia="Arial" w:hAnsi="Arial" w:cs="Arial"/>
          <w:sz w:val="22"/>
          <w:szCs w:val="22"/>
        </w:rPr>
      </w:pPr>
    </w:p>
    <w:p w14:paraId="0000005A" w14:textId="77777777" w:rsidR="002F29F4" w:rsidRDefault="002F29F4">
      <w:pPr>
        <w:ind w:left="284"/>
        <w:rPr>
          <w:rFonts w:ascii="Arial" w:eastAsia="Arial" w:hAnsi="Arial" w:cs="Arial"/>
          <w:sz w:val="22"/>
          <w:szCs w:val="22"/>
        </w:rPr>
      </w:pPr>
    </w:p>
    <w:p w14:paraId="0000005B" w14:textId="77777777" w:rsidR="002F29F4" w:rsidRDefault="002F29F4">
      <w:pPr>
        <w:ind w:left="284"/>
        <w:rPr>
          <w:rFonts w:ascii="Arial" w:eastAsia="Arial" w:hAnsi="Arial" w:cs="Arial"/>
          <w:sz w:val="22"/>
          <w:szCs w:val="22"/>
        </w:rPr>
      </w:pPr>
    </w:p>
    <w:p w14:paraId="0000005C" w14:textId="77777777" w:rsidR="002F29F4" w:rsidRDefault="002F29F4">
      <w:pPr>
        <w:ind w:left="284"/>
        <w:rPr>
          <w:rFonts w:ascii="Arial" w:eastAsia="Arial" w:hAnsi="Arial" w:cs="Arial"/>
          <w:sz w:val="22"/>
          <w:szCs w:val="22"/>
        </w:rPr>
      </w:pPr>
    </w:p>
    <w:sectPr w:rsidR="002F29F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BCC"/>
    <w:multiLevelType w:val="multilevel"/>
    <w:tmpl w:val="F2008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7A5C"/>
    <w:multiLevelType w:val="multilevel"/>
    <w:tmpl w:val="FF6A4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5D17"/>
    <w:multiLevelType w:val="multilevel"/>
    <w:tmpl w:val="1A86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B11AA"/>
    <w:multiLevelType w:val="multilevel"/>
    <w:tmpl w:val="C3A88A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66FF"/>
    <w:multiLevelType w:val="multilevel"/>
    <w:tmpl w:val="3E9AF5F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F4"/>
    <w:rsid w:val="000A5C1C"/>
    <w:rsid w:val="002F29F4"/>
    <w:rsid w:val="004C18EB"/>
    <w:rsid w:val="0071422A"/>
    <w:rsid w:val="00781EDF"/>
    <w:rsid w:val="00D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FE5FB-17A7-4890-9A57-2F218DB6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F5A"/>
  </w:style>
  <w:style w:type="paragraph" w:styleId="Nadpis1">
    <w:name w:val="heading 1"/>
    <w:basedOn w:val="Normln"/>
    <w:next w:val="Normln"/>
    <w:link w:val="Nadpis1Char"/>
    <w:qFormat/>
    <w:rsid w:val="003E7F5A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3E7F5A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link w:val="Nadpis1"/>
    <w:rsid w:val="003E7F5A"/>
    <w:rPr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rsid w:val="003E7F5A"/>
    <w:rPr>
      <w:b/>
      <w:sz w:val="24"/>
      <w:szCs w:val="24"/>
      <w:lang w:val="cs-CZ" w:eastAsia="cs-CZ" w:bidi="ar-SA"/>
    </w:rPr>
  </w:style>
  <w:style w:type="paragraph" w:styleId="Normlnweb">
    <w:name w:val="Normal (Web)"/>
    <w:basedOn w:val="Normln"/>
    <w:unhideWhenUsed/>
    <w:rsid w:val="003E7F5A"/>
    <w:pPr>
      <w:spacing w:before="100" w:beforeAutospacing="1" w:after="100" w:afterAutospacing="1"/>
    </w:pPr>
  </w:style>
  <w:style w:type="character" w:styleId="Odkaznakoment">
    <w:name w:val="annotation reference"/>
    <w:rsid w:val="003E7F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7F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7F5A"/>
    <w:rPr>
      <w:lang w:val="cs-CZ" w:eastAsia="cs-CZ" w:bidi="ar-SA"/>
    </w:rPr>
  </w:style>
  <w:style w:type="paragraph" w:styleId="Rozloendokumentu">
    <w:name w:val="Document Map"/>
    <w:basedOn w:val="Normln"/>
    <w:semiHidden/>
    <w:rsid w:val="003E7F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E7F5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5374FB"/>
    <w:pPr>
      <w:spacing w:before="120" w:line="240" w:lineRule="atLeast"/>
    </w:pPr>
    <w:rPr>
      <w:szCs w:val="20"/>
    </w:rPr>
  </w:style>
  <w:style w:type="paragraph" w:styleId="Prosttext">
    <w:name w:val="Plain Text"/>
    <w:basedOn w:val="Normln"/>
    <w:unhideWhenUsed/>
    <w:rsid w:val="005374FB"/>
    <w:rPr>
      <w:rFonts w:ascii="Consolas" w:eastAsia="Calibri" w:hAnsi="Consolas"/>
      <w:sz w:val="21"/>
      <w:szCs w:val="21"/>
      <w:lang w:eastAsia="en-US"/>
    </w:rPr>
  </w:style>
  <w:style w:type="paragraph" w:styleId="Zkladntext">
    <w:name w:val="Body Text"/>
    <w:basedOn w:val="Normln"/>
    <w:rsid w:val="00BA6748"/>
    <w:pPr>
      <w:spacing w:after="120"/>
    </w:pPr>
  </w:style>
  <w:style w:type="paragraph" w:styleId="Zkladntext3">
    <w:name w:val="Body Text 3"/>
    <w:basedOn w:val="Normln"/>
    <w:rsid w:val="00BA6748"/>
    <w:pPr>
      <w:spacing w:after="120"/>
    </w:pPr>
    <w:rPr>
      <w:sz w:val="16"/>
      <w:szCs w:val="16"/>
    </w:rPr>
  </w:style>
  <w:style w:type="character" w:styleId="Hypertextovodkaz">
    <w:name w:val="Hyperlink"/>
    <w:rsid w:val="00BA6748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4B56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569A"/>
    <w:rPr>
      <w:b/>
      <w:bCs/>
      <w:lang w:val="cs-CZ" w:eastAsia="cs-CZ" w:bidi="ar-SA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nsperkova@n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KrmYouZuKdV94iY4H3JXpEzpw==">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967</Words>
  <Characters>5706</Characters>
  <Application>Microsoft Office Word</Application>
  <DocSecurity>0</DocSecurity>
  <Lines>47</Lines>
  <Paragraphs>13</Paragraphs>
  <ScaleCrop>false</ScaleCrop>
  <Company>ND Brno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Lanšperková Jitka</cp:lastModifiedBy>
  <cp:revision>3</cp:revision>
  <dcterms:created xsi:type="dcterms:W3CDTF">2020-09-24T13:43:00Z</dcterms:created>
  <dcterms:modified xsi:type="dcterms:W3CDTF">2020-09-26T11:29:00Z</dcterms:modified>
</cp:coreProperties>
</file>