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Style3"/>
        <w:framePr w:w="9245" w:h="610" w:hRule="exact" w:wrap="none" w:vAnchor="page" w:hAnchor="page" w:x="1194" w:y="1552"/>
        <w:widowControl w:val="0"/>
        <w:keepNext w:val="0"/>
        <w:keepLines w:val="0"/>
        <w:shd w:val="clear" w:color="auto" w:fill="auto"/>
        <w:bidi w:val="0"/>
        <w:spacing w:before="0" w:after="0"/>
        <w:ind w:left="514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S-3455/MJT/2020 Č. smi. ŘSD ČR: 5435/21/18/21200/KRÁ</w:t>
      </w:r>
    </w:p>
    <w:p>
      <w:pPr>
        <w:pStyle w:val="Style3"/>
        <w:framePr w:w="9245" w:h="2861" w:hRule="exact" w:wrap="none" w:vAnchor="page" w:hAnchor="page" w:x="1194" w:y="2377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Níže psaného dne, měsíce a roku uzavírají podle ust. § 2055 a násl. zákona č. 89/2012 Sb., občanský zákoník, v platném znění, dále dle zák. č. 219/2000 Sb., o majetku ČR, v platném znění, a zák. č. 13/1997 Sb., o pozemních komunikacích, v platném znění, smluvní strany:</w:t>
      </w:r>
    </w:p>
    <w:p>
      <w:pPr>
        <w:pStyle w:val="Style5"/>
        <w:framePr w:w="9245" w:h="2861" w:hRule="exact" w:wrap="none" w:vAnchor="page" w:hAnchor="page" w:x="1194" w:y="2377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0" w:name="bookmark0"/>
      <w:r>
        <w:rPr>
          <w:lang w:val="cs-CZ" w:eastAsia="cs-CZ" w:bidi="cs-CZ"/>
          <w:w w:val="100"/>
          <w:spacing w:val="0"/>
          <w:color w:val="000000"/>
          <w:position w:val="0"/>
        </w:rPr>
        <w:t>Středočeský kraj</w:t>
      </w:r>
      <w:bookmarkEnd w:id="0"/>
    </w:p>
    <w:p>
      <w:pPr>
        <w:pStyle w:val="Style3"/>
        <w:framePr w:w="9245" w:h="2861" w:hRule="exact" w:wrap="none" w:vAnchor="page" w:hAnchor="page" w:x="1194" w:y="237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IČ: 70891095</w:t>
      </w:r>
    </w:p>
    <w:p>
      <w:pPr>
        <w:pStyle w:val="Style3"/>
        <w:framePr w:w="9245" w:h="2861" w:hRule="exact" w:wrap="none" w:vAnchor="page" w:hAnchor="page" w:x="1194" w:y="2377"/>
        <w:tabs>
          <w:tab w:leader="none" w:pos="15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se sídlem:</w:t>
        <w:tab/>
        <w:t>Zborovská 81/11, 15021 Praha 5 - Smíchov</w:t>
      </w:r>
    </w:p>
    <w:p>
      <w:pPr>
        <w:pStyle w:val="Style3"/>
        <w:framePr w:w="9245" w:h="2861" w:hRule="exact" w:wrap="none" w:vAnchor="page" w:hAnchor="page" w:x="1194" w:y="2377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zastoupený:</w:t>
      </w:r>
    </w:p>
    <w:p>
      <w:pPr>
        <w:pStyle w:val="Style3"/>
        <w:framePr w:w="9245" w:h="2861" w:hRule="exact" w:wrap="none" w:vAnchor="page" w:hAnchor="page" w:x="1194" w:y="2377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3920" w:firstLine="164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na základě pověření ze dne 12. 7. 2018 dále též jen „Báree“</w:t>
      </w:r>
    </w:p>
    <w:p>
      <w:pPr>
        <w:pStyle w:val="Style3"/>
        <w:framePr w:w="9245" w:h="2297" w:hRule="exact" w:wrap="none" w:vAnchor="page" w:hAnchor="page" w:x="1194" w:y="5480"/>
        <w:widowControl w:val="0"/>
        <w:keepNext w:val="0"/>
        <w:keepLines w:val="0"/>
        <w:shd w:val="clear" w:color="auto" w:fill="auto"/>
        <w:bidi w:val="0"/>
        <w:jc w:val="both"/>
        <w:spacing w:before="0" w:after="237" w:line="240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a</w:t>
      </w:r>
    </w:p>
    <w:p>
      <w:pPr>
        <w:pStyle w:val="Style5"/>
        <w:framePr w:w="9245" w:h="2297" w:hRule="exact" w:wrap="none" w:vAnchor="page" w:hAnchor="page" w:x="1194" w:y="5480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1" w:name="bookmark1"/>
      <w:r>
        <w:rPr>
          <w:lang w:val="cs-CZ" w:eastAsia="cs-CZ" w:bidi="cs-CZ"/>
          <w:w w:val="100"/>
          <w:spacing w:val="0"/>
          <w:color w:val="000000"/>
          <w:position w:val="0"/>
        </w:rPr>
        <w:t>Ředitelství silnic a dálnic ČR</w:t>
      </w:r>
      <w:bookmarkEnd w:id="1"/>
    </w:p>
    <w:p>
      <w:pPr>
        <w:pStyle w:val="Style3"/>
        <w:framePr w:w="9245" w:h="2297" w:hRule="exact" w:wrap="none" w:vAnchor="page" w:hAnchor="page" w:x="1194" w:y="548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IČ: 65993390</w:t>
      </w:r>
    </w:p>
    <w:p>
      <w:pPr>
        <w:pStyle w:val="Style3"/>
        <w:framePr w:w="9245" w:h="2297" w:hRule="exact" w:wrap="none" w:vAnchor="page" w:hAnchor="page" w:x="1194" w:y="5480"/>
        <w:tabs>
          <w:tab w:leader="none" w:pos="1534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se sídlem:</w:t>
        <w:tab/>
        <w:t>Na Pankráci 546/56, 140 00 Praha 4 - Nusle</w:t>
      </w:r>
    </w:p>
    <w:p>
      <w:pPr>
        <w:pStyle w:val="Style3"/>
        <w:framePr w:w="9245" w:h="2297" w:hRule="exact" w:wrap="none" w:vAnchor="page" w:hAnchor="page" w:x="1194" w:y="548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zastoupené:</w:t>
      </w:r>
    </w:p>
    <w:p>
      <w:pPr>
        <w:pStyle w:val="Style3"/>
        <w:framePr w:w="9245" w:h="2297" w:hRule="exact" w:wrap="none" w:vAnchor="page" w:hAnchor="page" w:x="1194" w:y="548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3920" w:firstLine="164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na základě pověření ze dne 1.2. 2019 dále též jen </w:t>
      </w:r>
      <w:r>
        <w:rPr>
          <w:rStyle w:val="CharStyle7"/>
        </w:rPr>
        <w:t>„Obdarovaný</w:t>
      </w:r>
      <w:r>
        <w:rPr>
          <w:rStyle w:val="CharStyle7"/>
          <w:vertAlign w:val="superscript"/>
        </w:rPr>
        <w:t>41</w:t>
      </w:r>
    </w:p>
    <w:p>
      <w:pPr>
        <w:pStyle w:val="Style3"/>
        <w:framePr w:wrap="none" w:vAnchor="page" w:hAnchor="page" w:x="1194" w:y="8020"/>
        <w:widowControl w:val="0"/>
        <w:keepNext w:val="0"/>
        <w:keepLines w:val="0"/>
        <w:shd w:val="clear" w:color="auto" w:fill="auto"/>
        <w:bidi w:val="0"/>
        <w:jc w:val="both"/>
        <w:spacing w:before="0" w:after="0" w:line="240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tuto</w:t>
      </w:r>
    </w:p>
    <w:p>
      <w:pPr>
        <w:pStyle w:val="Style8"/>
        <w:framePr w:w="9245" w:h="377" w:hRule="exact" w:wrap="none" w:vAnchor="page" w:hAnchor="page" w:x="1194" w:y="8335"/>
        <w:widowControl w:val="0"/>
        <w:keepNext w:val="0"/>
        <w:keepLines w:val="0"/>
        <w:shd w:val="clear" w:color="auto" w:fill="auto"/>
        <w:bidi w:val="0"/>
        <w:spacing w:before="0" w:after="0" w:line="320" w:lineRule="exact"/>
        <w:ind w:left="4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smlouvu darovací</w:t>
      </w:r>
    </w:p>
    <w:p>
      <w:pPr>
        <w:pStyle w:val="Style10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spacing w:before="0" w:after="0" w:line="240" w:lineRule="exact"/>
        <w:ind w:left="40" w:right="0" w:firstLine="0"/>
      </w:pPr>
      <w:bookmarkStart w:id="2" w:name="bookmark2"/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i.</w:t>
      </w:r>
      <w:bookmarkEnd w:id="2"/>
    </w:p>
    <w:p>
      <w:pPr>
        <w:pStyle w:val="Style3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Dárce prohlašuje, že je výlučným a neomezeným vlastníkem nemovitých věcí, a to pozemků: </w:t>
      </w:r>
      <w:r>
        <w:rPr>
          <w:rStyle w:val="CharStyle7"/>
        </w:rPr>
        <w:t xml:space="preserve">p.č. 2253/1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- ostatní plocha o výměře </w:t>
      </w:r>
      <w:r>
        <w:rPr>
          <w:rStyle w:val="CharStyle7"/>
        </w:rPr>
        <w:t xml:space="preserve">1204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m2 </w:t>
      </w:r>
      <w:r>
        <w:rPr>
          <w:rStyle w:val="CharStyle7"/>
        </w:rPr>
        <w:t xml:space="preserve">v katastrálním území Příbram,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zapsaného v katastru nemovitostí u Katastrálního úřadu pro Středočeský kraj, Katastrálního pracoviště Příbram na LV 7845 pro obec a katastrální území Příbram</w:t>
      </w:r>
    </w:p>
    <w:p>
      <w:pPr>
        <w:pStyle w:val="Style3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rStyle w:val="CharStyle7"/>
        </w:rPr>
        <w:t xml:space="preserve">p.č. 265/1 -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trvalý travní porost o výměře 13075 m2 v </w:t>
      </w:r>
      <w:r>
        <w:rPr>
          <w:rStyle w:val="CharStyle7"/>
        </w:rPr>
        <w:t xml:space="preserve">katastrálním území Lešetice,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zapsaného v katastru nemovitostí u Katastrálního úřadu pro Středočeský kraj, Katastrálního pracoviště Příbram na LV 29 pro obec a katastrální území Lešetice.</w:t>
      </w:r>
    </w:p>
    <w:p>
      <w:pPr>
        <w:pStyle w:val="Style3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Pozemky byly předány k hospodaření Krajské správě a údržbě silnic Středočeského kraje, příspěvkové organizaci, se sídlem Zborovská 81/11, Praha 5 - Smíchov, IČ 00066001.</w:t>
      </w:r>
    </w:p>
    <w:p>
      <w:pPr>
        <w:pStyle w:val="Style3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rStyle w:val="CharStyle12"/>
        </w:rPr>
        <w:t>Geometrickým pláném č. 5740-401570090/2016 pro obec a katastrální území Příbram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, vyhotoveným společností VPÚ DECO PRAHA a.s., Podbabská 1014/20, 160 00 Praha 6, který je nedílnou součástí této smlouvy, byl z pozemku p.č. 2253/1 o výměře 1204 m2 v katastrálním území Příbram utvořen pozemek </w:t>
      </w:r>
      <w:r>
        <w:rPr>
          <w:rStyle w:val="CharStyle7"/>
        </w:rPr>
        <w:t xml:space="preserve">p.č. 2253/9 -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ostatní plocha o výměře 142 m2 </w:t>
      </w:r>
      <w:r>
        <w:rPr>
          <w:rStyle w:val="CharStyle7"/>
        </w:rPr>
        <w:t xml:space="preserve">v katastrální území Příbram,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 katastru nemovitostí dosud nezapsán.</w:t>
      </w:r>
    </w:p>
    <w:p>
      <w:pPr>
        <w:pStyle w:val="Style3"/>
        <w:framePr w:w="9245" w:h="6370" w:hRule="exact" w:wrap="none" w:vAnchor="page" w:hAnchor="page" w:x="1194" w:y="9234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2"/>
        </w:rPr>
        <w:t>Geometrickým plánem č, 247-28/2018 pro obec a katastrální území Lešetice,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 vyhotoveným společností GRID, a.s., Lucemburská 1170/7, 130 00 Praha, který je nedílnou součástí této smlouvy, byl z pozemku p.č. 265/1 o výměře 13075 m2 v katastrálním území Lešetice utvořen pozemek </w:t>
      </w:r>
      <w:r>
        <w:rPr>
          <w:rStyle w:val="CharStyle7"/>
        </w:rPr>
        <w:t xml:space="preserve">p.č. 265/1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- ostatní plocha o výměře 11739 m2 </w:t>
      </w:r>
      <w:r>
        <w:rPr>
          <w:rStyle w:val="CharStyle7"/>
        </w:rPr>
        <w:t xml:space="preserve">v katastrální území Lešetice, 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 katastru nemovitostí dosud nezapsán.</w:t>
      </w:r>
    </w:p>
    <w:p>
      <w:pPr>
        <w:pStyle w:val="Style13"/>
        <w:framePr w:wrap="none" w:vAnchor="page" w:hAnchor="page" w:x="5696" w:y="15989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206" w:h="4210" w:hRule="exact" w:wrap="none" w:vAnchor="page" w:hAnchor="page" w:x="1279" w:y="1911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Městský úřad Příbram, Stavební úřad a územní plánování vydal, pod spis. zn. MeUPB/71605/2019/SÚÚP/Hří dne 19.7.2019, souhlas sdělením pozemku p.č. 2253/1 v katastrálním území Příbram a p.č. 265/1 v katastrálním území Lešetice.</w:t>
      </w:r>
    </w:p>
    <w:p>
      <w:pPr>
        <w:pStyle w:val="Style3"/>
        <w:framePr w:w="9206" w:h="4210" w:hRule="exact" w:wrap="none" w:vAnchor="page" w:hAnchor="page" w:x="1279" w:y="19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8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II.</w:t>
      </w:r>
    </w:p>
    <w:p>
      <w:pPr>
        <w:pStyle w:val="Style3"/>
        <w:framePr w:w="9206" w:h="4210" w:hRule="exact" w:wrap="none" w:vAnchor="page" w:hAnchor="page" w:x="1279" w:y="1911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Dárce daruje do vlastnictví České republiky pozemky p.č. 2253/9 - ostatní plocha o výměře 142 m2 v katastrální území Příbram a p.č. 265/1 - ostatní plocha o výměře 11739 m2 v katastrální území Lešetice, (dále též jen „Předmět daru“) a Obdarovaný Předmět daru přijímá do vlastnictví České republiky a nabývá příslušnosti s ním hospodařit.</w:t>
      </w:r>
    </w:p>
    <w:p>
      <w:pPr>
        <w:pStyle w:val="Style3"/>
        <w:framePr w:w="9206" w:h="4210" w:hRule="exact" w:wrap="none" w:vAnchor="page" w:hAnchor="page" w:x="1279" w:y="1911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8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III.</w:t>
      </w:r>
    </w:p>
    <w:p>
      <w:pPr>
        <w:pStyle w:val="Style3"/>
        <w:framePr w:w="9206" w:h="4210" w:hRule="exact" w:wrap="none" w:vAnchor="page" w:hAnchor="page" w:x="1279" w:y="191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Účetní hodnota Předmětu daru činí částku ve výši 267 624,40 Kč,</w:t>
      </w:r>
    </w:p>
    <w:p>
      <w:pPr>
        <w:pStyle w:val="Style3"/>
        <w:framePr w:w="9206" w:h="4210" w:hRule="exact" w:wrap="none" w:vAnchor="page" w:hAnchor="page" w:x="1279" w:y="1911"/>
        <w:tabs>
          <w:tab w:leader="none" w:pos="3730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176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(slovy: dvěstěšedesátsedmtisícšestsetdvacetčtyřikorunčtyřicethaléřů), z toho: p.č. 2253/9 o výměře 142 m2 21 105,40 Kč p.č. 265/1 o výměře 11739 m2</w:t>
        <w:tab/>
        <w:t>246 519,— Kč</w:t>
      </w:r>
    </w:p>
    <w:p>
      <w:pPr>
        <w:pStyle w:val="Style3"/>
        <w:framePr w:w="9206" w:h="2234" w:hRule="exact" w:wrap="none" w:vAnchor="page" w:hAnchor="page" w:x="1279" w:y="665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48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IV.</w:t>
      </w:r>
    </w:p>
    <w:p>
      <w:pPr>
        <w:pStyle w:val="Style3"/>
        <w:framePr w:w="9206" w:h="2234" w:hRule="exact" w:wrap="none" w:vAnchor="page" w:hAnchor="page" w:x="1279" w:y="6651"/>
        <w:widowControl w:val="0"/>
        <w:keepNext w:val="0"/>
        <w:keepLines w:val="0"/>
        <w:shd w:val="clear" w:color="auto" w:fill="auto"/>
        <w:bidi w:val="0"/>
        <w:jc w:val="both"/>
        <w:spacing w:before="0" w:after="244" w:line="278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Dárce prohlašuje a Obdarovaný bere na vědomí, že mu nejsou známy žádné skutečnosti, které by uzavření této smlouvy bránily a že věcná břemena váznoucí na Předmětu daru nejsou překážkou tohoto bezúplatného převodu.</w:t>
      </w:r>
    </w:p>
    <w:p>
      <w:pPr>
        <w:pStyle w:val="Style3"/>
        <w:framePr w:w="9206" w:h="2234" w:hRule="exact" w:wrap="none" w:vAnchor="page" w:hAnchor="page" w:x="1279" w:y="6651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Obdarovaný prohlašuje, že je mu stav Předmětu daru dobře znám a že jej v tomto stavu přijímá do vlastnictví České republiky s příslušností hospodaření Ředitelství silnic a dálnic ČR.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48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V.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Dárce prohlašuje, že záměr bezúplatně převést Předmět daru do vlastnictví České republiky a příslušnosti hospodaření Ředitelství silnic a dálnic ČR byl zveřejněn od 11.12.2019 do 10.2.2020 tak, jak ukládá ust. § 18 odst. 1 zákona č. 129/2000 Sb., o krajích (krajské zřízení), v platném znění, a jeho darování bylo schváleno dle ust. § 36 písm. a) cit. zákona Usnesením Zastupitelstva Středočeského kraje č. 029-22/2020/ZK ze dne 27.01.2020. Tím jsou splněny podmínky dané v ust. § 23 cit. zákona.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both"/>
        <w:spacing w:before="0" w:after="267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Ve smyslu ust. § 44 odst. 4 zákona č. 219/2000 Sb., o majetku České republiky a jejím vystupování v právních vztazích, ve znění pozdějších předpisů, je k platnosti této smlouvy třeba schválení Ministerstvem financí podle ust. § 12 odst. 2 cit. zákona.</w:t>
      </w:r>
    </w:p>
    <w:p>
      <w:pPr>
        <w:pStyle w:val="Style15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448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VI.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both"/>
        <w:spacing w:before="0" w:after="240" w:line="278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Účastníci této smlouvy berou na vědomí, že Česká republika nabude vlastnictví k Předmětu daru vkladem do katastru nemovitostí.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both"/>
        <w:spacing w:before="0" w:after="248" w:line="278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Do dne právní moci rozhodnutí o povolení vkladu vlastnického práva k Předmětu daru jsou účastníci této smlouvy svými smluvními projevy vázáni.</w:t>
      </w:r>
    </w:p>
    <w:p>
      <w:pPr>
        <w:pStyle w:val="Style15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center"/>
        <w:spacing w:before="0" w:after="0" w:line="269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VIL</w:t>
      </w:r>
    </w:p>
    <w:p>
      <w:pPr>
        <w:pStyle w:val="Style3"/>
        <w:framePr w:w="9206" w:h="6097" w:hRule="exact" w:wrap="none" w:vAnchor="page" w:hAnchor="page" w:x="1279" w:y="9137"/>
        <w:widowControl w:val="0"/>
        <w:keepNext w:val="0"/>
        <w:keepLines w:val="0"/>
        <w:shd w:val="clear" w:color="auto" w:fill="auto"/>
        <w:bidi w:val="0"/>
        <w:jc w:val="both"/>
        <w:spacing w:before="0" w:after="0" w:line="269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Účastníci této smlouvy se dohodli, že návrh na vklad práva vlastnického do katastru nemovitostí u Katastrálního úřadu pro Středočeský kraj, Katastrálního pracoviště Příbram</w:t>
      </w:r>
    </w:p>
    <w:p>
      <w:pPr>
        <w:pStyle w:val="Style17"/>
        <w:framePr w:wrap="none" w:vAnchor="page" w:hAnchor="page" w:x="5767" w:y="15844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9197" w:h="624" w:hRule="exact" w:wrap="none" w:vAnchor="page" w:hAnchor="page" w:x="1353" w:y="1413"/>
        <w:widowControl w:val="0"/>
        <w:keepNext w:val="0"/>
        <w:keepLines w:val="0"/>
        <w:shd w:val="clear" w:color="auto" w:fill="auto"/>
        <w:bidi w:val="0"/>
        <w:jc w:val="both"/>
        <w:spacing w:before="0" w:after="0" w:line="283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podají společně a že správní poplatek spojený s podáním návrhu na vklad vlastnického práva do katastru nemovitostí uhradí Obdarovaný.</w:t>
      </w:r>
    </w:p>
    <w:p>
      <w:pPr>
        <w:pStyle w:val="Style19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spacing w:before="0" w:after="0"/>
        <w:ind w:left="20" w:right="0" w:firstLine="0"/>
      </w:pPr>
      <w:bookmarkStart w:id="3" w:name="bookmark3"/>
      <w:r>
        <w:rPr>
          <w:lang w:val="cs-CZ" w:eastAsia="cs-CZ" w:bidi="cs-CZ"/>
          <w:w w:val="100"/>
          <w:spacing w:val="0"/>
          <w:color w:val="000000"/>
          <w:position w:val="0"/>
        </w:rPr>
        <w:t>vra.</w:t>
      </w:r>
      <w:bookmarkEnd w:id="3"/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Podle této darovací smlouvy budiž proveden vklad práva vlastnického do katastru nemovitostí vedeného Katastrálním úřadem pro Středočeský kraj, Katastrálním pracovištěm Příbram tak, aby nadále jako výlučný a neomezený vlastník Předmětu daru byla zapsána Česká republika s příslušností hospodařit s Předmětem daru pro Ředitelství silnic a dálnic ČR.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4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IX.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Dárce se zavazuje předat Obdarovanému předmět daru do 30 dnů ode dne, kdy bude Dárci doručeno vyrozumění o provedeném vkladu vlastnického práva do katastru nemovitostí Katastrálním úřadem pro Středočeský kraj, Katastrálním pracovištěm Příbram. Smluvní strany se zavazují, že o předání a převzetí Předmětu daru pořídí písemný protokol.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4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X.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Tato smlouva se vyhotovuje v šesti stejnopisech. Dárce si ponechá dva stejnopisy, Obdarovaný jeden stejnopis, jeden stejnopis budiž předán Katastrálnímu úřadu pro Středočeský kraj, Katastrálnímu pracovišti Příbram s návrhem na zahájení řízení o povolení vkladu práva vlastnického dle této smlouvy, jeden stejnopis je určen zřizovateli Obdarovaného a jeden stejnopis příslušnému ministerstvu.</w:t>
      </w:r>
    </w:p>
    <w:p>
      <w:pPr>
        <w:pStyle w:val="Style21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4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XI.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both"/>
        <w:spacing w:before="0" w:after="24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Dárce bere na vědomí, že Obdarovaný je subjektem, jež nese v určitých případech zákonnou povinnost uveřejňovat smlouvy v souladu se zákonem č. 340/2015 Sb. v registru smluv vedeném pro tyto účely Ministerstvem vnitra. Dárce souhlasí se zveřejněním této smlouvy v případě, kdy Obdarovaný ponese, v souladu s uvedeným zákonem, povinnost uveřejnění, a to v rozsahu a způsobem z uvedeného zákona vyplývající.</w:t>
      </w:r>
    </w:p>
    <w:p>
      <w:pPr>
        <w:pStyle w:val="Style21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44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XII.</w:t>
      </w:r>
    </w:p>
    <w:p>
      <w:pPr>
        <w:pStyle w:val="Style3"/>
        <w:framePr w:w="9197" w:h="8345" w:hRule="exact" w:wrap="none" w:vAnchor="page" w:hAnchor="page" w:x="1353" w:y="2260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Účastníci této smlouvy po jejím přečtení prohlašují, že skutečnosti v ní uvedené odpovídají pravdě, že její sepsání a podepsání je výrazem jejich pravé a svobodné vůle a plně souhlasí s jejím obsahem. Tato shodná konstatování stvrzují svými podpisy připojenými pod smlouvu.</w:t>
      </w:r>
    </w:p>
    <w:p>
      <w:pPr>
        <w:pStyle w:val="Style21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432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XIII.</w:t>
      </w:r>
    </w:p>
    <w:p>
      <w:pPr>
        <w:pStyle w:val="Style3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2"/>
        </w:rPr>
        <w:t>Nedílnou součástí této smlouvy je následující příloha:</w:t>
      </w:r>
    </w:p>
    <w:p>
      <w:pPr>
        <w:pStyle w:val="Style3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2"/>
        </w:rPr>
        <w:t>Příloha č, 1</w:t>
      </w:r>
    </w:p>
    <w:p>
      <w:pPr>
        <w:pStyle w:val="Style3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1340" w:right="880" w:hanging="1340"/>
      </w:pPr>
      <w:r>
        <w:rPr>
          <w:rStyle w:val="CharStyle12"/>
        </w:rPr>
        <w:t>Příloha č. 2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 - Geometrický plán č. 5740-401570090/2016 pro obec a katastrální území Příbram</w:t>
      </w:r>
    </w:p>
    <w:p>
      <w:pPr>
        <w:pStyle w:val="Style3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both"/>
        <w:spacing w:before="0" w:after="0"/>
        <w:ind w:left="0" w:right="0" w:firstLine="0"/>
      </w:pPr>
      <w:r>
        <w:rPr>
          <w:rStyle w:val="CharStyle12"/>
        </w:rPr>
        <w:t>Příloha č. 3</w:t>
      </w: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 xml:space="preserve"> - Geometrický plán č. 247-28/2018 pro obec a katastrální území Lešetice</w:t>
      </w:r>
    </w:p>
    <w:p>
      <w:pPr>
        <w:pStyle w:val="Style23"/>
        <w:framePr w:w="9197" w:h="1814" w:hRule="exact" w:wrap="none" w:vAnchor="page" w:hAnchor="page" w:x="1353" w:y="1083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1780" w:right="0" w:firstLine="0"/>
      </w:pPr>
      <w:r>
        <w:rPr>
          <w:rStyle w:val="CharStyle25"/>
          <w:i/>
          <w:iCs/>
        </w:rPr>
        <w:t>i</w:t>
      </w:r>
    </w:p>
    <w:p>
      <w:pPr>
        <w:pStyle w:val="Style17"/>
        <w:framePr w:wrap="none" w:vAnchor="page" w:hAnchor="page" w:x="1353" w:y="13040"/>
        <w:widowControl w:val="0"/>
        <w:keepNext w:val="0"/>
        <w:keepLines w:val="0"/>
        <w:shd w:val="clear" w:color="auto" w:fill="auto"/>
        <w:bidi w:val="0"/>
        <w:jc w:val="left"/>
        <w:spacing w:before="0" w:after="0" w:line="280" w:lineRule="exact"/>
        <w:ind w:left="0" w:right="0" w:firstLine="0"/>
      </w:pPr>
      <w:r>
        <w:rPr>
          <w:rStyle w:val="CharStyle26"/>
        </w:rPr>
        <w:t xml:space="preserve">Praha, dne </w:t>
      </w:r>
      <w:r>
        <w:rPr>
          <w:rStyle w:val="CharStyle27"/>
        </w:rPr>
        <w:t>10</w:t>
      </w:r>
      <w:r>
        <w:rPr>
          <w:rStyle w:val="CharStyle26"/>
        </w:rPr>
        <w:t xml:space="preserve"> -</w:t>
      </w:r>
      <w:r>
        <w:rPr>
          <w:rStyle w:val="CharStyle27"/>
        </w:rPr>
        <w:t>08</w:t>
      </w:r>
      <w:r>
        <w:rPr>
          <w:rStyle w:val="CharStyle26"/>
        </w:rPr>
        <w:t xml:space="preserve">" </w:t>
      </w:r>
      <w:r>
        <w:rPr>
          <w:rStyle w:val="CharStyle27"/>
        </w:rPr>
        <w:t>2020</w:t>
      </w:r>
    </w:p>
    <w:p>
      <w:pPr>
        <w:pStyle w:val="Style28"/>
        <w:framePr w:wrap="none" w:vAnchor="page" w:hAnchor="page" w:x="5807" w:y="13072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rStyle w:val="CharStyle30"/>
        </w:rPr>
        <w:t xml:space="preserve">Praha, </w:t>
      </w:r>
      <w:r>
        <w:rPr>
          <w:lang w:val="cs-CZ" w:eastAsia="cs-CZ" w:bidi="cs-CZ"/>
          <w:spacing w:val="0"/>
          <w:color w:val="000000"/>
          <w:position w:val="0"/>
        </w:rPr>
        <w:t>dne 2 4. 07. 2020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1"/>
        <w:framePr w:wrap="none" w:vAnchor="page" w:hAnchor="page" w:x="1300" w:y="1307"/>
        <w:widowControl w:val="0"/>
        <w:keepNext w:val="0"/>
        <w:keepLines w:val="0"/>
        <w:shd w:val="clear" w:color="auto" w:fill="000000"/>
        <w:bidi w:val="0"/>
        <w:jc w:val="left"/>
        <w:spacing w:before="0" w:after="0" w:line="320" w:lineRule="exact"/>
        <w:ind w:left="580" w:right="6216" w:firstLine="0"/>
      </w:pPr>
      <w:bookmarkStart w:id="4" w:name="bookmark4"/>
      <w:r>
        <w:rPr>
          <w:rStyle w:val="CharStyle33"/>
          <w:b/>
          <w:bCs/>
        </w:rPr>
        <w:t>Středočeský kraj</w:t>
      </w:r>
      <w:bookmarkEnd w:id="4"/>
    </w:p>
    <w:p>
      <w:pPr>
        <w:framePr w:wrap="none" w:vAnchor="page" w:hAnchor="page" w:x="4463" w:y="1516"/>
        <w:widowControl w:val="0"/>
      </w:pPr>
    </w:p>
    <w:p>
      <w:pPr>
        <w:pStyle w:val="Style36"/>
        <w:framePr w:w="7901" w:h="469" w:hRule="exact" w:wrap="none" w:vAnchor="page" w:hAnchor="page" w:x="1794" w:y="2996"/>
        <w:widowControl w:val="0"/>
        <w:keepNext w:val="0"/>
        <w:keepLines w:val="0"/>
        <w:shd w:val="clear" w:color="auto" w:fill="auto"/>
        <w:bidi w:val="0"/>
        <w:spacing w:before="0" w:after="0" w:line="400" w:lineRule="exact"/>
        <w:ind w:left="0" w:right="40" w:firstLine="0"/>
      </w:pPr>
      <w:bookmarkStart w:id="5" w:name="bookmark5"/>
      <w:r>
        <w:rPr>
          <w:rStyle w:val="CharStyle38"/>
        </w:rPr>
        <w:t>pověřen!</w:t>
      </w:r>
      <w:bookmarkEnd w:id="5"/>
    </w:p>
    <w:p>
      <w:pPr>
        <w:pStyle w:val="Style39"/>
        <w:framePr w:w="7901" w:h="1339" w:hRule="exact" w:wrap="none" w:vAnchor="page" w:hAnchor="page" w:x="1794" w:y="3832"/>
        <w:widowControl w:val="0"/>
        <w:keepNext w:val="0"/>
        <w:keepLines w:val="0"/>
        <w:shd w:val="clear" w:color="auto" w:fill="auto"/>
        <w:bidi w:val="0"/>
        <w:jc w:val="left"/>
        <w:spacing w:before="0" w:after="18" w:line="20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souladu se zákonem č, 129/2000 Sb., o krajích, a dle usnesení Rady Středočeského kraje č.</w:t>
      </w:r>
    </w:p>
    <w:p>
      <w:pPr>
        <w:pStyle w:val="Style39"/>
        <w:framePr w:w="7901" w:h="1339" w:hRule="exact" w:wrap="none" w:vAnchor="page" w:hAnchor="page" w:x="1794" w:y="3832"/>
        <w:widowControl w:val="0"/>
        <w:keepNext w:val="0"/>
        <w:keepLines w:val="0"/>
        <w:shd w:val="clear" w:color="auto" w:fill="auto"/>
        <w:bidi w:val="0"/>
        <w:jc w:val="center"/>
        <w:spacing w:before="0" w:after="529" w:line="200" w:lineRule="exact"/>
        <w:ind w:left="0" w:right="4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126-22/2018/RK, ze dne 9.7.2018</w:t>
      </w:r>
    </w:p>
    <w:p>
      <w:pPr>
        <w:pStyle w:val="Style3"/>
        <w:framePr w:w="7901" w:h="1339" w:hRule="exact" w:wrap="none" w:vAnchor="page" w:hAnchor="page" w:x="1794" w:y="3832"/>
        <w:widowControl w:val="0"/>
        <w:keepNext w:val="0"/>
        <w:keepLines w:val="0"/>
        <w:shd w:val="clear" w:color="auto" w:fill="auto"/>
        <w:bidi w:val="0"/>
        <w:jc w:val="center"/>
        <w:spacing w:before="0" w:after="0" w:line="240" w:lineRule="exact"/>
        <w:ind w:left="0" w:right="4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POVĚŘUJI</w:t>
      </w:r>
    </w:p>
    <w:p>
      <w:pPr>
        <w:pStyle w:val="Style39"/>
        <w:framePr w:w="7901" w:h="6724" w:hRule="exact" w:wrap="none" w:vAnchor="page" w:hAnchor="page" w:x="1794" w:y="5359"/>
        <w:tabs>
          <w:tab w:leader="none" w:pos="7723" w:val="left"/>
        </w:tabs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tímtc</w:t>
        <w:tab/>
        <w:t>a</w:t>
      </w:r>
    </w:p>
    <w:p>
      <w:pPr>
        <w:pStyle w:val="Style39"/>
        <w:framePr w:w="7901" w:h="6724" w:hRule="exact" w:wrap="none" w:vAnchor="page" w:hAnchor="page" w:x="1794" w:y="5359"/>
        <w:widowControl w:val="0"/>
        <w:keepNext w:val="0"/>
        <w:keepLines w:val="0"/>
        <w:shd w:val="clear" w:color="auto" w:fill="auto"/>
        <w:bidi w:val="0"/>
        <w:spacing w:before="0" w:after="180" w:line="24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ICT, aby jménem Středočeského kraje podepisoval listiny a činil veškerá právní jednání související s majetkoprávními úkony, o kterých rozhodly, dle zákona č. 129/2000 Sb., o krajích, v mezích pravomocí vymezených uvedeným zákonem, Rada Středočeského kraje nebo Zastupitelstvo Středočeského kraje</w:t>
      </w:r>
    </w:p>
    <w:p>
      <w:pPr>
        <w:pStyle w:val="Style39"/>
        <w:framePr w:w="7901" w:h="6724" w:hRule="exact" w:wrap="none" w:vAnchor="page" w:hAnchor="page" w:x="1794" w:y="535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a to zejména:</w:t>
      </w:r>
    </w:p>
    <w:p>
      <w:pPr>
        <w:pStyle w:val="Style39"/>
        <w:framePr w:w="7901" w:h="6724" w:hRule="exact" w:wrap="none" w:vAnchor="page" w:hAnchor="page" w:x="1794" w:y="535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4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veškeré listiny o převodech majetku Středočeského kraje, o nabytí majetku Středočeským krajem, návrhy na vklad práva vlastnického do katastru nemovitosti, rovněž tak zpětvzetí návrhů na vklad nevyžadujících projednání v orgánech kraje, návrhy na zápis záznamem do katastru nemovitostí, a dále smluv o budoucích smlouvách dle usč. § 1785 et seq. zák č. 89/2012 Sb., občanský zákoník, jejichž stranou je Středočeský kraj; souhlasná prohlášení a notářské zápisy o vlastnickém vztahu k majetku; souhlasy s umístěním staveb na pozemcích ve vlastnictví Středočeského kraje, které jsou realizovány jiným subjektem:</w:t>
      </w:r>
    </w:p>
    <w:p>
      <w:pPr>
        <w:pStyle w:val="Style39"/>
        <w:framePr w:w="7901" w:h="6724" w:hRule="exact" w:wrap="none" w:vAnchor="page" w:hAnchor="page" w:x="1794" w:y="535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4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smlouvy nájemní, smlouvy o dílo, smlouvy o výpůjčce a smlouvy o zřízení služebnosti, z nichž jednou ze stran je Středočeský kraj;</w:t>
      </w:r>
    </w:p>
    <w:p>
      <w:pPr>
        <w:pStyle w:val="Style39"/>
        <w:framePr w:w="7901" w:h="6724" w:hRule="exact" w:wrap="none" w:vAnchor="page" w:hAnchor="page" w:x="1794" w:y="5359"/>
        <w:widowControl w:val="0"/>
        <w:keepNext w:val="0"/>
        <w:keepLines w:val="0"/>
        <w:shd w:val="clear" w:color="auto" w:fill="auto"/>
        <w:bidi w:val="0"/>
        <w:spacing w:before="0" w:after="0" w:line="245" w:lineRule="exact"/>
        <w:ind w:left="46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žádosti o převody majetku mezi Středočeským krajem a Českou republikou - Pozemkovým fondem </w:t>
      </w:r>
      <w:r>
        <w:rPr>
          <w:rStyle w:val="CharStyle41"/>
        </w:rPr>
        <w:t xml:space="preserve">ČR, </w:t>
      </w:r>
      <w:r>
        <w:rPr>
          <w:lang w:val="cs-CZ" w:eastAsia="cs-CZ" w:bidi="cs-CZ"/>
          <w:w w:val="100"/>
          <w:spacing w:val="0"/>
          <w:color w:val="000000"/>
          <w:position w:val="0"/>
        </w:rPr>
        <w:t>Středočeským krajem a Českou republikou - Úřadem pro zastupování státu ve věcech majetkových, přip. mezi Středočeským krajem a jinými subjekty s příslušností hospodařit či s právem hospodaření s majetkem státu, veřejné zakázky malého rozsahu - včetně objednávek (na dodávky nebo na služby v částce do 2 000 000,00 Kč, nebo na stavební práce v částce do 6 000 000,00 Kč), a dále jednáním (včetně podepisování příslušných dokumentů) ve výše uvedené působnosti, ve všech případech uvedených v § 59 odst. 2. zák. č. 129/2000 Sb,, o krajích, o kterých rozhodla Rada Středočeského kraje v souladu se zákonem č. 129/2000 Sb., o krajích, a ve všech věcech bez finančního a věcného plnění.</w:t>
      </w:r>
    </w:p>
    <w:p>
      <w:pPr>
        <w:pStyle w:val="Style39"/>
        <w:framePr w:wrap="none" w:vAnchor="page" w:hAnchor="page" w:x="1794" w:y="12522"/>
        <w:widowControl w:val="0"/>
        <w:keepNext w:val="0"/>
        <w:keepLines w:val="0"/>
        <w:shd w:val="clear" w:color="auto" w:fill="auto"/>
        <w:bidi w:val="0"/>
        <w:spacing w:before="0" w:after="0" w:line="200" w:lineRule="exact"/>
        <w:ind w:left="10" w:right="6427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 Praze, dne</w:t>
      </w:r>
    </w:p>
    <w:p>
      <w:pPr>
        <w:pStyle w:val="Style42"/>
        <w:framePr w:wrap="none" w:vAnchor="page" w:hAnchor="page" w:x="3392" w:y="12691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0" w:right="0" w:firstLine="0"/>
      </w:pPr>
      <w:r>
        <w:rPr>
          <w:lang w:val="cs-CZ" w:eastAsia="cs-CZ" w:bidi="cs-CZ"/>
          <w:spacing w:val="0"/>
          <w:color w:val="000000"/>
          <w:position w:val="0"/>
        </w:rPr>
        <w:t xml:space="preserve">1 </w:t>
      </w:r>
      <w:r>
        <w:rPr>
          <w:rStyle w:val="CharStyle44"/>
          <w:b w:val="0"/>
          <w:bCs w:val="0"/>
        </w:rPr>
        <w:t>1</w:t>
      </w:r>
      <w:r>
        <w:rPr>
          <w:lang w:val="cs-CZ" w:eastAsia="cs-CZ" w:bidi="cs-CZ"/>
          <w:spacing w:val="0"/>
          <w:color w:val="000000"/>
          <w:position w:val="0"/>
        </w:rPr>
        <w:t xml:space="preserve"> -07- ?01B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tbl>
      <w:tblPr>
        <w:tblOverlap w:val="never"/>
        <w:tblLayout w:type="fixed"/>
        <w:jc w:val="left"/>
      </w:tblPr>
      <w:tblGrid>
        <w:gridCol w:w="802"/>
        <w:gridCol w:w="446"/>
        <w:gridCol w:w="336"/>
        <w:gridCol w:w="336"/>
        <w:gridCol w:w="730"/>
        <w:gridCol w:w="792"/>
        <w:gridCol w:w="446"/>
        <w:gridCol w:w="341"/>
        <w:gridCol w:w="336"/>
        <w:gridCol w:w="730"/>
        <w:gridCol w:w="730"/>
        <w:gridCol w:w="336"/>
        <w:gridCol w:w="782"/>
        <w:gridCol w:w="787"/>
        <w:gridCol w:w="562"/>
        <w:gridCol w:w="456"/>
        <w:gridCol w:w="331"/>
        <w:gridCol w:w="341"/>
        <w:gridCol w:w="811"/>
      </w:tblGrid>
      <w:tr>
        <w:trPr>
          <w:trHeight w:val="528" w:hRule="exact"/>
        </w:trPr>
        <w:tc>
          <w:tcPr>
            <w:shd w:val="clear" w:color="auto" w:fill="FFFFFF"/>
            <w:gridSpan w:val="19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20" w:lineRule="exact"/>
              <w:ind w:left="0" w:right="0" w:firstLine="0"/>
            </w:pPr>
            <w:r>
              <w:rPr>
                <w:rStyle w:val="CharStyle45"/>
              </w:rPr>
              <w:t>VÝKAZ DOSAVADNÍHO A NOVÉHO STAVU ÚDAJŮ KATASTRU NEMOVITOSTÍ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gridSpan w:val="5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46"/>
                <w:b/>
                <w:bCs/>
              </w:rPr>
              <w:t>Dosavadní stav</w:t>
            </w:r>
          </w:p>
        </w:tc>
        <w:tc>
          <w:tcPr>
            <w:shd w:val="clear" w:color="auto" w:fill="FFFFFF"/>
            <w:gridSpan w:val="14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200" w:lineRule="exact"/>
              <w:ind w:left="0" w:right="0" w:firstLine="0"/>
            </w:pPr>
            <w:r>
              <w:rPr>
                <w:rStyle w:val="CharStyle46"/>
                <w:b/>
                <w:bCs/>
              </w:rPr>
              <w:t>Nový stav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Označeni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Výměra parcely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Druh pozemku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Označení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</w:t>
            </w:r>
          </w:p>
        </w:tc>
        <w:tc>
          <w:tcPr>
            <w:shd w:val="clear" w:color="auto" w:fill="FFFFFF"/>
            <w:gridSpan w:val="2"/>
            <w:tcBorders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ra parcely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Druh pozemku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Typ stavby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Způs.</w:t>
            </w:r>
          </w:p>
        </w:tc>
        <w:tc>
          <w:tcPr>
            <w:shd w:val="clear" w:color="auto" w:fill="FFFFFF"/>
            <w:gridSpan w:val="4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Porovnání se stavem evidence</w:t>
            </w:r>
          </w:p>
        </w:tc>
        <w:tc>
          <w:tcPr>
            <w:shd w:val="clear" w:color="auto" w:fill="FFFFFF"/>
            <w:gridSpan w:val="3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právních vztahů</w:t>
            </w:r>
          </w:p>
        </w:tc>
      </w:tr>
      <w:tr>
        <w:trPr>
          <w:trHeight w:val="130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pozemku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pozemku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určen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Díl přechází z pozemku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číslo listu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Výměra dílu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Označení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pare. číslem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pare. číslem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označeného v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vlastnictví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dílu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16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rrř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katastru</w:t>
            </w:r>
          </w:p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nemovitostí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dřívější poz. evidenci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  <w:r>
              <w:rPr>
                <w:rStyle w:val="CharStyle47"/>
                <w:vertAlign w:val="superscript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18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35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vodní pí.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2250/5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vodní pí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4607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50"/>
              </w:rPr>
              <w:t>4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tok přirozený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tok přirozený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2250/6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ostat, pí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4607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silnice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2253/1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12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04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  <w:lang w:val="en-US" w:eastAsia="en-US" w:bidi="en-US"/>
              </w:rPr>
              <w:t>ostat.pl.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2253/1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ostat, pí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2253/1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7845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62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ostat.komunikace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ostat.komunikace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2253/9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  <w:lang w:val="en-US" w:eastAsia="en-US" w:bidi="en-US"/>
              </w:rPr>
              <w:t>ostat.pl.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2253/1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7845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50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42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silnice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94" w:hRule="exact"/>
        </w:trPr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2254/1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32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travntp.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2254/1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travnf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2254/1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10215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5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5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2254/12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  <w:lang w:val="en-US" w:eastAsia="en-US" w:bidi="en-US"/>
              </w:rPr>
              <w:t>ostat.pl.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2254/1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10215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53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49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silnice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430" w:h="4498" w:wrap="none" w:vAnchor="page" w:hAnchor="page" w:x="1140" w:y="636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03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180" w:right="0" w:firstLine="0"/>
            </w:pPr>
            <w:r>
              <w:rPr>
                <w:rStyle w:val="CharStyle49"/>
              </w:rPr>
              <w:t>i)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49"/>
              </w:rPr>
              <w:t>71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center"/>
          </w:tcPr>
          <w:p>
            <w:pPr>
              <w:pStyle w:val="Style3"/>
              <w:framePr w:w="10430" w:h="4498" w:wrap="none" w:vAnchor="page" w:hAnchor="page" w:x="1140" w:y="63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70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7"/>
            <w:tcBorders>
              <w:left w:val="single" w:sz="4"/>
              <w:top w:val="single" w:sz="4"/>
            </w:tcBorders>
            <w:vAlign w:val="top"/>
          </w:tcPr>
          <w:p>
            <w:pPr>
              <w:framePr w:w="10430" w:h="4498" w:wrap="none" w:vAnchor="page" w:hAnchor="page" w:x="1140" w:y="63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1"/>
        <w:framePr w:wrap="none" w:vAnchor="page" w:hAnchor="page" w:x="1183" w:y="5282"/>
        <w:widowControl w:val="0"/>
        <w:keepNext w:val="0"/>
        <w:keepLines w:val="0"/>
        <w:shd w:val="clear" w:color="auto" w:fill="auto"/>
        <w:bidi w:val="0"/>
        <w:jc w:val="left"/>
        <w:spacing w:before="0" w:after="0" w:line="130" w:lineRule="exact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1) Rozdíl v součtu výměr v důsledku zaokrouhlení číselně určených výměr podle §82 odst. 2 vyhl. č. 357/2013 Sb. v platném znění</w:t>
      </w:r>
    </w:p>
    <w:p>
      <w:pPr>
        <w:pStyle w:val="Style53"/>
        <w:framePr w:wrap="none" w:vAnchor="page" w:hAnchor="page" w:x="1961" w:y="5834"/>
        <w:widowControl w:val="0"/>
        <w:keepNext w:val="0"/>
        <w:keepLines w:val="0"/>
        <w:shd w:val="clear" w:color="auto" w:fill="auto"/>
        <w:bidi w:val="0"/>
        <w:jc w:val="left"/>
        <w:spacing w:before="0" w:after="0" w:line="20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Výkaz údajů o bonitovaných půdně ekologických jednotkách (BPEJ) k parcelám nového stavu</w:t>
      </w:r>
    </w:p>
    <w:tbl>
      <w:tblPr>
        <w:tblOverlap w:val="never"/>
        <w:tblLayout w:type="fixed"/>
        <w:jc w:val="left"/>
      </w:tblPr>
      <w:tblGrid>
        <w:gridCol w:w="1018"/>
        <w:gridCol w:w="1008"/>
        <w:gridCol w:w="816"/>
        <w:gridCol w:w="619"/>
        <w:gridCol w:w="389"/>
        <w:gridCol w:w="398"/>
        <w:gridCol w:w="950"/>
        <w:gridCol w:w="1008"/>
        <w:gridCol w:w="1013"/>
        <w:gridCol w:w="811"/>
        <w:gridCol w:w="619"/>
        <w:gridCol w:w="394"/>
        <w:gridCol w:w="398"/>
        <w:gridCol w:w="970"/>
      </w:tblGrid>
      <w:tr>
        <w:trPr>
          <w:trHeight w:val="259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Parcelní číslo podle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Kód BPEJ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73" w:lineRule="exact"/>
              <w:ind w:left="0" w:right="0" w:firstLine="0"/>
            </w:pPr>
            <w:r>
              <w:rPr>
                <w:rStyle w:val="CharStyle47"/>
              </w:rPr>
              <w:t>BPEJ na dílu parcely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Parcelní číslo podle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Kód BPEJ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68" w:lineRule="exact"/>
              <w:ind w:left="0" w:right="0" w:firstLine="0"/>
            </w:pPr>
            <w:r>
              <w:rPr>
                <w:rStyle w:val="CharStyle47"/>
              </w:rPr>
              <w:t>BPEJ na dílu parcely</w:t>
            </w:r>
          </w:p>
        </w:tc>
      </w:tr>
      <w:tr>
        <w:trPr>
          <w:trHeight w:val="34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katastru</w:t>
            </w:r>
          </w:p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nemovitostí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zjednodušené</w:t>
            </w:r>
          </w:p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evidence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11" w:h="1027" w:wrap="none" w:vAnchor="page" w:hAnchor="page" w:x="1131" w:y="615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80" w:lineRule="exact"/>
              <w:ind w:left="0" w:right="0" w:firstLine="0"/>
            </w:pPr>
            <w:r>
              <w:rPr>
                <w:rStyle w:val="CharStyle55"/>
              </w:rPr>
              <w:t>„2</w:t>
            </w:r>
          </w:p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11" w:h="1027" w:wrap="none" w:vAnchor="page" w:hAnchor="page" w:x="1131" w:y="615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katastru</w:t>
            </w:r>
          </w:p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47"/>
              </w:rPr>
              <w:t>nemovitostí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zjednodušené</w:t>
            </w:r>
          </w:p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evidence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411" w:h="1027" w:wrap="none" w:vAnchor="page" w:hAnchor="page" w:x="1131" w:y="6156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  <w:r>
              <w:rPr>
                <w:rStyle w:val="CharStyle47"/>
                <w:vertAlign w:val="superscript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top"/>
          </w:tcPr>
          <w:p>
            <w:pPr>
              <w:framePr w:w="10411" w:h="1027" w:wrap="none" w:vAnchor="page" w:hAnchor="page" w:x="1131" w:y="6156"/>
            </w:pPr>
          </w:p>
        </w:tc>
      </w:tr>
      <w:tr>
        <w:trPr>
          <w:trHeight w:val="427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2254/1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200" w:right="0" w:firstLine="0"/>
            </w:pPr>
            <w:r>
              <w:rPr>
                <w:rStyle w:val="CharStyle50"/>
              </w:rPr>
              <w:t>54710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50"/>
              </w:rPr>
              <w:t>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10411" w:h="1027" w:wrap="none" w:vAnchor="page" w:hAnchor="page" w:x="1131" w:y="6156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80" w:right="0" w:firstLine="0"/>
            </w:pPr>
            <w:r>
              <w:rPr>
                <w:rStyle w:val="CharStyle50"/>
              </w:rPr>
              <w:t>79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411" w:h="1027" w:wrap="none" w:vAnchor="page" w:hAnchor="page" w:x="1131" w:y="6156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56"/>
        <w:framePr w:w="1891" w:h="433" w:hRule="exact" w:wrap="none" w:vAnchor="page" w:hAnchor="page" w:x="5124" w:y="815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Seznam souřadnic (S-JTSK) Souřadnice pro zápis do KN</w:t>
      </w:r>
    </w:p>
    <w:tbl>
      <w:tblPr>
        <w:tblOverlap w:val="never"/>
        <w:tblLayout w:type="fixed"/>
        <w:jc w:val="left"/>
      </w:tblPr>
      <w:tblGrid>
        <w:gridCol w:w="758"/>
        <w:gridCol w:w="739"/>
        <w:gridCol w:w="821"/>
        <w:gridCol w:w="581"/>
        <w:gridCol w:w="1066"/>
      </w:tblGrid>
      <w:tr>
        <w:trPr>
          <w:trHeight w:val="211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Č. bodu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200" w:firstLine="0"/>
            </w:pPr>
            <w:r>
              <w:rPr>
                <w:rStyle w:val="CharStyle58"/>
              </w:rPr>
              <w:t>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220" w:firstLine="0"/>
            </w:pPr>
            <w:r>
              <w:rPr>
                <w:rStyle w:val="CharStyle58"/>
              </w:rPr>
              <w:t>X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kód kv.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Poznámka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720-23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778570.09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1083837.17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hřeb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2572-124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778557.53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1083809.1 1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dočasná stab.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2572-126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778561.45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1083816.14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hřeb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3230-303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778588.71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1083801.88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dočasná stob.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3230-352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778573.89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1083844.29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hřeb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21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778557.80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1083809.05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hřeb</w:t>
            </w:r>
          </w:p>
        </w:tc>
      </w:tr>
      <w:tr>
        <w:trPr>
          <w:trHeight w:val="182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22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778562.67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1083818.80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roh obrubníku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23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778565.42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1083824.15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3965" w:h="1699" w:wrap="none" w:vAnchor="page" w:hAnchor="page" w:x="4241" w:y="8522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30" w:lineRule="exact"/>
              <w:ind w:left="0" w:right="0" w:firstLine="0"/>
            </w:pPr>
            <w:r>
              <w:rPr>
                <w:rStyle w:val="CharStyle58"/>
              </w:rPr>
              <w:t>roh obrubníku</w:t>
            </w:r>
          </w:p>
        </w:tc>
      </w:tr>
    </w:tbl>
    <w:p>
      <w:pPr>
        <w:pStyle w:val="Style59"/>
        <w:framePr w:w="2822" w:h="768" w:hRule="exact" w:wrap="none" w:vAnchor="page" w:hAnchor="page" w:x="1188" w:y="11973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bookmarkStart w:id="6" w:name="bookmark6"/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GEOMETRICKÝ PLÁN </w:t>
      </w:r>
      <w:r>
        <w:rPr>
          <w:rStyle w:val="CharStyle61"/>
          <w:b/>
          <w:bCs/>
        </w:rPr>
        <w:t>pro</w:t>
      </w:r>
      <w:bookmarkEnd w:id="6"/>
    </w:p>
    <w:p>
      <w:pPr>
        <w:pStyle w:val="Style62"/>
        <w:framePr w:w="2822" w:h="768" w:hRule="exact" w:wrap="none" w:vAnchor="page" w:hAnchor="page" w:x="1188" w:y="11973"/>
        <w:widowControl w:val="0"/>
        <w:keepNext w:val="0"/>
        <w:keepLines w:val="0"/>
        <w:shd w:val="clear" w:color="auto" w:fill="auto"/>
        <w:bidi w:val="0"/>
        <w:spacing w:before="0" w:after="0" w:line="150" w:lineRule="exact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rozdělení pozemku</w:t>
      </w:r>
    </w:p>
    <w:tbl>
      <w:tblPr>
        <w:tblOverlap w:val="never"/>
        <w:tblLayout w:type="fixed"/>
        <w:jc w:val="left"/>
      </w:tblPr>
      <w:tblGrid>
        <w:gridCol w:w="893"/>
        <w:gridCol w:w="2098"/>
      </w:tblGrid>
      <w:tr>
        <w:trPr>
          <w:trHeight w:val="71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Vyhotovitel: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221" w:lineRule="exact"/>
              <w:ind w:left="0" w:right="0" w:firstLine="0"/>
            </w:pPr>
            <w:r>
              <w:rPr>
                <w:rStyle w:val="CharStyle64"/>
                <w:b w:val="0"/>
                <w:bCs w:val="0"/>
              </w:rPr>
              <w:t>VPÚ DECO PRAHA a.s. Podbabská 1014/20 160 00 Praha 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Číslo plánu: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5"/>
              </w:rPr>
              <w:t>5740-401570090/2016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Okres: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5"/>
              </w:rPr>
              <w:t>Příbram</w:t>
            </w:r>
          </w:p>
        </w:tc>
      </w:tr>
      <w:tr>
        <w:trPr>
          <w:trHeight w:val="283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Obec: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5"/>
              </w:rPr>
              <w:t>Příbram</w:t>
            </w:r>
          </w:p>
        </w:tc>
      </w:tr>
      <w:tr>
        <w:trPr>
          <w:trHeight w:val="278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Kat. území: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5"/>
              </w:rPr>
              <w:t>Příbram</w:t>
            </w:r>
          </w:p>
        </w:tc>
      </w:tr>
      <w:tr>
        <w:trPr>
          <w:trHeight w:val="288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Mapový list: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  <w:bottom w:val="single" w:sz="4"/>
            </w:tcBorders>
            <w:vAlign w:val="bottom"/>
          </w:tcPr>
          <w:p>
            <w:pPr>
              <w:pStyle w:val="Style3"/>
              <w:framePr w:w="2990" w:h="2122" w:wrap="none" w:vAnchor="page" w:hAnchor="page" w:x="1111" w:y="1348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65"/>
              </w:rPr>
              <w:t>Příbram 1-1/43</w:t>
            </w:r>
          </w:p>
        </w:tc>
      </w:tr>
    </w:tbl>
    <w:p>
      <w:pPr>
        <w:pStyle w:val="Style66"/>
        <w:framePr w:w="2794" w:h="373" w:hRule="exact" w:wrap="none" w:vAnchor="page" w:hAnchor="page" w:x="1188" w:y="15632"/>
        <w:tabs>
          <w:tab w:leader="dot" w:pos="518" w:val="left"/>
          <w:tab w:leader="dot" w:pos="739" w:val="left"/>
          <w:tab w:leader="dot" w:pos="902" w:val="left"/>
          <w:tab w:leader="dot" w:pos="1042" w:val="left"/>
          <w:tab w:leader="hyphen" w:pos="1301" w:val="left"/>
          <w:tab w:leader="none" w:pos="1450" w:val="left"/>
          <w:tab w:leader="none" w:pos="2318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rStyle w:val="CharStyle68"/>
        </w:rPr>
        <w:t>UOďuvuu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  <w:tab/>
        <w:tab/>
        <w:tab/>
        <w:t xml:space="preserve"> I</w:t>
        <w:tab/>
        <w:tab/>
        <w:t xml:space="preserve">- </w:t>
      </w:r>
      <w:r>
        <w:rPr>
          <w:rStyle w:val="CharStyle69"/>
        </w:rPr>
        <w:t>—j</w:t>
      </w: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 —</w:t>
        <w:tab/>
        <w:t>možnost</w:t>
      </w:r>
    </w:p>
    <w:p>
      <w:pPr>
        <w:pStyle w:val="Style70"/>
        <w:framePr w:w="2794" w:h="373" w:hRule="exact" w:wrap="none" w:vAnchor="page" w:hAnchor="page" w:x="1188" w:y="15632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seznámit se v terénu s průběhem novrhovoných nových hranic, které byly oznočeny předepsaným způsobem:</w:t>
      </w:r>
    </w:p>
    <w:p>
      <w:pPr>
        <w:pStyle w:val="Style72"/>
        <w:framePr w:wrap="none" w:vAnchor="page" w:hAnchor="page" w:x="4443" w:y="12012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Geometrický plán ověřil úředně oprávněný zeměměřický inženýr:</w:t>
      </w:r>
    </w:p>
    <w:p>
      <w:pPr>
        <w:pStyle w:val="Style72"/>
        <w:framePr w:wrap="none" w:vAnchor="page" w:hAnchor="page" w:x="4155" w:y="1223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Jméno, příjmení:</w:t>
      </w:r>
    </w:p>
    <w:p>
      <w:pPr>
        <w:pStyle w:val="Style72"/>
        <w:framePr w:w="2064" w:h="312" w:hRule="exact" w:wrap="none" w:vAnchor="page" w:hAnchor="page" w:x="4155" w:y="12533"/>
        <w:widowControl w:val="0"/>
        <w:keepNext w:val="0"/>
        <w:keepLines w:val="0"/>
        <w:shd w:val="clear" w:color="auto" w:fill="auto"/>
        <w:bidi w:val="0"/>
        <w:jc w:val="both"/>
        <w:spacing w:before="0" w:after="0" w:line="13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číslo položky seznamu úředně oprávněných zeměměřických inženýrů:</w:t>
      </w:r>
    </w:p>
    <w:p>
      <w:pPr>
        <w:pStyle w:val="Style74"/>
        <w:framePr w:wrap="none" w:vAnchor="page" w:hAnchor="page" w:x="6631" w:y="12618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2302/06</w:t>
      </w:r>
    </w:p>
    <w:p>
      <w:pPr>
        <w:pStyle w:val="Style74"/>
        <w:framePr w:wrap="none" w:vAnchor="page" w:hAnchor="page" w:x="4155" w:y="12954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76"/>
          <w:i w:val="0"/>
          <w:iCs w:val="0"/>
        </w:rPr>
        <w:t xml:space="preserve">Dn.: </w:t>
      </w:r>
      <w:r>
        <w:rPr>
          <w:lang w:val="cs-CZ" w:eastAsia="cs-CZ" w:bidi="cs-CZ"/>
          <w:w w:val="100"/>
          <w:color w:val="000000"/>
          <w:position w:val="0"/>
        </w:rPr>
        <w:t>21</w:t>
      </w:r>
      <w:r>
        <w:rPr>
          <w:rStyle w:val="CharStyle77"/>
          <w:i/>
          <w:iCs/>
        </w:rPr>
        <w:t>.</w:t>
      </w:r>
      <w:r>
        <w:rPr>
          <w:lang w:val="cs-CZ" w:eastAsia="cs-CZ" w:bidi="cs-CZ"/>
          <w:w w:val="100"/>
          <w:color w:val="000000"/>
          <w:position w:val="0"/>
        </w:rPr>
        <w:t>7.2016</w:t>
      </w:r>
    </w:p>
    <w:p>
      <w:pPr>
        <w:pStyle w:val="Style74"/>
        <w:framePr w:wrap="none" w:vAnchor="page" w:hAnchor="page" w:x="6372" w:y="12953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rStyle w:val="CharStyle76"/>
          <w:i w:val="0"/>
          <w:iCs w:val="0"/>
        </w:rPr>
        <w:t xml:space="preserve">Cteio: </w:t>
      </w:r>
      <w:r>
        <w:rPr>
          <w:lang w:val="cs-CZ" w:eastAsia="cs-CZ" w:bidi="cs-CZ"/>
          <w:w w:val="100"/>
          <w:color w:val="000000"/>
          <w:position w:val="0"/>
        </w:rPr>
        <w:t>40/2016</w:t>
      </w:r>
    </w:p>
    <w:p>
      <w:pPr>
        <w:pStyle w:val="Style72"/>
        <w:framePr w:wrap="none" w:vAnchor="page" w:hAnchor="page" w:x="4155" w:y="13241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Náležitostmi a přesností odpovídá právním předpisům.</w:t>
      </w:r>
    </w:p>
    <w:p>
      <w:pPr>
        <w:pStyle w:val="Style72"/>
        <w:framePr w:wrap="none" w:vAnchor="page" w:hAnchor="page" w:x="4817" w:y="13586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Katastrální úřod souhlasí s očíslováním parcel.</w:t>
      </w:r>
    </w:p>
    <w:p>
      <w:pPr>
        <w:pStyle w:val="Style78"/>
        <w:framePr w:w="2035" w:h="367" w:hRule="exact" w:wrap="none" w:vAnchor="page" w:hAnchor="page" w:x="4510" w:y="14556"/>
        <w:widowControl w:val="0"/>
        <w:keepNext w:val="0"/>
        <w:keepLines w:val="0"/>
        <w:shd w:val="clear" w:color="auto" w:fill="auto"/>
        <w:bidi w:val="0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KÚ pro Středočeský kraj KP Příbram</w:t>
      </w:r>
    </w:p>
    <w:p>
      <w:pPr>
        <w:pStyle w:val="Style78"/>
        <w:framePr w:w="2266" w:h="367" w:hRule="exact" w:wrap="none" w:vAnchor="page" w:hAnchor="page" w:x="4510" w:y="1504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PGP-1230/2016-211 2016.08.02 09:04:13 CEST</w:t>
      </w:r>
    </w:p>
    <w:p>
      <w:pPr>
        <w:pStyle w:val="Style72"/>
        <w:framePr w:wrap="none" w:vAnchor="page" w:hAnchor="page" w:x="8321" w:y="12002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Stejnopis ověřil úředně opróvněný zeměměřický inženýr:</w:t>
      </w:r>
    </w:p>
    <w:p>
      <w:pPr>
        <w:pStyle w:val="Style72"/>
        <w:framePr w:wrap="none" w:vAnchor="page" w:hAnchor="page" w:x="7860" w:y="12233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Jméno, příjmení:</w:t>
      </w:r>
    </w:p>
    <w:p>
      <w:pPr>
        <w:pStyle w:val="Style72"/>
        <w:framePr w:w="2054" w:h="322" w:hRule="exact" w:wrap="none" w:vAnchor="page" w:hAnchor="page" w:x="7860" w:y="12524"/>
        <w:widowControl w:val="0"/>
        <w:keepNext w:val="0"/>
        <w:keepLines w:val="0"/>
        <w:shd w:val="clear" w:color="auto" w:fill="auto"/>
        <w:bidi w:val="0"/>
        <w:jc w:val="both"/>
        <w:spacing w:before="0" w:after="0" w:line="13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číslo položky seznamu úředně oprávněných zeměměřických inženýrů:</w:t>
      </w:r>
    </w:p>
    <w:p>
      <w:pPr>
        <w:pStyle w:val="Style80"/>
        <w:framePr w:wrap="none" w:vAnchor="page" w:hAnchor="page" w:x="10222" w:y="1265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2302/06</w:t>
      </w:r>
    </w:p>
    <w:p>
      <w:pPr>
        <w:pStyle w:val="Style80"/>
        <w:framePr w:wrap="none" w:vAnchor="page" w:hAnchor="page" w:x="7860" w:y="12953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rStyle w:val="CharStyle82"/>
        </w:rPr>
        <w:t xml:space="preserve">Dne: </w:t>
      </w:r>
      <w:r>
        <w:rPr>
          <w:lang w:val="cs-CZ" w:eastAsia="cs-CZ" w:bidi="cs-CZ"/>
          <w:w w:val="100"/>
          <w:spacing w:val="0"/>
          <w:color w:val="000000"/>
          <w:position w:val="0"/>
        </w:rPr>
        <w:t>25.10.2016</w:t>
      </w:r>
    </w:p>
    <w:p>
      <w:pPr>
        <w:pStyle w:val="Style80"/>
        <w:framePr w:wrap="none" w:vAnchor="page" w:hAnchor="page" w:x="10078" w:y="1296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Clsio: 51/2016</w:t>
      </w:r>
    </w:p>
    <w:p>
      <w:pPr>
        <w:pStyle w:val="Style72"/>
        <w:framePr w:w="3610" w:h="302" w:hRule="exact" w:wrap="none" w:vAnchor="page" w:hAnchor="page" w:x="7851" w:y="13210"/>
        <w:widowControl w:val="0"/>
        <w:keepNext w:val="0"/>
        <w:keepLines w:val="0"/>
        <w:shd w:val="clear" w:color="auto" w:fill="auto"/>
        <w:bidi w:val="0"/>
        <w:jc w:val="both"/>
        <w:spacing w:before="0" w:after="0" w:line="13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Tento stejnopis odpovídá geometrickému plánu v elektronické podobě uloženému v dokumentaci katastrálního úřadu.</w:t>
      </w:r>
    </w:p>
    <w:p>
      <w:pPr>
        <w:pStyle w:val="Style72"/>
        <w:framePr w:wrap="none" w:vAnchor="page" w:hAnchor="page" w:x="8263" w:y="13577"/>
        <w:widowControl w:val="0"/>
        <w:keepNext w:val="0"/>
        <w:keepLines w:val="0"/>
        <w:shd w:val="clear" w:color="auto" w:fill="auto"/>
        <w:bidi w:val="0"/>
        <w:jc w:val="left"/>
        <w:spacing w:before="0" w:after="0" w:line="9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Ověřeni stejnopisu geometrického plánu v listinné podobě.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44" w:y="1808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441pt;height:569pt;">
            <v:imagedata r:id="rId5" r:href="rId6"/>
          </v:shape>
        </w:pict>
      </w:r>
    </w:p>
    <w:p>
      <w:pPr>
        <w:framePr w:wrap="none" w:vAnchor="page" w:hAnchor="page" w:x="2803" w:y="13544"/>
        <w:widowControl w:val="0"/>
        <w:rPr>
          <w:sz w:val="2"/>
          <w:szCs w:val="2"/>
        </w:rPr>
      </w:pPr>
      <w:r>
        <w:pict>
          <v:shape id="_x0000_s1027" type="#_x0000_t75" style="width:304pt;height:7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9002" w:h="1501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="523" w:h="653" w:hRule="exact" w:wrap="none" w:vAnchor="page" w:hAnchor="page" w:x="90" w:y="7470"/>
        <w:widowControl w:val="0"/>
        <w:textDirection w:val="btLr"/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522" w:h="15542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8" type="#_x0000_t75" style="position:absolute;margin-left:4.2pt;margin-top:1.45pt;width:516.pt;height:702.25pt;z-index:-251658752;mso-wrap-distance-left:5.pt;mso-wrap-distance-right:5.pt;mso-position-horizontal-relative:page;mso-position-vertical-relative:page" wrapcoords="0 0">
            <v:imagedata r:id="rId9" r:href="rId10"/>
            <w10:wrap anchorx="page" anchory="page"/>
          </v:shape>
        </w:pict>
      </w:r>
    </w:p>
    <w:p>
      <w:pPr>
        <w:pStyle w:val="Style83"/>
        <w:framePr w:wrap="none" w:vAnchor="page" w:hAnchor="page" w:x="2519" w:y="1499"/>
        <w:widowControl w:val="0"/>
        <w:keepNext w:val="0"/>
        <w:keepLines w:val="0"/>
        <w:shd w:val="clear" w:color="auto" w:fill="auto"/>
        <w:bidi w:val="0"/>
        <w:jc w:val="left"/>
        <w:spacing w:before="0" w:after="0" w:line="220" w:lineRule="exact"/>
        <w:ind w:left="0" w:right="0" w:firstLine="0"/>
      </w:pPr>
      <w:bookmarkStart w:id="7" w:name="bookmark7"/>
      <w:r>
        <w:rPr>
          <w:lang w:val="cs-CZ" w:eastAsia="cs-CZ" w:bidi="cs-CZ"/>
          <w:w w:val="100"/>
          <w:spacing w:val="0"/>
          <w:color w:val="000000"/>
          <w:position w:val="0"/>
        </w:rPr>
        <w:t>DOSAVADNÍHO A NOVÉHO STAVU ÚDAJŮ KATASTRU NEMOVITOSTÍ</w:t>
      </w:r>
      <w:bookmarkEnd w:id="7"/>
    </w:p>
    <w:tbl>
      <w:tblPr>
        <w:tblOverlap w:val="never"/>
        <w:tblLayout w:type="fixed"/>
        <w:jc w:val="left"/>
      </w:tblPr>
      <w:tblGrid>
        <w:gridCol w:w="744"/>
        <w:gridCol w:w="355"/>
        <w:gridCol w:w="298"/>
        <w:gridCol w:w="298"/>
        <w:gridCol w:w="970"/>
        <w:gridCol w:w="730"/>
        <w:gridCol w:w="379"/>
        <w:gridCol w:w="302"/>
        <w:gridCol w:w="298"/>
        <w:gridCol w:w="898"/>
        <w:gridCol w:w="835"/>
        <w:gridCol w:w="427"/>
        <w:gridCol w:w="730"/>
        <w:gridCol w:w="826"/>
        <w:gridCol w:w="600"/>
        <w:gridCol w:w="360"/>
        <w:gridCol w:w="298"/>
        <w:gridCol w:w="298"/>
        <w:gridCol w:w="634"/>
      </w:tblGrid>
      <w:tr>
        <w:trPr>
          <w:trHeight w:val="350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:av</w:t>
            </w:r>
          </w:p>
        </w:tc>
        <w:tc>
          <w:tcPr>
            <w:shd w:val="clear" w:color="auto" w:fill="FFFFFF"/>
            <w:gridSpan w:val="14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Nový stav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gridSpan w:val="7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Porovnání se stavem evidence právních vztahů</w:t>
            </w:r>
          </w:p>
        </w:tc>
      </w:tr>
      <w:tr>
        <w:trPr>
          <w:trHeight w:val="398" w:hRule="exact"/>
        </w:trPr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Druh pozemku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10" w:lineRule="exact"/>
              <w:ind w:left="180" w:right="0" w:firstLine="0"/>
            </w:pPr>
            <w:r>
              <w:rPr>
                <w:rStyle w:val="CharStyle47"/>
              </w:rPr>
              <w:t>Označení</w:t>
            </w:r>
          </w:p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10" w:lineRule="exact"/>
              <w:ind w:left="180" w:right="0" w:firstLine="0"/>
            </w:pPr>
            <w:r>
              <w:rPr>
                <w:rStyle w:val="CharStyle47"/>
              </w:rPr>
              <w:t>pozemku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140" w:right="0" w:firstLine="0"/>
            </w:pPr>
            <w:r>
              <w:rPr>
                <w:rStyle w:val="CharStyle47"/>
              </w:rPr>
              <w:t>Výměra parcely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Druh pozemku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Typ stavby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60" w:line="110" w:lineRule="exact"/>
              <w:ind w:left="0" w:right="0" w:firstLine="0"/>
            </w:pPr>
            <w:r>
              <w:rPr>
                <w:rStyle w:val="CharStyle47"/>
              </w:rPr>
              <w:t>Způs.</w:t>
            </w:r>
          </w:p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60" w:after="0" w:line="110" w:lineRule="exact"/>
              <w:ind w:left="0" w:right="0" w:firstLine="0"/>
            </w:pPr>
            <w:r>
              <w:rPr>
                <w:rStyle w:val="CharStyle47"/>
              </w:rPr>
              <w:t>určení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34" w:lineRule="exact"/>
              <w:ind w:left="0" w:right="0" w:firstLine="0"/>
            </w:pPr>
            <w:r>
              <w:rPr>
                <w:rStyle w:val="CharStyle47"/>
              </w:rPr>
              <w:t>Díl přechází z pozemku označeného v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Číslo listu</w:t>
            </w:r>
          </w:p>
        </w:tc>
        <w:tc>
          <w:tcPr>
            <w:shd w:val="clear" w:color="auto" w:fill="FFFFFF"/>
            <w:gridSpan w:val="3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Výměra dílu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Označení</w:t>
            </w:r>
          </w:p>
        </w:tc>
      </w:tr>
      <w:tr>
        <w:trPr>
          <w:trHeight w:val="144" w:hRule="exact"/>
        </w:trPr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pare. číslem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pare. číslem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2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výměr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dřívější poz.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vlastnictví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dílu</w:t>
            </w:r>
          </w:p>
        </w:tc>
      </w:tr>
      <w:tr>
        <w:trPr>
          <w:trHeight w:val="230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Způsob využití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ha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nemovitosti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evidenci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74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0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50" w:lineRule="exact"/>
              <w:ind w:left="0" w:right="0" w:firstLine="0"/>
            </w:pPr>
            <w:r>
              <w:rPr>
                <w:rStyle w:val="CharStyle85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30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75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ostat. pl.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17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silnice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bottom"/>
          </w:tcPr>
          <w:p>
            <w:pPr>
              <w:framePr w:w="10277" w:h="3523" w:wrap="none" w:vAnchor="page" w:hAnchor="page" w:x="829" w:y="1874"/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265/5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16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265/6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43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265/7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02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265/9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265/10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travní p.</w:t>
            </w:r>
          </w:p>
        </w:tc>
        <w:tc>
          <w:tcPr>
            <w:shd w:val="clear" w:color="auto" w:fill="FFFFFF"/>
            <w:tcBorders>
              <w:left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48"/>
              </w:rPr>
              <w:t>265/1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220" w:right="0" w:firstLine="0"/>
            </w:pPr>
            <w:r>
              <w:rPr>
                <w:rStyle w:val="CharStyle48"/>
              </w:rPr>
              <w:t>29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4" w:hRule="exact"/>
        </w:trPr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70" w:lineRule="exact"/>
              <w:ind w:left="0" w:right="0" w:firstLine="0"/>
            </w:pPr>
            <w:r>
              <w:rPr>
                <w:rStyle w:val="CharStyle86"/>
              </w:rPr>
              <w:t>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30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77" w:h="3523" w:wrap="none" w:vAnchor="page" w:hAnchor="page" w:x="829" w:y="187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75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0277" w:h="3523" w:wrap="none" w:vAnchor="page" w:hAnchor="page" w:x="829" w:y="1874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7"/>
        <w:framePr w:wrap="none" w:vAnchor="page" w:hAnchor="page" w:x="1919" w:y="6842"/>
        <w:widowControl w:val="0"/>
        <w:keepNext w:val="0"/>
        <w:keepLines w:val="0"/>
        <w:shd w:val="clear" w:color="auto" w:fill="auto"/>
        <w:bidi w:val="0"/>
        <w:jc w:val="left"/>
        <w:spacing w:before="0" w:after="0" w:line="15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Výkaz údajů o bonitovaných půdně ekologických jednotkách (BPEJ) k parcelám nového stavu</w:t>
      </w:r>
    </w:p>
    <w:tbl>
      <w:tblPr>
        <w:tblOverlap w:val="never"/>
        <w:tblLayout w:type="fixed"/>
        <w:jc w:val="left"/>
      </w:tblPr>
      <w:tblGrid>
        <w:gridCol w:w="1037"/>
        <w:gridCol w:w="1018"/>
        <w:gridCol w:w="778"/>
        <w:gridCol w:w="413"/>
        <w:gridCol w:w="725"/>
        <w:gridCol w:w="1176"/>
        <w:gridCol w:w="1027"/>
        <w:gridCol w:w="1013"/>
        <w:gridCol w:w="773"/>
        <w:gridCol w:w="418"/>
        <w:gridCol w:w="360"/>
        <w:gridCol w:w="360"/>
        <w:gridCol w:w="1190"/>
      </w:tblGrid>
      <w:tr>
        <w:trPr>
          <w:trHeight w:val="278" w:hRule="exact"/>
        </w:trPr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Parcelní číslo podle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Kód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BPEJ</w:t>
            </w:r>
          </w:p>
        </w:tc>
        <w:tc>
          <w:tcPr>
            <w:shd w:val="clear" w:color="auto" w:fill="FFFFFF"/>
            <w:gridSpan w:val="2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Výměra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4" w:lineRule="exact"/>
              <w:ind w:left="0" w:right="0" w:firstLine="0"/>
            </w:pPr>
            <w:r>
              <w:rPr>
                <w:rStyle w:val="CharStyle89"/>
              </w:rPr>
              <w:t>BPEJ na dílu parcely</w:t>
            </w:r>
          </w:p>
        </w:tc>
        <w:tc>
          <w:tcPr>
            <w:shd w:val="clear" w:color="auto" w:fill="FFFFFF"/>
            <w:gridSpan w:val="2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Parcelní číslo podle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Kód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BPEJ</w:t>
            </w:r>
          </w:p>
        </w:tc>
        <w:tc>
          <w:tcPr>
            <w:shd w:val="clear" w:color="auto" w:fill="FFFFFF"/>
            <w:gridSpan w:val="3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Výměra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both"/>
              <w:spacing w:before="0" w:after="0" w:line="154" w:lineRule="exact"/>
              <w:ind w:left="0" w:right="0" w:firstLine="0"/>
            </w:pPr>
            <w:r>
              <w:rPr>
                <w:rStyle w:val="CharStyle89"/>
              </w:rPr>
              <w:t>BPEJ na dílu parcely</w:t>
            </w:r>
          </w:p>
        </w:tc>
      </w:tr>
      <w:tr>
        <w:trPr>
          <w:trHeight w:val="202" w:hRule="exact"/>
        </w:trPr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katastru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nemovitostí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zjednodušené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evidence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gridSpan w:val="2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katastru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nemovitostí</w:t>
            </w:r>
          </w:p>
        </w:tc>
        <w:tc>
          <w:tcPr>
            <w:shd w:val="clear" w:color="auto" w:fill="FFFFFF"/>
            <w:vMerge w:val="restart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zjednodušené</w:t>
            </w:r>
          </w:p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evidence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gridSpan w:val="3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</w:tr>
      <w:tr>
        <w:trPr>
          <w:trHeight w:val="226" w:hRule="exact"/>
        </w:trPr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40" w:right="0" w:firstLine="0"/>
            </w:pPr>
            <w:r>
              <w:rPr>
                <w:rStyle w:val="CharStyle89"/>
              </w:rPr>
              <w:t>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89"/>
              </w:rPr>
              <w:t>m 2</w:t>
            </w: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vMerge/>
            <w:tcBorders>
              <w:lef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40" w:right="0" w:firstLine="0"/>
            </w:pPr>
            <w:r>
              <w:rPr>
                <w:rStyle w:val="CharStyle89"/>
              </w:rPr>
              <w:t>ha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m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center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</w:t>
            </w:r>
          </w:p>
        </w:tc>
        <w:tc>
          <w:tcPr>
            <w:shd w:val="clear" w:color="auto" w:fill="FFFFFF"/>
            <w:vMerge/>
            <w:tcBorders>
              <w:left w:val="single" w:sz="4"/>
              <w:right w:val="single" w:sz="4"/>
            </w:tcBorders>
            <w:vAlign w:val="center"/>
          </w:tcPr>
          <w:p>
            <w:pPr>
              <w:framePr w:w="10286" w:h="1704" w:wrap="none" w:vAnchor="page" w:hAnchor="page" w:x="839" w:y="7111"/>
            </w:pPr>
          </w:p>
        </w:tc>
      </w:tr>
      <w:tr>
        <w:trPr>
          <w:trHeight w:val="25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265/5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56701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: 16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265/8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55011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89"/>
              </w:rPr>
              <w:t>19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0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56701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89"/>
              </w:rPr>
              <w:t>9: 43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265/9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55011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89"/>
              </w:rPr>
              <w:t>18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35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265/7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55011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240" w:right="0" w:firstLine="0"/>
            </w:pPr>
            <w:r>
              <w:rPr>
                <w:rStyle w:val="CharStyle89"/>
              </w:rPr>
              <w:t>2: 26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265/10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53211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89"/>
              </w:rPr>
              <w:t>25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69" w:hRule="exact"/>
        </w:trPr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56701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20" w:lineRule="exact"/>
              <w:ind w:left="0" w:right="0" w:firstLine="0"/>
            </w:pPr>
            <w:r>
              <w:rPr>
                <w:rStyle w:val="CharStyle89"/>
              </w:rPr>
              <w:t>: 76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80" w:right="0" w:firstLine="0"/>
            </w:pPr>
            <w:r>
              <w:rPr>
                <w:rStyle w:val="CharStyle89"/>
              </w:rPr>
              <w:t>55011</w:t>
            </w: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  <w:tc>
          <w:tcPr>
            <w:shd w:val="clear" w:color="auto" w:fill="FFFFFF"/>
            <w:tcBorders>
              <w:left w:val="single" w:sz="4"/>
              <w:top w:val="single" w:sz="4"/>
              <w:bottom w:val="single" w:sz="4"/>
            </w:tcBorders>
            <w:vAlign w:val="top"/>
          </w:tcPr>
          <w:p>
            <w:pPr>
              <w:pStyle w:val="Style3"/>
              <w:framePr w:w="10286" w:h="1704" w:wrap="none" w:vAnchor="page" w:hAnchor="page" w:x="839" w:y="7111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20" w:lineRule="exact"/>
              <w:ind w:left="160" w:right="0" w:firstLine="0"/>
            </w:pPr>
            <w:r>
              <w:rPr>
                <w:rStyle w:val="CharStyle89"/>
              </w:rPr>
              <w:t>13</w:t>
            </w:r>
          </w:p>
        </w:tc>
        <w:tc>
          <w:tcPr>
            <w:shd w:val="clear" w:color="auto" w:fill="FFFFFF"/>
            <w:tcBorders>
              <w:left w:val="single" w:sz="4"/>
              <w:right w:val="single" w:sz="4"/>
              <w:top w:val="single" w:sz="4"/>
              <w:bottom w:val="single" w:sz="4"/>
            </w:tcBorders>
            <w:vAlign w:val="top"/>
          </w:tcPr>
          <w:p>
            <w:pPr>
              <w:framePr w:w="10286" w:h="1704" w:wrap="none" w:vAnchor="page" w:hAnchor="page" w:x="839" w:y="7111"/>
              <w:widowControl w:val="0"/>
              <w:rPr>
                <w:sz w:val="10"/>
                <w:szCs w:val="10"/>
              </w:rPr>
            </w:pPr>
          </w:p>
        </w:tc>
      </w:tr>
    </w:tbl>
    <w:p>
      <w:pPr>
        <w:pStyle w:val="Style83"/>
        <w:framePr w:w="2429" w:h="881" w:hRule="exact" w:wrap="none" w:vAnchor="page" w:hAnchor="page" w:x="911" w:y="10977"/>
        <w:widowControl w:val="0"/>
        <w:keepNext w:val="0"/>
        <w:keepLines w:val="0"/>
        <w:shd w:val="clear" w:color="auto" w:fill="auto"/>
        <w:bidi w:val="0"/>
        <w:jc w:val="both"/>
        <w:spacing w:before="0" w:after="0" w:line="302" w:lineRule="exact"/>
        <w:ind w:left="0" w:right="0" w:firstLine="0"/>
      </w:pPr>
      <w:bookmarkStart w:id="8" w:name="bookmark8"/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GEOMETRICKY PLAŇ </w:t>
      </w:r>
      <w:r>
        <w:rPr>
          <w:rStyle w:val="CharStyle90"/>
          <w:b w:val="0"/>
          <w:bCs w:val="0"/>
        </w:rPr>
        <w:t>pro</w:t>
      </w:r>
      <w:bookmarkEnd w:id="8"/>
    </w:p>
    <w:p>
      <w:pPr>
        <w:pStyle w:val="Style91"/>
        <w:framePr w:w="2429" w:h="881" w:hRule="exact" w:wrap="none" w:vAnchor="page" w:hAnchor="page" w:x="911" w:y="10977"/>
        <w:widowControl w:val="0"/>
        <w:keepNext w:val="0"/>
        <w:keepLines w:val="0"/>
        <w:shd w:val="clear" w:color="auto" w:fill="auto"/>
        <w:bidi w:val="0"/>
        <w:jc w:val="left"/>
        <w:spacing w:before="0" w:after="0" w:line="16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rozdělení pozemku</w:t>
      </w:r>
    </w:p>
    <w:p>
      <w:pPr>
        <w:pStyle w:val="Style80"/>
        <w:framePr w:wrap="none" w:vAnchor="page" w:hAnchor="page" w:x="3791" w:y="1110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Geometrický plán ověřil úředně oprávněný zeměměřický inženýr</w:t>
      </w:r>
    </w:p>
    <w:p>
      <w:pPr>
        <w:pStyle w:val="Style80"/>
        <w:framePr w:wrap="none" w:vAnchor="page" w:hAnchor="page" w:x="3570" w:y="1134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Jméno, příjmení:</w:t>
      </w:r>
    </w:p>
    <w:p>
      <w:pPr>
        <w:pStyle w:val="Style80"/>
        <w:framePr w:w="2294" w:h="289" w:hRule="exact" w:wrap="none" w:vAnchor="page" w:hAnchor="page" w:x="3561" w:y="11655"/>
        <w:tabs>
          <w:tab w:leader="underscore" w:pos="226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3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Číslo položky seznamu úředně oprávněných </w:t>
      </w:r>
      <w:r>
        <w:rPr>
          <w:rStyle w:val="CharStyle93"/>
        </w:rPr>
        <w:t>zeměměřických inženýrů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</w:r>
    </w:p>
    <w:p>
      <w:pPr>
        <w:pStyle w:val="Style80"/>
        <w:framePr w:wrap="none" w:vAnchor="page" w:hAnchor="page" w:x="6095" w:y="1167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2181/2003</w:t>
      </w:r>
    </w:p>
    <w:p>
      <w:pPr>
        <w:pStyle w:val="Style80"/>
        <w:framePr w:wrap="none" w:vAnchor="page" w:hAnchor="page" w:x="3570" w:y="1204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Dne:</w:t>
      </w:r>
    </w:p>
    <w:p>
      <w:pPr>
        <w:pStyle w:val="Style80"/>
        <w:framePr w:wrap="none" w:vAnchor="page" w:hAnchor="page" w:x="4281" w:y="1200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31.5.2018</w:t>
      </w:r>
    </w:p>
    <w:p>
      <w:pPr>
        <w:pStyle w:val="Style80"/>
        <w:framePr w:wrap="none" w:vAnchor="page" w:hAnchor="page" w:x="5730" w:y="12040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Číslo:</w:t>
      </w:r>
    </w:p>
    <w:p>
      <w:pPr>
        <w:pStyle w:val="Style80"/>
        <w:framePr w:wrap="none" w:vAnchor="page" w:hAnchor="page" w:x="6354" w:y="11992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53/2018</w:t>
      </w:r>
    </w:p>
    <w:p>
      <w:pPr>
        <w:pStyle w:val="Style80"/>
        <w:framePr w:wrap="none" w:vAnchor="page" w:hAnchor="page" w:x="3570" w:y="1227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Náležitostmi a přesností odpovídá právním předpisům.</w:t>
      </w:r>
    </w:p>
    <w:p>
      <w:pPr>
        <w:pStyle w:val="Style80"/>
        <w:framePr w:wrap="none" w:vAnchor="page" w:hAnchor="page" w:x="7775" w:y="11099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Stejnopis ověřil úředně oprávněný zeměměřický inženýr:</w:t>
      </w:r>
    </w:p>
    <w:p>
      <w:pPr>
        <w:pStyle w:val="Style80"/>
        <w:framePr w:wrap="none" w:vAnchor="page" w:hAnchor="page" w:x="7429" w:y="11337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Jméno, příjmení:</w:t>
      </w:r>
    </w:p>
    <w:p>
      <w:pPr>
        <w:pStyle w:val="Style80"/>
        <w:framePr w:w="2285" w:h="289" w:hRule="exact" w:wrap="none" w:vAnchor="page" w:hAnchor="page" w:x="7429" w:y="11636"/>
        <w:tabs>
          <w:tab w:leader="underscore" w:pos="2256" w:val="left"/>
        </w:tabs>
        <w:widowControl w:val="0"/>
        <w:keepNext w:val="0"/>
        <w:keepLines w:val="0"/>
        <w:shd w:val="clear" w:color="auto" w:fill="auto"/>
        <w:bidi w:val="0"/>
        <w:jc w:val="both"/>
        <w:spacing w:before="0" w:after="0" w:line="13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 xml:space="preserve">Číslo položky seznamu úředně oprávněných </w:t>
      </w:r>
      <w:r>
        <w:rPr>
          <w:rStyle w:val="CharStyle93"/>
        </w:rPr>
        <w:t>zeměměřických inženýrů</w:t>
      </w:r>
      <w:r>
        <w:rPr>
          <w:lang w:val="cs-CZ" w:eastAsia="cs-CZ" w:bidi="cs-CZ"/>
          <w:w w:val="100"/>
          <w:spacing w:val="0"/>
          <w:color w:val="000000"/>
          <w:position w:val="0"/>
        </w:rPr>
        <w:tab/>
      </w:r>
    </w:p>
    <w:p>
      <w:pPr>
        <w:pStyle w:val="Style80"/>
        <w:framePr w:wrap="none" w:vAnchor="page" w:hAnchor="page" w:x="9781" w:y="1170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2181/2003</w:t>
      </w:r>
    </w:p>
    <w:p>
      <w:pPr>
        <w:pStyle w:val="Style80"/>
        <w:framePr w:wrap="none" w:vAnchor="page" w:hAnchor="page" w:x="7439" w:y="11973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Dne: 7.6.2018</w:t>
      </w:r>
    </w:p>
    <w:p>
      <w:pPr>
        <w:pStyle w:val="Style80"/>
        <w:framePr w:wrap="none" w:vAnchor="page" w:hAnchor="page" w:x="9148" w:y="12021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Číslo:</w:t>
      </w:r>
    </w:p>
    <w:p>
      <w:pPr>
        <w:pStyle w:val="Style80"/>
        <w:framePr w:wrap="none" w:vAnchor="page" w:hAnchor="page" w:x="9589" w:y="11944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40/2018</w:t>
      </w:r>
    </w:p>
    <w:p>
      <w:pPr>
        <w:pStyle w:val="Style80"/>
        <w:framePr w:w="3552" w:h="312" w:hRule="exact" w:wrap="none" w:vAnchor="page" w:hAnchor="page" w:x="7429" w:y="12231"/>
        <w:widowControl w:val="0"/>
        <w:keepNext w:val="0"/>
        <w:keepLines w:val="0"/>
        <w:shd w:val="clear" w:color="auto" w:fill="auto"/>
        <w:bidi w:val="0"/>
        <w:jc w:val="both"/>
        <w:spacing w:before="0" w:after="0" w:line="139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Tento stejnopis odpovídá geometrickému plánu v elektronické podobě uloženému v dokumentaci katastrálního úřadu.</w:t>
      </w:r>
    </w:p>
    <w:tbl>
      <w:tblPr>
        <w:tblOverlap w:val="never"/>
        <w:tblLayout w:type="fixed"/>
        <w:jc w:val="left"/>
      </w:tblPr>
      <w:tblGrid>
        <w:gridCol w:w="720"/>
        <w:gridCol w:w="1963"/>
      </w:tblGrid>
      <w:tr>
        <w:trPr>
          <w:trHeight w:val="864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top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Vyhotovitel: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center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48"/>
              </w:rPr>
              <w:t>GRID, a.s.</w:t>
            </w:r>
          </w:p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87" w:lineRule="exact"/>
              <w:ind w:left="0" w:right="0" w:firstLine="0"/>
            </w:pPr>
            <w:r>
              <w:rPr>
                <w:rStyle w:val="CharStyle48"/>
              </w:rPr>
              <w:t>Lucemburská 1170/7 13000 Praha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Číslo plánu: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247-28/2018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Okres: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Příbram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Obec: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Lešetice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Kat. území: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Lešetice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lef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Mapový list:</w:t>
            </w:r>
          </w:p>
        </w:tc>
        <w:tc>
          <w:tcPr>
            <w:shd w:val="clear" w:color="auto" w:fill="FFFFFF"/>
            <w:tcBorders>
              <w:right w:val="single" w:sz="4"/>
              <w:top w:val="single" w:sz="4"/>
            </w:tcBorders>
            <w:vAlign w:val="bottom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48"/>
              </w:rPr>
              <w:t>Příbram 1-3/42, 1-3/44</w:t>
            </w:r>
          </w:p>
        </w:tc>
      </w:tr>
      <w:tr>
        <w:trPr>
          <w:trHeight w:val="178" w:hRule="exact"/>
        </w:trPr>
        <w:tc>
          <w:tcPr>
            <w:shd w:val="clear" w:color="auto" w:fill="FFFFFF"/>
            <w:gridSpan w:val="2"/>
            <w:tcBorders>
              <w:left w:val="single" w:sz="4"/>
              <w:right w:val="single" w:sz="4"/>
              <w:top w:val="single" w:sz="4"/>
            </w:tcBorders>
            <w:vAlign w:val="top"/>
          </w:tcPr>
          <w:p>
            <w:pPr>
              <w:pStyle w:val="Style3"/>
              <w:framePr w:w="2683" w:h="2165" w:wrap="none" w:vAnchor="page" w:hAnchor="page" w:x="849" w:y="12554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10" w:lineRule="exact"/>
              <w:ind w:left="0" w:right="0" w:firstLine="0"/>
            </w:pPr>
            <w:r>
              <w:rPr>
                <w:rStyle w:val="CharStyle47"/>
              </w:rPr>
              <w:t>Dosavadním vlastníkům pozemků byla poskytnuta</w:t>
            </w:r>
          </w:p>
        </w:tc>
      </w:tr>
    </w:tbl>
    <w:p>
      <w:pPr>
        <w:pStyle w:val="Style80"/>
        <w:framePr w:wrap="none" w:vAnchor="page" w:hAnchor="page" w:x="3570" w:y="12595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Katastrální úřad souhlasí s očíslováním parcel.</w:t>
      </w:r>
    </w:p>
    <w:p>
      <w:pPr>
        <w:pStyle w:val="Style91"/>
        <w:framePr w:w="2218" w:h="813" w:hRule="exact" w:wrap="none" w:vAnchor="page" w:hAnchor="page" w:x="3868" w:y="13605"/>
        <w:widowControl w:val="0"/>
        <w:keepNext w:val="0"/>
        <w:keepLines w:val="0"/>
        <w:shd w:val="clear" w:color="auto" w:fill="auto"/>
        <w:bidi w:val="0"/>
        <w:jc w:val="left"/>
        <w:spacing w:before="0" w:after="124" w:line="158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KÚ pro Středočeský kraj KP Příbram</w:t>
      </w:r>
    </w:p>
    <w:p>
      <w:pPr>
        <w:pStyle w:val="Style91"/>
        <w:framePr w:w="2218" w:h="813" w:hRule="exact" w:wrap="none" w:vAnchor="page" w:hAnchor="page" w:x="3868" w:y="13605"/>
        <w:widowControl w:val="0"/>
        <w:keepNext w:val="0"/>
        <w:keepLines w:val="0"/>
        <w:shd w:val="clear" w:color="auto" w:fill="auto"/>
        <w:bidi w:val="0"/>
        <w:jc w:val="left"/>
        <w:spacing w:before="0" w:after="0" w:line="154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PGP-1030/2018-211 2018.06.06 13:53:51 CEST</w:t>
      </w:r>
    </w:p>
    <w:p>
      <w:pPr>
        <w:pStyle w:val="Style94"/>
        <w:framePr w:w="2515" w:h="417" w:hRule="exact" w:wrap="none" w:vAnchor="page" w:hAnchor="page" w:x="930" w:y="14674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možnost seznámit se v terénu s průběhem navrhovaných nových hranic, které byly označeny předepsaným způsobem:</w:t>
      </w:r>
    </w:p>
    <w:p>
      <w:pPr>
        <w:pStyle w:val="Style96"/>
        <w:framePr w:w="2515" w:h="369" w:hRule="exact" w:wrap="none" w:vAnchor="page" w:hAnchor="page" w:x="930" w:y="15209"/>
        <w:widowControl w:val="0"/>
        <w:keepNext w:val="0"/>
        <w:keepLines w:val="0"/>
        <w:shd w:val="clear" w:color="auto" w:fill="auto"/>
        <w:bidi w:val="0"/>
        <w:spacing w:before="0" w:after="0"/>
        <w:ind w:left="0" w:right="2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mezník, rozhr. asf., barva plot,</w:t>
        <w:br/>
        <w:t>roh propustku</w:t>
      </w:r>
    </w:p>
    <w:p>
      <w:pPr>
        <w:pStyle w:val="Style80"/>
        <w:framePr w:wrap="none" w:vAnchor="page" w:hAnchor="page" w:x="7439" w:y="12578"/>
        <w:widowControl w:val="0"/>
        <w:keepNext w:val="0"/>
        <w:keepLines w:val="0"/>
        <w:shd w:val="clear" w:color="auto" w:fill="auto"/>
        <w:bidi w:val="0"/>
        <w:jc w:val="left"/>
        <w:spacing w:before="0" w:after="0" w:line="11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Ověření stejnopisu geometrického plánu v listinné podobě.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98"/>
        <w:framePr w:w="211" w:h="480" w:hRule="exact" w:wrap="none" w:vAnchor="page" w:hAnchor="page" w:x="2269" w:y="8660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50" w:lineRule="exact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242/24</w:t>
      </w:r>
    </w:p>
    <w:p>
      <w:pPr>
        <w:pStyle w:val="Style98"/>
        <w:framePr w:w="206" w:h="413" w:hRule="exact" w:wrap="none" w:vAnchor="page" w:hAnchor="page" w:x="9685" w:y="11156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50" w:lineRule="exact"/>
        <w:ind w:left="0" w:right="0" w:firstLine="0"/>
      </w:pPr>
      <w:r>
        <w:rPr>
          <w:lang w:val="cs-CZ" w:eastAsia="cs-CZ" w:bidi="cs-CZ"/>
          <w:w w:val="100"/>
          <w:color w:val="000000"/>
          <w:position w:val="0"/>
        </w:rPr>
        <w:t>254/2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0017" w:h="14973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29" type="#_x0000_t75" style="position:absolute;margin-left:5.15pt;margin-top:0.7pt;width:491.05pt;height:658.55pt;z-index:-251658751;mso-wrap-distance-left:5.pt;mso-wrap-distance-right:5.pt;mso-position-horizontal-relative:page;mso-position-vertical-relative:page" wrapcoords="0 0">
            <v:imagedata r:id="rId11" r:href="rId12"/>
            <w10:wrap anchorx="page" anchory="page"/>
          </v:shape>
        </w:pict>
      </w:r>
    </w:p>
    <w:p>
      <w:pPr>
        <w:pStyle w:val="Style100"/>
        <w:framePr w:w="161" w:h="451" w:hRule="exact" w:wrap="none" w:vAnchor="page" w:hAnchor="page" w:x="1287" w:y="6645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30" w:lineRule="exact"/>
        <w:ind w:left="0" w:right="0" w:firstLine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182/29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0" type="#_x0000_t75" style="position:absolute;margin-left:61.8pt;margin-top:172.35pt;width:417.1pt;height:596.15pt;z-index:-251658750;mso-wrap-distance-left:5.pt;mso-wrap-distance-right:5.pt;mso-position-horizontal-relative:page;mso-position-vertical-relative:page" wrapcoords="0 0">
            <v:imagedata r:id="rId13" r:href="rId14"/>
            <w10:wrap anchorx="page" anchory="page"/>
          </v:shape>
        </w:pict>
      </w:r>
    </w:p>
    <w:p>
      <w:pPr>
        <w:pStyle w:val="Style98"/>
        <w:framePr w:w="221" w:h="408" w:hRule="exact" w:wrap="none" w:vAnchor="page" w:hAnchor="page" w:x="17492" w:y="7581"/>
        <w:widowControl w:val="0"/>
        <w:keepNext w:val="0"/>
        <w:keepLines w:val="0"/>
        <w:shd w:val="clear" w:color="auto" w:fill="auto"/>
        <w:bidi w:val="0"/>
        <w:jc w:val="left"/>
        <w:textDirection w:val="btLr"/>
        <w:spacing w:before="0" w:after="0" w:line="150" w:lineRule="exact"/>
        <w:ind w:left="0" w:right="0" w:firstLine="0"/>
      </w:pPr>
      <w:r>
        <w:rPr>
          <w:lang w:val="cs-CZ" w:eastAsia="cs-CZ" w:bidi="cs-CZ"/>
          <w:vertAlign w:val="superscript"/>
          <w:w w:val="100"/>
          <w:color w:val="000000"/>
          <w:position w:val="0"/>
        </w:rPr>
        <w:t>Se</w:t>
      </w:r>
      <w:r>
        <w:rPr>
          <w:lang w:val="cs-CZ" w:eastAsia="cs-CZ" w:bidi="cs-CZ"/>
          <w:w w:val="100"/>
          <w:color w:val="000000"/>
          <w:position w:val="0"/>
        </w:rPr>
        <w:t>s/</w:t>
      </w:r>
      <w:r>
        <w:rPr>
          <w:lang w:val="cs-CZ" w:eastAsia="cs-CZ" w:bidi="cs-CZ"/>
          <w:vertAlign w:val="subscript"/>
          <w:w w:val="100"/>
          <w:color w:val="000000"/>
          <w:position w:val="0"/>
        </w:rPr>
        <w:t>e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9521" w:h="15598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  <w:r>
        <w:pict>
          <v:shape id="_x0000_s1031" type="#_x0000_t75" style="position:absolute;margin-left:9.55pt;margin-top:12.3pt;width:957.1pt;height:764.65pt;z-index:-251658749;mso-wrap-distance-left:5.pt;mso-wrap-distance-right:5.pt;mso-position-horizontal-relative:page;mso-position-vertical-relative:page" wrapcoords="0 0">
            <v:imagedata r:id="rId15" r:href="rId16"/>
            <w10:wrap anchorx="page" anchory="page"/>
          </v:shape>
        </w:pict>
      </w:r>
    </w:p>
    <w:p>
      <w:pPr>
        <w:framePr w:wrap="none" w:vAnchor="page" w:hAnchor="page" w:x="553" w:y="424"/>
        <w:widowControl w:val="0"/>
        <w:rPr>
          <w:sz w:val="2"/>
          <w:szCs w:val="2"/>
        </w:rPr>
      </w:pPr>
      <w:r>
        <w:pict>
          <v:shape id="_x0000_s1032" type="#_x0000_t75" style="width:555pt;height:452pt;">
            <v:imagedata r:id="rId17" r:href="rId18"/>
          </v:shape>
        </w:pict>
      </w:r>
    </w:p>
    <w:p>
      <w:pPr>
        <w:pStyle w:val="Style102"/>
        <w:framePr w:w="3523" w:h="394" w:hRule="exact" w:wrap="none" w:vAnchor="page" w:hAnchor="page" w:x="894" w:y="10255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0" w:right="0"/>
      </w:pPr>
      <w:r>
        <w:rPr>
          <w:lang w:val="cs-CZ" w:eastAsia="cs-CZ" w:bidi="cs-CZ"/>
          <w:w w:val="100"/>
          <w:spacing w:val="0"/>
          <w:color w:val="000000"/>
          <w:position w:val="0"/>
        </w:rPr>
        <w:t>Seznam souřadnic (S-JTSK): Souřadnice pro zápis do KN</w:t>
      </w:r>
    </w:p>
    <w:tbl>
      <w:tblPr>
        <w:tblOverlap w:val="never"/>
        <w:tblLayout w:type="fixed"/>
        <w:jc w:val="left"/>
      </w:tblPr>
      <w:tblGrid>
        <w:gridCol w:w="1253"/>
        <w:gridCol w:w="1286"/>
        <w:gridCol w:w="1070"/>
        <w:gridCol w:w="379"/>
        <w:gridCol w:w="1262"/>
      </w:tblGrid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Číslo bodu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center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400" w:right="0" w:firstLine="0"/>
            </w:pPr>
            <w:r>
              <w:rPr>
                <w:rStyle w:val="CharStyle104"/>
              </w:rPr>
              <w:t>X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Poznámka</w:t>
            </w:r>
          </w:p>
        </w:tc>
      </w:tr>
      <w:tr>
        <w:trPr>
          <w:trHeight w:val="226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41-641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777851.91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1087258.86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41-642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777830.39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1087274.53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41-643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777842.72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1087256.15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41-650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777831.81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1087297.07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41-701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777847.25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1087305.55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trubka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41-735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777859.45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1087252.96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sl.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41-742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777870.26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1087175.35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41-901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777602.95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1087749.41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roh propustku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41-941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777871.10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1087195.70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777866.30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1087186.98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777861.</w:t>
            </w:r>
            <w:r>
              <w:rPr>
                <w:rStyle w:val="CharStyle105"/>
              </w:rPr>
              <w:t>72'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1087245.36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95-1465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777854.19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1087254.04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95-1468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777849.67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1087270.25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95-1478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777844.34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1087299.06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95-1480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777842.31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1087256.76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barva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95-1500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777826.28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1087326.85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95-1506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777824.67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1087326.34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95-1531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777816.06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1087375.34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95-1545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777811.35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1087380.93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95-1551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777806.86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1087399.31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95-1738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777630.82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1087724.30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95-1760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777594.37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1087757.49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95-1772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spacing w:before="0" w:after="0" w:line="140" w:lineRule="exact"/>
              <w:ind w:left="0" w:right="140" w:firstLine="0"/>
            </w:pPr>
            <w:r>
              <w:rPr>
                <w:rStyle w:val="CharStyle104"/>
              </w:rPr>
              <w:t>777578.81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1087771.49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5251" w:h="3974" w:wrap="none" w:vAnchor="page" w:hAnchor="page" w:x="889" w:y="10605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kolík</w:t>
            </w:r>
          </w:p>
        </w:tc>
      </w:tr>
    </w:tbl>
    <w:tbl>
      <w:tblPr>
        <w:tblOverlap w:val="never"/>
        <w:tblLayout w:type="fixed"/>
        <w:jc w:val="left"/>
      </w:tblPr>
      <w:tblGrid>
        <w:gridCol w:w="926"/>
        <w:gridCol w:w="950"/>
        <w:gridCol w:w="1061"/>
        <w:gridCol w:w="341"/>
        <w:gridCol w:w="1315"/>
      </w:tblGrid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Číslo bodu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300" w:right="0" w:firstLine="0"/>
            </w:pPr>
            <w:r>
              <w:rPr>
                <w:rStyle w:val="CharStyle104"/>
              </w:rPr>
              <w:t>Y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360" w:right="0" w:firstLine="0"/>
            </w:pPr>
            <w:r>
              <w:rPr>
                <w:rStyle w:val="CharStyle104"/>
              </w:rPr>
              <w:t>X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kk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Poznámka</w:t>
            </w:r>
          </w:p>
        </w:tc>
      </w:tr>
      <w:tr>
        <w:trPr>
          <w:trHeight w:val="221" w:hRule="exact"/>
        </w:trPr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777867.08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1087184.69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>
              <w:top w:val="single" w:sz="4"/>
            </w:tcBorders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777869.87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1087185.22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777870.51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1087181.31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777864.94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1087190.95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rozhraní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777860.64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1087218.47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rozhraní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777857.87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1087234.10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rozhraní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777853.27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1087257.35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kraj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777837.26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1087264.29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777842.29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1087265.13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rozhraní asf.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777835.55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1087300.47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kraj asf.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777831.17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1087299.69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777829.60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1087306.13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777828.99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1087312.42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58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777825.87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1087326.72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15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777813.32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1087378.59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777810.86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1087387.98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777593.87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1087757.94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777591.74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1087755.52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kraj asf.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19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777601.60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1087747.13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3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kraj asf.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20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777603.32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1087749.08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roh propustku</w:t>
            </w:r>
          </w:p>
        </w:tc>
      </w:tr>
      <w:tr>
        <w:trPr>
          <w:trHeight w:val="154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21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777857.54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1087258.27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mezník</w:t>
            </w:r>
          </w:p>
        </w:tc>
      </w:tr>
      <w:tr>
        <w:trPr>
          <w:trHeight w:val="168" w:hRule="exact"/>
        </w:trPr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22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777858.19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1087258.40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4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barva plot</w:t>
            </w:r>
          </w:p>
        </w:tc>
      </w:tr>
      <w:tr>
        <w:trPr>
          <w:trHeight w:val="163" w:hRule="exact"/>
        </w:trPr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23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777853.73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40" w:right="0" w:firstLine="0"/>
            </w:pPr>
            <w:r>
              <w:rPr>
                <w:rStyle w:val="CharStyle104"/>
              </w:rPr>
              <w:t>1087255.00</w:t>
            </w:r>
          </w:p>
        </w:tc>
        <w:tc>
          <w:tcPr>
            <w:shd w:val="clear" w:color="auto" w:fill="FFFFFF"/>
            <w:tcBorders/>
            <w:vAlign w:val="bottom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0" w:right="0" w:firstLine="0"/>
            </w:pPr>
            <w:r>
              <w:rPr>
                <w:rStyle w:val="CharStyle104"/>
              </w:rPr>
              <w:t>8</w:t>
            </w:r>
          </w:p>
        </w:tc>
        <w:tc>
          <w:tcPr>
            <w:shd w:val="clear" w:color="auto" w:fill="FFFFFF"/>
            <w:tcBorders/>
            <w:vAlign w:val="top"/>
          </w:tcPr>
          <w:p>
            <w:pPr>
              <w:pStyle w:val="Style3"/>
              <w:framePr w:w="4594" w:h="3974" w:wrap="none" w:vAnchor="page" w:hAnchor="page" w:x="6236" w:y="10667"/>
              <w:widowControl w:val="0"/>
              <w:keepNext w:val="0"/>
              <w:keepLines w:val="0"/>
              <w:shd w:val="clear" w:color="auto" w:fill="auto"/>
              <w:bidi w:val="0"/>
              <w:jc w:val="left"/>
              <w:spacing w:before="0" w:after="0" w:line="140" w:lineRule="exact"/>
              <w:ind w:left="180" w:right="0" w:firstLine="0"/>
            </w:pPr>
            <w:r>
              <w:rPr>
                <w:rStyle w:val="CharStyle104"/>
              </w:rPr>
              <w:t>barva asf.</w:t>
            </w:r>
          </w:p>
        </w:tc>
      </w:tr>
    </w:tbl>
    <w:p>
      <w:pPr>
        <w:pStyle w:val="Style3"/>
        <w:framePr w:wrap="none" w:vAnchor="page" w:hAnchor="page" w:y="15241"/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exact"/>
        <w:ind w:left="0" w:right="0" w:firstLine="0"/>
      </w:pPr>
      <w:r>
        <w:rPr>
          <w:lang w:val="cs-CZ" w:eastAsia="cs-CZ" w:bidi="cs-CZ"/>
          <w:sz w:val="24"/>
          <w:szCs w:val="24"/>
          <w:w w:val="100"/>
          <w:spacing w:val="0"/>
          <w:color w:val="000000"/>
          <w:position w:val="0"/>
        </w:rPr>
        <w:t>-</w: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1900" w:h="16840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cs-CZ" w:eastAsia="cs-CZ" w:bidi="cs-CZ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cs-CZ" w:eastAsia="cs-CZ" w:bidi="cs-CZ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cs-CZ" w:eastAsia="cs-CZ" w:bidi="cs-CZ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Základní text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6">
    <w:name w:val="Nadpis #6 (2)_"/>
    <w:basedOn w:val="DefaultParagraphFont"/>
    <w:link w:val="Style5"/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7">
    <w:name w:val="Základní text (2) + Tučné"/>
    <w:basedOn w:val="CharStyle4"/>
    <w:rPr>
      <w:lang w:val="cs-CZ" w:eastAsia="cs-CZ" w:bidi="cs-CZ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9">
    <w:name w:val="Základní text (3)_"/>
    <w:basedOn w:val="DefaultParagraphFont"/>
    <w:link w:val="Style8"/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character" w:customStyle="1" w:styleId="CharStyle11">
    <w:name w:val="Nadpis #4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2">
    <w:name w:val="Základní text (2)"/>
    <w:basedOn w:val="CharStyle4"/>
    <w:rPr>
      <w:lang w:val="cs-CZ" w:eastAsia="cs-CZ" w:bidi="cs-CZ"/>
      <w:u w:val="single"/>
      <w:sz w:val="24"/>
      <w:szCs w:val="24"/>
      <w:w w:val="100"/>
      <w:spacing w:val="0"/>
      <w:color w:val="000000"/>
      <w:position w:val="0"/>
    </w:rPr>
  </w:style>
  <w:style w:type="character" w:customStyle="1" w:styleId="CharStyle14">
    <w:name w:val="Záhlaví nebo Zápatí (3)_"/>
    <w:basedOn w:val="DefaultParagraphFont"/>
    <w:link w:val="Style13"/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character" w:customStyle="1" w:styleId="CharStyle16">
    <w:name w:val="Základní text (4)_"/>
    <w:basedOn w:val="DefaultParagraphFont"/>
    <w:link w:val="Style15"/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18">
    <w:name w:val="Záhlaví nebo Zápatí_"/>
    <w:basedOn w:val="DefaultParagraphFont"/>
    <w:link w:val="Style17"/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character" w:customStyle="1" w:styleId="CharStyle20">
    <w:name w:val="Nadpis #1 (2)_"/>
    <w:basedOn w:val="DefaultParagraphFont"/>
    <w:link w:val="Style19"/>
    <w:rPr>
      <w:b w:val="0"/>
      <w:bCs w:val="0"/>
      <w:i w:val="0"/>
      <w:iCs w:val="0"/>
      <w:u w:val="none"/>
      <w:strike w:val="0"/>
      <w:smallCaps w:val="0"/>
      <w:sz w:val="36"/>
      <w:szCs w:val="36"/>
      <w:rFonts w:ascii="Bookman Old Style" w:eastAsia="Bookman Old Style" w:hAnsi="Bookman Old Style" w:cs="Bookman Old Style"/>
    </w:rPr>
  </w:style>
  <w:style w:type="character" w:customStyle="1" w:styleId="CharStyle22">
    <w:name w:val="Základní text (5)_"/>
    <w:basedOn w:val="DefaultParagraphFont"/>
    <w:link w:val="Style21"/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character" w:customStyle="1" w:styleId="CharStyle24">
    <w:name w:val="Základní text (6)_"/>
    <w:basedOn w:val="DefaultParagraphFont"/>
    <w:link w:val="Style23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20"/>
    </w:rPr>
  </w:style>
  <w:style w:type="character" w:customStyle="1" w:styleId="CharStyle25">
    <w:name w:val="Základní text (6) + Řádkování 0 pt"/>
    <w:basedOn w:val="CharStyle24"/>
    <w:rPr>
      <w:lang w:val="cs-CZ" w:eastAsia="cs-CZ" w:bidi="cs-CZ"/>
      <w:w w:val="100"/>
      <w:spacing w:val="0"/>
      <w:color w:val="000000"/>
      <w:position w:val="0"/>
    </w:rPr>
  </w:style>
  <w:style w:type="character" w:customStyle="1" w:styleId="CharStyle26">
    <w:name w:val="Záhlaví nebo Zápatí"/>
    <w:basedOn w:val="CharStyle18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27">
    <w:name w:val="Záhlaví nebo Zápatí + 14 pt"/>
    <w:basedOn w:val="CharStyle18"/>
    <w:rPr>
      <w:lang w:val="cs-CZ" w:eastAsia="cs-CZ" w:bidi="cs-CZ"/>
      <w:sz w:val="28"/>
      <w:szCs w:val="28"/>
      <w:w w:val="100"/>
      <w:spacing w:val="0"/>
      <w:color w:val="000000"/>
      <w:position w:val="0"/>
    </w:rPr>
  </w:style>
  <w:style w:type="character" w:customStyle="1" w:styleId="CharStyle29">
    <w:name w:val="Záhlaví nebo Zápatí (4)_"/>
    <w:basedOn w:val="DefaultParagraphFont"/>
    <w:link w:val="Style28"/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  <w:w w:val="75"/>
    </w:rPr>
  </w:style>
  <w:style w:type="character" w:customStyle="1" w:styleId="CharStyle30">
    <w:name w:val="Záhlaví nebo Zápatí (4) + 11 pt,Měřítko 100%"/>
    <w:basedOn w:val="CharStyle29"/>
    <w:rPr>
      <w:lang w:val="cs-CZ" w:eastAsia="cs-CZ" w:bidi="cs-CZ"/>
      <w:sz w:val="22"/>
      <w:szCs w:val="22"/>
      <w:w w:val="100"/>
      <w:spacing w:val="0"/>
      <w:color w:val="000000"/>
      <w:position w:val="0"/>
    </w:rPr>
  </w:style>
  <w:style w:type="character" w:customStyle="1" w:styleId="CharStyle32">
    <w:name w:val="Nadpis #2 (2)_"/>
    <w:basedOn w:val="DefaultParagraphFont"/>
    <w:link w:val="Style31"/>
    <w:rPr>
      <w:b/>
      <w:bCs/>
      <w:i w:val="0"/>
      <w:iCs w:val="0"/>
      <w:u w:val="none"/>
      <w:strike w:val="0"/>
      <w:smallCaps w:val="0"/>
      <w:sz w:val="32"/>
      <w:szCs w:val="32"/>
      <w:rFonts w:ascii="Microsoft Sans Serif" w:eastAsia="Microsoft Sans Serif" w:hAnsi="Microsoft Sans Serif" w:cs="Microsoft Sans Serif"/>
    </w:rPr>
  </w:style>
  <w:style w:type="character" w:customStyle="1" w:styleId="CharStyle33">
    <w:name w:val="Nadpis #2 (2)"/>
    <w:basedOn w:val="CharStyle32"/>
    <w:rPr>
      <w:lang w:val="cs-CZ" w:eastAsia="cs-CZ" w:bidi="cs-CZ"/>
      <w:w w:val="100"/>
      <w:spacing w:val="0"/>
      <w:color w:val="FFFFFF"/>
      <w:position w:val="0"/>
    </w:rPr>
  </w:style>
  <w:style w:type="character" w:customStyle="1" w:styleId="CharStyle35">
    <w:name w:val="Další_"/>
    <w:basedOn w:val="DefaultParagraphFont"/>
    <w:link w:val="Style34"/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37">
    <w:name w:val="Nadpis #3 (2)_"/>
    <w:basedOn w:val="DefaultParagraphFont"/>
    <w:link w:val="Style36"/>
    <w:rPr>
      <w:b w:val="0"/>
      <w:bCs w:val="0"/>
      <w:i w:val="0"/>
      <w:iCs w:val="0"/>
      <w:u w:val="none"/>
      <w:strike w:val="0"/>
      <w:smallCaps w:val="0"/>
      <w:sz w:val="40"/>
      <w:szCs w:val="40"/>
      <w:rFonts w:ascii="Microsoft Sans Serif" w:eastAsia="Microsoft Sans Serif" w:hAnsi="Microsoft Sans Serif" w:cs="Microsoft Sans Serif"/>
      <w:spacing w:val="60"/>
    </w:rPr>
  </w:style>
  <w:style w:type="character" w:customStyle="1" w:styleId="CharStyle38">
    <w:name w:val="Nadpis #3 (2) + Malá písmena"/>
    <w:basedOn w:val="CharStyle37"/>
    <w:rPr>
      <w:lang w:val="cs-CZ" w:eastAsia="cs-CZ" w:bidi="cs-CZ"/>
      <w:smallCaps/>
      <w:w w:val="100"/>
      <w:color w:val="000000"/>
      <w:position w:val="0"/>
    </w:rPr>
  </w:style>
  <w:style w:type="character" w:customStyle="1" w:styleId="CharStyle40">
    <w:name w:val="Základní text (7)_"/>
    <w:basedOn w:val="DefaultParagraphFont"/>
    <w:link w:val="Style39"/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character" w:customStyle="1" w:styleId="CharStyle41">
    <w:name w:val="Základní text (7) + 12 pt,Tučné"/>
    <w:basedOn w:val="CharStyle40"/>
    <w:rPr>
      <w:lang w:val="cs-CZ" w:eastAsia="cs-CZ" w:bidi="cs-CZ"/>
      <w:b/>
      <w:bCs/>
      <w:sz w:val="24"/>
      <w:szCs w:val="24"/>
      <w:w w:val="100"/>
      <w:spacing w:val="0"/>
      <w:color w:val="000000"/>
      <w:position w:val="0"/>
    </w:rPr>
  </w:style>
  <w:style w:type="character" w:customStyle="1" w:styleId="CharStyle43">
    <w:name w:val="Základní text (18)_"/>
    <w:basedOn w:val="DefaultParagraphFont"/>
    <w:link w:val="Style42"/>
    <w:rPr>
      <w:b/>
      <w:bCs/>
      <w:i w:val="0"/>
      <w:iCs w:val="0"/>
      <w:u w:val="none"/>
      <w:strike w:val="0"/>
      <w:smallCaps w:val="0"/>
      <w:sz w:val="26"/>
      <w:szCs w:val="26"/>
      <w:rFonts w:ascii="Bookman Old Style" w:eastAsia="Bookman Old Style" w:hAnsi="Bookman Old Style" w:cs="Bookman Old Style"/>
      <w:w w:val="40"/>
    </w:rPr>
  </w:style>
  <w:style w:type="character" w:customStyle="1" w:styleId="CharStyle44">
    <w:name w:val="Základní text (18) + Microsoft Sans Serif,Ne tučné,Kurzíva,Měřítko 100%"/>
    <w:basedOn w:val="CharStyle43"/>
    <w:rPr>
      <w:lang w:val="cs-CZ" w:eastAsia="cs-CZ" w:bidi="cs-CZ"/>
      <w:b/>
      <w:bCs/>
      <w:i/>
      <w:iCs/>
      <w:sz w:val="26"/>
      <w:szCs w:val="26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5">
    <w:name w:val="Základní text (2) + Microsoft Sans Serif,11 pt"/>
    <w:basedOn w:val="CharStyle4"/>
    <w:rPr>
      <w:lang w:val="cs-CZ" w:eastAsia="cs-CZ" w:bidi="cs-CZ"/>
      <w:sz w:val="22"/>
      <w:szCs w:val="22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6">
    <w:name w:val="Základní text (2) + Microsoft Sans Serif,10 pt,Tučné"/>
    <w:basedOn w:val="CharStyle4"/>
    <w:rPr>
      <w:lang w:val="cs-CZ" w:eastAsia="cs-CZ" w:bidi="cs-CZ"/>
      <w:b/>
      <w:bCs/>
      <w:sz w:val="20"/>
      <w:szCs w:val="20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7">
    <w:name w:val="Základní text (2) + Microsoft Sans Serif,5,5 pt"/>
    <w:basedOn w:val="CharStyle4"/>
    <w:rPr>
      <w:lang w:val="cs-CZ" w:eastAsia="cs-CZ" w:bidi="cs-CZ"/>
      <w:sz w:val="11"/>
      <w:szCs w:val="11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8">
    <w:name w:val="Základní text (2) + Microsoft Sans Serif,7 pt"/>
    <w:basedOn w:val="CharStyle4"/>
    <w:rPr>
      <w:lang w:val="cs-CZ" w:eastAsia="cs-CZ" w:bidi="cs-CZ"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49">
    <w:name w:val="Základní text (2) + Microsoft Sans Serif,6,5 pt,Kurzíva,Řádkování 0 pt"/>
    <w:basedOn w:val="CharStyle4"/>
    <w:rPr>
      <w:lang w:val="cs-CZ" w:eastAsia="cs-CZ" w:bidi="cs-CZ"/>
      <w:i/>
      <w:iCs/>
      <w:sz w:val="13"/>
      <w:szCs w:val="13"/>
      <w:rFonts w:ascii="Microsoft Sans Serif" w:eastAsia="Microsoft Sans Serif" w:hAnsi="Microsoft Sans Serif" w:cs="Microsoft Sans Serif"/>
      <w:w w:val="100"/>
      <w:spacing w:val="-10"/>
      <w:color w:val="000000"/>
      <w:position w:val="0"/>
    </w:rPr>
  </w:style>
  <w:style w:type="character" w:customStyle="1" w:styleId="CharStyle50">
    <w:name w:val="Základní text (2) + Verdana,5,5 pt,Kurzíva"/>
    <w:basedOn w:val="CharStyle4"/>
    <w:rPr>
      <w:lang w:val="cs-CZ" w:eastAsia="cs-CZ" w:bidi="cs-CZ"/>
      <w:i/>
      <w:iCs/>
      <w:sz w:val="11"/>
      <w:szCs w:val="11"/>
      <w:rFonts w:ascii="Verdana" w:eastAsia="Verdana" w:hAnsi="Verdana" w:cs="Verdana"/>
      <w:w w:val="100"/>
      <w:spacing w:val="0"/>
      <w:color w:val="000000"/>
      <w:position w:val="0"/>
    </w:rPr>
  </w:style>
  <w:style w:type="character" w:customStyle="1" w:styleId="CharStyle52">
    <w:name w:val="Titulek tabulky (8)_"/>
    <w:basedOn w:val="DefaultParagraphFont"/>
    <w:link w:val="Style51"/>
    <w:rPr>
      <w:b w:val="0"/>
      <w:bCs w:val="0"/>
      <w:i/>
      <w:iCs/>
      <w:u w:val="none"/>
      <w:strike w:val="0"/>
      <w:smallCaps w:val="0"/>
      <w:sz w:val="13"/>
      <w:szCs w:val="13"/>
      <w:rFonts w:ascii="Microsoft Sans Serif" w:eastAsia="Microsoft Sans Serif" w:hAnsi="Microsoft Sans Serif" w:cs="Microsoft Sans Serif"/>
      <w:spacing w:val="-10"/>
    </w:rPr>
  </w:style>
  <w:style w:type="character" w:customStyle="1" w:styleId="CharStyle54">
    <w:name w:val="Základní text (19)_"/>
    <w:basedOn w:val="DefaultParagraphFont"/>
    <w:link w:val="Style53"/>
    <w:rPr>
      <w:b/>
      <w:bCs/>
      <w:i w:val="0"/>
      <w:iCs w:val="0"/>
      <w:u w:val="none"/>
      <w:strike w:val="0"/>
      <w:smallCaps w:val="0"/>
      <w:sz w:val="20"/>
      <w:szCs w:val="20"/>
      <w:rFonts w:ascii="Microsoft Sans Serif" w:eastAsia="Microsoft Sans Serif" w:hAnsi="Microsoft Sans Serif" w:cs="Microsoft Sans Serif"/>
    </w:rPr>
  </w:style>
  <w:style w:type="character" w:customStyle="1" w:styleId="CharStyle55">
    <w:name w:val="Základní text (2) + Microsoft Sans Serif,4 pt,Řádkování 0 pt"/>
    <w:basedOn w:val="CharStyle4"/>
    <w:rPr>
      <w:lang w:val="cs-CZ" w:eastAsia="cs-CZ" w:bidi="cs-CZ"/>
      <w:sz w:val="8"/>
      <w:szCs w:val="8"/>
      <w:rFonts w:ascii="Microsoft Sans Serif" w:eastAsia="Microsoft Sans Serif" w:hAnsi="Microsoft Sans Serif" w:cs="Microsoft Sans Serif"/>
      <w:w w:val="100"/>
      <w:spacing w:val="10"/>
      <w:color w:val="000000"/>
      <w:position w:val="0"/>
    </w:rPr>
  </w:style>
  <w:style w:type="character" w:customStyle="1" w:styleId="CharStyle57">
    <w:name w:val="Titulek tabulky (9)_"/>
    <w:basedOn w:val="DefaultParagraphFont"/>
    <w:link w:val="Style56"/>
    <w:rPr>
      <w:b w:val="0"/>
      <w:bCs w:val="0"/>
      <w:i w:val="0"/>
      <w:iCs w:val="0"/>
      <w:u w:val="none"/>
      <w:strike w:val="0"/>
      <w:smallCaps w:val="0"/>
      <w:sz w:val="13"/>
      <w:szCs w:val="13"/>
      <w:rFonts w:ascii="Microsoft Sans Serif" w:eastAsia="Microsoft Sans Serif" w:hAnsi="Microsoft Sans Serif" w:cs="Microsoft Sans Serif"/>
    </w:rPr>
  </w:style>
  <w:style w:type="character" w:customStyle="1" w:styleId="CharStyle58">
    <w:name w:val="Základní text (2) + Microsoft Sans Serif,6,5 pt"/>
    <w:basedOn w:val="CharStyle4"/>
    <w:rPr>
      <w:lang w:val="cs-CZ" w:eastAsia="cs-CZ" w:bidi="cs-CZ"/>
      <w:sz w:val="13"/>
      <w:szCs w:val="13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60">
    <w:name w:val="Nadpis #5 (2)_"/>
    <w:basedOn w:val="DefaultParagraphFont"/>
    <w:link w:val="Style59"/>
    <w:rPr>
      <w:b/>
      <w:bCs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character" w:customStyle="1" w:styleId="CharStyle61">
    <w:name w:val="Nadpis #5 (2) + 12 pt"/>
    <w:basedOn w:val="CharStyle60"/>
    <w:rPr>
      <w:lang w:val="cs-CZ" w:eastAsia="cs-CZ" w:bidi="cs-CZ"/>
      <w:sz w:val="24"/>
      <w:szCs w:val="24"/>
      <w:w w:val="100"/>
      <w:spacing w:val="0"/>
      <w:color w:val="000000"/>
      <w:position w:val="0"/>
    </w:rPr>
  </w:style>
  <w:style w:type="character" w:customStyle="1" w:styleId="CharStyle63">
    <w:name w:val="Základní text (20)_"/>
    <w:basedOn w:val="DefaultParagraphFont"/>
    <w:link w:val="Style62"/>
    <w:rPr>
      <w:b/>
      <w:bCs/>
      <w:i/>
      <w:iCs/>
      <w:u w:val="none"/>
      <w:strike w:val="0"/>
      <w:smallCaps w:val="0"/>
      <w:sz w:val="15"/>
      <w:szCs w:val="15"/>
      <w:rFonts w:ascii="Verdana" w:eastAsia="Verdana" w:hAnsi="Verdana" w:cs="Verdana"/>
      <w:spacing w:val="0"/>
    </w:rPr>
  </w:style>
  <w:style w:type="character" w:customStyle="1" w:styleId="CharStyle64">
    <w:name w:val="Základní text (2) + Microsoft Sans Serif,7 pt"/>
    <w:basedOn w:val="CharStyle4"/>
    <w:rPr>
      <w:lang w:val="cs-CZ" w:eastAsia="cs-CZ" w:bidi="cs-CZ"/>
      <w:b/>
      <w:bCs/>
      <w:sz w:val="14"/>
      <w:szCs w:val="14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65">
    <w:name w:val="Základní text (2) + Verdana,7 pt,Kurzíva,Řádkování 0 pt"/>
    <w:basedOn w:val="CharStyle4"/>
    <w:rPr>
      <w:lang w:val="cs-CZ" w:eastAsia="cs-CZ" w:bidi="cs-CZ"/>
      <w:i/>
      <w:iCs/>
      <w:sz w:val="14"/>
      <w:szCs w:val="14"/>
      <w:rFonts w:ascii="Verdana" w:eastAsia="Verdana" w:hAnsi="Verdana" w:cs="Verdana"/>
      <w:w w:val="100"/>
      <w:spacing w:val="-10"/>
      <w:color w:val="000000"/>
      <w:position w:val="0"/>
    </w:rPr>
  </w:style>
  <w:style w:type="character" w:customStyle="1" w:styleId="CharStyle67">
    <w:name w:val="Titulek tabulky (10)_"/>
    <w:basedOn w:val="DefaultParagraphFont"/>
    <w:link w:val="Style66"/>
    <w:rPr>
      <w:b w:val="0"/>
      <w:bCs w:val="0"/>
      <w:i w:val="0"/>
      <w:iCs w:val="0"/>
      <w:u w:val="none"/>
      <w:strike w:val="0"/>
      <w:smallCaps w:val="0"/>
      <w:sz w:val="8"/>
      <w:szCs w:val="8"/>
      <w:rFonts w:ascii="Microsoft Sans Serif" w:eastAsia="Microsoft Sans Serif" w:hAnsi="Microsoft Sans Serif" w:cs="Microsoft Sans Serif"/>
    </w:rPr>
  </w:style>
  <w:style w:type="character" w:customStyle="1" w:styleId="CharStyle68">
    <w:name w:val="Titulek tabulky (10) + Bookman Old Style,Malá písmena"/>
    <w:basedOn w:val="CharStyle67"/>
    <w:rPr>
      <w:lang w:val="cs-CZ" w:eastAsia="cs-CZ" w:bidi="cs-CZ"/>
      <w:smallCaps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69">
    <w:name w:val="Titulek tabulky (10) + Bookman Old Style,Kurzíva,Řádkování 1 pt"/>
    <w:basedOn w:val="CharStyle67"/>
    <w:rPr>
      <w:lang w:val="cs-CZ" w:eastAsia="cs-CZ" w:bidi="cs-CZ"/>
      <w:i/>
      <w:iCs/>
      <w:rFonts w:ascii="Bookman Old Style" w:eastAsia="Bookman Old Style" w:hAnsi="Bookman Old Style" w:cs="Bookman Old Style"/>
      <w:w w:val="100"/>
      <w:spacing w:val="20"/>
      <w:color w:val="000000"/>
      <w:position w:val="0"/>
    </w:rPr>
  </w:style>
  <w:style w:type="character" w:customStyle="1" w:styleId="CharStyle71">
    <w:name w:val="Titulek tabulky (11)_"/>
    <w:basedOn w:val="DefaultParagraphFont"/>
    <w:link w:val="Style70"/>
    <w:rPr>
      <w:b w:val="0"/>
      <w:bCs w:val="0"/>
      <w:i w:val="0"/>
      <w:iCs w:val="0"/>
      <w:u w:val="none"/>
      <w:strike w:val="0"/>
      <w:smallCaps w:val="0"/>
      <w:sz w:val="9"/>
      <w:szCs w:val="9"/>
      <w:rFonts w:ascii="Microsoft Sans Serif" w:eastAsia="Microsoft Sans Serif" w:hAnsi="Microsoft Sans Serif" w:cs="Microsoft Sans Serif"/>
    </w:rPr>
  </w:style>
  <w:style w:type="character" w:customStyle="1" w:styleId="CharStyle73">
    <w:name w:val="Základní text (21)_"/>
    <w:basedOn w:val="DefaultParagraphFont"/>
    <w:link w:val="Style72"/>
    <w:rPr>
      <w:b w:val="0"/>
      <w:bCs w:val="0"/>
      <w:i w:val="0"/>
      <w:iCs w:val="0"/>
      <w:u w:val="none"/>
      <w:strike w:val="0"/>
      <w:smallCaps w:val="0"/>
      <w:sz w:val="9"/>
      <w:szCs w:val="9"/>
      <w:rFonts w:ascii="Microsoft Sans Serif" w:eastAsia="Microsoft Sans Serif" w:hAnsi="Microsoft Sans Serif" w:cs="Microsoft Sans Serif"/>
    </w:rPr>
  </w:style>
  <w:style w:type="character" w:customStyle="1" w:styleId="CharStyle75">
    <w:name w:val="Základní text (22)_"/>
    <w:basedOn w:val="DefaultParagraphFont"/>
    <w:link w:val="Style74"/>
    <w:rPr>
      <w:b w:val="0"/>
      <w:bCs w:val="0"/>
      <w:i/>
      <w:iCs/>
      <w:u w:val="none"/>
      <w:strike w:val="0"/>
      <w:smallCaps w:val="0"/>
      <w:sz w:val="16"/>
      <w:szCs w:val="16"/>
      <w:rFonts w:ascii="Microsoft Sans Serif" w:eastAsia="Microsoft Sans Serif" w:hAnsi="Microsoft Sans Serif" w:cs="Microsoft Sans Serif"/>
      <w:spacing w:val="-10"/>
    </w:rPr>
  </w:style>
  <w:style w:type="character" w:customStyle="1" w:styleId="CharStyle76">
    <w:name w:val="Základní text (22) + 4,5 pt,Ne kurzíva,Řádkování 0 pt"/>
    <w:basedOn w:val="CharStyle75"/>
    <w:rPr>
      <w:lang w:val="cs-CZ" w:eastAsia="cs-CZ" w:bidi="cs-CZ"/>
      <w:i/>
      <w:iCs/>
      <w:sz w:val="9"/>
      <w:szCs w:val="9"/>
      <w:w w:val="100"/>
      <w:spacing w:val="0"/>
      <w:color w:val="000000"/>
      <w:position w:val="0"/>
    </w:rPr>
  </w:style>
  <w:style w:type="character" w:customStyle="1" w:styleId="CharStyle77">
    <w:name w:val="Základní text (22) + 4,5 pt,Řádkování 0 pt"/>
    <w:basedOn w:val="CharStyle75"/>
    <w:rPr>
      <w:lang w:val="cs-CZ" w:eastAsia="cs-CZ" w:bidi="cs-CZ"/>
      <w:sz w:val="9"/>
      <w:szCs w:val="9"/>
      <w:w w:val="100"/>
      <w:spacing w:val="0"/>
      <w:color w:val="000000"/>
      <w:position w:val="0"/>
    </w:rPr>
  </w:style>
  <w:style w:type="character" w:customStyle="1" w:styleId="CharStyle79">
    <w:name w:val="Základní text (24)_"/>
    <w:basedOn w:val="DefaultParagraphFont"/>
    <w:link w:val="Style78"/>
    <w:rPr>
      <w:b w:val="0"/>
      <w:bCs w:val="0"/>
      <w:i w:val="0"/>
      <w:iCs w:val="0"/>
      <w:u w:val="none"/>
      <w:strike w:val="0"/>
      <w:smallCaps w:val="0"/>
      <w:sz w:val="15"/>
      <w:szCs w:val="15"/>
      <w:rFonts w:ascii="Verdana" w:eastAsia="Verdana" w:hAnsi="Verdana" w:cs="Verdana"/>
    </w:rPr>
  </w:style>
  <w:style w:type="character" w:customStyle="1" w:styleId="CharStyle81">
    <w:name w:val="Základní text (23)_"/>
    <w:basedOn w:val="DefaultParagraphFont"/>
    <w:link w:val="Style80"/>
    <w:rPr>
      <w:b w:val="0"/>
      <w:bCs w:val="0"/>
      <w:i w:val="0"/>
      <w:iCs w:val="0"/>
      <w:u w:val="none"/>
      <w:strike w:val="0"/>
      <w:smallCaps w:val="0"/>
      <w:sz w:val="11"/>
      <w:szCs w:val="11"/>
      <w:rFonts w:ascii="Microsoft Sans Serif" w:eastAsia="Microsoft Sans Serif" w:hAnsi="Microsoft Sans Serif" w:cs="Microsoft Sans Serif"/>
    </w:rPr>
  </w:style>
  <w:style w:type="character" w:customStyle="1" w:styleId="CharStyle82">
    <w:name w:val="Základní text (23) + 4,5 pt"/>
    <w:basedOn w:val="CharStyle81"/>
    <w:rPr>
      <w:lang w:val="cs-CZ" w:eastAsia="cs-CZ" w:bidi="cs-CZ"/>
      <w:sz w:val="9"/>
      <w:szCs w:val="9"/>
      <w:w w:val="100"/>
      <w:spacing w:val="0"/>
      <w:color w:val="000000"/>
      <w:position w:val="0"/>
    </w:rPr>
  </w:style>
  <w:style w:type="character" w:customStyle="1" w:styleId="CharStyle84">
    <w:name w:val="Nadpis #7 (2)_"/>
    <w:basedOn w:val="DefaultParagraphFont"/>
    <w:link w:val="Style83"/>
    <w:rPr>
      <w:b/>
      <w:bCs/>
      <w:i w:val="0"/>
      <w:iCs w:val="0"/>
      <w:u w:val="none"/>
      <w:strike w:val="0"/>
      <w:smallCaps w:val="0"/>
      <w:sz w:val="22"/>
      <w:szCs w:val="22"/>
      <w:rFonts w:ascii="Microsoft Sans Serif" w:eastAsia="Microsoft Sans Serif" w:hAnsi="Microsoft Sans Serif" w:cs="Microsoft Sans Serif"/>
    </w:rPr>
  </w:style>
  <w:style w:type="character" w:customStyle="1" w:styleId="CharStyle85">
    <w:name w:val="Základní text (2) + Bookman Old Style,7,5 pt"/>
    <w:basedOn w:val="CharStyle4"/>
    <w:rPr>
      <w:lang w:val="cs-CZ" w:eastAsia="cs-CZ" w:bidi="cs-CZ"/>
      <w:sz w:val="15"/>
      <w:szCs w:val="15"/>
      <w:rFonts w:ascii="Bookman Old Style" w:eastAsia="Bookman Old Style" w:hAnsi="Bookman Old Style" w:cs="Bookman Old Style"/>
      <w:w w:val="100"/>
      <w:spacing w:val="0"/>
      <w:color w:val="000000"/>
      <w:position w:val="0"/>
    </w:rPr>
  </w:style>
  <w:style w:type="character" w:customStyle="1" w:styleId="CharStyle86">
    <w:name w:val="Základní text (2) + Candara,8,5 pt"/>
    <w:basedOn w:val="CharStyle4"/>
    <w:rPr>
      <w:lang w:val="cs-CZ" w:eastAsia="cs-CZ" w:bidi="cs-CZ"/>
      <w:sz w:val="17"/>
      <w:szCs w:val="17"/>
      <w:rFonts w:ascii="Candara" w:eastAsia="Candara" w:hAnsi="Candara" w:cs="Candara"/>
      <w:w w:val="100"/>
      <w:spacing w:val="0"/>
      <w:color w:val="000000"/>
      <w:position w:val="0"/>
    </w:rPr>
  </w:style>
  <w:style w:type="character" w:customStyle="1" w:styleId="CharStyle88">
    <w:name w:val="Základní text (25)_"/>
    <w:basedOn w:val="DefaultParagraphFont"/>
    <w:link w:val="Style87"/>
    <w:rPr>
      <w:b/>
      <w:bCs/>
      <w:i w:val="0"/>
      <w:iCs w:val="0"/>
      <w:u w:val="none"/>
      <w:strike w:val="0"/>
      <w:smallCaps w:val="0"/>
      <w:sz w:val="15"/>
      <w:szCs w:val="15"/>
      <w:rFonts w:ascii="Verdana" w:eastAsia="Verdana" w:hAnsi="Verdana" w:cs="Verdana"/>
    </w:rPr>
  </w:style>
  <w:style w:type="character" w:customStyle="1" w:styleId="CharStyle89">
    <w:name w:val="Základní text (2) + Microsoft Sans Serif,6 pt"/>
    <w:basedOn w:val="CharStyle4"/>
    <w:rPr>
      <w:lang w:val="cs-CZ" w:eastAsia="cs-CZ" w:bidi="cs-CZ"/>
      <w:sz w:val="12"/>
      <w:szCs w:val="12"/>
      <w:rFonts w:ascii="Microsoft Sans Serif" w:eastAsia="Microsoft Sans Serif" w:hAnsi="Microsoft Sans Serif" w:cs="Microsoft Sans Serif"/>
      <w:w w:val="100"/>
      <w:spacing w:val="0"/>
      <w:color w:val="000000"/>
      <w:position w:val="0"/>
    </w:rPr>
  </w:style>
  <w:style w:type="character" w:customStyle="1" w:styleId="CharStyle90">
    <w:name w:val="Nadpis #7 (2) + 10,5 pt,Ne tučné"/>
    <w:basedOn w:val="CharStyle84"/>
    <w:rPr>
      <w:lang w:val="cs-CZ" w:eastAsia="cs-CZ" w:bidi="cs-CZ"/>
      <w:b/>
      <w:bCs/>
      <w:sz w:val="21"/>
      <w:szCs w:val="21"/>
      <w:w w:val="100"/>
      <w:spacing w:val="0"/>
      <w:color w:val="000000"/>
      <w:position w:val="0"/>
    </w:rPr>
  </w:style>
  <w:style w:type="character" w:customStyle="1" w:styleId="CharStyle92">
    <w:name w:val="Základní text (26)_"/>
    <w:basedOn w:val="DefaultParagraphFont"/>
    <w:link w:val="Style91"/>
    <w:rPr>
      <w:b w:val="0"/>
      <w:bCs w:val="0"/>
      <w:i w:val="0"/>
      <w:iCs w:val="0"/>
      <w:u w:val="none"/>
      <w:strike w:val="0"/>
      <w:smallCaps w:val="0"/>
      <w:sz w:val="16"/>
      <w:szCs w:val="16"/>
      <w:rFonts w:ascii="Microsoft Sans Serif" w:eastAsia="Microsoft Sans Serif" w:hAnsi="Microsoft Sans Serif" w:cs="Microsoft Sans Serif"/>
    </w:rPr>
  </w:style>
  <w:style w:type="character" w:customStyle="1" w:styleId="CharStyle93">
    <w:name w:val="Základní text (23)"/>
    <w:basedOn w:val="CharStyle81"/>
    <w:rPr>
      <w:lang w:val="cs-CZ" w:eastAsia="cs-CZ" w:bidi="cs-CZ"/>
      <w:u w:val="single"/>
      <w:w w:val="100"/>
      <w:spacing w:val="0"/>
      <w:color w:val="000000"/>
      <w:position w:val="0"/>
    </w:rPr>
  </w:style>
  <w:style w:type="character" w:customStyle="1" w:styleId="CharStyle95">
    <w:name w:val="Titulek tabulky (12)_"/>
    <w:basedOn w:val="DefaultParagraphFont"/>
    <w:link w:val="Style94"/>
    <w:rPr>
      <w:b w:val="0"/>
      <w:bCs w:val="0"/>
      <w:i w:val="0"/>
      <w:iCs w:val="0"/>
      <w:u w:val="none"/>
      <w:strike w:val="0"/>
      <w:smallCaps w:val="0"/>
      <w:sz w:val="11"/>
      <w:szCs w:val="11"/>
      <w:rFonts w:ascii="Microsoft Sans Serif" w:eastAsia="Microsoft Sans Serif" w:hAnsi="Microsoft Sans Serif" w:cs="Microsoft Sans Serif"/>
    </w:rPr>
  </w:style>
  <w:style w:type="character" w:customStyle="1" w:styleId="CharStyle97">
    <w:name w:val="Základní text (27)_"/>
    <w:basedOn w:val="DefaultParagraphFont"/>
    <w:link w:val="Style96"/>
    <w:rPr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character" w:customStyle="1" w:styleId="CharStyle99">
    <w:name w:val="Titulek obrázku (5)_"/>
    <w:basedOn w:val="DefaultParagraphFont"/>
    <w:link w:val="Style98"/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20"/>
    </w:rPr>
  </w:style>
  <w:style w:type="character" w:customStyle="1" w:styleId="CharStyle101">
    <w:name w:val="Titulek obrázku (6)_"/>
    <w:basedOn w:val="DefaultParagraphFont"/>
    <w:link w:val="Style100"/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character" w:customStyle="1" w:styleId="CharStyle103">
    <w:name w:val="Titulek tabulky (7)_"/>
    <w:basedOn w:val="DefaultParagraphFont"/>
    <w:link w:val="Style102"/>
    <w:rPr>
      <w:b w:val="0"/>
      <w:bCs w:val="0"/>
      <w:i w:val="0"/>
      <w:iCs w:val="0"/>
      <w:u w:val="none"/>
      <w:strike w:val="0"/>
      <w:smallCaps w:val="0"/>
      <w:sz w:val="14"/>
      <w:szCs w:val="14"/>
      <w:rFonts w:ascii="Courier New" w:eastAsia="Courier New" w:hAnsi="Courier New" w:cs="Courier New"/>
    </w:rPr>
  </w:style>
  <w:style w:type="character" w:customStyle="1" w:styleId="CharStyle104">
    <w:name w:val="Základní text (2) + Courier New,7 pt"/>
    <w:basedOn w:val="CharStyle4"/>
    <w:rPr>
      <w:lang w:val="cs-CZ" w:eastAsia="cs-CZ" w:bidi="cs-CZ"/>
      <w:sz w:val="14"/>
      <w:szCs w:val="14"/>
      <w:rFonts w:ascii="Courier New" w:eastAsia="Courier New" w:hAnsi="Courier New" w:cs="Courier New"/>
      <w:w w:val="100"/>
      <w:spacing w:val="0"/>
      <w:color w:val="000000"/>
      <w:position w:val="0"/>
    </w:rPr>
  </w:style>
  <w:style w:type="character" w:customStyle="1" w:styleId="CharStyle105">
    <w:name w:val="Základní text (2) + Courier New,7 pt"/>
    <w:basedOn w:val="CharStyle4"/>
    <w:rPr>
      <w:lang w:val="cs-CZ" w:eastAsia="cs-CZ" w:bidi="cs-CZ"/>
      <w:sz w:val="14"/>
      <w:szCs w:val="14"/>
      <w:rFonts w:ascii="Courier New" w:eastAsia="Courier New" w:hAnsi="Courier New" w:cs="Courier New"/>
      <w:w w:val="100"/>
      <w:spacing w:val="0"/>
      <w:color w:val="000000"/>
      <w:position w:val="0"/>
    </w:rPr>
  </w:style>
  <w:style w:type="paragraph" w:customStyle="1" w:styleId="Style3">
    <w:name w:val="Základní text (2)"/>
    <w:basedOn w:val="Normal"/>
    <w:link w:val="CharStyle4"/>
    <w:pPr>
      <w:widowControl w:val="0"/>
      <w:shd w:val="clear" w:color="auto" w:fill="FFFFFF"/>
      <w:jc w:val="right"/>
      <w:spacing w:after="240" w:line="274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5">
    <w:name w:val="Nadpis #6 (2)"/>
    <w:basedOn w:val="Normal"/>
    <w:link w:val="CharStyle6"/>
    <w:pPr>
      <w:widowControl w:val="0"/>
      <w:shd w:val="clear" w:color="auto" w:fill="FFFFFF"/>
      <w:jc w:val="both"/>
      <w:outlineLvl w:val="5"/>
      <w:spacing w:before="240" w:line="274" w:lineRule="exact"/>
    </w:pPr>
    <w:rPr>
      <w:b/>
      <w:bCs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8">
    <w:name w:val="Základní text (3)"/>
    <w:basedOn w:val="Normal"/>
    <w:link w:val="CharStyle9"/>
    <w:pPr>
      <w:widowControl w:val="0"/>
      <w:shd w:val="clear" w:color="auto" w:fill="FFFFFF"/>
      <w:jc w:val="center"/>
      <w:spacing w:before="120" w:after="600"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Times New Roman" w:eastAsia="Times New Roman" w:hAnsi="Times New Roman" w:cs="Times New Roman"/>
    </w:rPr>
  </w:style>
  <w:style w:type="paragraph" w:customStyle="1" w:styleId="Style10">
    <w:name w:val="Nadpis #4"/>
    <w:basedOn w:val="Normal"/>
    <w:link w:val="CharStyle11"/>
    <w:pPr>
      <w:widowControl w:val="0"/>
      <w:shd w:val="clear" w:color="auto" w:fill="FFFFFF"/>
      <w:jc w:val="center"/>
      <w:outlineLvl w:val="3"/>
      <w:spacing w:before="60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3">
    <w:name w:val="Záhlaví nebo Zápatí (3)"/>
    <w:basedOn w:val="Normal"/>
    <w:link w:val="CharStyle14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8"/>
      <w:szCs w:val="28"/>
      <w:rFonts w:ascii="Times New Roman" w:eastAsia="Times New Roman" w:hAnsi="Times New Roman" w:cs="Times New Roman"/>
    </w:rPr>
  </w:style>
  <w:style w:type="paragraph" w:customStyle="1" w:styleId="Style15">
    <w:name w:val="Základní text (4)"/>
    <w:basedOn w:val="Normal"/>
    <w:link w:val="CharStyle16"/>
    <w:pPr>
      <w:widowControl w:val="0"/>
      <w:shd w:val="clear" w:color="auto" w:fill="FFFFFF"/>
      <w:spacing w:before="240" w:line="0" w:lineRule="exact"/>
    </w:pPr>
    <w:rPr>
      <w:b w:val="0"/>
      <w:bCs w:val="0"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17">
    <w:name w:val="Záhlaví nebo Zápatí"/>
    <w:basedOn w:val="Normal"/>
    <w:link w:val="CharStyle18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2"/>
      <w:szCs w:val="22"/>
      <w:rFonts w:ascii="Times New Roman" w:eastAsia="Times New Roman" w:hAnsi="Times New Roman" w:cs="Times New Roman"/>
    </w:rPr>
  </w:style>
  <w:style w:type="paragraph" w:customStyle="1" w:styleId="Style19">
    <w:name w:val="Nadpis #1 (2)"/>
    <w:basedOn w:val="Normal"/>
    <w:link w:val="CharStyle20"/>
    <w:pPr>
      <w:widowControl w:val="0"/>
      <w:shd w:val="clear" w:color="auto" w:fill="FFFFFF"/>
      <w:jc w:val="center"/>
      <w:outlineLvl w:val="0"/>
      <w:spacing w:before="240" w:line="274" w:lineRule="exact"/>
    </w:pPr>
    <w:rPr>
      <w:b w:val="0"/>
      <w:bCs w:val="0"/>
      <w:i w:val="0"/>
      <w:iCs w:val="0"/>
      <w:u w:val="none"/>
      <w:strike w:val="0"/>
      <w:smallCaps w:val="0"/>
      <w:sz w:val="36"/>
      <w:szCs w:val="36"/>
      <w:rFonts w:ascii="Bookman Old Style" w:eastAsia="Bookman Old Style" w:hAnsi="Bookman Old Style" w:cs="Bookman Old Style"/>
    </w:rPr>
  </w:style>
  <w:style w:type="paragraph" w:customStyle="1" w:styleId="Style21">
    <w:name w:val="Základní text (5)"/>
    <w:basedOn w:val="Normal"/>
    <w:link w:val="CharStyle22"/>
    <w:pPr>
      <w:widowControl w:val="0"/>
      <w:shd w:val="clear" w:color="auto" w:fill="FFFFFF"/>
      <w:spacing w:before="240" w:line="274" w:lineRule="exact"/>
    </w:pPr>
    <w:rPr>
      <w:b/>
      <w:bCs/>
      <w:i w:val="0"/>
      <w:iCs w:val="0"/>
      <w:u w:val="none"/>
      <w:strike w:val="0"/>
      <w:smallCaps w:val="0"/>
      <w:rFonts w:ascii="Times New Roman" w:eastAsia="Times New Roman" w:hAnsi="Times New Roman" w:cs="Times New Roman"/>
    </w:rPr>
  </w:style>
  <w:style w:type="paragraph" w:customStyle="1" w:styleId="Style23">
    <w:name w:val="Základní text (6)"/>
    <w:basedOn w:val="Normal"/>
    <w:link w:val="CharStyle24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20"/>
    </w:rPr>
  </w:style>
  <w:style w:type="paragraph" w:customStyle="1" w:styleId="Style28">
    <w:name w:val="Záhlaví nebo Zápatí (4)"/>
    <w:basedOn w:val="Normal"/>
    <w:link w:val="CharStyle29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24"/>
      <w:szCs w:val="24"/>
      <w:rFonts w:ascii="Times New Roman" w:eastAsia="Times New Roman" w:hAnsi="Times New Roman" w:cs="Times New Roman"/>
      <w:w w:val="75"/>
    </w:rPr>
  </w:style>
  <w:style w:type="paragraph" w:customStyle="1" w:styleId="Style31">
    <w:name w:val="Nadpis #2 (2)"/>
    <w:basedOn w:val="Normal"/>
    <w:link w:val="CharStyle32"/>
    <w:pPr>
      <w:widowControl w:val="0"/>
      <w:shd w:val="clear" w:color="auto" w:fill="FFFFFF"/>
      <w:outlineLvl w:val="1"/>
      <w:spacing w:line="0" w:lineRule="exact"/>
    </w:pPr>
    <w:rPr>
      <w:b/>
      <w:bCs/>
      <w:i w:val="0"/>
      <w:iCs w:val="0"/>
      <w:u w:val="none"/>
      <w:strike w:val="0"/>
      <w:smallCaps w:val="0"/>
      <w:sz w:val="32"/>
      <w:szCs w:val="32"/>
      <w:rFonts w:ascii="Microsoft Sans Serif" w:eastAsia="Microsoft Sans Serif" w:hAnsi="Microsoft Sans Serif" w:cs="Microsoft Sans Serif"/>
    </w:rPr>
  </w:style>
  <w:style w:type="paragraph" w:customStyle="1" w:styleId="Style34">
    <w:name w:val="Další"/>
    <w:basedOn w:val="Normal"/>
    <w:link w:val="CharStyle35"/>
    <w:pPr>
      <w:widowControl w:val="0"/>
      <w:shd w:val="clear" w:color="auto" w:fill="FFFFFF"/>
    </w:pPr>
    <w:rPr>
      <w:lang w:val="1024"/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36">
    <w:name w:val="Nadpis #3 (2)"/>
    <w:basedOn w:val="Normal"/>
    <w:link w:val="CharStyle37"/>
    <w:pPr>
      <w:widowControl w:val="0"/>
      <w:shd w:val="clear" w:color="auto" w:fill="FFFFFF"/>
      <w:jc w:val="center"/>
      <w:outlineLvl w:val="2"/>
      <w:spacing w:after="420" w:line="0" w:lineRule="exact"/>
    </w:pPr>
    <w:rPr>
      <w:b w:val="0"/>
      <w:bCs w:val="0"/>
      <w:i w:val="0"/>
      <w:iCs w:val="0"/>
      <w:u w:val="none"/>
      <w:strike w:val="0"/>
      <w:smallCaps w:val="0"/>
      <w:sz w:val="40"/>
      <w:szCs w:val="40"/>
      <w:rFonts w:ascii="Microsoft Sans Serif" w:eastAsia="Microsoft Sans Serif" w:hAnsi="Microsoft Sans Serif" w:cs="Microsoft Sans Serif"/>
      <w:spacing w:val="60"/>
    </w:rPr>
  </w:style>
  <w:style w:type="paragraph" w:customStyle="1" w:styleId="Style39">
    <w:name w:val="Základní text (7)"/>
    <w:basedOn w:val="Normal"/>
    <w:link w:val="CharStyle40"/>
    <w:pPr>
      <w:widowControl w:val="0"/>
      <w:shd w:val="clear" w:color="auto" w:fill="FFFFFF"/>
      <w:jc w:val="both"/>
      <w:spacing w:before="480" w:line="0" w:lineRule="exact"/>
    </w:pPr>
    <w:rPr>
      <w:b w:val="0"/>
      <w:bCs w:val="0"/>
      <w:i w:val="0"/>
      <w:iCs w:val="0"/>
      <w:u w:val="none"/>
      <w:strike w:val="0"/>
      <w:smallCaps w:val="0"/>
      <w:sz w:val="20"/>
      <w:szCs w:val="20"/>
      <w:rFonts w:ascii="Times New Roman" w:eastAsia="Times New Roman" w:hAnsi="Times New Roman" w:cs="Times New Roman"/>
    </w:rPr>
  </w:style>
  <w:style w:type="paragraph" w:customStyle="1" w:styleId="Style42">
    <w:name w:val="Základní text (18)"/>
    <w:basedOn w:val="Normal"/>
    <w:link w:val="CharStyle43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Bookman Old Style" w:eastAsia="Bookman Old Style" w:hAnsi="Bookman Old Style" w:cs="Bookman Old Style"/>
      <w:w w:val="40"/>
    </w:rPr>
  </w:style>
  <w:style w:type="paragraph" w:customStyle="1" w:styleId="Style51">
    <w:name w:val="Titulek tabulky (8)"/>
    <w:basedOn w:val="Normal"/>
    <w:link w:val="CharStyle52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Microsoft Sans Serif" w:eastAsia="Microsoft Sans Serif" w:hAnsi="Microsoft Sans Serif" w:cs="Microsoft Sans Serif"/>
      <w:spacing w:val="-10"/>
    </w:rPr>
  </w:style>
  <w:style w:type="paragraph" w:customStyle="1" w:styleId="Style53">
    <w:name w:val="Základní text (19)"/>
    <w:basedOn w:val="Normal"/>
    <w:link w:val="CharStyle54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20"/>
      <w:szCs w:val="20"/>
      <w:rFonts w:ascii="Microsoft Sans Serif" w:eastAsia="Microsoft Sans Serif" w:hAnsi="Microsoft Sans Serif" w:cs="Microsoft Sans Serif"/>
    </w:rPr>
  </w:style>
  <w:style w:type="paragraph" w:customStyle="1" w:styleId="Style56">
    <w:name w:val="Titulek tabulky (9)"/>
    <w:basedOn w:val="Normal"/>
    <w:link w:val="CharStyle57"/>
    <w:pPr>
      <w:widowControl w:val="0"/>
      <w:shd w:val="clear" w:color="auto" w:fill="FFFFFF"/>
      <w:jc w:val="both"/>
      <w:spacing w:line="187" w:lineRule="exact"/>
    </w:pPr>
    <w:rPr>
      <w:b w:val="0"/>
      <w:bCs w:val="0"/>
      <w:i w:val="0"/>
      <w:iCs w:val="0"/>
      <w:u w:val="none"/>
      <w:strike w:val="0"/>
      <w:smallCaps w:val="0"/>
      <w:sz w:val="13"/>
      <w:szCs w:val="13"/>
      <w:rFonts w:ascii="Microsoft Sans Serif" w:eastAsia="Microsoft Sans Serif" w:hAnsi="Microsoft Sans Serif" w:cs="Microsoft Sans Serif"/>
    </w:rPr>
  </w:style>
  <w:style w:type="paragraph" w:customStyle="1" w:styleId="Style59">
    <w:name w:val="Nadpis #5 (2)"/>
    <w:basedOn w:val="Normal"/>
    <w:link w:val="CharStyle60"/>
    <w:pPr>
      <w:widowControl w:val="0"/>
      <w:shd w:val="clear" w:color="auto" w:fill="FFFFFF"/>
      <w:jc w:val="both"/>
      <w:outlineLvl w:val="4"/>
      <w:spacing w:line="274" w:lineRule="exact"/>
    </w:pPr>
    <w:rPr>
      <w:b/>
      <w:bCs/>
      <w:i w:val="0"/>
      <w:iCs w:val="0"/>
      <w:u w:val="none"/>
      <w:strike w:val="0"/>
      <w:smallCaps w:val="0"/>
      <w:sz w:val="26"/>
      <w:szCs w:val="26"/>
      <w:rFonts w:ascii="Arial" w:eastAsia="Arial" w:hAnsi="Arial" w:cs="Arial"/>
    </w:rPr>
  </w:style>
  <w:style w:type="paragraph" w:customStyle="1" w:styleId="Style62">
    <w:name w:val="Základní text (20)"/>
    <w:basedOn w:val="Normal"/>
    <w:link w:val="CharStyle63"/>
    <w:pPr>
      <w:widowControl w:val="0"/>
      <w:shd w:val="clear" w:color="auto" w:fill="FFFFFF"/>
      <w:jc w:val="both"/>
      <w:spacing w:line="0" w:lineRule="exact"/>
    </w:pPr>
    <w:rPr>
      <w:b/>
      <w:bCs/>
      <w:i/>
      <w:iCs/>
      <w:u w:val="none"/>
      <w:strike w:val="0"/>
      <w:smallCaps w:val="0"/>
      <w:sz w:val="15"/>
      <w:szCs w:val="15"/>
      <w:rFonts w:ascii="Verdana" w:eastAsia="Verdana" w:hAnsi="Verdana" w:cs="Verdana"/>
      <w:spacing w:val="0"/>
    </w:rPr>
  </w:style>
  <w:style w:type="paragraph" w:customStyle="1" w:styleId="Style66">
    <w:name w:val="Titulek tabulky (10)"/>
    <w:basedOn w:val="Normal"/>
    <w:link w:val="CharStyle67"/>
    <w:pPr>
      <w:widowControl w:val="0"/>
      <w:shd w:val="clear" w:color="auto" w:fill="FFFFFF"/>
      <w:jc w:val="both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8"/>
      <w:szCs w:val="8"/>
      <w:rFonts w:ascii="Microsoft Sans Serif" w:eastAsia="Microsoft Sans Serif" w:hAnsi="Microsoft Sans Serif" w:cs="Microsoft Sans Serif"/>
    </w:rPr>
  </w:style>
  <w:style w:type="paragraph" w:customStyle="1" w:styleId="Style70">
    <w:name w:val="Titulek tabulky (11)"/>
    <w:basedOn w:val="Normal"/>
    <w:link w:val="CharStyle71"/>
    <w:pPr>
      <w:widowControl w:val="0"/>
      <w:shd w:val="clear" w:color="auto" w:fill="FFFFFF"/>
      <w:jc w:val="both"/>
      <w:spacing w:line="101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Microsoft Sans Serif" w:eastAsia="Microsoft Sans Serif" w:hAnsi="Microsoft Sans Serif" w:cs="Microsoft Sans Serif"/>
    </w:rPr>
  </w:style>
  <w:style w:type="paragraph" w:customStyle="1" w:styleId="Style72">
    <w:name w:val="Základní text (21)"/>
    <w:basedOn w:val="Normal"/>
    <w:link w:val="CharStyle73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9"/>
      <w:szCs w:val="9"/>
      <w:rFonts w:ascii="Microsoft Sans Serif" w:eastAsia="Microsoft Sans Serif" w:hAnsi="Microsoft Sans Serif" w:cs="Microsoft Sans Serif"/>
    </w:rPr>
  </w:style>
  <w:style w:type="paragraph" w:customStyle="1" w:styleId="Style74">
    <w:name w:val="Základní text (22)"/>
    <w:basedOn w:val="Normal"/>
    <w:link w:val="CharStyle75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6"/>
      <w:szCs w:val="16"/>
      <w:rFonts w:ascii="Microsoft Sans Serif" w:eastAsia="Microsoft Sans Serif" w:hAnsi="Microsoft Sans Serif" w:cs="Microsoft Sans Serif"/>
      <w:spacing w:val="-10"/>
    </w:rPr>
  </w:style>
  <w:style w:type="paragraph" w:customStyle="1" w:styleId="Style78">
    <w:name w:val="Základní text (24)"/>
    <w:basedOn w:val="Normal"/>
    <w:link w:val="CharStyle79"/>
    <w:pPr>
      <w:widowControl w:val="0"/>
      <w:shd w:val="clear" w:color="auto" w:fill="FFFFFF"/>
      <w:jc w:val="both"/>
      <w:spacing w:line="154" w:lineRule="exact"/>
    </w:pPr>
    <w:rPr>
      <w:b w:val="0"/>
      <w:bCs w:val="0"/>
      <w:i w:val="0"/>
      <w:iCs w:val="0"/>
      <w:u w:val="none"/>
      <w:strike w:val="0"/>
      <w:smallCaps w:val="0"/>
      <w:sz w:val="15"/>
      <w:szCs w:val="15"/>
      <w:rFonts w:ascii="Verdana" w:eastAsia="Verdana" w:hAnsi="Verdana" w:cs="Verdana"/>
    </w:rPr>
  </w:style>
  <w:style w:type="paragraph" w:customStyle="1" w:styleId="Style80">
    <w:name w:val="Základní text (23)"/>
    <w:basedOn w:val="Normal"/>
    <w:link w:val="CharStyle8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Microsoft Sans Serif" w:eastAsia="Microsoft Sans Serif" w:hAnsi="Microsoft Sans Serif" w:cs="Microsoft Sans Serif"/>
    </w:rPr>
  </w:style>
  <w:style w:type="paragraph" w:customStyle="1" w:styleId="Style83">
    <w:name w:val="Nadpis #7 (2)"/>
    <w:basedOn w:val="Normal"/>
    <w:link w:val="CharStyle84"/>
    <w:pPr>
      <w:widowControl w:val="0"/>
      <w:shd w:val="clear" w:color="auto" w:fill="FFFFFF"/>
      <w:outlineLvl w:val="6"/>
      <w:spacing w:line="0" w:lineRule="exact"/>
    </w:pPr>
    <w:rPr>
      <w:b/>
      <w:bCs/>
      <w:i w:val="0"/>
      <w:iCs w:val="0"/>
      <w:u w:val="none"/>
      <w:strike w:val="0"/>
      <w:smallCaps w:val="0"/>
      <w:sz w:val="22"/>
      <w:szCs w:val="22"/>
      <w:rFonts w:ascii="Microsoft Sans Serif" w:eastAsia="Microsoft Sans Serif" w:hAnsi="Microsoft Sans Serif" w:cs="Microsoft Sans Serif"/>
    </w:rPr>
  </w:style>
  <w:style w:type="paragraph" w:customStyle="1" w:styleId="Style87">
    <w:name w:val="Základní text (25)"/>
    <w:basedOn w:val="Normal"/>
    <w:link w:val="CharStyle88"/>
    <w:pPr>
      <w:widowControl w:val="0"/>
      <w:shd w:val="clear" w:color="auto" w:fill="FFFFFF"/>
      <w:spacing w:line="0" w:lineRule="exact"/>
    </w:pPr>
    <w:rPr>
      <w:b/>
      <w:bCs/>
      <w:i w:val="0"/>
      <w:iCs w:val="0"/>
      <w:u w:val="none"/>
      <w:strike w:val="0"/>
      <w:smallCaps w:val="0"/>
      <w:sz w:val="15"/>
      <w:szCs w:val="15"/>
      <w:rFonts w:ascii="Verdana" w:eastAsia="Verdana" w:hAnsi="Verdana" w:cs="Verdana"/>
    </w:rPr>
  </w:style>
  <w:style w:type="paragraph" w:customStyle="1" w:styleId="Style91">
    <w:name w:val="Základní text (26)"/>
    <w:basedOn w:val="Normal"/>
    <w:link w:val="CharStyle92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6"/>
      <w:szCs w:val="16"/>
      <w:rFonts w:ascii="Microsoft Sans Serif" w:eastAsia="Microsoft Sans Serif" w:hAnsi="Microsoft Sans Serif" w:cs="Microsoft Sans Serif"/>
    </w:rPr>
  </w:style>
  <w:style w:type="paragraph" w:customStyle="1" w:styleId="Style94">
    <w:name w:val="Titulek tabulky (12)"/>
    <w:basedOn w:val="Normal"/>
    <w:link w:val="CharStyle95"/>
    <w:pPr>
      <w:widowControl w:val="0"/>
      <w:shd w:val="clear" w:color="auto" w:fill="FFFFFF"/>
      <w:spacing w:line="134" w:lineRule="exact"/>
    </w:pPr>
    <w:rPr>
      <w:b w:val="0"/>
      <w:bCs w:val="0"/>
      <w:i w:val="0"/>
      <w:iCs w:val="0"/>
      <w:u w:val="none"/>
      <w:strike w:val="0"/>
      <w:smallCaps w:val="0"/>
      <w:sz w:val="11"/>
      <w:szCs w:val="11"/>
      <w:rFonts w:ascii="Microsoft Sans Serif" w:eastAsia="Microsoft Sans Serif" w:hAnsi="Microsoft Sans Serif" w:cs="Microsoft Sans Serif"/>
    </w:rPr>
  </w:style>
  <w:style w:type="paragraph" w:customStyle="1" w:styleId="Style96">
    <w:name w:val="Základní text (27)"/>
    <w:basedOn w:val="Normal"/>
    <w:link w:val="CharStyle97"/>
    <w:pPr>
      <w:widowControl w:val="0"/>
      <w:shd w:val="clear" w:color="auto" w:fill="FFFFFF"/>
      <w:jc w:val="center"/>
      <w:spacing w:line="173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Microsoft Sans Serif" w:eastAsia="Microsoft Sans Serif" w:hAnsi="Microsoft Sans Serif" w:cs="Microsoft Sans Serif"/>
    </w:rPr>
  </w:style>
  <w:style w:type="paragraph" w:customStyle="1" w:styleId="Style98">
    <w:name w:val="Titulek obrázku (5)"/>
    <w:basedOn w:val="Normal"/>
    <w:link w:val="CharStyle99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5"/>
      <w:szCs w:val="15"/>
      <w:rFonts w:ascii="Times New Roman" w:eastAsia="Times New Roman" w:hAnsi="Times New Roman" w:cs="Times New Roman"/>
      <w:spacing w:val="-20"/>
    </w:rPr>
  </w:style>
  <w:style w:type="paragraph" w:customStyle="1" w:styleId="Style100">
    <w:name w:val="Titulek obrázku (6)"/>
    <w:basedOn w:val="Normal"/>
    <w:link w:val="CharStyle101"/>
    <w:pPr>
      <w:widowControl w:val="0"/>
      <w:shd w:val="clear" w:color="auto" w:fill="FFFFFF"/>
      <w:spacing w:line="0" w:lineRule="exact"/>
    </w:pPr>
    <w:rPr>
      <w:b w:val="0"/>
      <w:bCs w:val="0"/>
      <w:i/>
      <w:iCs/>
      <w:u w:val="none"/>
      <w:strike w:val="0"/>
      <w:smallCaps w:val="0"/>
      <w:sz w:val="13"/>
      <w:szCs w:val="13"/>
      <w:rFonts w:ascii="Arial" w:eastAsia="Arial" w:hAnsi="Arial" w:cs="Arial"/>
    </w:rPr>
  </w:style>
  <w:style w:type="paragraph" w:customStyle="1" w:styleId="Style102">
    <w:name w:val="Titulek tabulky (7)"/>
    <w:basedOn w:val="Normal"/>
    <w:link w:val="CharStyle103"/>
    <w:pPr>
      <w:widowControl w:val="0"/>
      <w:shd w:val="clear" w:color="auto" w:fill="FFFFFF"/>
      <w:spacing w:line="168" w:lineRule="exact"/>
      <w:ind w:firstLine="1320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urier New" w:eastAsia="Courier New" w:hAnsi="Courier New" w:cs="Courier New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png"/><Relationship Id="rId10" Type="http://schemas.openxmlformats.org/officeDocument/2006/relationships/image" Target="media/image3.png" TargetMode="External"/><Relationship Id="rId11" Type="http://schemas.openxmlformats.org/officeDocument/2006/relationships/image" Target="media/image4.png"/><Relationship Id="rId12" Type="http://schemas.openxmlformats.org/officeDocument/2006/relationships/image" Target="media/image4.png" TargetMode="External"/><Relationship Id="rId13" Type="http://schemas.openxmlformats.org/officeDocument/2006/relationships/image" Target="media/image5.png"/><Relationship Id="rId14" Type="http://schemas.openxmlformats.org/officeDocument/2006/relationships/image" Target="media/image5.pn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/Relationships>
</file>