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58" w:rsidRDefault="00146C58" w:rsidP="008F0160">
      <w:pPr>
        <w:tabs>
          <w:tab w:val="center" w:pos="4249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8F0160">
        <w:rPr>
          <w:rFonts w:ascii="Times New Roman" w:hAnsi="Times New Roman" w:cs="Times New Roman"/>
          <w:b/>
          <w:bCs/>
          <w:sz w:val="40"/>
          <w:szCs w:val="40"/>
        </w:rPr>
        <w:t>m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louva o </w:t>
      </w:r>
      <w:r w:rsidR="008F0160">
        <w:rPr>
          <w:rFonts w:ascii="Times New Roman" w:hAnsi="Times New Roman" w:cs="Times New Roman"/>
          <w:b/>
          <w:bCs/>
          <w:sz w:val="40"/>
          <w:szCs w:val="40"/>
        </w:rPr>
        <w:t>d</w:t>
      </w:r>
      <w:r>
        <w:rPr>
          <w:rFonts w:ascii="Times New Roman" w:hAnsi="Times New Roman" w:cs="Times New Roman"/>
          <w:b/>
          <w:bCs/>
          <w:sz w:val="40"/>
          <w:szCs w:val="40"/>
        </w:rPr>
        <w:t>ílo</w:t>
      </w:r>
    </w:p>
    <w:p w:rsidR="00C65B04" w:rsidRDefault="00C65B04" w:rsidP="00C65B04">
      <w:pPr>
        <w:tabs>
          <w:tab w:val="center" w:pos="4249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Ev.číslo objednatele:</w:t>
      </w:r>
    </w:p>
    <w:p w:rsidR="00C65B04" w:rsidRDefault="00AD3F68" w:rsidP="00AD3F68">
      <w:pPr>
        <w:tabs>
          <w:tab w:val="center" w:pos="4249"/>
        </w:tabs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Ev.číslo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zhotovitele:</w:t>
      </w:r>
      <w:r w:rsidR="00B65A3E">
        <w:rPr>
          <w:rFonts w:ascii="Times New Roman" w:hAnsi="Times New Roman" w:cs="Times New Roman"/>
          <w:b/>
          <w:bCs/>
        </w:rPr>
        <w:t xml:space="preserve"> OV15-</w:t>
      </w:r>
      <w:r w:rsidR="00901AF1">
        <w:rPr>
          <w:rFonts w:ascii="Times New Roman" w:hAnsi="Times New Roman" w:cs="Times New Roman"/>
          <w:b/>
          <w:bCs/>
        </w:rPr>
        <w:t>44/20</w:t>
      </w:r>
    </w:p>
    <w:p w:rsidR="00AD3F68" w:rsidRPr="00AD3F68" w:rsidRDefault="00AD3F68" w:rsidP="00AD3F68">
      <w:pPr>
        <w:tabs>
          <w:tab w:val="center" w:pos="4249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146C58" w:rsidRDefault="00146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níže uvedeného dne, měsíce a roku</w:t>
      </w:r>
    </w:p>
    <w:p w:rsidR="00146C58" w:rsidRDefault="00146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smyslu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2586 a násl. zákona č. 89/2012Sb., občanský zákoník, v platném znění</w:t>
      </w:r>
    </w:p>
    <w:p w:rsidR="00146C58" w:rsidRDefault="00146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„smlouva“)</w:t>
      </w:r>
    </w:p>
    <w:p w:rsidR="00146C58" w:rsidRDefault="00146C58">
      <w:pPr>
        <w:jc w:val="both"/>
        <w:rPr>
          <w:rFonts w:ascii="Times New Roman" w:hAnsi="Times New Roman" w:cs="Times New Roman"/>
        </w:rPr>
      </w:pPr>
    </w:p>
    <w:p w:rsidR="00876F35" w:rsidRDefault="00876F35">
      <w:pPr>
        <w:jc w:val="both"/>
        <w:rPr>
          <w:rFonts w:ascii="Times New Roman" w:hAnsi="Times New Roman" w:cs="Times New Roman"/>
        </w:rPr>
      </w:pPr>
    </w:p>
    <w:p w:rsidR="00146C58" w:rsidRDefault="00146C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těmito smluvními stranami:</w:t>
      </w:r>
    </w:p>
    <w:p w:rsidR="00146C58" w:rsidRDefault="00146C58">
      <w:pPr>
        <w:rPr>
          <w:rFonts w:ascii="Times New Roman" w:hAnsi="Times New Roman" w:cs="Times New Roman"/>
        </w:rPr>
      </w:pPr>
    </w:p>
    <w:p w:rsidR="008F0160" w:rsidRDefault="008F0160">
      <w:pPr>
        <w:rPr>
          <w:rFonts w:ascii="Times New Roman" w:hAnsi="Times New Roman" w:cs="Times New Roman"/>
        </w:rPr>
      </w:pPr>
    </w:p>
    <w:p w:rsidR="00146C58" w:rsidRPr="00B146D2" w:rsidRDefault="001F0EDC">
      <w:pPr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76F35">
        <w:rPr>
          <w:rFonts w:ascii="Times New Roman" w:hAnsi="Times New Roman" w:cs="Times New Roman"/>
          <w:b/>
        </w:rPr>
        <w:t>.</w:t>
      </w:r>
      <w:r w:rsidR="00876F35">
        <w:rPr>
          <w:rFonts w:ascii="Times New Roman" w:hAnsi="Times New Roman" w:cs="Times New Roman"/>
          <w:b/>
        </w:rPr>
        <w:tab/>
      </w:r>
      <w:r w:rsidRPr="00277EB6">
        <w:rPr>
          <w:b/>
          <w:bCs/>
          <w:sz w:val="22"/>
        </w:rPr>
        <w:t>Střední průmyslová škola strojnická a Střední odborná škola profesora Švejcara, Plzeň</w:t>
      </w:r>
    </w:p>
    <w:p w:rsidR="00146C58" w:rsidRPr="00901AF1" w:rsidRDefault="00146C58">
      <w:pPr>
        <w:ind w:left="567"/>
        <w:rPr>
          <w:rFonts w:ascii="Times New Roman" w:hAnsi="Times New Roman" w:cs="Times New Roman"/>
        </w:rPr>
      </w:pPr>
      <w:r w:rsidRPr="00901AF1">
        <w:rPr>
          <w:rFonts w:ascii="Times New Roman" w:hAnsi="Times New Roman" w:cs="Times New Roman"/>
        </w:rPr>
        <w:t>se sídlem:</w:t>
      </w:r>
      <w:r w:rsidR="003160D4" w:rsidRPr="00901AF1">
        <w:rPr>
          <w:rFonts w:ascii="Times New Roman" w:hAnsi="Times New Roman" w:cs="Times New Roman"/>
        </w:rPr>
        <w:tab/>
      </w:r>
      <w:r w:rsidR="00997E01" w:rsidRPr="00901AF1">
        <w:rPr>
          <w:rFonts w:ascii="Times New Roman" w:hAnsi="Times New Roman" w:cs="Times New Roman"/>
        </w:rPr>
        <w:tab/>
      </w:r>
      <w:r w:rsidR="00997E01" w:rsidRPr="00901AF1">
        <w:rPr>
          <w:rFonts w:ascii="Times New Roman" w:hAnsi="Times New Roman" w:cs="Times New Roman"/>
        </w:rPr>
        <w:tab/>
      </w:r>
      <w:r w:rsidR="001F0EDC" w:rsidRPr="00901AF1">
        <w:rPr>
          <w:rFonts w:ascii="Times New Roman" w:hAnsi="Times New Roman" w:cs="Times New Roman"/>
        </w:rPr>
        <w:t>Klatovská třída 1615/109</w:t>
      </w:r>
    </w:p>
    <w:p w:rsidR="00B146D2" w:rsidRPr="00901AF1" w:rsidRDefault="00B146D2" w:rsidP="002D6FEE">
      <w:pPr>
        <w:ind w:left="567"/>
        <w:rPr>
          <w:rFonts w:ascii="Times New Roman" w:hAnsi="Times New Roman" w:cs="Times New Roman"/>
        </w:rPr>
      </w:pPr>
      <w:r w:rsidRPr="00901AF1">
        <w:rPr>
          <w:rFonts w:ascii="Times New Roman" w:hAnsi="Times New Roman" w:cs="Times New Roman"/>
          <w:bCs/>
        </w:rPr>
        <w:t xml:space="preserve">IČ: </w:t>
      </w:r>
      <w:r w:rsidR="00997E01" w:rsidRPr="00901AF1">
        <w:rPr>
          <w:rFonts w:ascii="Times New Roman" w:hAnsi="Times New Roman" w:cs="Times New Roman"/>
          <w:bCs/>
        </w:rPr>
        <w:tab/>
      </w:r>
      <w:r w:rsidR="00997E01" w:rsidRPr="00901AF1">
        <w:rPr>
          <w:rFonts w:ascii="Times New Roman" w:hAnsi="Times New Roman" w:cs="Times New Roman"/>
          <w:bCs/>
        </w:rPr>
        <w:tab/>
      </w:r>
      <w:r w:rsidR="00997E01" w:rsidRPr="00901AF1">
        <w:rPr>
          <w:rFonts w:ascii="Times New Roman" w:hAnsi="Times New Roman" w:cs="Times New Roman"/>
          <w:bCs/>
        </w:rPr>
        <w:tab/>
      </w:r>
      <w:r w:rsidR="001F0EDC" w:rsidRPr="00901AF1">
        <w:rPr>
          <w:rFonts w:ascii="Times New Roman" w:hAnsi="Times New Roman" w:cs="Times New Roman"/>
        </w:rPr>
        <w:t>69457425</w:t>
      </w:r>
    </w:p>
    <w:p w:rsidR="00146C58" w:rsidRPr="00901AF1" w:rsidRDefault="00146C58" w:rsidP="002D6FEE">
      <w:pPr>
        <w:ind w:left="567"/>
        <w:rPr>
          <w:rFonts w:ascii="Times New Roman" w:hAnsi="Times New Roman" w:cs="Times New Roman"/>
        </w:rPr>
      </w:pPr>
      <w:r w:rsidRPr="00901AF1">
        <w:rPr>
          <w:rFonts w:ascii="Times New Roman" w:hAnsi="Times New Roman" w:cs="Times New Roman"/>
        </w:rPr>
        <w:t xml:space="preserve">zastoupená: </w:t>
      </w:r>
      <w:r w:rsidR="00997E01" w:rsidRPr="00901AF1">
        <w:rPr>
          <w:rFonts w:ascii="Times New Roman" w:hAnsi="Times New Roman" w:cs="Times New Roman"/>
        </w:rPr>
        <w:tab/>
      </w:r>
      <w:r w:rsidR="00997E01" w:rsidRPr="00901AF1">
        <w:rPr>
          <w:rFonts w:ascii="Times New Roman" w:hAnsi="Times New Roman" w:cs="Times New Roman"/>
        </w:rPr>
        <w:tab/>
      </w:r>
      <w:r w:rsidR="001F0EDC" w:rsidRPr="00901AF1">
        <w:rPr>
          <w:rStyle w:val="Siln"/>
          <w:rFonts w:ascii="Times New Roman" w:hAnsi="Times New Roman" w:cs="Times New Roman"/>
          <w:b w:val="0"/>
          <w:color w:val="333333"/>
        </w:rPr>
        <w:t xml:space="preserve">Ing. </w:t>
      </w:r>
      <w:r w:rsidR="00AA455D" w:rsidRPr="00901AF1">
        <w:rPr>
          <w:rStyle w:val="Siln"/>
          <w:rFonts w:ascii="Times New Roman" w:hAnsi="Times New Roman" w:cs="Times New Roman"/>
          <w:b w:val="0"/>
          <w:color w:val="333333"/>
        </w:rPr>
        <w:t xml:space="preserve">Jarmila </w:t>
      </w:r>
      <w:proofErr w:type="spellStart"/>
      <w:r w:rsidR="00AA455D" w:rsidRPr="00901AF1">
        <w:rPr>
          <w:rStyle w:val="Siln"/>
          <w:rFonts w:ascii="Times New Roman" w:hAnsi="Times New Roman" w:cs="Times New Roman"/>
          <w:b w:val="0"/>
          <w:color w:val="333333"/>
        </w:rPr>
        <w:t>Konopová</w:t>
      </w:r>
      <w:proofErr w:type="spellEnd"/>
      <w:r w:rsidR="001F0EDC" w:rsidRPr="00901AF1">
        <w:rPr>
          <w:rStyle w:val="Siln"/>
          <w:rFonts w:ascii="Times New Roman" w:hAnsi="Times New Roman" w:cs="Times New Roman"/>
          <w:b w:val="0"/>
          <w:color w:val="333333"/>
        </w:rPr>
        <w:t>, ředitel</w:t>
      </w:r>
      <w:r w:rsidR="00901AF1" w:rsidRPr="00901AF1">
        <w:rPr>
          <w:rStyle w:val="Siln"/>
          <w:rFonts w:ascii="Times New Roman" w:hAnsi="Times New Roman" w:cs="Times New Roman"/>
          <w:b w:val="0"/>
          <w:color w:val="333333"/>
        </w:rPr>
        <w:t>ka</w:t>
      </w:r>
    </w:p>
    <w:p w:rsidR="00146C58" w:rsidRPr="00901AF1" w:rsidRDefault="00F06122">
      <w:pPr>
        <w:ind w:left="567"/>
        <w:rPr>
          <w:rFonts w:ascii="Times New Roman" w:hAnsi="Times New Roman" w:cs="Times New Roman"/>
        </w:rPr>
      </w:pPr>
      <w:r w:rsidRPr="00901AF1">
        <w:rPr>
          <w:rFonts w:ascii="Times New Roman" w:hAnsi="Times New Roman" w:cs="Times New Roman"/>
        </w:rPr>
        <w:t>bank.</w:t>
      </w:r>
      <w:r w:rsidR="00901AF1">
        <w:rPr>
          <w:rFonts w:ascii="Times New Roman" w:hAnsi="Times New Roman" w:cs="Times New Roman"/>
        </w:rPr>
        <w:t xml:space="preserve"> </w:t>
      </w:r>
      <w:r w:rsidRPr="00901AF1">
        <w:rPr>
          <w:rFonts w:ascii="Times New Roman" w:hAnsi="Times New Roman" w:cs="Times New Roman"/>
        </w:rPr>
        <w:t>spojení:</w:t>
      </w:r>
      <w:r w:rsidR="001F0EDC" w:rsidRPr="00901AF1">
        <w:rPr>
          <w:rFonts w:ascii="Times New Roman" w:hAnsi="Times New Roman" w:cs="Times New Roman"/>
        </w:rPr>
        <w:t xml:space="preserve"> </w:t>
      </w:r>
      <w:r w:rsidR="00997E01" w:rsidRPr="00901AF1">
        <w:rPr>
          <w:rFonts w:ascii="Times New Roman" w:hAnsi="Times New Roman" w:cs="Times New Roman"/>
        </w:rPr>
        <w:tab/>
      </w:r>
      <w:r w:rsidR="00997E01" w:rsidRPr="00901AF1">
        <w:rPr>
          <w:rFonts w:ascii="Times New Roman" w:hAnsi="Times New Roman" w:cs="Times New Roman"/>
        </w:rPr>
        <w:tab/>
      </w:r>
      <w:r w:rsidR="001F0EDC" w:rsidRPr="00901AF1">
        <w:rPr>
          <w:rFonts w:ascii="Times New Roman" w:hAnsi="Times New Roman" w:cs="Times New Roman"/>
        </w:rPr>
        <w:t>Česká národní banka, pobočka Plzeň</w:t>
      </w:r>
    </w:p>
    <w:p w:rsidR="00146C58" w:rsidRPr="00901AF1" w:rsidRDefault="00146C58">
      <w:pPr>
        <w:ind w:left="567"/>
        <w:rPr>
          <w:rFonts w:ascii="Times New Roman" w:hAnsi="Times New Roman" w:cs="Times New Roman"/>
        </w:rPr>
      </w:pPr>
      <w:r w:rsidRPr="00901AF1">
        <w:rPr>
          <w:rFonts w:ascii="Times New Roman" w:hAnsi="Times New Roman" w:cs="Times New Roman"/>
        </w:rPr>
        <w:t>číslo účtu:</w:t>
      </w:r>
      <w:r w:rsidR="00997E01" w:rsidRPr="00901AF1">
        <w:rPr>
          <w:rFonts w:ascii="Times New Roman" w:hAnsi="Times New Roman" w:cs="Times New Roman"/>
        </w:rPr>
        <w:t xml:space="preserve"> </w:t>
      </w:r>
      <w:r w:rsidR="00997E01" w:rsidRPr="00901AF1">
        <w:rPr>
          <w:rFonts w:ascii="Times New Roman" w:hAnsi="Times New Roman" w:cs="Times New Roman"/>
        </w:rPr>
        <w:tab/>
      </w:r>
      <w:r w:rsidR="00997E01" w:rsidRPr="00901AF1">
        <w:rPr>
          <w:rFonts w:ascii="Times New Roman" w:hAnsi="Times New Roman" w:cs="Times New Roman"/>
        </w:rPr>
        <w:tab/>
      </w:r>
      <w:r w:rsidR="001F0EDC" w:rsidRPr="00901AF1">
        <w:rPr>
          <w:rFonts w:ascii="Times New Roman" w:hAnsi="Times New Roman" w:cs="Times New Roman"/>
        </w:rPr>
        <w:t>68130311/0710</w:t>
      </w:r>
    </w:p>
    <w:p w:rsidR="00146C58" w:rsidRPr="00901AF1" w:rsidRDefault="00146C58">
      <w:pPr>
        <w:ind w:left="567"/>
        <w:rPr>
          <w:rFonts w:ascii="Times New Roman" w:hAnsi="Times New Roman" w:cs="Times New Roman"/>
        </w:rPr>
      </w:pPr>
      <w:r w:rsidRPr="00901AF1">
        <w:rPr>
          <w:rFonts w:ascii="Times New Roman" w:hAnsi="Times New Roman" w:cs="Times New Roman"/>
        </w:rPr>
        <w:t>Kontak</w:t>
      </w:r>
      <w:r w:rsidR="003206E7" w:rsidRPr="00901AF1">
        <w:rPr>
          <w:rFonts w:ascii="Times New Roman" w:hAnsi="Times New Roman" w:cs="Times New Roman"/>
        </w:rPr>
        <w:t>tní osoba:</w:t>
      </w:r>
      <w:r w:rsidR="001F0EDC" w:rsidRPr="00901AF1">
        <w:rPr>
          <w:rFonts w:ascii="Times New Roman" w:hAnsi="Times New Roman" w:cs="Times New Roman"/>
        </w:rPr>
        <w:t xml:space="preserve"> </w:t>
      </w:r>
      <w:r w:rsidR="00997E01" w:rsidRPr="00901AF1">
        <w:rPr>
          <w:rFonts w:ascii="Times New Roman" w:hAnsi="Times New Roman" w:cs="Times New Roman"/>
        </w:rPr>
        <w:tab/>
      </w:r>
      <w:r w:rsidR="00997E01" w:rsidRPr="00901AF1">
        <w:rPr>
          <w:rFonts w:ascii="Times New Roman" w:hAnsi="Times New Roman" w:cs="Times New Roman"/>
        </w:rPr>
        <w:tab/>
      </w:r>
      <w:r w:rsidR="001F0EDC" w:rsidRPr="00901AF1">
        <w:rPr>
          <w:rFonts w:ascii="Times New Roman" w:hAnsi="Times New Roman" w:cs="Times New Roman"/>
        </w:rPr>
        <w:t>Robert Krajdl</w:t>
      </w:r>
    </w:p>
    <w:p w:rsidR="00146C58" w:rsidRPr="00901AF1" w:rsidRDefault="00146C58">
      <w:pPr>
        <w:ind w:left="567"/>
        <w:rPr>
          <w:rFonts w:ascii="Times New Roman" w:hAnsi="Times New Roman" w:cs="Times New Roman"/>
        </w:rPr>
      </w:pPr>
      <w:r w:rsidRPr="00901AF1">
        <w:rPr>
          <w:rFonts w:ascii="Times New Roman" w:hAnsi="Times New Roman" w:cs="Times New Roman"/>
        </w:rPr>
        <w:t>Telefon:</w:t>
      </w:r>
      <w:r w:rsidRPr="00901AF1">
        <w:rPr>
          <w:rFonts w:ascii="Times New Roman" w:hAnsi="Times New Roman" w:cs="Times New Roman"/>
        </w:rPr>
        <w:tab/>
      </w:r>
      <w:r w:rsidRPr="00901AF1">
        <w:rPr>
          <w:rFonts w:ascii="Times New Roman" w:hAnsi="Times New Roman" w:cs="Times New Roman"/>
        </w:rPr>
        <w:tab/>
      </w:r>
      <w:r w:rsidR="00997E01" w:rsidRPr="00901AF1">
        <w:rPr>
          <w:rFonts w:ascii="Times New Roman" w:hAnsi="Times New Roman" w:cs="Times New Roman"/>
        </w:rPr>
        <w:tab/>
      </w:r>
      <w:r w:rsidR="002D6FEE" w:rsidRPr="00901AF1">
        <w:rPr>
          <w:rFonts w:ascii="Times New Roman" w:hAnsi="Times New Roman" w:cs="Times New Roman"/>
        </w:rPr>
        <w:t>+420</w:t>
      </w:r>
      <w:r w:rsidR="00997E01" w:rsidRPr="00901AF1">
        <w:rPr>
          <w:rFonts w:ascii="Times New Roman" w:hAnsi="Times New Roman" w:cs="Times New Roman"/>
        </w:rPr>
        <w:t> </w:t>
      </w:r>
      <w:r w:rsidR="001F0EDC" w:rsidRPr="00901AF1">
        <w:rPr>
          <w:rFonts w:ascii="Times New Roman" w:hAnsi="Times New Roman" w:cs="Times New Roman"/>
        </w:rPr>
        <w:t>775</w:t>
      </w:r>
      <w:r w:rsidR="00997E01" w:rsidRPr="00901AF1">
        <w:rPr>
          <w:rFonts w:ascii="Times New Roman" w:hAnsi="Times New Roman" w:cs="Times New Roman"/>
        </w:rPr>
        <w:t> </w:t>
      </w:r>
      <w:r w:rsidR="001F0EDC" w:rsidRPr="00901AF1">
        <w:rPr>
          <w:rFonts w:ascii="Times New Roman" w:hAnsi="Times New Roman" w:cs="Times New Roman"/>
        </w:rPr>
        <w:t>878</w:t>
      </w:r>
      <w:r w:rsidR="00997E01" w:rsidRPr="00901AF1">
        <w:rPr>
          <w:rFonts w:ascii="Times New Roman" w:hAnsi="Times New Roman" w:cs="Times New Roman"/>
        </w:rPr>
        <w:t xml:space="preserve"> </w:t>
      </w:r>
      <w:r w:rsidR="001F0EDC" w:rsidRPr="00901AF1">
        <w:rPr>
          <w:rFonts w:ascii="Times New Roman" w:hAnsi="Times New Roman" w:cs="Times New Roman"/>
        </w:rPr>
        <w:t>141</w:t>
      </w:r>
    </w:p>
    <w:p w:rsidR="00146C58" w:rsidRPr="00901AF1" w:rsidRDefault="00997E01">
      <w:pPr>
        <w:ind w:left="567"/>
        <w:rPr>
          <w:rFonts w:ascii="Times New Roman" w:hAnsi="Times New Roman" w:cs="Times New Roman"/>
        </w:rPr>
      </w:pPr>
      <w:r w:rsidRPr="00901AF1">
        <w:rPr>
          <w:rFonts w:ascii="Times New Roman" w:hAnsi="Times New Roman" w:cs="Times New Roman"/>
        </w:rPr>
        <w:t>E-mail:</w:t>
      </w:r>
      <w:r w:rsidRPr="00901AF1">
        <w:rPr>
          <w:rFonts w:ascii="Times New Roman" w:hAnsi="Times New Roman" w:cs="Times New Roman"/>
        </w:rPr>
        <w:tab/>
      </w:r>
      <w:r w:rsidRPr="00901AF1">
        <w:rPr>
          <w:rFonts w:ascii="Times New Roman" w:hAnsi="Times New Roman" w:cs="Times New Roman"/>
        </w:rPr>
        <w:tab/>
      </w:r>
      <w:r w:rsidRPr="00901AF1">
        <w:rPr>
          <w:rFonts w:ascii="Times New Roman" w:hAnsi="Times New Roman" w:cs="Times New Roman"/>
        </w:rPr>
        <w:tab/>
      </w:r>
      <w:r w:rsidR="001F0EDC" w:rsidRPr="00901AF1">
        <w:rPr>
          <w:rFonts w:ascii="Times New Roman" w:hAnsi="Times New Roman" w:cs="Times New Roman"/>
        </w:rPr>
        <w:t>krajdl@spstrplz.cz</w:t>
      </w:r>
      <w:hyperlink r:id="rId7" w:history="1"/>
    </w:p>
    <w:p w:rsidR="00146C58" w:rsidRDefault="00146C58">
      <w:pPr>
        <w:ind w:left="567"/>
        <w:rPr>
          <w:rFonts w:ascii="Times New Roman" w:hAnsi="Times New Roman" w:cs="Times New Roman"/>
          <w:i/>
          <w:iCs/>
        </w:rPr>
      </w:pP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„objednatel“)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 w:rsidP="00B146D2">
      <w:pPr>
        <w:pStyle w:val="Pedmtkomente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 xml:space="preserve">TECHNISERV, spol. s r.o., </w:t>
      </w:r>
    </w:p>
    <w:p w:rsidR="00146C58" w:rsidRDefault="00146C58">
      <w:pPr>
        <w:ind w:right="-43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společnost zapsaná v obchodním rejstříku vedeném Městským soudem v Praze, oddíl C, vložka 5239</w:t>
      </w:r>
    </w:p>
    <w:p w:rsidR="00146C58" w:rsidRDefault="00146C58">
      <w:pPr>
        <w:ind w:right="-43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 w:rsidR="00AF28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Baarova  231/36, 140 00 Praha 4</w:t>
      </w:r>
    </w:p>
    <w:p w:rsidR="00146C58" w:rsidRDefault="00146C5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 provozovny: </w:t>
      </w:r>
      <w:r w:rsidR="00AF28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Moskevská 86, 101 00 Praha 10</w:t>
      </w:r>
    </w:p>
    <w:p w:rsidR="00B146D2" w:rsidRDefault="00B146D2">
      <w:pPr>
        <w:ind w:firstLine="567"/>
        <w:rPr>
          <w:rFonts w:ascii="Times New Roman" w:hAnsi="Times New Roman" w:cs="Times New Roman"/>
          <w:bCs/>
        </w:rPr>
      </w:pPr>
      <w:r w:rsidRPr="00B146D2">
        <w:rPr>
          <w:rFonts w:ascii="Times New Roman" w:hAnsi="Times New Roman" w:cs="Times New Roman"/>
          <w:bCs/>
        </w:rPr>
        <w:t xml:space="preserve">IČ: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146D2">
        <w:rPr>
          <w:rFonts w:ascii="Times New Roman" w:hAnsi="Times New Roman" w:cs="Times New Roman"/>
          <w:bCs/>
        </w:rPr>
        <w:t>44264020</w:t>
      </w:r>
    </w:p>
    <w:p w:rsidR="00B146D2" w:rsidRPr="00B146D2" w:rsidRDefault="00B146D2">
      <w:pPr>
        <w:ind w:firstLine="567"/>
        <w:rPr>
          <w:rFonts w:ascii="Times New Roman" w:hAnsi="Times New Roman" w:cs="Times New Roman"/>
        </w:rPr>
      </w:pPr>
      <w:r w:rsidRPr="00B146D2">
        <w:rPr>
          <w:rFonts w:ascii="Times New Roman" w:hAnsi="Times New Roman" w:cs="Times New Roman"/>
          <w:bCs/>
        </w:rPr>
        <w:t xml:space="preserve">DIČ: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146D2">
        <w:rPr>
          <w:rFonts w:ascii="Times New Roman" w:hAnsi="Times New Roman" w:cs="Times New Roman"/>
          <w:bCs/>
        </w:rPr>
        <w:t>CZ44264020</w:t>
      </w:r>
    </w:p>
    <w:p w:rsidR="00146C58" w:rsidRDefault="00146C5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</w:t>
      </w:r>
      <w:r w:rsidR="003160D4">
        <w:rPr>
          <w:rFonts w:ascii="Times New Roman" w:hAnsi="Times New Roman" w:cs="Times New Roman"/>
        </w:rPr>
        <w:tab/>
      </w:r>
      <w:r w:rsidR="007703D0">
        <w:rPr>
          <w:rFonts w:ascii="Times New Roman" w:hAnsi="Times New Roman" w:cs="Times New Roman"/>
        </w:rPr>
        <w:t xml:space="preserve">Petrem Králem, výkonným ředitelem </w:t>
      </w:r>
      <w:r w:rsidR="00B146D2">
        <w:rPr>
          <w:rFonts w:ascii="Times New Roman" w:hAnsi="Times New Roman" w:cs="Times New Roman"/>
        </w:rPr>
        <w:t>d</w:t>
      </w:r>
      <w:r w:rsidR="007703D0">
        <w:rPr>
          <w:rFonts w:ascii="Times New Roman" w:hAnsi="Times New Roman" w:cs="Times New Roman"/>
        </w:rPr>
        <w:t>ivize 1</w:t>
      </w:r>
      <w:r w:rsidR="00B146D2">
        <w:rPr>
          <w:rFonts w:ascii="Times New Roman" w:hAnsi="Times New Roman" w:cs="Times New Roman"/>
        </w:rPr>
        <w:t xml:space="preserve"> /</w:t>
      </w:r>
      <w:r w:rsidR="007703D0">
        <w:rPr>
          <w:rFonts w:ascii="Times New Roman" w:hAnsi="Times New Roman" w:cs="Times New Roman"/>
        </w:rPr>
        <w:t xml:space="preserve"> na základě pověření</w:t>
      </w:r>
      <w:r>
        <w:rPr>
          <w:rFonts w:ascii="Times New Roman" w:hAnsi="Times New Roman" w:cs="Times New Roman"/>
        </w:rPr>
        <w:t xml:space="preserve"> 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bank. spojení: </w:t>
      </w:r>
      <w:r w:rsidR="00316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Komerční banka a.s.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 w:rsidR="003160D4">
        <w:rPr>
          <w:rFonts w:ascii="Times New Roman" w:hAnsi="Times New Roman" w:cs="Times New Roman"/>
        </w:rPr>
        <w:tab/>
      </w:r>
      <w:r w:rsidR="00B30BED">
        <w:rPr>
          <w:rFonts w:ascii="Times New Roman" w:hAnsi="Times New Roman" w:cs="Times New Roman"/>
        </w:rPr>
        <w:t>435742</w:t>
      </w:r>
      <w:r>
        <w:rPr>
          <w:rFonts w:ascii="Times New Roman" w:hAnsi="Times New Roman" w:cs="Times New Roman"/>
        </w:rPr>
        <w:t>011/0100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="003160D4">
        <w:rPr>
          <w:rFonts w:ascii="Times New Roman" w:hAnsi="Times New Roman" w:cs="Times New Roman"/>
        </w:rPr>
        <w:tab/>
      </w:r>
      <w:r w:rsidR="00316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+420 283 023 111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3160D4">
        <w:rPr>
          <w:rFonts w:ascii="Times New Roman" w:hAnsi="Times New Roman" w:cs="Times New Roman"/>
        </w:rPr>
        <w:tab/>
      </w:r>
      <w:r w:rsidR="003160D4">
        <w:rPr>
          <w:rFonts w:ascii="Times New Roman" w:hAnsi="Times New Roman" w:cs="Times New Roman"/>
        </w:rPr>
        <w:tab/>
      </w:r>
      <w:hyperlink r:id="rId8" w:history="1">
        <w:r>
          <w:rPr>
            <w:rStyle w:val="Hypertextovodkaz"/>
          </w:rPr>
          <w:t>info@techniserv.cz</w:t>
        </w:r>
      </w:hyperlink>
      <w:r>
        <w:rPr>
          <w:rFonts w:ascii="Times New Roman" w:hAnsi="Times New Roman" w:cs="Times New Roman"/>
        </w:rPr>
        <w:t xml:space="preserve"> </w:t>
      </w: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ve věcech technických:</w:t>
      </w:r>
    </w:p>
    <w:p w:rsidR="00146C58" w:rsidRDefault="008F016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F06122">
        <w:rPr>
          <w:rFonts w:ascii="Times New Roman" w:hAnsi="Times New Roman" w:cs="Times New Roman"/>
        </w:rPr>
        <w:t>Václav Nováček</w:t>
      </w:r>
      <w:r>
        <w:rPr>
          <w:rFonts w:ascii="Times New Roman" w:hAnsi="Times New Roman" w:cs="Times New Roman"/>
        </w:rPr>
        <w:t xml:space="preserve">, E-mail: </w:t>
      </w:r>
      <w:r w:rsidR="00F06122">
        <w:rPr>
          <w:rFonts w:ascii="Times New Roman" w:hAnsi="Times New Roman" w:cs="Times New Roman"/>
        </w:rPr>
        <w:t>vnovacek</w:t>
      </w:r>
      <w:r w:rsidR="00146C58">
        <w:rPr>
          <w:rFonts w:ascii="Times New Roman" w:hAnsi="Times New Roman" w:cs="Times New Roman"/>
        </w:rPr>
        <w:t>@techniserv.cz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„zhotovitel“)</w:t>
      </w:r>
    </w:p>
    <w:p w:rsidR="00146C58" w:rsidRDefault="00146C58">
      <w:pPr>
        <w:ind w:left="567"/>
        <w:rPr>
          <w:rFonts w:ascii="Times New Roman" w:hAnsi="Times New Roman" w:cs="Times New Roman"/>
        </w:rPr>
      </w:pPr>
    </w:p>
    <w:p w:rsidR="00146C58" w:rsidRDefault="00146C58">
      <w:pPr>
        <w:pStyle w:val="Zpat"/>
        <w:tabs>
          <w:tab w:val="clear" w:pos="4819"/>
          <w:tab w:val="clear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souhrnně pak „smluvní strany“</w:t>
      </w:r>
      <w:r w:rsidR="008F0160">
        <w:rPr>
          <w:rFonts w:ascii="Times New Roman" w:hAnsi="Times New Roman" w:cs="Times New Roman"/>
        </w:rPr>
        <w:t>.</w:t>
      </w:r>
    </w:p>
    <w:p w:rsidR="00146C58" w:rsidRDefault="00146C58">
      <w:pPr>
        <w:rPr>
          <w:rFonts w:ascii="Times New Roman" w:hAnsi="Times New Roman" w:cs="Times New Roman"/>
          <w:i/>
          <w:iCs/>
        </w:rPr>
      </w:pPr>
    </w:p>
    <w:p w:rsidR="008F0160" w:rsidRDefault="008F0160">
      <w:pPr>
        <w:rPr>
          <w:rFonts w:ascii="Times New Roman" w:hAnsi="Times New Roman" w:cs="Times New Roman"/>
          <w:i/>
          <w:iCs/>
        </w:rPr>
      </w:pPr>
    </w:p>
    <w:p w:rsidR="00876F35" w:rsidRDefault="00876F35">
      <w:pPr>
        <w:rPr>
          <w:rFonts w:ascii="Times New Roman" w:hAnsi="Times New Roman" w:cs="Times New Roman"/>
          <w:i/>
          <w:iCs/>
        </w:rPr>
      </w:pPr>
    </w:p>
    <w:p w:rsidR="00146C58" w:rsidRPr="00B44A84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B44A84">
        <w:rPr>
          <w:rFonts w:ascii="Times New Roman" w:hAnsi="Times New Roman" w:cs="Times New Roman"/>
          <w:sz w:val="24"/>
          <w:szCs w:val="24"/>
          <w:u w:val="none"/>
        </w:rPr>
        <w:t>I.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smlouvy, termín a místo provedení díla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C58" w:rsidRDefault="00146C58">
      <w:pPr>
        <w:pStyle w:val="Zklad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Smlouvou se zhotovitel zavazuje provést na svůj náklad a nebezpečí pro objednatele níže specifikované dílo a objednatel se zavazuje dílo převzít a zaplatit sjednanou cenu.</w:t>
      </w:r>
    </w:p>
    <w:p w:rsidR="00146C58" w:rsidRDefault="00146C58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B44A84" w:rsidRPr="00901AF1" w:rsidRDefault="00146C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901AF1">
        <w:rPr>
          <w:rFonts w:ascii="Times New Roman" w:hAnsi="Times New Roman" w:cs="Times New Roman"/>
        </w:rPr>
        <w:t>Zhotovitel se zavazuje, že za podmínek sjednaných ve smlouvě provede pro objednatele práce v podobě komplexní dodávky:</w:t>
      </w:r>
      <w:r w:rsidR="00997E01" w:rsidRPr="00901AF1">
        <w:rPr>
          <w:rFonts w:ascii="Times New Roman" w:hAnsi="Times New Roman" w:cs="Times New Roman"/>
        </w:rPr>
        <w:t xml:space="preserve"> </w:t>
      </w:r>
      <w:r w:rsidR="00DD27E3" w:rsidRPr="00901AF1">
        <w:rPr>
          <w:rFonts w:ascii="Times New Roman" w:hAnsi="Times New Roman" w:cs="Times New Roman"/>
          <w:b/>
        </w:rPr>
        <w:t>„Rekonstrukce učebny č.</w:t>
      </w:r>
      <w:r w:rsidR="00901AF1" w:rsidRPr="00901AF1">
        <w:rPr>
          <w:rFonts w:ascii="Times New Roman" w:hAnsi="Times New Roman" w:cs="Times New Roman"/>
          <w:b/>
        </w:rPr>
        <w:t xml:space="preserve"> </w:t>
      </w:r>
      <w:r w:rsidR="00DD27E3" w:rsidRPr="00901AF1">
        <w:rPr>
          <w:rFonts w:ascii="Times New Roman" w:hAnsi="Times New Roman" w:cs="Times New Roman"/>
          <w:b/>
        </w:rPr>
        <w:t>109</w:t>
      </w:r>
      <w:r w:rsidR="00901AF1" w:rsidRPr="00901AF1">
        <w:rPr>
          <w:rFonts w:ascii="Times New Roman" w:hAnsi="Times New Roman" w:cs="Times New Roman"/>
          <w:b/>
        </w:rPr>
        <w:t>,</w:t>
      </w:r>
      <w:r w:rsidR="00DD27E3" w:rsidRPr="00901AF1">
        <w:rPr>
          <w:rFonts w:ascii="Times New Roman" w:hAnsi="Times New Roman" w:cs="Times New Roman"/>
          <w:b/>
        </w:rPr>
        <w:t xml:space="preserve"> </w:t>
      </w:r>
      <w:proofErr w:type="gramStart"/>
      <w:r w:rsidR="00DD27E3" w:rsidRPr="00901AF1">
        <w:rPr>
          <w:rFonts w:ascii="Times New Roman" w:hAnsi="Times New Roman" w:cs="Times New Roman"/>
          <w:b/>
        </w:rPr>
        <w:t xml:space="preserve">části </w:t>
      </w:r>
      <w:r w:rsidR="00997E01" w:rsidRPr="00901AF1">
        <w:rPr>
          <w:rFonts w:ascii="Times New Roman" w:hAnsi="Times New Roman" w:cs="Times New Roman"/>
          <w:b/>
        </w:rPr>
        <w:t>D.1.9</w:t>
      </w:r>
      <w:proofErr w:type="gramEnd"/>
      <w:r w:rsidR="00901AF1" w:rsidRPr="00901AF1">
        <w:rPr>
          <w:rFonts w:ascii="Times New Roman" w:hAnsi="Times New Roman" w:cs="Times New Roman"/>
          <w:b/>
        </w:rPr>
        <w:t>.</w:t>
      </w:r>
      <w:r w:rsidR="00997E01" w:rsidRPr="00901AF1">
        <w:rPr>
          <w:rFonts w:ascii="Times New Roman" w:hAnsi="Times New Roman" w:cs="Times New Roman"/>
          <w:b/>
        </w:rPr>
        <w:t xml:space="preserve"> Strukturovaná </w:t>
      </w:r>
      <w:proofErr w:type="gramStart"/>
      <w:r w:rsidR="00997E01" w:rsidRPr="00901AF1">
        <w:rPr>
          <w:rFonts w:ascii="Times New Roman" w:hAnsi="Times New Roman" w:cs="Times New Roman"/>
          <w:b/>
        </w:rPr>
        <w:t>kabeláž</w:t>
      </w:r>
      <w:r w:rsidRPr="00901AF1">
        <w:rPr>
          <w:rFonts w:ascii="Times New Roman" w:hAnsi="Times New Roman" w:cs="Times New Roman"/>
          <w:b/>
          <w:bCs/>
        </w:rPr>
        <w:t xml:space="preserve"> </w:t>
      </w:r>
      <w:r w:rsidR="00927863" w:rsidRPr="00901AF1">
        <w:rPr>
          <w:rFonts w:ascii="Times New Roman" w:hAnsi="Times New Roman" w:cs="Times New Roman"/>
          <w:b/>
          <w:bCs/>
        </w:rPr>
        <w:t>a D.1.10</w:t>
      </w:r>
      <w:proofErr w:type="gramEnd"/>
      <w:r w:rsidR="00927863" w:rsidRPr="00901AF1">
        <w:rPr>
          <w:rFonts w:ascii="Times New Roman" w:hAnsi="Times New Roman" w:cs="Times New Roman"/>
          <w:b/>
          <w:bCs/>
        </w:rPr>
        <w:t xml:space="preserve">. </w:t>
      </w:r>
      <w:r w:rsidR="00901AF1" w:rsidRPr="00901AF1">
        <w:rPr>
          <w:rFonts w:ascii="Times New Roman" w:hAnsi="Times New Roman" w:cs="Times New Roman"/>
          <w:b/>
          <w:bCs/>
        </w:rPr>
        <w:t>S</w:t>
      </w:r>
      <w:r w:rsidR="00927863" w:rsidRPr="00901AF1">
        <w:rPr>
          <w:rFonts w:ascii="Times New Roman" w:hAnsi="Times New Roman" w:cs="Times New Roman"/>
          <w:b/>
          <w:bCs/>
        </w:rPr>
        <w:t>ilnoprou</w:t>
      </w:r>
      <w:r w:rsidR="00DD27E3" w:rsidRPr="00901AF1">
        <w:rPr>
          <w:rFonts w:ascii="Times New Roman" w:hAnsi="Times New Roman" w:cs="Times New Roman"/>
          <w:b/>
          <w:bCs/>
        </w:rPr>
        <w:t xml:space="preserve">dé rozvody“ </w:t>
      </w:r>
      <w:r w:rsidRPr="00901AF1">
        <w:rPr>
          <w:rFonts w:ascii="Times New Roman" w:hAnsi="Times New Roman" w:cs="Times New Roman"/>
        </w:rPr>
        <w:t>(dále jen „dílo“). Konkrétní rozsah díla</w:t>
      </w:r>
      <w:r w:rsidRPr="00901AF1">
        <w:rPr>
          <w:rFonts w:ascii="Times New Roman" w:hAnsi="Times New Roman" w:cs="Times New Roman"/>
          <w:b/>
          <w:bCs/>
        </w:rPr>
        <w:t xml:space="preserve"> </w:t>
      </w:r>
      <w:r w:rsidRPr="00901AF1">
        <w:rPr>
          <w:rFonts w:ascii="Times New Roman" w:hAnsi="Times New Roman" w:cs="Times New Roman"/>
        </w:rPr>
        <w:t>a jeho provedení (dodávka a montáž) je specifikován</w:t>
      </w:r>
      <w:r w:rsidRPr="00901AF1">
        <w:rPr>
          <w:rFonts w:ascii="Times New Roman" w:hAnsi="Times New Roman" w:cs="Times New Roman"/>
          <w:b/>
          <w:bCs/>
        </w:rPr>
        <w:t xml:space="preserve"> </w:t>
      </w:r>
      <w:r w:rsidRPr="00901AF1">
        <w:rPr>
          <w:rFonts w:ascii="Times New Roman" w:hAnsi="Times New Roman" w:cs="Times New Roman"/>
        </w:rPr>
        <w:t>v Příloze č. 1</w:t>
      </w:r>
      <w:r w:rsidR="003206E7" w:rsidRPr="00901AF1">
        <w:rPr>
          <w:rFonts w:ascii="Times New Roman" w:hAnsi="Times New Roman" w:cs="Times New Roman"/>
        </w:rPr>
        <w:t>, které jsou</w:t>
      </w:r>
      <w:r w:rsidRPr="00901AF1">
        <w:rPr>
          <w:rFonts w:ascii="Times New Roman" w:hAnsi="Times New Roman" w:cs="Times New Roman"/>
        </w:rPr>
        <w:t xml:space="preserve"> její nedílnou součástí.</w:t>
      </w:r>
    </w:p>
    <w:p w:rsidR="00146C58" w:rsidRPr="00901AF1" w:rsidRDefault="00146C58">
      <w:pPr>
        <w:jc w:val="both"/>
        <w:rPr>
          <w:rFonts w:ascii="Times New Roman" w:hAnsi="Times New Roman" w:cs="Times New Roman"/>
        </w:rPr>
      </w:pPr>
    </w:p>
    <w:p w:rsidR="00B44A84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901AF1">
        <w:rPr>
          <w:rFonts w:ascii="Times New Roman" w:hAnsi="Times New Roman" w:cs="Times New Roman"/>
          <w:sz w:val="20"/>
          <w:szCs w:val="20"/>
        </w:rPr>
        <w:t>3.</w:t>
      </w:r>
      <w:r w:rsidRPr="00901AF1">
        <w:rPr>
          <w:rFonts w:ascii="Times New Roman" w:hAnsi="Times New Roman" w:cs="Times New Roman"/>
          <w:sz w:val="20"/>
          <w:szCs w:val="20"/>
        </w:rPr>
        <w:tab/>
        <w:t>Objednatel se zavazuje, že řádně dokončený</w:t>
      </w:r>
      <w:r>
        <w:rPr>
          <w:rFonts w:ascii="Times New Roman" w:hAnsi="Times New Roman" w:cs="Times New Roman"/>
          <w:sz w:val="20"/>
          <w:szCs w:val="20"/>
        </w:rPr>
        <w:t xml:space="preserve"> předmět díla převezme a zaplatí za jeho zhotovení sjednanou cenu.</w:t>
      </w:r>
    </w:p>
    <w:p w:rsidR="008F0160" w:rsidRPr="008F0160" w:rsidRDefault="008F0160" w:rsidP="008F0160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B44A84">
        <w:rPr>
          <w:rFonts w:ascii="Times New Roman" w:hAnsi="Times New Roman" w:cs="Times New Roman"/>
          <w:sz w:val="20"/>
          <w:szCs w:val="20"/>
        </w:rPr>
        <w:t>4.</w:t>
      </w:r>
      <w:r w:rsidRPr="00B44A84">
        <w:rPr>
          <w:rFonts w:ascii="Times New Roman" w:hAnsi="Times New Roman" w:cs="Times New Roman"/>
          <w:b/>
          <w:bCs/>
        </w:rPr>
        <w:tab/>
      </w:r>
      <w:r w:rsidRPr="00901AF1">
        <w:rPr>
          <w:rFonts w:ascii="Times New Roman" w:hAnsi="Times New Roman" w:cs="Times New Roman"/>
          <w:sz w:val="20"/>
          <w:szCs w:val="20"/>
        </w:rPr>
        <w:t>Zhotovite</w:t>
      </w:r>
      <w:r w:rsidR="007032F7" w:rsidRPr="00901AF1">
        <w:rPr>
          <w:rFonts w:ascii="Times New Roman" w:hAnsi="Times New Roman" w:cs="Times New Roman"/>
          <w:sz w:val="20"/>
          <w:szCs w:val="20"/>
        </w:rPr>
        <w:t>l se zavazuje, že dílo zahájí</w:t>
      </w:r>
      <w:r w:rsidRPr="00901AF1">
        <w:rPr>
          <w:rFonts w:ascii="Times New Roman" w:hAnsi="Times New Roman" w:cs="Times New Roman"/>
          <w:sz w:val="20"/>
          <w:szCs w:val="20"/>
        </w:rPr>
        <w:t xml:space="preserve"> </w:t>
      </w:r>
      <w:r w:rsidR="00AA455D" w:rsidRPr="00901AF1">
        <w:rPr>
          <w:rFonts w:ascii="Times New Roman" w:hAnsi="Times New Roman" w:cs="Times New Roman"/>
          <w:sz w:val="20"/>
          <w:szCs w:val="20"/>
        </w:rPr>
        <w:t>ihned</w:t>
      </w:r>
      <w:r w:rsidR="00901AF1" w:rsidRPr="00901AF1">
        <w:rPr>
          <w:rFonts w:ascii="Times New Roman" w:hAnsi="Times New Roman" w:cs="Times New Roman"/>
          <w:sz w:val="20"/>
          <w:szCs w:val="20"/>
        </w:rPr>
        <w:t xml:space="preserve"> </w:t>
      </w:r>
      <w:r w:rsidR="00AA455D" w:rsidRPr="00901AF1">
        <w:rPr>
          <w:rFonts w:ascii="Times New Roman" w:hAnsi="Times New Roman" w:cs="Times New Roman"/>
          <w:sz w:val="20"/>
          <w:szCs w:val="20"/>
        </w:rPr>
        <w:t>po</w:t>
      </w:r>
      <w:r w:rsidR="002044D5" w:rsidRPr="00901AF1">
        <w:rPr>
          <w:rFonts w:ascii="Times New Roman" w:hAnsi="Times New Roman" w:cs="Times New Roman"/>
          <w:sz w:val="20"/>
          <w:szCs w:val="20"/>
        </w:rPr>
        <w:t xml:space="preserve"> </w:t>
      </w:r>
      <w:r w:rsidR="007032F7" w:rsidRPr="00901AF1">
        <w:rPr>
          <w:rFonts w:ascii="Times New Roman" w:hAnsi="Times New Roman" w:cs="Times New Roman"/>
          <w:sz w:val="20"/>
          <w:szCs w:val="20"/>
        </w:rPr>
        <w:t>podepsání smlouvy</w:t>
      </w:r>
      <w:r w:rsidRPr="00901AF1">
        <w:rPr>
          <w:rFonts w:ascii="Times New Roman" w:hAnsi="Times New Roman" w:cs="Times New Roman"/>
          <w:sz w:val="20"/>
          <w:szCs w:val="20"/>
        </w:rPr>
        <w:t>.</w:t>
      </w:r>
      <w:r w:rsidR="0098140B" w:rsidRPr="00901AF1">
        <w:rPr>
          <w:rFonts w:ascii="Times New Roman" w:hAnsi="Times New Roman" w:cs="Times New Roman"/>
          <w:sz w:val="20"/>
          <w:szCs w:val="20"/>
        </w:rPr>
        <w:t xml:space="preserve"> Doko</w:t>
      </w:r>
      <w:r w:rsidR="00D34DD1" w:rsidRPr="00901AF1">
        <w:rPr>
          <w:rFonts w:ascii="Times New Roman" w:hAnsi="Times New Roman" w:cs="Times New Roman"/>
          <w:sz w:val="20"/>
          <w:szCs w:val="20"/>
        </w:rPr>
        <w:t xml:space="preserve">nčení díla bude </w:t>
      </w:r>
      <w:r w:rsidR="00901AF1">
        <w:rPr>
          <w:rFonts w:ascii="Times New Roman" w:hAnsi="Times New Roman" w:cs="Times New Roman"/>
          <w:sz w:val="20"/>
          <w:szCs w:val="20"/>
        </w:rPr>
        <w:t xml:space="preserve">provedeno </w:t>
      </w:r>
      <w:r w:rsidR="00D34DD1" w:rsidRPr="00901AF1">
        <w:rPr>
          <w:rFonts w:ascii="Times New Roman" w:hAnsi="Times New Roman" w:cs="Times New Roman"/>
          <w:sz w:val="20"/>
          <w:szCs w:val="20"/>
        </w:rPr>
        <w:lastRenderedPageBreak/>
        <w:t xml:space="preserve">nejpozději </w:t>
      </w:r>
      <w:r w:rsidR="00D34DD1" w:rsidRPr="00901AF1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997E01" w:rsidRPr="00901AF1">
        <w:rPr>
          <w:rFonts w:ascii="Times New Roman" w:hAnsi="Times New Roman" w:cs="Times New Roman"/>
          <w:b/>
          <w:sz w:val="20"/>
          <w:szCs w:val="20"/>
        </w:rPr>
        <w:t>30.</w:t>
      </w:r>
      <w:r w:rsidR="00901AF1" w:rsidRPr="00901AF1">
        <w:rPr>
          <w:rFonts w:ascii="Times New Roman" w:hAnsi="Times New Roman" w:cs="Times New Roman"/>
          <w:b/>
          <w:sz w:val="20"/>
          <w:szCs w:val="20"/>
        </w:rPr>
        <w:t xml:space="preserve"> 11. 2020</w:t>
      </w:r>
      <w:r w:rsidR="0098140B" w:rsidRPr="00901AF1">
        <w:rPr>
          <w:rFonts w:ascii="Times New Roman" w:hAnsi="Times New Roman" w:cs="Times New Roman"/>
          <w:sz w:val="20"/>
          <w:szCs w:val="20"/>
        </w:rPr>
        <w:t>.</w:t>
      </w:r>
      <w:r w:rsidRPr="00901AF1">
        <w:rPr>
          <w:rFonts w:ascii="Times New Roman" w:hAnsi="Times New Roman" w:cs="Times New Roman"/>
          <w:sz w:val="20"/>
          <w:szCs w:val="20"/>
        </w:rPr>
        <w:t xml:space="preserve"> Dodržení termínu je závislé od řádné a včasné součinnosti objednatele</w:t>
      </w:r>
      <w:r w:rsidR="00AA455D" w:rsidRPr="00901AF1">
        <w:rPr>
          <w:rFonts w:ascii="Times New Roman" w:hAnsi="Times New Roman" w:cs="Times New Roman"/>
          <w:sz w:val="20"/>
          <w:szCs w:val="20"/>
        </w:rPr>
        <w:t xml:space="preserve"> v návaznosti na prováděné stavební práce v učebně č.109</w:t>
      </w:r>
      <w:r w:rsidRPr="00901AF1">
        <w:rPr>
          <w:rFonts w:ascii="Times New Roman" w:hAnsi="Times New Roman" w:cs="Times New Roman"/>
          <w:sz w:val="20"/>
          <w:szCs w:val="20"/>
        </w:rPr>
        <w:t>. Při nutnosti přerušení prací nezaviněné zhotovitelem, se o dobu tohoto zdržení, resp. přerušení prací, prodlužuje termín plnění zhotovitele.</w:t>
      </w:r>
    </w:p>
    <w:p w:rsidR="00876F35" w:rsidRPr="00876F35" w:rsidRDefault="00876F35" w:rsidP="00876F35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 xml:space="preserve">Místem plnění je sídlo objednatele, tj. budova na adrese </w:t>
      </w:r>
      <w:r w:rsidR="00997E01">
        <w:rPr>
          <w:rFonts w:ascii="Times New Roman" w:hAnsi="Times New Roman" w:cs="Times New Roman"/>
          <w:sz w:val="20"/>
          <w:szCs w:val="20"/>
        </w:rPr>
        <w:t>Klatovská třída 1615/109</w:t>
      </w:r>
      <w:r>
        <w:rPr>
          <w:rFonts w:ascii="Times New Roman" w:hAnsi="Times New Roman" w:cs="Times New Roman"/>
          <w:sz w:val="20"/>
          <w:szCs w:val="20"/>
        </w:rPr>
        <w:t xml:space="preserve"> (dále jen „budova“). </w:t>
      </w:r>
    </w:p>
    <w:p w:rsidR="008F0160" w:rsidRDefault="008F0160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Garamond" w:hAnsi="Garamond" w:cs="Garamond"/>
          <w:b w:val="0"/>
          <w:bCs w:val="0"/>
          <w:sz w:val="20"/>
          <w:szCs w:val="20"/>
          <w:u w:val="none"/>
        </w:rPr>
      </w:pPr>
    </w:p>
    <w:p w:rsidR="00876F35" w:rsidRDefault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Garamond" w:hAnsi="Garamond" w:cs="Garamond"/>
          <w:b w:val="0"/>
          <w:bCs w:val="0"/>
          <w:sz w:val="20"/>
          <w:szCs w:val="20"/>
          <w:u w:val="none"/>
        </w:rPr>
      </w:pPr>
    </w:p>
    <w:p w:rsidR="00A8318B" w:rsidRPr="00A8318B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8318B">
        <w:rPr>
          <w:rFonts w:ascii="Times New Roman" w:hAnsi="Times New Roman" w:cs="Times New Roman"/>
          <w:sz w:val="24"/>
          <w:szCs w:val="24"/>
          <w:u w:val="none"/>
        </w:rPr>
        <w:t>II.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smluvních stran </w:t>
      </w:r>
    </w:p>
    <w:p w:rsidR="00146C58" w:rsidRDefault="00146C58" w:rsidP="00876F35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Při plnění předmětu smlouvy se zhotovitel zavazuje dodržovat platné normy, všeobecně závazné předpisy, technické normy a smlouvu. Zhotovitel je dále povinen řídit se výchozími podklady objednatele odevzdanými ke dni uzavření smlouvy.</w:t>
      </w:r>
      <w:r w:rsidR="00B44A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Zhotovitel je povinen dílo provést s náležitou odbornou péčí.</w:t>
      </w:r>
    </w:p>
    <w:p w:rsidR="00146C58" w:rsidRDefault="00146C58"/>
    <w:p w:rsidR="00146C58" w:rsidRDefault="00146C58">
      <w:pPr>
        <w:pStyle w:val="Nadpis2"/>
        <w:numPr>
          <w:ilvl w:val="0"/>
          <w:numId w:val="14"/>
        </w:numPr>
        <w:tabs>
          <w:tab w:val="clear" w:pos="1080"/>
          <w:tab w:val="num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Pokud se v průběhu plnění předmětu smlouvy vyskytnou skutečnosti, které budou mít vliv na cenu díla a termín plnění (tzv. vícepráce), je zhotovitel povinen bez zbytečného odkladu na tyto skutečnosti upozornit objednatele. Po vzájemné dohodě budou tyto skutečnosti a případné změny smlouvy řešeny písemným dodatkem k této smlouvě. </w:t>
      </w:r>
    </w:p>
    <w:p w:rsidR="00146C58" w:rsidRDefault="00146C58">
      <w:pPr>
        <w:pStyle w:val="Nadpis2"/>
        <w:numPr>
          <w:ilvl w:val="0"/>
          <w:numId w:val="0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</w:p>
    <w:p w:rsidR="00146C58" w:rsidRPr="00C65B04" w:rsidRDefault="00146C58">
      <w:pPr>
        <w:pStyle w:val="Nadpis2"/>
        <w:numPr>
          <w:ilvl w:val="0"/>
          <w:numId w:val="0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C65B04">
        <w:rPr>
          <w:rFonts w:ascii="Times New Roman" w:hAnsi="Times New Roman" w:cs="Times New Roman"/>
          <w:sz w:val="20"/>
          <w:szCs w:val="20"/>
        </w:rPr>
        <w:t>3.</w:t>
      </w:r>
      <w:r w:rsidRPr="00C65B04">
        <w:rPr>
          <w:rFonts w:ascii="Times New Roman" w:hAnsi="Times New Roman" w:cs="Times New Roman"/>
          <w:sz w:val="20"/>
          <w:szCs w:val="20"/>
        </w:rPr>
        <w:tab/>
      </w:r>
      <w:r w:rsidRPr="00C65B04">
        <w:rPr>
          <w:rFonts w:ascii="Times New Roman" w:hAnsi="Times New Roman" w:cs="Times New Roman"/>
          <w:sz w:val="20"/>
          <w:szCs w:val="20"/>
          <w:u w:val="single"/>
        </w:rPr>
        <w:t>Objednatel se zavazuje zajistit zhotoviteli</w:t>
      </w:r>
      <w:r w:rsidR="00A8318B" w:rsidRPr="00C65B0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6C58" w:rsidRDefault="00146C58" w:rsidP="00C65B04">
      <w:pPr>
        <w:numPr>
          <w:ilvl w:val="0"/>
          <w:numId w:val="3"/>
        </w:numPr>
        <w:tabs>
          <w:tab w:val="clear" w:pos="1440"/>
          <w:tab w:val="num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přístup v době montáže pro pracovníky zhotovit</w:t>
      </w:r>
      <w:r w:rsidR="00AC467A">
        <w:rPr>
          <w:rFonts w:ascii="Times New Roman" w:hAnsi="Times New Roman" w:cs="Times New Roman"/>
        </w:rPr>
        <w:t>ele v pracovní dny od 7:00 do 17</w:t>
      </w:r>
      <w:r w:rsidR="00997E01">
        <w:rPr>
          <w:rFonts w:ascii="Times New Roman" w:hAnsi="Times New Roman" w:cs="Times New Roman"/>
        </w:rPr>
        <w:t>:00 hod</w:t>
      </w:r>
    </w:p>
    <w:p w:rsidR="00A8318B" w:rsidRDefault="00A8318B" w:rsidP="00C65B04">
      <w:pPr>
        <w:numPr>
          <w:ilvl w:val="0"/>
          <w:numId w:val="3"/>
        </w:numPr>
        <w:tabs>
          <w:tab w:val="clear" w:pos="1440"/>
          <w:tab w:val="num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zhotoviteli vjezd automobilu do prostor instalace</w:t>
      </w:r>
    </w:p>
    <w:p w:rsidR="00146C58" w:rsidRDefault="00146C58" w:rsidP="00C65B04">
      <w:pPr>
        <w:numPr>
          <w:ilvl w:val="0"/>
          <w:numId w:val="3"/>
        </w:numPr>
        <w:tabs>
          <w:tab w:val="clear" w:pos="1440"/>
          <w:tab w:val="num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požádání zhotovitele zaji</w:t>
      </w:r>
      <w:bookmarkStart w:id="0" w:name="_GoBack"/>
      <w:bookmarkEnd w:id="0"/>
      <w:r>
        <w:rPr>
          <w:rFonts w:ascii="Times New Roman" w:hAnsi="Times New Roman" w:cs="Times New Roman"/>
        </w:rPr>
        <w:t>stit v průběhu prací upřesnění resp. doplnění podkladů a vyjádření, jejichž potřeba vznikn</w:t>
      </w:r>
      <w:r w:rsidR="00D34DD1">
        <w:rPr>
          <w:rFonts w:ascii="Times New Roman" w:hAnsi="Times New Roman" w:cs="Times New Roman"/>
        </w:rPr>
        <w:t>e v průběhu plnění této smlouvy</w:t>
      </w:r>
    </w:p>
    <w:p w:rsidR="00146C58" w:rsidRDefault="00146C58" w:rsidP="00C65B04">
      <w:pPr>
        <w:numPr>
          <w:ilvl w:val="0"/>
          <w:numId w:val="3"/>
        </w:numPr>
        <w:tabs>
          <w:tab w:val="clear" w:pos="1440"/>
          <w:tab w:val="num" w:pos="709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přítomnost osoby znalé ve věci týkající se předmětu smlouvy</w:t>
      </w:r>
    </w:p>
    <w:p w:rsidR="008F0160" w:rsidRDefault="008F0160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876F35" w:rsidRPr="00876F35" w:rsidRDefault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A8318B" w:rsidRPr="009D368E" w:rsidRDefault="00146C58" w:rsidP="00D37E5F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9D368E">
        <w:rPr>
          <w:rFonts w:ascii="Times New Roman" w:hAnsi="Times New Roman" w:cs="Times New Roman"/>
          <w:sz w:val="24"/>
          <w:szCs w:val="24"/>
          <w:u w:val="none"/>
        </w:rPr>
        <w:t>III.</w:t>
      </w:r>
    </w:p>
    <w:p w:rsidR="00146C58" w:rsidRDefault="00146C58" w:rsidP="00D37E5F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předmětu plnění a platební podmínky</w:t>
      </w:r>
    </w:p>
    <w:p w:rsidR="00A8318B" w:rsidRPr="00876F35" w:rsidRDefault="00A8318B" w:rsidP="00876F35">
      <w:pPr>
        <w:tabs>
          <w:tab w:val="right" w:pos="63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18B" w:rsidRPr="00C65B04" w:rsidRDefault="00146C58" w:rsidP="00C65B04">
      <w:pPr>
        <w:pStyle w:val="Odstavecseseznamem"/>
        <w:numPr>
          <w:ilvl w:val="3"/>
          <w:numId w:val="14"/>
        </w:numPr>
        <w:tabs>
          <w:tab w:val="clear" w:pos="2880"/>
          <w:tab w:val="num" w:pos="709"/>
          <w:tab w:val="right" w:pos="6379"/>
        </w:tabs>
        <w:ind w:left="0" w:firstLine="0"/>
        <w:jc w:val="both"/>
        <w:rPr>
          <w:rFonts w:ascii="Times New Roman" w:hAnsi="Times New Roman" w:cs="Times New Roman"/>
        </w:rPr>
      </w:pPr>
      <w:r w:rsidRPr="00C65B04">
        <w:rPr>
          <w:rFonts w:ascii="Times New Roman" w:hAnsi="Times New Roman" w:cs="Times New Roman"/>
        </w:rPr>
        <w:t xml:space="preserve">Smluvní strany sjednaly, že za předmět smlouvy je sjednána při zachování </w:t>
      </w:r>
      <w:r w:rsidR="00C65B04" w:rsidRPr="00C65B04">
        <w:rPr>
          <w:rFonts w:ascii="Times New Roman" w:hAnsi="Times New Roman" w:cs="Times New Roman"/>
        </w:rPr>
        <w:t>n</w:t>
      </w:r>
      <w:r w:rsidRPr="00C65B04">
        <w:rPr>
          <w:rFonts w:ascii="Times New Roman" w:hAnsi="Times New Roman" w:cs="Times New Roman"/>
        </w:rPr>
        <w:t>eměnnosti předmětu smlouvy a jejího rozsahu plnění</w:t>
      </w:r>
      <w:r w:rsidR="00C65B04" w:rsidRPr="00C65B04">
        <w:rPr>
          <w:rFonts w:ascii="Times New Roman" w:hAnsi="Times New Roman" w:cs="Times New Roman"/>
        </w:rPr>
        <w:t xml:space="preserve"> </w:t>
      </w:r>
      <w:r w:rsidR="00C65B04">
        <w:rPr>
          <w:rFonts w:ascii="Times New Roman" w:hAnsi="Times New Roman" w:cs="Times New Roman"/>
        </w:rPr>
        <w:t xml:space="preserve">smluvní </w:t>
      </w:r>
      <w:r w:rsidR="00C65B04" w:rsidRPr="00C65B04">
        <w:rPr>
          <w:rFonts w:ascii="Times New Roman" w:hAnsi="Times New Roman" w:cs="Times New Roman"/>
        </w:rPr>
        <w:t xml:space="preserve">cena </w:t>
      </w:r>
      <w:r w:rsidR="00C65B04">
        <w:rPr>
          <w:rFonts w:ascii="Times New Roman" w:hAnsi="Times New Roman" w:cs="Times New Roman"/>
        </w:rPr>
        <w:t>v následující výši:</w:t>
      </w:r>
    </w:p>
    <w:p w:rsidR="009D368E" w:rsidRDefault="009D368E" w:rsidP="00876F35">
      <w:pPr>
        <w:tabs>
          <w:tab w:val="right" w:pos="637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46C58" w:rsidRPr="000232E2" w:rsidRDefault="00997E01" w:rsidP="00D37E5F">
      <w:pPr>
        <w:tabs>
          <w:tab w:val="right" w:pos="6379"/>
        </w:tabs>
        <w:jc w:val="center"/>
        <w:rPr>
          <w:rFonts w:ascii="Times New Roman" w:hAnsi="Times New Roman" w:cs="Times New Roman"/>
          <w:b/>
          <w:bCs/>
        </w:rPr>
      </w:pPr>
      <w:r w:rsidRPr="000232E2">
        <w:rPr>
          <w:rFonts w:ascii="Times New Roman" w:hAnsi="Times New Roman" w:cs="Times New Roman"/>
          <w:b/>
          <w:bCs/>
        </w:rPr>
        <w:t xml:space="preserve">celková cena s DPH ve výši </w:t>
      </w:r>
      <w:r w:rsidR="00DD27E3" w:rsidRPr="000232E2">
        <w:rPr>
          <w:rFonts w:ascii="Times New Roman" w:hAnsi="Times New Roman" w:cs="Times New Roman"/>
          <w:b/>
          <w:bCs/>
        </w:rPr>
        <w:t>397 580</w:t>
      </w:r>
      <w:r w:rsidRPr="000232E2">
        <w:rPr>
          <w:rFonts w:ascii="Times New Roman" w:hAnsi="Times New Roman" w:cs="Times New Roman"/>
          <w:b/>
          <w:bCs/>
        </w:rPr>
        <w:t>,</w:t>
      </w:r>
      <w:r w:rsidR="00DD27E3" w:rsidRPr="000232E2">
        <w:rPr>
          <w:rFonts w:ascii="Times New Roman" w:hAnsi="Times New Roman" w:cs="Times New Roman"/>
          <w:b/>
          <w:bCs/>
        </w:rPr>
        <w:t>71</w:t>
      </w:r>
      <w:r w:rsidR="00146C58" w:rsidRPr="000232E2">
        <w:rPr>
          <w:rFonts w:ascii="Times New Roman" w:hAnsi="Times New Roman" w:cs="Times New Roman"/>
          <w:b/>
          <w:bCs/>
        </w:rPr>
        <w:t xml:space="preserve"> Kč </w:t>
      </w:r>
    </w:p>
    <w:p w:rsidR="00146C58" w:rsidRPr="000232E2" w:rsidRDefault="00997E01" w:rsidP="00D37E5F">
      <w:pPr>
        <w:tabs>
          <w:tab w:val="right" w:pos="6379"/>
        </w:tabs>
        <w:jc w:val="center"/>
        <w:rPr>
          <w:rFonts w:ascii="Times New Roman" w:hAnsi="Times New Roman" w:cs="Times New Roman"/>
          <w:b/>
          <w:bCs/>
        </w:rPr>
      </w:pPr>
      <w:r w:rsidRPr="000232E2">
        <w:rPr>
          <w:rFonts w:ascii="Times New Roman" w:hAnsi="Times New Roman" w:cs="Times New Roman"/>
          <w:b/>
          <w:bCs/>
        </w:rPr>
        <w:t>(slovy:</w:t>
      </w:r>
      <w:r w:rsidR="00876F35" w:rsidRPr="000232E2">
        <w:rPr>
          <w:rFonts w:ascii="Times New Roman" w:hAnsi="Times New Roman" w:cs="Times New Roman"/>
          <w:b/>
          <w:bCs/>
        </w:rPr>
        <w:t xml:space="preserve"> </w:t>
      </w:r>
      <w:r w:rsidR="00DD27E3" w:rsidRPr="000232E2">
        <w:rPr>
          <w:rFonts w:ascii="Times New Roman" w:hAnsi="Times New Roman" w:cs="Times New Roman"/>
          <w:b/>
          <w:bCs/>
        </w:rPr>
        <w:t>třistadevadesátsedmtisícpětsetosmdesát</w:t>
      </w:r>
      <w:r w:rsidR="00876F35" w:rsidRPr="000232E2">
        <w:rPr>
          <w:rFonts w:ascii="Times New Roman" w:hAnsi="Times New Roman" w:cs="Times New Roman"/>
          <w:b/>
          <w:bCs/>
        </w:rPr>
        <w:t xml:space="preserve"> korun a </w:t>
      </w:r>
      <w:r w:rsidR="00DD27E3" w:rsidRPr="000232E2">
        <w:rPr>
          <w:rFonts w:ascii="Times New Roman" w:hAnsi="Times New Roman" w:cs="Times New Roman"/>
          <w:b/>
          <w:bCs/>
        </w:rPr>
        <w:t>71</w:t>
      </w:r>
      <w:r w:rsidR="00901AF1" w:rsidRPr="000232E2">
        <w:rPr>
          <w:rFonts w:ascii="Times New Roman" w:hAnsi="Times New Roman" w:cs="Times New Roman"/>
          <w:b/>
          <w:bCs/>
        </w:rPr>
        <w:t xml:space="preserve"> </w:t>
      </w:r>
      <w:r w:rsidR="00876F35" w:rsidRPr="000232E2">
        <w:rPr>
          <w:rFonts w:ascii="Times New Roman" w:hAnsi="Times New Roman" w:cs="Times New Roman"/>
          <w:b/>
          <w:bCs/>
        </w:rPr>
        <w:t>haléřů</w:t>
      </w:r>
      <w:r w:rsidR="00901AF1" w:rsidRPr="000232E2">
        <w:rPr>
          <w:rFonts w:ascii="Times New Roman" w:hAnsi="Times New Roman" w:cs="Times New Roman"/>
          <w:b/>
          <w:bCs/>
        </w:rPr>
        <w:t xml:space="preserve"> českých</w:t>
      </w:r>
      <w:r w:rsidRPr="000232E2">
        <w:rPr>
          <w:rFonts w:ascii="Times New Roman" w:hAnsi="Times New Roman" w:cs="Times New Roman"/>
          <w:b/>
          <w:bCs/>
        </w:rPr>
        <w:t>)</w:t>
      </w:r>
    </w:p>
    <w:p w:rsidR="00146C58" w:rsidRPr="000232E2" w:rsidRDefault="00146C58">
      <w:pPr>
        <w:tabs>
          <w:tab w:val="right" w:pos="6379"/>
        </w:tabs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C58" w:rsidRPr="00C65B04" w:rsidRDefault="00146C58" w:rsidP="00D37E5F">
      <w:pPr>
        <w:pStyle w:val="Zkladntextodsazen2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232E2">
        <w:rPr>
          <w:rFonts w:ascii="Times New Roman" w:hAnsi="Times New Roman" w:cs="Times New Roman"/>
          <w:sz w:val="20"/>
          <w:szCs w:val="20"/>
        </w:rPr>
        <w:t>Tato částk</w:t>
      </w:r>
      <w:r w:rsidR="00997E01" w:rsidRPr="000232E2">
        <w:rPr>
          <w:rFonts w:ascii="Times New Roman" w:hAnsi="Times New Roman" w:cs="Times New Roman"/>
          <w:sz w:val="20"/>
          <w:szCs w:val="20"/>
        </w:rPr>
        <w:t xml:space="preserve">a se skládá z ceny díla ve výši </w:t>
      </w:r>
      <w:r w:rsidR="00DD27E3" w:rsidRPr="000232E2">
        <w:rPr>
          <w:rFonts w:ascii="Times New Roman" w:hAnsi="Times New Roman" w:cs="Times New Roman"/>
          <w:sz w:val="20"/>
          <w:szCs w:val="20"/>
        </w:rPr>
        <w:t>328 579</w:t>
      </w:r>
      <w:r w:rsidRPr="000232E2">
        <w:rPr>
          <w:rFonts w:ascii="Times New Roman" w:hAnsi="Times New Roman" w:cs="Times New Roman"/>
          <w:sz w:val="20"/>
          <w:szCs w:val="20"/>
        </w:rPr>
        <w:t>,</w:t>
      </w:r>
      <w:r w:rsidR="00DD27E3" w:rsidRPr="000232E2">
        <w:rPr>
          <w:rFonts w:ascii="Times New Roman" w:hAnsi="Times New Roman" w:cs="Times New Roman"/>
          <w:sz w:val="20"/>
          <w:szCs w:val="20"/>
        </w:rPr>
        <w:t>10</w:t>
      </w:r>
      <w:r w:rsidR="000232E2" w:rsidRPr="000232E2">
        <w:rPr>
          <w:rFonts w:ascii="Times New Roman" w:hAnsi="Times New Roman" w:cs="Times New Roman"/>
          <w:sz w:val="20"/>
          <w:szCs w:val="20"/>
        </w:rPr>
        <w:t xml:space="preserve"> </w:t>
      </w:r>
      <w:r w:rsidRPr="000232E2">
        <w:rPr>
          <w:rFonts w:ascii="Times New Roman" w:hAnsi="Times New Roman" w:cs="Times New Roman"/>
          <w:sz w:val="20"/>
          <w:szCs w:val="20"/>
        </w:rPr>
        <w:t>Kč a</w:t>
      </w:r>
      <w:r w:rsidR="00997E01" w:rsidRPr="000232E2">
        <w:rPr>
          <w:rFonts w:ascii="Times New Roman" w:hAnsi="Times New Roman" w:cs="Times New Roman"/>
          <w:sz w:val="20"/>
          <w:szCs w:val="20"/>
        </w:rPr>
        <w:t xml:space="preserve"> daně z přidané hodnoty ve výši </w:t>
      </w:r>
      <w:r w:rsidR="00DD27E3" w:rsidRPr="000232E2">
        <w:rPr>
          <w:rFonts w:ascii="Times New Roman" w:hAnsi="Times New Roman" w:cs="Times New Roman"/>
          <w:sz w:val="20"/>
          <w:szCs w:val="20"/>
        </w:rPr>
        <w:t>69 001</w:t>
      </w:r>
      <w:r w:rsidR="00997E01" w:rsidRPr="000232E2">
        <w:rPr>
          <w:rFonts w:ascii="Times New Roman" w:hAnsi="Times New Roman" w:cs="Times New Roman"/>
          <w:sz w:val="20"/>
          <w:szCs w:val="20"/>
        </w:rPr>
        <w:t>,</w:t>
      </w:r>
      <w:r w:rsidR="00DD27E3" w:rsidRPr="000232E2">
        <w:rPr>
          <w:rFonts w:ascii="Times New Roman" w:hAnsi="Times New Roman" w:cs="Times New Roman"/>
          <w:sz w:val="20"/>
          <w:szCs w:val="20"/>
        </w:rPr>
        <w:t>61</w:t>
      </w:r>
      <w:r w:rsidR="000232E2" w:rsidRPr="000232E2">
        <w:rPr>
          <w:rFonts w:ascii="Times New Roman" w:hAnsi="Times New Roman" w:cs="Times New Roman"/>
          <w:sz w:val="20"/>
          <w:szCs w:val="20"/>
        </w:rPr>
        <w:t xml:space="preserve"> </w:t>
      </w:r>
      <w:r w:rsidRPr="000232E2">
        <w:rPr>
          <w:rFonts w:ascii="Times New Roman" w:hAnsi="Times New Roman" w:cs="Times New Roman"/>
          <w:sz w:val="20"/>
          <w:szCs w:val="20"/>
        </w:rPr>
        <w:t xml:space="preserve">Kč (sazba daně činí </w:t>
      </w:r>
      <w:r w:rsidR="009D368E" w:rsidRPr="000232E2">
        <w:rPr>
          <w:rFonts w:ascii="Times New Roman" w:hAnsi="Times New Roman" w:cs="Times New Roman"/>
          <w:sz w:val="20"/>
          <w:szCs w:val="20"/>
        </w:rPr>
        <w:t>21</w:t>
      </w:r>
      <w:r w:rsidRPr="000232E2">
        <w:rPr>
          <w:rFonts w:ascii="Times New Roman" w:hAnsi="Times New Roman" w:cs="Times New Roman"/>
          <w:sz w:val="20"/>
          <w:szCs w:val="20"/>
        </w:rPr>
        <w:t>%).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Celková cena je platná po celou dobu realizace díla za předpokladu platnosti stávajících daňových </w:t>
      </w:r>
      <w:r w:rsidR="00C65B04">
        <w:rPr>
          <w:rFonts w:ascii="Times New Roman" w:hAnsi="Times New Roman" w:cs="Times New Roman"/>
          <w:sz w:val="20"/>
          <w:szCs w:val="20"/>
        </w:rPr>
        <w:t>sazeb. K ceně bez DPH j</w:t>
      </w:r>
      <w:r>
        <w:rPr>
          <w:rFonts w:ascii="Times New Roman" w:hAnsi="Times New Roman" w:cs="Times New Roman"/>
          <w:sz w:val="20"/>
          <w:szCs w:val="20"/>
        </w:rPr>
        <w:t>e připočítána DPH dle platných předpisů.</w:t>
      </w:r>
    </w:p>
    <w:p w:rsidR="00FE1A58" w:rsidRDefault="00FE1A58">
      <w:pPr>
        <w:pStyle w:val="Nadpis2"/>
        <w:numPr>
          <w:ilvl w:val="0"/>
          <w:numId w:val="0"/>
        </w:numPr>
        <w:rPr>
          <w:rFonts w:ascii="Tms Rmn" w:hAnsi="Tms Rmn" w:cs="Tms Rmn"/>
          <w:sz w:val="20"/>
          <w:szCs w:val="20"/>
        </w:rPr>
      </w:pPr>
    </w:p>
    <w:p w:rsidR="00146C58" w:rsidRDefault="00146C58" w:rsidP="008F0160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Změna rozsahu díla musí být písemně objednána objednatelem a změna ceny díla musí být sjednána písemným dodatkem ke smlouvě podepsaným odpovědnými zástupci obou smluvních stran, jinak zhotoviteli nárok na zaplacení těchto prací nevzniká.</w:t>
      </w:r>
    </w:p>
    <w:p w:rsidR="008F0160" w:rsidRPr="008F0160" w:rsidRDefault="008F0160" w:rsidP="008F0160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4347A9" w:rsidRPr="000232E2">
        <w:rPr>
          <w:rFonts w:ascii="Times New Roman" w:hAnsi="Times New Roman" w:cs="Times New Roman"/>
          <w:sz w:val="20"/>
          <w:szCs w:val="20"/>
        </w:rPr>
        <w:t>Smluvní strany se dohodly, že cena díla bude hrazena průběžně</w:t>
      </w:r>
      <w:r w:rsidR="000232E2">
        <w:rPr>
          <w:rFonts w:ascii="Times New Roman" w:hAnsi="Times New Roman" w:cs="Times New Roman"/>
          <w:sz w:val="20"/>
          <w:szCs w:val="20"/>
        </w:rPr>
        <w:t xml:space="preserve">, formou měsíční fakturace, </w:t>
      </w:r>
      <w:r w:rsidR="004347A9" w:rsidRPr="000232E2">
        <w:rPr>
          <w:rFonts w:ascii="Times New Roman" w:hAnsi="Times New Roman" w:cs="Times New Roman"/>
          <w:sz w:val="20"/>
          <w:szCs w:val="20"/>
        </w:rPr>
        <w:t xml:space="preserve">na základě </w:t>
      </w:r>
      <w:r w:rsidR="000232E2">
        <w:rPr>
          <w:rFonts w:ascii="Times New Roman" w:hAnsi="Times New Roman" w:cs="Times New Roman"/>
          <w:sz w:val="20"/>
          <w:szCs w:val="20"/>
        </w:rPr>
        <w:t xml:space="preserve">zhotovitelem </w:t>
      </w:r>
      <w:r w:rsidR="004347A9" w:rsidRPr="000232E2">
        <w:rPr>
          <w:rFonts w:ascii="Times New Roman" w:hAnsi="Times New Roman" w:cs="Times New Roman"/>
          <w:sz w:val="20"/>
          <w:szCs w:val="20"/>
        </w:rPr>
        <w:t>oprávněně vystavených daňových dok</w:t>
      </w:r>
      <w:r w:rsidR="00DD27E3">
        <w:rPr>
          <w:rFonts w:ascii="Times New Roman" w:hAnsi="Times New Roman" w:cs="Times New Roman"/>
          <w:sz w:val="20"/>
          <w:szCs w:val="20"/>
        </w:rPr>
        <w:t>ladů (dále jen faktur)</w:t>
      </w:r>
      <w:r w:rsidR="000232E2">
        <w:rPr>
          <w:rFonts w:ascii="Times New Roman" w:hAnsi="Times New Roman" w:cs="Times New Roman"/>
          <w:sz w:val="20"/>
          <w:szCs w:val="20"/>
        </w:rPr>
        <w:t>. K</w:t>
      </w:r>
      <w:r w:rsidR="00DD27E3">
        <w:rPr>
          <w:rFonts w:ascii="Times New Roman" w:hAnsi="Times New Roman" w:cs="Times New Roman"/>
          <w:sz w:val="20"/>
          <w:szCs w:val="20"/>
        </w:rPr>
        <w:t>onečná faktura</w:t>
      </w:r>
      <w:r w:rsidR="004347A9" w:rsidRPr="000232E2">
        <w:rPr>
          <w:rFonts w:ascii="Times New Roman" w:hAnsi="Times New Roman" w:cs="Times New Roman"/>
          <w:sz w:val="20"/>
          <w:szCs w:val="20"/>
        </w:rPr>
        <w:t xml:space="preserve"> </w:t>
      </w:r>
      <w:r w:rsidR="000232E2">
        <w:rPr>
          <w:rFonts w:ascii="Times New Roman" w:hAnsi="Times New Roman" w:cs="Times New Roman"/>
          <w:sz w:val="20"/>
          <w:szCs w:val="20"/>
        </w:rPr>
        <w:t xml:space="preserve">bude zhotovitelem vystavena </w:t>
      </w:r>
      <w:r w:rsidR="004347A9" w:rsidRPr="000232E2">
        <w:rPr>
          <w:rFonts w:ascii="Times New Roman" w:hAnsi="Times New Roman" w:cs="Times New Roman"/>
          <w:sz w:val="20"/>
          <w:szCs w:val="20"/>
        </w:rPr>
        <w:t xml:space="preserve">po splnění věcných a termínových podmínek, přičemž datem uskutečnění zdanitelného plnění („DUZP“) </w:t>
      </w:r>
      <w:r w:rsidR="000232E2">
        <w:rPr>
          <w:rFonts w:ascii="Times New Roman" w:hAnsi="Times New Roman" w:cs="Times New Roman"/>
          <w:sz w:val="20"/>
          <w:szCs w:val="20"/>
        </w:rPr>
        <w:t>každé faktury bude</w:t>
      </w:r>
      <w:r w:rsidR="004347A9" w:rsidRPr="000232E2">
        <w:rPr>
          <w:rFonts w:ascii="Times New Roman" w:hAnsi="Times New Roman" w:cs="Times New Roman"/>
          <w:sz w:val="20"/>
          <w:szCs w:val="20"/>
        </w:rPr>
        <w:t xml:space="preserve"> poslední den příslušného měsíce. Za konečnou fakturu označí zhotovitel poslední fakturu za práce</w:t>
      </w:r>
      <w:r w:rsidR="000232E2">
        <w:rPr>
          <w:rFonts w:ascii="Times New Roman" w:hAnsi="Times New Roman" w:cs="Times New Roman"/>
          <w:sz w:val="20"/>
          <w:szCs w:val="20"/>
        </w:rPr>
        <w:t>,</w:t>
      </w:r>
      <w:r w:rsidR="004347A9" w:rsidRPr="000232E2">
        <w:rPr>
          <w:rFonts w:ascii="Times New Roman" w:hAnsi="Times New Roman" w:cs="Times New Roman"/>
          <w:sz w:val="20"/>
          <w:szCs w:val="20"/>
        </w:rPr>
        <w:t xml:space="preserve"> provedené v měsíci dokončení stavby. </w:t>
      </w:r>
      <w:r w:rsidR="00DD27E3">
        <w:rPr>
          <w:rFonts w:ascii="Times New Roman" w:hAnsi="Times New Roman" w:cs="Times New Roman"/>
          <w:sz w:val="20"/>
          <w:szCs w:val="20"/>
        </w:rPr>
        <w:t xml:space="preserve">Objednatel se zavazuje </w:t>
      </w:r>
      <w:r w:rsidR="000232E2">
        <w:rPr>
          <w:rFonts w:ascii="Times New Roman" w:hAnsi="Times New Roman" w:cs="Times New Roman"/>
          <w:sz w:val="20"/>
          <w:szCs w:val="20"/>
        </w:rPr>
        <w:t>u</w:t>
      </w:r>
      <w:r w:rsidR="00DD27E3">
        <w:rPr>
          <w:rFonts w:ascii="Times New Roman" w:hAnsi="Times New Roman" w:cs="Times New Roman"/>
          <w:sz w:val="20"/>
          <w:szCs w:val="20"/>
        </w:rPr>
        <w:t xml:space="preserve">hradit </w:t>
      </w:r>
      <w:r w:rsidR="000232E2">
        <w:rPr>
          <w:rFonts w:ascii="Times New Roman" w:hAnsi="Times New Roman" w:cs="Times New Roman"/>
          <w:sz w:val="20"/>
          <w:szCs w:val="20"/>
        </w:rPr>
        <w:t xml:space="preserve">zhotoviteli </w:t>
      </w:r>
      <w:r w:rsidR="008801EE">
        <w:rPr>
          <w:rFonts w:ascii="Times New Roman" w:hAnsi="Times New Roman" w:cs="Times New Roman"/>
          <w:sz w:val="20"/>
          <w:szCs w:val="20"/>
        </w:rPr>
        <w:t xml:space="preserve">všechny faktury </w:t>
      </w:r>
      <w:r w:rsidR="00DD27E3">
        <w:rPr>
          <w:rFonts w:ascii="Times New Roman" w:hAnsi="Times New Roman" w:cs="Times New Roman"/>
          <w:sz w:val="20"/>
          <w:szCs w:val="20"/>
        </w:rPr>
        <w:t xml:space="preserve">vždy </w:t>
      </w:r>
      <w:r w:rsidR="008801EE">
        <w:rPr>
          <w:rFonts w:ascii="Times New Roman" w:hAnsi="Times New Roman" w:cs="Times New Roman"/>
          <w:sz w:val="20"/>
          <w:szCs w:val="20"/>
        </w:rPr>
        <w:t>do 30 dnů ode dne jejich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27E3">
        <w:rPr>
          <w:rFonts w:ascii="Times New Roman" w:hAnsi="Times New Roman" w:cs="Times New Roman"/>
          <w:sz w:val="20"/>
          <w:szCs w:val="20"/>
        </w:rPr>
        <w:t xml:space="preserve">řádného </w:t>
      </w:r>
      <w:r>
        <w:rPr>
          <w:rFonts w:ascii="Times New Roman" w:hAnsi="Times New Roman" w:cs="Times New Roman"/>
          <w:sz w:val="20"/>
          <w:szCs w:val="20"/>
        </w:rPr>
        <w:t>předání objednateli, přičemž za den úhrady je považován den odpisu předmětné částky z účtu objednatele ve prospěch účtu zhotovitele.</w:t>
      </w:r>
    </w:p>
    <w:p w:rsidR="008801EE" w:rsidRDefault="008801EE" w:rsidP="008801EE"/>
    <w:p w:rsidR="008801EE" w:rsidRPr="008801EE" w:rsidRDefault="008801EE" w:rsidP="008801EE"/>
    <w:p w:rsidR="00AD3F68" w:rsidRPr="00AD3F6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D3F68">
        <w:rPr>
          <w:rFonts w:ascii="Times New Roman" w:hAnsi="Times New Roman" w:cs="Times New Roman"/>
          <w:sz w:val="24"/>
          <w:szCs w:val="24"/>
          <w:u w:val="none"/>
        </w:rPr>
        <w:t>IV.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díla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D27E3" w:rsidRDefault="00146C58" w:rsidP="00876F35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31605C">
        <w:rPr>
          <w:rFonts w:ascii="Times New Roman" w:hAnsi="Times New Roman" w:cs="Times New Roman"/>
          <w:sz w:val="20"/>
          <w:szCs w:val="20"/>
        </w:rPr>
        <w:t>1.</w:t>
      </w:r>
      <w:r w:rsidRPr="0031605C">
        <w:rPr>
          <w:rFonts w:ascii="Times New Roman" w:hAnsi="Times New Roman" w:cs="Times New Roman"/>
          <w:sz w:val="20"/>
          <w:szCs w:val="20"/>
        </w:rPr>
        <w:tab/>
        <w:t>Předmět díla je splněný zhotovitelem předáním dokončeného díla bez vad a nedodělků, tj. vyhotovením předávacího protokolu s podpisy oprávněných zástupců objednatele i zhotovitele.</w:t>
      </w:r>
    </w:p>
    <w:p w:rsidR="00146C58" w:rsidRPr="00876F35" w:rsidRDefault="00146C58" w:rsidP="00876F35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Zhotovitel je povinen oznámit objednateli nejpozději 3 pracovní dny předem, kdy bude dílo připraveno k předání. Smluvní strany nejpozději do tří dnů od termínu stanoveného zhotovitelem zahájí přejímací řízení a řádně v něm budou pokračovat. Dílo je schopno převzetí pouze v případě, kdy je prosto vad a nedodělků.</w:t>
      </w:r>
    </w:p>
    <w:p w:rsidR="008801EE" w:rsidRPr="008801EE" w:rsidRDefault="008801EE" w:rsidP="008801EE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Vlastnické právo k předmětu plnění dle smlouvy přechází na objednatele okamžikem úplného zaplacení smluvní ceny. Do této doby objednatel není oprávněn s předmětem plnění nakládat jako s věcí vlastní.</w:t>
      </w:r>
    </w:p>
    <w:p w:rsidR="00876F35" w:rsidRDefault="00876F35">
      <w:pPr>
        <w:rPr>
          <w:b/>
          <w:i/>
        </w:rPr>
      </w:pPr>
    </w:p>
    <w:p w:rsidR="00876F35" w:rsidRPr="00876F35" w:rsidRDefault="00876F35">
      <w:pPr>
        <w:rPr>
          <w:b/>
          <w:i/>
        </w:rPr>
      </w:pPr>
    </w:p>
    <w:p w:rsidR="00AD3F68" w:rsidRPr="00AD3F6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D3F68">
        <w:rPr>
          <w:rFonts w:ascii="Times New Roman" w:hAnsi="Times New Roman" w:cs="Times New Roman"/>
          <w:sz w:val="24"/>
          <w:szCs w:val="24"/>
          <w:u w:val="none"/>
        </w:rPr>
        <w:t>V.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za vady, záruka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Zhotovitel odpovídá za to, že předmět smlouvy je vyhotoven dle smlouvy, a že bude mít vlastnosti a bude schopný plnit účel, ke kterému byl vyhotoven.</w:t>
      </w:r>
      <w:r w:rsidR="0098140B">
        <w:rPr>
          <w:rFonts w:ascii="Times New Roman" w:hAnsi="Times New Roman" w:cs="Times New Roman"/>
          <w:sz w:val="20"/>
          <w:szCs w:val="20"/>
        </w:rPr>
        <w:t xml:space="preserve"> </w:t>
      </w:r>
      <w:r w:rsidR="0098140B" w:rsidRPr="0031605C">
        <w:rPr>
          <w:rFonts w:ascii="Times New Roman" w:hAnsi="Times New Roman" w:cs="Times New Roman"/>
          <w:sz w:val="20"/>
          <w:szCs w:val="20"/>
        </w:rPr>
        <w:t>Funkčnost ovlivněná zařízeními třetích stran se nepovažuje za záruční vadu.</w:t>
      </w:r>
    </w:p>
    <w:p w:rsidR="00146C58" w:rsidRDefault="00146C58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Zhotovitel poskytuje na dílo vyhotovené podle smlouvy, tedy na provedené práce i dodávku včetně použitého materiálu záruku v délce 24 měsíců od dne protokolárního předání a převzetí díla.</w:t>
      </w: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</w:p>
    <w:p w:rsidR="0006653D" w:rsidRPr="0006653D" w:rsidRDefault="00146C58" w:rsidP="0006653D">
      <w:pPr>
        <w:pStyle w:val="Nadpis2"/>
        <w:numPr>
          <w:ilvl w:val="0"/>
          <w:numId w:val="0"/>
        </w:num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Záruční opravy se poskytují pod podmínkou, že instalace zařízení, jeho údržba i opravy byly prováděny výhradně techniky zhotovitele. Záruka se nevztahuje na vady vzniklé nahodilými událostmi, neodborným a nedbalým zacházením</w:t>
      </w:r>
      <w:r w:rsidR="003206E7">
        <w:rPr>
          <w:rFonts w:ascii="Times New Roman" w:hAnsi="Times New Roman" w:cs="Times New Roman"/>
          <w:sz w:val="20"/>
          <w:szCs w:val="20"/>
        </w:rPr>
        <w:t>, vandalismem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653D" w:rsidRDefault="0006653D" w:rsidP="0006653D"/>
    <w:p w:rsidR="0006653D" w:rsidRDefault="00C65B04" w:rsidP="0006653D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C65B04">
        <w:rPr>
          <w:rFonts w:ascii="Times New Roman" w:hAnsi="Times New Roman" w:cs="Times New Roman"/>
          <w:sz w:val="20"/>
          <w:szCs w:val="20"/>
        </w:rPr>
        <w:t>4</w:t>
      </w:r>
      <w:r w:rsidR="0006653D">
        <w:t>.</w:t>
      </w:r>
      <w:r w:rsidR="0006653D">
        <w:tab/>
      </w:r>
      <w:r w:rsidR="0006653D">
        <w:rPr>
          <w:rFonts w:ascii="Times New Roman" w:hAnsi="Times New Roman" w:cs="Times New Roman"/>
          <w:sz w:val="20"/>
          <w:szCs w:val="20"/>
        </w:rPr>
        <w:t xml:space="preserve">Reklamaci vady díla je objednatel povinen bezodkladně po zjištění závady uplatnit u zhotovitele ohlášením písemnou formou na emailovou adresu zhotovitele </w:t>
      </w:r>
      <w:hyperlink r:id="rId9" w:history="1">
        <w:r w:rsidR="0006653D" w:rsidRPr="00C65B04">
          <w:rPr>
            <w:rStyle w:val="Hypertextovodkaz"/>
            <w:sz w:val="20"/>
            <w:szCs w:val="20"/>
          </w:rPr>
          <w:t>reklamace@techniserv</w:t>
        </w:r>
        <w:r w:rsidRPr="00C65B04">
          <w:rPr>
            <w:rStyle w:val="Hypertextovodkaz"/>
            <w:sz w:val="20"/>
            <w:szCs w:val="20"/>
          </w:rPr>
          <w:t>.</w:t>
        </w:r>
        <w:r w:rsidR="0006653D" w:rsidRPr="00C65B04">
          <w:rPr>
            <w:rStyle w:val="Hypertextovodkaz"/>
            <w:sz w:val="20"/>
            <w:szCs w:val="20"/>
          </w:rPr>
          <w:t>cz</w:t>
        </w:r>
      </w:hyperlink>
      <w:r w:rsidR="0006653D">
        <w:rPr>
          <w:rFonts w:ascii="Times New Roman" w:hAnsi="Times New Roman" w:cs="Times New Roman"/>
          <w:sz w:val="20"/>
          <w:szCs w:val="20"/>
        </w:rPr>
        <w:t xml:space="preserve">. V reklamaci musí být vady popsány a uvedeno jak se projevují. </w:t>
      </w:r>
    </w:p>
    <w:p w:rsidR="00146C58" w:rsidRDefault="00146C58">
      <w:pPr>
        <w:rPr>
          <w:b/>
          <w:i/>
        </w:rPr>
      </w:pPr>
    </w:p>
    <w:p w:rsidR="00876F35" w:rsidRPr="00876F35" w:rsidRDefault="00876F35">
      <w:pPr>
        <w:rPr>
          <w:b/>
          <w:i/>
        </w:rPr>
      </w:pPr>
    </w:p>
    <w:p w:rsidR="00876F35" w:rsidRPr="00AD3F68" w:rsidRDefault="00876F35" w:rsidP="00876F35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D3F68">
        <w:rPr>
          <w:rFonts w:ascii="Times New Roman" w:hAnsi="Times New Roman" w:cs="Times New Roman"/>
          <w:sz w:val="24"/>
          <w:szCs w:val="24"/>
          <w:u w:val="none"/>
        </w:rPr>
        <w:t>V</w:t>
      </w:r>
      <w:r>
        <w:rPr>
          <w:rFonts w:ascii="Times New Roman" w:hAnsi="Times New Roman" w:cs="Times New Roman"/>
          <w:sz w:val="24"/>
          <w:szCs w:val="24"/>
          <w:u w:val="none"/>
        </w:rPr>
        <w:t>I</w:t>
      </w:r>
      <w:r w:rsidRPr="00AD3F68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146C58" w:rsidRDefault="00146C58" w:rsidP="00D37E5F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pokuty a úrok z prodlení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Pokud zhotovitel odevzdá dílo po termínu dokončení uvedeném v Čl. I. odst. 4. smlouvy, zaplatí objednateli smluvní pokutu ve výši 0,05% z celkové ceny díla za každý den prodlení s předáním díla.</w:t>
      </w:r>
    </w:p>
    <w:p w:rsidR="00146C58" w:rsidRDefault="00146C58"/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Pokud bude zhotovitel v prodlení s odstraněním vad a nedodělků uvedených v předávacím protokole díla, zaplatí zhotovitel objednateli smluvní pokutu ve výši 500,- Kč za každou vadu (nedodělek) a den prodlení.</w:t>
      </w: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</w:p>
    <w:p w:rsidR="00146C58" w:rsidRDefault="00146C58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V případě prodlení objednatele s úhradou faktury za úhradu ceny díla, uhradí objednatel zhotoviteli také zákonný úrok z prodlení dle zákonné sazby.</w:t>
      </w:r>
    </w:p>
    <w:p w:rsidR="008F0160" w:rsidRDefault="008F0160" w:rsidP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i/>
          <w:sz w:val="20"/>
          <w:szCs w:val="20"/>
          <w:u w:val="none"/>
        </w:rPr>
      </w:pPr>
    </w:p>
    <w:p w:rsidR="00876F35" w:rsidRPr="00876F35" w:rsidRDefault="00876F35" w:rsidP="00876F35">
      <w:pPr>
        <w:pStyle w:val="StylNadpis114bPodtrenzarovnnnastedPed24b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i/>
          <w:sz w:val="20"/>
          <w:szCs w:val="20"/>
          <w:u w:val="none"/>
        </w:rPr>
      </w:pPr>
    </w:p>
    <w:p w:rsidR="00876F35" w:rsidRPr="00AD3F68" w:rsidRDefault="00876F35" w:rsidP="00876F35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u w:val="none"/>
        </w:rPr>
      </w:pPr>
      <w:r w:rsidRPr="00AD3F68">
        <w:rPr>
          <w:rFonts w:ascii="Times New Roman" w:hAnsi="Times New Roman" w:cs="Times New Roman"/>
          <w:sz w:val="24"/>
          <w:szCs w:val="24"/>
          <w:u w:val="none"/>
        </w:rPr>
        <w:t>V</w:t>
      </w:r>
      <w:r>
        <w:rPr>
          <w:rFonts w:ascii="Times New Roman" w:hAnsi="Times New Roman" w:cs="Times New Roman"/>
          <w:sz w:val="24"/>
          <w:szCs w:val="24"/>
          <w:u w:val="none"/>
        </w:rPr>
        <w:t>II</w:t>
      </w:r>
      <w:r w:rsidRPr="00AD3F68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146C58" w:rsidRDefault="00146C58">
      <w:pPr>
        <w:pStyle w:val="StylNadpis114bPodtrenzarovnnnastedPed24b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146C58" w:rsidRDefault="00146C58">
      <w:pPr>
        <w:jc w:val="both"/>
      </w:pPr>
    </w:p>
    <w:p w:rsidR="00146C58" w:rsidRDefault="00146C58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r>
        <w:t>Smluvní strany sjednaly, že tato smlouva nabývá platnosti a ú</w:t>
      </w:r>
      <w:r w:rsidR="00CD1C4E">
        <w:t>č</w:t>
      </w:r>
      <w:r>
        <w:t>innosti okamžikem podpisu smlouvy ob</w:t>
      </w:r>
      <w:r w:rsidR="00CD1C4E">
        <w:t>ě</w:t>
      </w:r>
      <w:r>
        <w:t>ma smluvními stranami.</w:t>
      </w:r>
    </w:p>
    <w:p w:rsidR="00876F35" w:rsidRDefault="00876F35" w:rsidP="00876F35">
      <w:pPr>
        <w:jc w:val="both"/>
      </w:pPr>
    </w:p>
    <w:p w:rsidR="00146C58" w:rsidRDefault="00146C58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r>
        <w:t>Jakékoliv zm</w:t>
      </w:r>
      <w:r w:rsidR="00CD1C4E">
        <w:t>ě</w:t>
      </w:r>
      <w:r>
        <w:t>ny nebo dopl</w:t>
      </w:r>
      <w:r w:rsidR="00CD1C4E">
        <w:t>ň</w:t>
      </w:r>
      <w:r>
        <w:t>ky smlouvy mohou být u</w:t>
      </w:r>
      <w:r w:rsidR="00CD1C4E">
        <w:t>č</w:t>
      </w:r>
      <w:r>
        <w:t>in</w:t>
      </w:r>
      <w:r w:rsidR="00CD1C4E">
        <w:t>ě</w:t>
      </w:r>
      <w:r>
        <w:t>ny jen formou písemného, vzestupn</w:t>
      </w:r>
      <w:r w:rsidR="00CD1C4E">
        <w:t>ě</w:t>
      </w:r>
      <w:r w:rsidR="00AF2859">
        <w:t xml:space="preserve"> </w:t>
      </w:r>
      <w:r w:rsidR="00CD1C4E">
        <w:t>č</w:t>
      </w:r>
      <w:r w:rsidR="007703D0">
        <w:t>íslovaného</w:t>
      </w:r>
      <w:r>
        <w:t xml:space="preserve"> dodatku</w:t>
      </w:r>
      <w:r w:rsidR="007703D0">
        <w:t>,</w:t>
      </w:r>
      <w:r>
        <w:t xml:space="preserve"> podepsaného oprávn</w:t>
      </w:r>
      <w:r w:rsidR="00CD1C4E">
        <w:t>ě</w:t>
      </w:r>
      <w:r>
        <w:t>nými zástupci obou smluvních stran.</w:t>
      </w:r>
      <w:r>
        <w:rPr>
          <w:rFonts w:ascii="Times New Roman" w:hAnsi="Times New Roman" w:cs="Times New Roman"/>
        </w:rPr>
        <w:t xml:space="preserve"> Jiné zápisy, protokoly, atd. se za změnu smlouvy nepovažují.</w:t>
      </w:r>
    </w:p>
    <w:p w:rsidR="00146C58" w:rsidRDefault="00146C58">
      <w:pPr>
        <w:tabs>
          <w:tab w:val="num" w:pos="0"/>
        </w:tabs>
        <w:jc w:val="both"/>
      </w:pPr>
    </w:p>
    <w:p w:rsidR="00146C58" w:rsidRDefault="00146C58">
      <w:pPr>
        <w:pStyle w:val="Nadpis2"/>
        <w:numPr>
          <w:ilvl w:val="0"/>
          <w:numId w:val="0"/>
        </w:num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Sporné záležitosti vzniklé z této smlouvy budou obě smluvní strany řešit vzájemnou dohodou. Pokud nebude dosaženo dohody, rozhodne na návrh některé ze smluvních stran příslušný soud.</w:t>
      </w:r>
    </w:p>
    <w:p w:rsidR="00146C58" w:rsidRDefault="00146C58">
      <w:pPr>
        <w:tabs>
          <w:tab w:val="num" w:pos="0"/>
        </w:tabs>
        <w:jc w:val="both"/>
      </w:pPr>
    </w:p>
    <w:p w:rsidR="00146C58" w:rsidRDefault="00876F35">
      <w:pPr>
        <w:tabs>
          <w:tab w:val="num" w:pos="0"/>
        </w:tabs>
        <w:jc w:val="both"/>
      </w:pPr>
      <w:r>
        <w:t>4.</w:t>
      </w:r>
      <w:r w:rsidR="00146C58">
        <w:tab/>
        <w:t>Na otázky touto smlouvou neupravené a na smluvní vztahy touto smlouvou založené se použije p</w:t>
      </w:r>
      <w:r w:rsidR="00CD1C4E">
        <w:t>ř</w:t>
      </w:r>
      <w:r w:rsidR="00146C58">
        <w:t>íslušná právní úprava obecn</w:t>
      </w:r>
      <w:r w:rsidR="00CD1C4E">
        <w:t>ě</w:t>
      </w:r>
      <w:r w:rsidR="00146C58">
        <w:t xml:space="preserve"> platných právních p</w:t>
      </w:r>
      <w:r w:rsidR="00CD1C4E">
        <w:t>ř</w:t>
      </w:r>
      <w:r w:rsidR="00146C58">
        <w:t>edpis</w:t>
      </w:r>
      <w:r w:rsidR="00CD1C4E">
        <w:t>ů</w:t>
      </w:r>
      <w:r w:rsidR="00146C58">
        <w:t>, p</w:t>
      </w:r>
      <w:r w:rsidR="00CD1C4E">
        <w:t>ř</w:t>
      </w:r>
      <w:r w:rsidR="00146C58">
        <w:t>ednostn</w:t>
      </w:r>
      <w:r w:rsidR="00CD1C4E">
        <w:t>ě</w:t>
      </w:r>
      <w:r w:rsidR="00146C58">
        <w:t xml:space="preserve"> a zejména zákona </w:t>
      </w:r>
      <w:r w:rsidR="00CD1C4E">
        <w:t>č</w:t>
      </w:r>
      <w:r w:rsidR="00146C58">
        <w:t>. 89/2012 Sb., ob</w:t>
      </w:r>
      <w:r w:rsidR="00CD1C4E">
        <w:t>č</w:t>
      </w:r>
      <w:r w:rsidR="00146C58">
        <w:t>anský zákoník, v platném zn</w:t>
      </w:r>
      <w:r w:rsidR="00CD1C4E">
        <w:t>ě</w:t>
      </w:r>
      <w:r w:rsidR="00146C58">
        <w:t>ní.</w:t>
      </w:r>
    </w:p>
    <w:p w:rsidR="00146C58" w:rsidRDefault="00146C58">
      <w:pPr>
        <w:tabs>
          <w:tab w:val="num" w:pos="0"/>
          <w:tab w:val="num" w:pos="1440"/>
        </w:tabs>
        <w:jc w:val="both"/>
      </w:pPr>
    </w:p>
    <w:p w:rsidR="00146C58" w:rsidRDefault="00876F35">
      <w:pPr>
        <w:tabs>
          <w:tab w:val="num" w:pos="0"/>
          <w:tab w:val="num" w:pos="709"/>
        </w:tabs>
        <w:jc w:val="both"/>
      </w:pPr>
      <w:r>
        <w:t>5.</w:t>
      </w:r>
      <w:r w:rsidR="00146C58">
        <w:tab/>
        <w:t>Smluvní strany jsou povinny v p</w:t>
      </w:r>
      <w:r w:rsidR="00CD1C4E">
        <w:t>ř</w:t>
      </w:r>
      <w:r w:rsidR="00146C58">
        <w:t>ípad</w:t>
      </w:r>
      <w:r w:rsidR="00CD1C4E">
        <w:t>ě</w:t>
      </w:r>
      <w:r w:rsidR="00146C58">
        <w:t xml:space="preserve"> nutnosti poskytnout si sou</w:t>
      </w:r>
      <w:r w:rsidR="00CD1C4E">
        <w:t>č</w:t>
      </w:r>
      <w:r w:rsidR="00146C58">
        <w:t>innost nezbytnou k dosažení ú</w:t>
      </w:r>
      <w:r w:rsidR="00CD1C4E">
        <w:t>č</w:t>
      </w:r>
      <w:r w:rsidR="00146C58">
        <w:t>elu a cíle této smlouvy.</w:t>
      </w:r>
    </w:p>
    <w:p w:rsidR="00146C58" w:rsidRDefault="00146C58">
      <w:pPr>
        <w:tabs>
          <w:tab w:val="num" w:pos="0"/>
        </w:tabs>
        <w:jc w:val="both"/>
      </w:pPr>
    </w:p>
    <w:p w:rsidR="00146C58" w:rsidRDefault="00146C58">
      <w:pPr>
        <w:pStyle w:val="Zkladntextodsazen3"/>
        <w:tabs>
          <w:tab w:val="num" w:pos="0"/>
        </w:tabs>
        <w:ind w:left="0" w:firstLine="0"/>
      </w:pPr>
      <w:r>
        <w:lastRenderedPageBreak/>
        <w:t>6.</w:t>
      </w:r>
      <w:r>
        <w:tab/>
        <w:t>Tato smlouva se vyhotovuje ve dvou stejnopisech, každý s platností originálu, z nichž objednatel obdrží jeden stejnopis a zhotovitel také jeden stejnopis.</w:t>
      </w:r>
    </w:p>
    <w:p w:rsidR="00146C58" w:rsidRDefault="00146C58">
      <w:pPr>
        <w:tabs>
          <w:tab w:val="num" w:pos="0"/>
        </w:tabs>
        <w:jc w:val="both"/>
      </w:pPr>
    </w:p>
    <w:p w:rsidR="00146C58" w:rsidRDefault="00146C58">
      <w:pPr>
        <w:pStyle w:val="Zkladntextodsazen2"/>
        <w:tabs>
          <w:tab w:val="clear" w:pos="6379"/>
          <w:tab w:val="right" w:pos="709"/>
        </w:tabs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7.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  <w:t>Smluvní strany prohlašují, že smlouvu uzavřely na základě své pravé, vážné a svobodně projevené vůle, nikoli v tísni za nápadně nevýhodných podmínek, a s jejím obsahem souhlasí, což stvrzují svými vlastnoručními podpisy.</w:t>
      </w:r>
    </w:p>
    <w:p w:rsidR="00146C58" w:rsidRDefault="00146C58">
      <w:pPr>
        <w:rPr>
          <w:rFonts w:ascii="Times New Roman" w:hAnsi="Times New Roman" w:cs="Times New Roman"/>
        </w:rPr>
      </w:pPr>
    </w:p>
    <w:p w:rsidR="00876F35" w:rsidRDefault="00876F35">
      <w:pPr>
        <w:rPr>
          <w:rFonts w:ascii="Times New Roman" w:hAnsi="Times New Roman" w:cs="Times New Roman"/>
        </w:rPr>
      </w:pPr>
    </w:p>
    <w:p w:rsidR="00876F35" w:rsidRDefault="00876F35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1.: </w:t>
      </w:r>
      <w:r w:rsidR="00A93A7F">
        <w:rPr>
          <w:rFonts w:ascii="Times New Roman" w:hAnsi="Times New Roman" w:cs="Times New Roman"/>
        </w:rPr>
        <w:t>Cenová nabídka</w:t>
      </w:r>
      <w:r w:rsidR="008801EE">
        <w:rPr>
          <w:rFonts w:ascii="Times New Roman" w:hAnsi="Times New Roman" w:cs="Times New Roman"/>
        </w:rPr>
        <w:t xml:space="preserve"> zhotovitele (3 strany)</w:t>
      </w:r>
    </w:p>
    <w:p w:rsidR="003206E7" w:rsidRDefault="00320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2.: </w:t>
      </w:r>
      <w:r w:rsidR="00A93A7F">
        <w:rPr>
          <w:rFonts w:ascii="Times New Roman" w:hAnsi="Times New Roman" w:cs="Times New Roman"/>
        </w:rPr>
        <w:t>Pověření</w:t>
      </w:r>
      <w:r w:rsidR="008F0160">
        <w:rPr>
          <w:rFonts w:ascii="Times New Roman" w:hAnsi="Times New Roman" w:cs="Times New Roman"/>
        </w:rPr>
        <w:t xml:space="preserve"> zástupce zhotovitele</w:t>
      </w:r>
      <w:r w:rsidR="008801EE">
        <w:rPr>
          <w:rFonts w:ascii="Times New Roman" w:hAnsi="Times New Roman" w:cs="Times New Roman"/>
        </w:rPr>
        <w:t xml:space="preserve"> (1 strana)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876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Plzni</w:t>
      </w:r>
      <w:r w:rsidR="00146C58">
        <w:rPr>
          <w:rFonts w:ascii="Times New Roman" w:hAnsi="Times New Roman" w:cs="Times New Roman"/>
        </w:rPr>
        <w:t xml:space="preserve"> dne:…………</w:t>
      </w:r>
      <w:r w:rsidR="00AF2859">
        <w:rPr>
          <w:rFonts w:ascii="Times New Roman" w:hAnsi="Times New Roman" w:cs="Times New Roman"/>
        </w:rPr>
        <w:t>……</w:t>
      </w:r>
      <w:proofErr w:type="gramStart"/>
      <w:r w:rsidR="00AF2859">
        <w:rPr>
          <w:rFonts w:ascii="Times New Roman" w:hAnsi="Times New Roman" w:cs="Times New Roman"/>
        </w:rPr>
        <w:t>….</w:t>
      </w:r>
      <w:r w:rsidR="003206E7">
        <w:rPr>
          <w:rFonts w:ascii="Times New Roman" w:hAnsi="Times New Roman" w:cs="Times New Roman"/>
        </w:rPr>
        <w:t>20</w:t>
      </w:r>
      <w:r w:rsidR="00A25BE3">
        <w:rPr>
          <w:rFonts w:ascii="Times New Roman" w:hAnsi="Times New Roman" w:cs="Times New Roman"/>
        </w:rPr>
        <w:t>20</w:t>
      </w:r>
      <w:proofErr w:type="gramEnd"/>
      <w:r w:rsidR="00146C58">
        <w:rPr>
          <w:rFonts w:ascii="Times New Roman" w:hAnsi="Times New Roman" w:cs="Times New Roman"/>
        </w:rPr>
        <w:tab/>
      </w:r>
      <w:r w:rsidR="00146C58">
        <w:rPr>
          <w:rFonts w:ascii="Times New Roman" w:hAnsi="Times New Roman" w:cs="Times New Roman"/>
        </w:rPr>
        <w:tab/>
      </w:r>
      <w:r w:rsidR="00AA455D">
        <w:rPr>
          <w:rFonts w:ascii="Times New Roman" w:hAnsi="Times New Roman" w:cs="Times New Roman"/>
        </w:rPr>
        <w:tab/>
      </w:r>
      <w:r w:rsidR="00AA455D">
        <w:rPr>
          <w:rFonts w:ascii="Times New Roman" w:hAnsi="Times New Roman" w:cs="Times New Roman"/>
        </w:rPr>
        <w:tab/>
        <w:t xml:space="preserve">            </w:t>
      </w:r>
      <w:r w:rsidR="00146C58">
        <w:rPr>
          <w:rFonts w:ascii="Times New Roman" w:hAnsi="Times New Roman" w:cs="Times New Roman"/>
        </w:rPr>
        <w:t>V Praze dne</w:t>
      </w:r>
      <w:r w:rsidR="003206E7">
        <w:rPr>
          <w:rFonts w:ascii="Times New Roman" w:hAnsi="Times New Roman" w:cs="Times New Roman"/>
        </w:rPr>
        <w:t>:………………….20</w:t>
      </w:r>
      <w:r w:rsidR="00A25BE3">
        <w:rPr>
          <w:rFonts w:ascii="Times New Roman" w:hAnsi="Times New Roman" w:cs="Times New Roman"/>
        </w:rPr>
        <w:t>20</w:t>
      </w:r>
    </w:p>
    <w:p w:rsidR="00146C58" w:rsidRDefault="00146C58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AF2859" w:rsidRDefault="00AF2859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1605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2859">
        <w:rPr>
          <w:rFonts w:ascii="Times New Roman" w:hAnsi="Times New Roman" w:cs="Times New Roman"/>
        </w:rPr>
        <w:t xml:space="preserve">                           </w:t>
      </w:r>
      <w:r w:rsidR="00D82F6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………………………………..</w:t>
      </w:r>
    </w:p>
    <w:p w:rsidR="00146C58" w:rsidRDefault="00876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AA455D">
        <w:rPr>
          <w:rFonts w:ascii="Times New Roman" w:hAnsi="Times New Roman" w:cs="Times New Roman"/>
        </w:rPr>
        <w:t xml:space="preserve">Jarmila </w:t>
      </w:r>
      <w:proofErr w:type="spellStart"/>
      <w:r w:rsidR="00AA455D">
        <w:rPr>
          <w:rFonts w:ascii="Times New Roman" w:hAnsi="Times New Roman" w:cs="Times New Roman"/>
        </w:rPr>
        <w:t>Konopová</w:t>
      </w:r>
      <w:proofErr w:type="spellEnd"/>
      <w:r w:rsidR="00AA455D">
        <w:rPr>
          <w:rFonts w:ascii="Times New Roman" w:hAnsi="Times New Roman" w:cs="Times New Roman"/>
        </w:rPr>
        <w:t>, ředitelka</w:t>
      </w:r>
      <w:r w:rsidR="00A93A7F">
        <w:rPr>
          <w:rFonts w:ascii="Times New Roman" w:hAnsi="Times New Roman" w:cs="Times New Roman"/>
        </w:rPr>
        <w:tab/>
      </w:r>
      <w:r w:rsidR="00A93A7F">
        <w:rPr>
          <w:rFonts w:ascii="Times New Roman" w:hAnsi="Times New Roman" w:cs="Times New Roman"/>
        </w:rPr>
        <w:tab/>
      </w:r>
      <w:r w:rsidR="00146C58">
        <w:rPr>
          <w:rFonts w:ascii="Times New Roman" w:hAnsi="Times New Roman" w:cs="Times New Roman"/>
        </w:rPr>
        <w:t xml:space="preserve"> </w:t>
      </w:r>
      <w:r w:rsidR="00146C58">
        <w:rPr>
          <w:rFonts w:ascii="Times New Roman" w:hAnsi="Times New Roman" w:cs="Times New Roman"/>
        </w:rPr>
        <w:tab/>
      </w:r>
      <w:r w:rsidR="008801EE">
        <w:rPr>
          <w:rFonts w:ascii="Times New Roman" w:hAnsi="Times New Roman" w:cs="Times New Roman"/>
        </w:rPr>
        <w:tab/>
      </w:r>
      <w:r w:rsidR="008801EE">
        <w:rPr>
          <w:rFonts w:ascii="Times New Roman" w:hAnsi="Times New Roman" w:cs="Times New Roman"/>
        </w:rPr>
        <w:tab/>
      </w:r>
      <w:r w:rsidR="0031605C">
        <w:rPr>
          <w:rFonts w:ascii="Times New Roman" w:hAnsi="Times New Roman" w:cs="Times New Roman"/>
        </w:rPr>
        <w:t>Petr Král</w:t>
      </w:r>
      <w:r w:rsidR="00D82F60">
        <w:rPr>
          <w:rFonts w:ascii="Times New Roman" w:hAnsi="Times New Roman" w:cs="Times New Roman"/>
        </w:rPr>
        <w:t xml:space="preserve">, výkonný ředitel </w:t>
      </w:r>
      <w:r w:rsidR="008F0160">
        <w:rPr>
          <w:rFonts w:ascii="Times New Roman" w:hAnsi="Times New Roman" w:cs="Times New Roman"/>
        </w:rPr>
        <w:t>d</w:t>
      </w:r>
      <w:r w:rsidR="00D82F60">
        <w:rPr>
          <w:rFonts w:ascii="Times New Roman" w:hAnsi="Times New Roman" w:cs="Times New Roman"/>
        </w:rPr>
        <w:t>ivize 1</w:t>
      </w:r>
      <w:r w:rsidR="00146C58">
        <w:rPr>
          <w:rFonts w:ascii="Times New Roman" w:hAnsi="Times New Roman" w:cs="Times New Roman"/>
        </w:rPr>
        <w:t xml:space="preserve"> objednatel</w:t>
      </w:r>
      <w:r w:rsidR="00146C58">
        <w:rPr>
          <w:rFonts w:ascii="Times New Roman" w:hAnsi="Times New Roman" w:cs="Times New Roman"/>
        </w:rPr>
        <w:tab/>
      </w:r>
      <w:r w:rsidR="00146C58">
        <w:rPr>
          <w:rFonts w:ascii="Times New Roman" w:hAnsi="Times New Roman" w:cs="Times New Roman"/>
        </w:rPr>
        <w:tab/>
      </w:r>
      <w:r w:rsidR="00146C58">
        <w:rPr>
          <w:rFonts w:ascii="Times New Roman" w:hAnsi="Times New Roman" w:cs="Times New Roman"/>
        </w:rPr>
        <w:tab/>
      </w:r>
      <w:r w:rsidR="00146C58">
        <w:rPr>
          <w:rFonts w:ascii="Times New Roman" w:hAnsi="Times New Roman" w:cs="Times New Roman"/>
        </w:rPr>
        <w:tab/>
        <w:t xml:space="preserve">    </w:t>
      </w:r>
      <w:r w:rsidR="00146C58">
        <w:rPr>
          <w:rFonts w:ascii="Times New Roman" w:hAnsi="Times New Roman" w:cs="Times New Roman"/>
        </w:rPr>
        <w:tab/>
        <w:t xml:space="preserve"> </w:t>
      </w:r>
      <w:r w:rsidR="00AF2859">
        <w:rPr>
          <w:rFonts w:ascii="Times New Roman" w:hAnsi="Times New Roman" w:cs="Times New Roman"/>
        </w:rPr>
        <w:t xml:space="preserve">             </w:t>
      </w:r>
      <w:r w:rsidR="0031605C">
        <w:rPr>
          <w:rFonts w:ascii="Times New Roman" w:hAnsi="Times New Roman" w:cs="Times New Roman"/>
        </w:rPr>
        <w:t xml:space="preserve">             </w:t>
      </w:r>
      <w:r w:rsidR="008801EE">
        <w:rPr>
          <w:rFonts w:ascii="Times New Roman" w:hAnsi="Times New Roman" w:cs="Times New Roman"/>
        </w:rPr>
        <w:t xml:space="preserve">  </w:t>
      </w:r>
      <w:r w:rsidR="00146C58">
        <w:rPr>
          <w:rFonts w:ascii="Times New Roman" w:hAnsi="Times New Roman" w:cs="Times New Roman"/>
        </w:rPr>
        <w:t>zhotovitel</w:t>
      </w: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rPr>
          <w:rFonts w:ascii="Times New Roman" w:hAnsi="Times New Roman" w:cs="Times New Roman"/>
        </w:rPr>
      </w:pPr>
    </w:p>
    <w:p w:rsidR="00146C58" w:rsidRDefault="00146C58">
      <w:pPr>
        <w:tabs>
          <w:tab w:val="center" w:pos="2127"/>
          <w:tab w:val="center" w:pos="7088"/>
        </w:tabs>
        <w:rPr>
          <w:rFonts w:ascii="Times New Roman" w:hAnsi="Times New Roman" w:cs="Times New Roman"/>
        </w:rPr>
      </w:pPr>
    </w:p>
    <w:sectPr w:rsidR="00146C58" w:rsidSect="008F0160">
      <w:headerReference w:type="default" r:id="rId10"/>
      <w:footerReference w:type="default" r:id="rId11"/>
      <w:headerReference w:type="first" r:id="rId12"/>
      <w:footerReference w:type="first" r:id="rId13"/>
      <w:pgSz w:w="11901" w:h="16834" w:code="9"/>
      <w:pgMar w:top="1191" w:right="1418" w:bottom="1191" w:left="1418" w:header="567" w:footer="56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18" w:rsidRDefault="00C60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60818" w:rsidRDefault="00C60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58" w:rsidRDefault="004347A9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46C5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1EE">
      <w:rPr>
        <w:rStyle w:val="slostrnky"/>
        <w:noProof/>
      </w:rPr>
      <w:t>4</w:t>
    </w:r>
    <w:r>
      <w:rPr>
        <w:rStyle w:val="slostrnky"/>
      </w:rPr>
      <w:fldChar w:fldCharType="end"/>
    </w:r>
  </w:p>
  <w:p w:rsidR="00146C58" w:rsidRDefault="00146C58">
    <w:pPr>
      <w:pStyle w:val="Zpat"/>
      <w:widowControl/>
      <w:tabs>
        <w:tab w:val="clear" w:pos="4819"/>
        <w:tab w:val="center" w:pos="4111"/>
      </w:tabs>
      <w:ind w:right="360"/>
      <w:jc w:val="center"/>
      <w:rPr>
        <w:rFonts w:ascii="Garamond" w:hAnsi="Garamond" w:cs="Garamond"/>
        <w:sz w:val="24"/>
        <w:szCs w:val="24"/>
      </w:rPr>
    </w:pPr>
    <w:r>
      <w:rPr>
        <w:rStyle w:val="slostrnky"/>
        <w:rFonts w:ascii="Garamond" w:hAnsi="Garamond" w:cs="Garamond"/>
        <w:sz w:val="24"/>
        <w:szCs w:val="24"/>
      </w:rPr>
      <w:tab/>
    </w:r>
    <w:r>
      <w:rPr>
        <w:rFonts w:ascii="Garamond" w:hAnsi="Garamond" w:cs="Garamond"/>
        <w:sz w:val="24"/>
        <w:szCs w:val="24"/>
      </w:rPr>
      <w:tab/>
    </w:r>
  </w:p>
  <w:p w:rsidR="00146C58" w:rsidRDefault="00146C58">
    <w:pPr>
      <w:pStyle w:val="Zpat"/>
      <w:widowControl/>
      <w:rPr>
        <w:rFonts w:ascii="Garamond" w:hAnsi="Garamond" w:cs="Garamond"/>
        <w:b/>
        <w:bCs/>
        <w:color w:val="FF0000"/>
        <w:sz w:val="24"/>
        <w:szCs w:val="24"/>
      </w:rPr>
    </w:pPr>
    <w:r>
      <w:rPr>
        <w:rFonts w:ascii="Garamond" w:hAnsi="Garamond" w:cs="Garamond"/>
        <w:sz w:val="24"/>
        <w:szCs w:val="24"/>
      </w:rPr>
      <w:tab/>
    </w:r>
    <w:r>
      <w:rPr>
        <w:rFonts w:ascii="Garamond" w:hAnsi="Garamond" w:cs="Garamond"/>
        <w:sz w:val="24"/>
        <w:szCs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58" w:rsidRDefault="00146C58">
    <w:pPr>
      <w:pStyle w:val="Zpat"/>
      <w:widowControl/>
      <w:tabs>
        <w:tab w:val="clear" w:pos="4819"/>
        <w:tab w:val="center" w:pos="4111"/>
      </w:tabs>
      <w:rPr>
        <w:rFonts w:ascii="Garamond" w:hAnsi="Garamond" w:cs="Garamond"/>
        <w:b/>
        <w:bCs/>
        <w:color w:val="FF0000"/>
        <w:sz w:val="24"/>
        <w:szCs w:val="24"/>
      </w:rPr>
    </w:pPr>
    <w:r>
      <w:rPr>
        <w:rFonts w:ascii="Garamond" w:hAnsi="Garamond" w:cs="Garamond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18" w:rsidRDefault="00C60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60818" w:rsidRDefault="00C60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58" w:rsidRDefault="00146C58">
    <w:pPr>
      <w:pStyle w:val="Zhlav"/>
      <w:widowControl/>
      <w:rPr>
        <w:rFonts w:ascii="Garamond" w:hAnsi="Garamond" w:cs="Garamond"/>
        <w:sz w:val="24"/>
        <w:szCs w:val="24"/>
      </w:rPr>
    </w:pPr>
    <w:r>
      <w:rPr>
        <w:rFonts w:ascii="Times New Roman" w:hAnsi="Times New Roman" w:cs="Times New Roman"/>
        <w:i/>
        <w:iCs/>
      </w:rPr>
      <w:tab/>
    </w:r>
  </w:p>
  <w:p w:rsidR="00146C58" w:rsidRDefault="00146C58">
    <w:pPr>
      <w:pStyle w:val="Zhlav"/>
      <w:jc w:val="center"/>
      <w:rPr>
        <w:rFonts w:ascii="Times New Roman" w:hAnsi="Times New Roman" w:cs="Times New Roman"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58" w:rsidRDefault="00146C58">
    <w:pPr>
      <w:pStyle w:val="Zhlav"/>
      <w:widowControl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181"/>
    <w:multiLevelType w:val="hybridMultilevel"/>
    <w:tmpl w:val="9A16BE7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3269E2"/>
    <w:multiLevelType w:val="hybridMultilevel"/>
    <w:tmpl w:val="AA701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5E7AB8"/>
    <w:multiLevelType w:val="hybridMultilevel"/>
    <w:tmpl w:val="70B2B7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1C5F95"/>
    <w:multiLevelType w:val="hybridMultilevel"/>
    <w:tmpl w:val="1A9E897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10EE990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803993"/>
    <w:multiLevelType w:val="hybridMultilevel"/>
    <w:tmpl w:val="EB1042D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56C358E"/>
    <w:multiLevelType w:val="hybridMultilevel"/>
    <w:tmpl w:val="A802D4B8"/>
    <w:lvl w:ilvl="0" w:tplc="F2B83058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ED8D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2809002">
      <w:start w:val="1"/>
      <w:numFmt w:val="upperRoman"/>
      <w:lvlText w:val="%4.)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DC26D47"/>
    <w:multiLevelType w:val="hybridMultilevel"/>
    <w:tmpl w:val="3F9A858C"/>
    <w:lvl w:ilvl="0" w:tplc="173A6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F5925C7"/>
    <w:multiLevelType w:val="hybridMultilevel"/>
    <w:tmpl w:val="61B82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FF32C23"/>
    <w:multiLevelType w:val="hybridMultilevel"/>
    <w:tmpl w:val="EB76B52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FED18A2"/>
    <w:multiLevelType w:val="hybridMultilevel"/>
    <w:tmpl w:val="67B2940E"/>
    <w:lvl w:ilvl="0" w:tplc="2988B2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80A4A93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A4210AF"/>
    <w:multiLevelType w:val="multilevel"/>
    <w:tmpl w:val="709EE6F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E443BE3"/>
    <w:multiLevelType w:val="hybridMultilevel"/>
    <w:tmpl w:val="6B52A500"/>
    <w:lvl w:ilvl="0" w:tplc="247C326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58"/>
    <w:rsid w:val="000232E2"/>
    <w:rsid w:val="00045C48"/>
    <w:rsid w:val="0006653D"/>
    <w:rsid w:val="000A7FF9"/>
    <w:rsid w:val="00101D5B"/>
    <w:rsid w:val="00137BD4"/>
    <w:rsid w:val="00137E04"/>
    <w:rsid w:val="00146C58"/>
    <w:rsid w:val="00165901"/>
    <w:rsid w:val="001809C4"/>
    <w:rsid w:val="001C34BD"/>
    <w:rsid w:val="001F0EDC"/>
    <w:rsid w:val="002044D5"/>
    <w:rsid w:val="002107A5"/>
    <w:rsid w:val="00273AA0"/>
    <w:rsid w:val="002C0680"/>
    <w:rsid w:val="002D6FEE"/>
    <w:rsid w:val="0031605C"/>
    <w:rsid w:val="003160D4"/>
    <w:rsid w:val="003206E7"/>
    <w:rsid w:val="00347C3D"/>
    <w:rsid w:val="003C3C05"/>
    <w:rsid w:val="003D09E9"/>
    <w:rsid w:val="003D6828"/>
    <w:rsid w:val="003E13FC"/>
    <w:rsid w:val="003F6E50"/>
    <w:rsid w:val="004204CD"/>
    <w:rsid w:val="00426696"/>
    <w:rsid w:val="004347A9"/>
    <w:rsid w:val="00462267"/>
    <w:rsid w:val="00466CFD"/>
    <w:rsid w:val="00476A98"/>
    <w:rsid w:val="0048072F"/>
    <w:rsid w:val="004955D4"/>
    <w:rsid w:val="004F2D46"/>
    <w:rsid w:val="00530B50"/>
    <w:rsid w:val="00575DEA"/>
    <w:rsid w:val="005776B8"/>
    <w:rsid w:val="00610E22"/>
    <w:rsid w:val="00621EF3"/>
    <w:rsid w:val="006A2AF3"/>
    <w:rsid w:val="006C63DC"/>
    <w:rsid w:val="006D1271"/>
    <w:rsid w:val="006D3DFD"/>
    <w:rsid w:val="006E1FA3"/>
    <w:rsid w:val="006F6728"/>
    <w:rsid w:val="007032F7"/>
    <w:rsid w:val="007703D0"/>
    <w:rsid w:val="007B0EA4"/>
    <w:rsid w:val="007C6861"/>
    <w:rsid w:val="00823EF7"/>
    <w:rsid w:val="00852140"/>
    <w:rsid w:val="00876F35"/>
    <w:rsid w:val="008801EE"/>
    <w:rsid w:val="00880E9F"/>
    <w:rsid w:val="00897040"/>
    <w:rsid w:val="008F0160"/>
    <w:rsid w:val="008F36B8"/>
    <w:rsid w:val="00901AF1"/>
    <w:rsid w:val="00927863"/>
    <w:rsid w:val="0098140B"/>
    <w:rsid w:val="00997E01"/>
    <w:rsid w:val="009D14C5"/>
    <w:rsid w:val="009D368E"/>
    <w:rsid w:val="009F5F2D"/>
    <w:rsid w:val="00A25BE3"/>
    <w:rsid w:val="00A51D52"/>
    <w:rsid w:val="00A61B66"/>
    <w:rsid w:val="00A8220F"/>
    <w:rsid w:val="00A8318B"/>
    <w:rsid w:val="00A93A7F"/>
    <w:rsid w:val="00AA455D"/>
    <w:rsid w:val="00AB2329"/>
    <w:rsid w:val="00AC467A"/>
    <w:rsid w:val="00AD3F68"/>
    <w:rsid w:val="00AD48B0"/>
    <w:rsid w:val="00AF2859"/>
    <w:rsid w:val="00B146D2"/>
    <w:rsid w:val="00B30BED"/>
    <w:rsid w:val="00B31E1A"/>
    <w:rsid w:val="00B35477"/>
    <w:rsid w:val="00B44A84"/>
    <w:rsid w:val="00B51215"/>
    <w:rsid w:val="00B65A3E"/>
    <w:rsid w:val="00BA5C5D"/>
    <w:rsid w:val="00C24DCC"/>
    <w:rsid w:val="00C60818"/>
    <w:rsid w:val="00C65B04"/>
    <w:rsid w:val="00C75816"/>
    <w:rsid w:val="00CD1C4E"/>
    <w:rsid w:val="00D34DD1"/>
    <w:rsid w:val="00D37E5F"/>
    <w:rsid w:val="00D57682"/>
    <w:rsid w:val="00D82F60"/>
    <w:rsid w:val="00DD27E3"/>
    <w:rsid w:val="00DD45DA"/>
    <w:rsid w:val="00DE7F35"/>
    <w:rsid w:val="00E16A8B"/>
    <w:rsid w:val="00E35289"/>
    <w:rsid w:val="00E525B0"/>
    <w:rsid w:val="00E83792"/>
    <w:rsid w:val="00EB6F06"/>
    <w:rsid w:val="00EE2BD0"/>
    <w:rsid w:val="00EE3346"/>
    <w:rsid w:val="00EF3C40"/>
    <w:rsid w:val="00F06122"/>
    <w:rsid w:val="00F55187"/>
    <w:rsid w:val="00F86F67"/>
    <w:rsid w:val="00F96D8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3A50AA-FED5-4872-A7CF-32B0EAB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C4"/>
    <w:pPr>
      <w:widowControl w:val="0"/>
    </w:pPr>
    <w:rPr>
      <w:rFonts w:ascii="Tms Rmn" w:hAnsi="Tms Rmn" w:cs="Tms Rmn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9C4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809C4"/>
    <w:pPr>
      <w:numPr>
        <w:ilvl w:val="1"/>
        <w:numId w:val="1"/>
      </w:numPr>
      <w:jc w:val="both"/>
      <w:outlineLvl w:val="1"/>
    </w:pPr>
    <w:rPr>
      <w:rFonts w:ascii="Garamond" w:hAnsi="Garamond" w:cs="Garamon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809C4"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809C4"/>
    <w:pPr>
      <w:keepNext/>
      <w:widowControl/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1809C4"/>
    <w:pPr>
      <w:keepNext/>
      <w:numPr>
        <w:ilvl w:val="4"/>
        <w:numId w:val="1"/>
      </w:numPr>
      <w:jc w:val="both"/>
      <w:outlineLvl w:val="4"/>
    </w:pPr>
    <w:rPr>
      <w:color w:val="00000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1809C4"/>
    <w:pPr>
      <w:keepNext/>
      <w:numPr>
        <w:ilvl w:val="5"/>
        <w:numId w:val="1"/>
      </w:numPr>
      <w:outlineLvl w:val="5"/>
    </w:pPr>
    <w:rPr>
      <w:color w:val="0000F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809C4"/>
    <w:pPr>
      <w:keepNext/>
      <w:widowControl/>
      <w:numPr>
        <w:ilvl w:val="6"/>
        <w:numId w:val="1"/>
      </w:numPr>
      <w:jc w:val="center"/>
      <w:outlineLvl w:val="6"/>
    </w:pPr>
    <w:rPr>
      <w:b/>
      <w:bCs/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180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809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809C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809C4"/>
    <w:rPr>
      <w:rFonts w:ascii="Garamond" w:hAnsi="Garamond" w:cs="Garamon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1809C4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1809C4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809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809C4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1809C4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809C4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1809C4"/>
    <w:rPr>
      <w:rFonts w:ascii="Cambria" w:hAnsi="Cambria" w:cs="Cambria"/>
    </w:rPr>
  </w:style>
  <w:style w:type="paragraph" w:styleId="Zpat">
    <w:name w:val="footer"/>
    <w:basedOn w:val="Normln"/>
    <w:link w:val="ZpatChar"/>
    <w:uiPriority w:val="99"/>
    <w:rsid w:val="001809C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9C4"/>
    <w:rPr>
      <w:rFonts w:ascii="Tms Rmn" w:hAnsi="Tms Rmn" w:cs="Tms Rmn"/>
      <w:sz w:val="20"/>
      <w:szCs w:val="20"/>
    </w:rPr>
  </w:style>
  <w:style w:type="paragraph" w:styleId="Zhlav">
    <w:name w:val="header"/>
    <w:basedOn w:val="Normln"/>
    <w:link w:val="ZhlavChar"/>
    <w:uiPriority w:val="99"/>
    <w:rsid w:val="001809C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9C4"/>
    <w:rPr>
      <w:rFonts w:ascii="Tms Rmn" w:hAnsi="Tms Rmn" w:cs="Tms Rm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809C4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09C4"/>
    <w:rPr>
      <w:rFonts w:ascii="Tms Rmn" w:hAnsi="Tms Rmn" w:cs="Tms Rm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809C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809C4"/>
    <w:rPr>
      <w:rFonts w:ascii="Tms Rmn" w:hAnsi="Tms Rmn" w:cs="Tms Rm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1809C4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09C4"/>
    <w:rPr>
      <w:rFonts w:ascii="Tms Rmn" w:hAnsi="Tms Rmn" w:cs="Tms Rm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1809C4"/>
    <w:pPr>
      <w:widowControl/>
      <w:ind w:firstLine="720"/>
      <w:jc w:val="both"/>
    </w:pPr>
    <w:rPr>
      <w:color w:val="008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09C4"/>
    <w:rPr>
      <w:rFonts w:ascii="Tms Rmn" w:hAnsi="Tms Rmn" w:cs="Tms Rmn"/>
      <w:sz w:val="20"/>
      <w:szCs w:val="20"/>
    </w:rPr>
  </w:style>
  <w:style w:type="character" w:styleId="slostrnky">
    <w:name w:val="page number"/>
    <w:basedOn w:val="Standardnpsmoodstavce"/>
    <w:uiPriority w:val="99"/>
    <w:rsid w:val="001809C4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1809C4"/>
    <w:rPr>
      <w:rFonts w:ascii="Times New Roman" w:hAnsi="Times New Roman" w:cs="Times New Roman"/>
      <w:color w:val="0000FF"/>
      <w:u w:val="single"/>
    </w:rPr>
  </w:style>
  <w:style w:type="paragraph" w:customStyle="1" w:styleId="StylNadpis114bPodtrenzarovnnnastedPed24b">
    <w:name w:val="Styl Nadpis 1 + 14 b. Podtržení zarovnání na střed Před:  24 b...."/>
    <w:basedOn w:val="Nadpis1"/>
    <w:uiPriority w:val="99"/>
    <w:rsid w:val="001809C4"/>
    <w:pPr>
      <w:spacing w:before="600" w:after="480"/>
      <w:ind w:left="431" w:hanging="431"/>
      <w:jc w:val="center"/>
    </w:pPr>
    <w:rPr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rsid w:val="00180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809C4"/>
    <w:rPr>
      <w:rFonts w:ascii="Times New Roman" w:hAnsi="Times New Roman" w:cs="Times New Roman"/>
      <w:sz w:val="2"/>
      <w:szCs w:val="2"/>
    </w:rPr>
  </w:style>
  <w:style w:type="character" w:styleId="Odkaznakoment">
    <w:name w:val="annotation reference"/>
    <w:basedOn w:val="Standardnpsmoodstavce"/>
    <w:uiPriority w:val="99"/>
    <w:rsid w:val="001809C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809C4"/>
  </w:style>
  <w:style w:type="character" w:customStyle="1" w:styleId="TextkomenteChar">
    <w:name w:val="Text komentáře Char"/>
    <w:basedOn w:val="Standardnpsmoodstavce"/>
    <w:link w:val="Textkomente"/>
    <w:uiPriority w:val="99"/>
    <w:rsid w:val="001809C4"/>
    <w:rPr>
      <w:rFonts w:ascii="Tms Rmn" w:hAnsi="Tms Rmn" w:cs="Tms Rm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80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809C4"/>
    <w:rPr>
      <w:rFonts w:ascii="Tms Rmn" w:hAnsi="Tms Rmn" w:cs="Tms Rm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809C4"/>
    <w:pPr>
      <w:tabs>
        <w:tab w:val="right" w:pos="6379"/>
      </w:tabs>
      <w:ind w:left="567"/>
      <w:jc w:val="both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09C4"/>
    <w:rPr>
      <w:rFonts w:ascii="Tms Rmn" w:hAnsi="Tms Rmn" w:cs="Tms Rm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809C4"/>
    <w:pPr>
      <w:ind w:left="72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809C4"/>
    <w:rPr>
      <w:rFonts w:ascii="Tms Rmn" w:hAnsi="Tms Rmn" w:cs="Tms Rm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653D"/>
    <w:pPr>
      <w:ind w:left="720"/>
      <w:contextualSpacing/>
    </w:pPr>
  </w:style>
  <w:style w:type="character" w:styleId="Siln">
    <w:name w:val="Strong"/>
    <w:uiPriority w:val="22"/>
    <w:qFormat/>
    <w:rsid w:val="001F0EDC"/>
    <w:rPr>
      <w:b/>
      <w:bCs/>
    </w:rPr>
  </w:style>
  <w:style w:type="paragraph" w:styleId="Revize">
    <w:name w:val="Revision"/>
    <w:hidden/>
    <w:uiPriority w:val="99"/>
    <w:semiHidden/>
    <w:rsid w:val="008801EE"/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ukas@techniser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iri.vybiral@zsskolni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Kral\AppData\Local\Microsoft\Windows\Temporary%20Internet%20Files\Content.Outlook\YP2CGU8A\reklamace@techniser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TECHNISERV s.r.o.</Company>
  <LinksUpToDate>false</LinksUpToDate>
  <CharactersWithSpaces>9293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mailto:rlukas@techniserv.cz</vt:lpwstr>
      </vt:variant>
      <vt:variant>
        <vt:lpwstr/>
      </vt:variant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mailto:vybor@svph.cz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Lukáš</dc:creator>
  <cp:lastModifiedBy>Král Petr</cp:lastModifiedBy>
  <cp:revision>2</cp:revision>
  <cp:lastPrinted>2019-04-11T08:29:00Z</cp:lastPrinted>
  <dcterms:created xsi:type="dcterms:W3CDTF">2020-09-28T18:39:00Z</dcterms:created>
  <dcterms:modified xsi:type="dcterms:W3CDTF">2020-09-28T18:39:00Z</dcterms:modified>
</cp:coreProperties>
</file>