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2698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Kadolec u Slavonic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Maříž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84306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873,11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Mutišov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1149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19541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2 536,60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Vlastkovec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1105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109116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3 412,88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Bolíkov-Nová Ves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34716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4 326,65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Kadolec u Slavonic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32572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1 930,93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Maříž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3766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2 092,37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Mutišov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26446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3 543,68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5 381,97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3 886,73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5 016,52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554209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73 984,29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Vlastkovec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58127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5 701,11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710768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91 706,07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95 119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18 nájemní smlouvy č. 290N03/17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27.8.2020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