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0B" w:rsidRDefault="00B964CD" w:rsidP="00B964CD">
      <w:pPr>
        <w:rPr>
          <w:rFonts w:ascii="Arial" w:hAnsi="Arial" w:cs="Arial"/>
          <w:b/>
          <w:sz w:val="32"/>
          <w:szCs w:val="32"/>
        </w:rPr>
      </w:pPr>
      <w:r>
        <w:rPr>
          <w:rFonts w:ascii="Arial" w:hAnsi="Arial" w:cs="Arial"/>
          <w:b/>
          <w:smallCaps/>
          <w:noProof/>
          <w:sz w:val="22"/>
          <w:szCs w:val="22"/>
          <w:lang w:eastAsia="cs-CZ"/>
        </w:rPr>
        <w:drawing>
          <wp:inline distT="0" distB="0" distL="0" distR="0">
            <wp:extent cx="2362200" cy="3810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62200" cy="381000"/>
                    </a:xfrm>
                    <a:prstGeom prst="rect">
                      <a:avLst/>
                    </a:prstGeom>
                    <a:noFill/>
                    <a:ln w="9525">
                      <a:noFill/>
                      <a:miter lim="800000"/>
                      <a:headEnd/>
                      <a:tailEnd/>
                    </a:ln>
                  </pic:spPr>
                </pic:pic>
              </a:graphicData>
            </a:graphic>
          </wp:inline>
        </w:drawing>
      </w:r>
      <w:r w:rsidR="00445474">
        <w:rPr>
          <w:rFonts w:ascii="Arial" w:hAnsi="Arial" w:cs="Arial"/>
          <w:b/>
          <w:sz w:val="32"/>
          <w:szCs w:val="32"/>
        </w:rPr>
        <w:t xml:space="preserve">        </w:t>
      </w:r>
      <w:r w:rsidR="00445474">
        <w:rPr>
          <w:rFonts w:ascii="Arial" w:hAnsi="Arial" w:cs="Arial"/>
          <w:b/>
          <w:sz w:val="32"/>
          <w:szCs w:val="32"/>
        </w:rPr>
        <w:tab/>
      </w:r>
      <w:r w:rsidR="00445474">
        <w:rPr>
          <w:rFonts w:ascii="Arial" w:hAnsi="Arial" w:cs="Arial"/>
          <w:b/>
          <w:sz w:val="32"/>
          <w:szCs w:val="32"/>
        </w:rPr>
        <w:tab/>
      </w:r>
      <w:r w:rsidR="00445474">
        <w:rPr>
          <w:rFonts w:ascii="Arial" w:hAnsi="Arial" w:cs="Arial"/>
          <w:b/>
          <w:sz w:val="32"/>
          <w:szCs w:val="32"/>
        </w:rPr>
        <w:tab/>
      </w:r>
      <w:r w:rsidR="00445474">
        <w:rPr>
          <w:rFonts w:ascii="Arial" w:hAnsi="Arial" w:cs="Arial"/>
          <w:b/>
          <w:sz w:val="32"/>
          <w:szCs w:val="32"/>
        </w:rPr>
        <w:tab/>
      </w:r>
      <w:r w:rsidR="001F0E0B">
        <w:rPr>
          <w:rFonts w:ascii="Arial" w:hAnsi="Arial" w:cs="Arial"/>
          <w:b/>
          <w:sz w:val="32"/>
          <w:szCs w:val="32"/>
        </w:rPr>
        <w:t xml:space="preserve">  </w:t>
      </w:r>
      <w:r w:rsidR="00445474">
        <w:rPr>
          <w:rFonts w:ascii="Arial" w:hAnsi="Arial" w:cs="Arial"/>
          <w:b/>
          <w:sz w:val="32"/>
          <w:szCs w:val="32"/>
        </w:rPr>
        <w:t xml:space="preserve"> </w:t>
      </w:r>
      <w:proofErr w:type="gramStart"/>
      <w:r w:rsidR="00445474" w:rsidRPr="00445474">
        <w:rPr>
          <w:rFonts w:ascii="Arial" w:hAnsi="Arial" w:cs="Arial"/>
          <w:sz w:val="20"/>
          <w:szCs w:val="20"/>
        </w:rPr>
        <w:t>č</w:t>
      </w:r>
      <w:r w:rsidR="00F01058">
        <w:rPr>
          <w:rFonts w:ascii="Arial" w:hAnsi="Arial" w:cs="Arial"/>
          <w:sz w:val="20"/>
          <w:szCs w:val="20"/>
        </w:rPr>
        <w:t>.j.</w:t>
      </w:r>
      <w:proofErr w:type="gramEnd"/>
      <w:r w:rsidR="001F0E0B">
        <w:rPr>
          <w:rFonts w:ascii="Arial" w:hAnsi="Arial" w:cs="Arial"/>
          <w:sz w:val="20"/>
          <w:szCs w:val="20"/>
        </w:rPr>
        <w:t>3452</w:t>
      </w:r>
      <w:r w:rsidR="00F01058">
        <w:rPr>
          <w:rFonts w:ascii="Arial" w:hAnsi="Arial" w:cs="Arial"/>
          <w:sz w:val="20"/>
          <w:szCs w:val="20"/>
        </w:rPr>
        <w:t xml:space="preserve"> </w:t>
      </w:r>
      <w:r w:rsidR="001F0E0B">
        <w:rPr>
          <w:rFonts w:ascii="Arial" w:hAnsi="Arial" w:cs="Arial"/>
          <w:sz w:val="20"/>
          <w:szCs w:val="20"/>
        </w:rPr>
        <w:t xml:space="preserve">  </w:t>
      </w:r>
      <w:r w:rsidR="00587B2E">
        <w:rPr>
          <w:rFonts w:ascii="Arial" w:hAnsi="Arial" w:cs="Arial"/>
          <w:sz w:val="20"/>
          <w:szCs w:val="20"/>
        </w:rPr>
        <w:t xml:space="preserve">  </w:t>
      </w:r>
      <w:r w:rsidR="00F01058">
        <w:rPr>
          <w:rFonts w:ascii="Arial" w:hAnsi="Arial" w:cs="Arial"/>
          <w:sz w:val="20"/>
          <w:szCs w:val="20"/>
        </w:rPr>
        <w:t>/2020</w:t>
      </w:r>
      <w:r w:rsidR="00445474" w:rsidRPr="00445474">
        <w:rPr>
          <w:rFonts w:ascii="Arial" w:hAnsi="Arial" w:cs="Arial"/>
          <w:b/>
          <w:sz w:val="32"/>
          <w:szCs w:val="32"/>
        </w:rPr>
        <w:t xml:space="preserve">       </w:t>
      </w:r>
    </w:p>
    <w:p w:rsidR="001F0E0B" w:rsidRDefault="001F0E0B" w:rsidP="00B964CD">
      <w:pPr>
        <w:rPr>
          <w:rFonts w:ascii="Arial" w:hAnsi="Arial" w:cs="Arial"/>
          <w:b/>
          <w:sz w:val="32"/>
          <w:szCs w:val="32"/>
        </w:rPr>
      </w:pPr>
    </w:p>
    <w:p w:rsidR="00A51124" w:rsidRDefault="00445474" w:rsidP="00B964CD">
      <w:pPr>
        <w:rPr>
          <w:rFonts w:ascii="Arial" w:hAnsi="Arial" w:cs="Arial"/>
          <w:b/>
          <w:sz w:val="32"/>
          <w:szCs w:val="32"/>
        </w:rPr>
      </w:pPr>
      <w:r w:rsidRPr="00445474">
        <w:rPr>
          <w:rFonts w:ascii="Arial" w:hAnsi="Arial" w:cs="Arial"/>
          <w:b/>
          <w:sz w:val="32"/>
          <w:szCs w:val="32"/>
        </w:rPr>
        <w:t xml:space="preserve">           </w:t>
      </w:r>
      <w:r>
        <w:rPr>
          <w:rFonts w:ascii="Arial" w:hAnsi="Arial" w:cs="Arial"/>
          <w:b/>
          <w:sz w:val="32"/>
          <w:szCs w:val="32"/>
        </w:rPr>
        <w:t xml:space="preserve">                                                             </w:t>
      </w:r>
      <w:r>
        <w:rPr>
          <w:rFonts w:ascii="Arial" w:hAnsi="Arial" w:cs="Arial"/>
          <w:sz w:val="20"/>
          <w:szCs w:val="20"/>
        </w:rPr>
        <w:t xml:space="preserve"> </w:t>
      </w:r>
    </w:p>
    <w:p w:rsidR="00B964CD" w:rsidRDefault="00B964CD" w:rsidP="00B964CD">
      <w:pPr>
        <w:rPr>
          <w:rFonts w:ascii="Arial" w:hAnsi="Arial" w:cs="Arial"/>
          <w:b/>
          <w:sz w:val="32"/>
          <w:szCs w:val="32"/>
        </w:rPr>
      </w:pPr>
    </w:p>
    <w:p w:rsidR="00A51124" w:rsidRDefault="00A51124">
      <w:pPr>
        <w:jc w:val="center"/>
        <w:rPr>
          <w:rFonts w:ascii="Arial" w:hAnsi="Arial" w:cs="Arial"/>
          <w:b/>
          <w:sz w:val="32"/>
          <w:szCs w:val="32"/>
        </w:rPr>
      </w:pPr>
      <w:r>
        <w:rPr>
          <w:rFonts w:ascii="Arial" w:hAnsi="Arial" w:cs="Arial"/>
          <w:b/>
          <w:sz w:val="32"/>
          <w:szCs w:val="32"/>
        </w:rPr>
        <w:t xml:space="preserve"> KUPNÍ SMLOUVA </w:t>
      </w:r>
    </w:p>
    <w:p w:rsidR="00A51124" w:rsidRDefault="00587B2E">
      <w:pPr>
        <w:jc w:val="center"/>
        <w:rPr>
          <w:rFonts w:ascii="Arial" w:hAnsi="Arial" w:cs="Arial"/>
          <w:b/>
        </w:rPr>
      </w:pPr>
      <w:r>
        <w:rPr>
          <w:rFonts w:ascii="Arial" w:hAnsi="Arial" w:cs="Arial"/>
          <w:b/>
        </w:rPr>
        <w:t xml:space="preserve"> číslo: THS </w:t>
      </w:r>
      <w:proofErr w:type="spellStart"/>
      <w:r>
        <w:rPr>
          <w:rFonts w:ascii="Arial" w:hAnsi="Arial" w:cs="Arial"/>
          <w:b/>
        </w:rPr>
        <w:t>StD</w:t>
      </w:r>
      <w:proofErr w:type="spellEnd"/>
      <w:r>
        <w:rPr>
          <w:rFonts w:ascii="Arial" w:hAnsi="Arial" w:cs="Arial"/>
          <w:b/>
        </w:rPr>
        <w:t xml:space="preserve"> 09</w:t>
      </w:r>
      <w:r w:rsidR="00F01058">
        <w:rPr>
          <w:rFonts w:ascii="Arial" w:hAnsi="Arial" w:cs="Arial"/>
          <w:b/>
        </w:rPr>
        <w:t>/2020</w:t>
      </w:r>
    </w:p>
    <w:p w:rsidR="00A51124" w:rsidRDefault="00A51124">
      <w:pPr>
        <w:jc w:val="center"/>
        <w:rPr>
          <w:rFonts w:ascii="Arial" w:hAnsi="Arial" w:cs="Arial"/>
          <w:sz w:val="22"/>
        </w:rPr>
      </w:pPr>
      <w:r>
        <w:rPr>
          <w:rFonts w:ascii="Arial" w:hAnsi="Arial" w:cs="Arial"/>
          <w:sz w:val="22"/>
          <w:szCs w:val="22"/>
        </w:rPr>
        <w:t xml:space="preserve">uzavřená podle § </w:t>
      </w:r>
      <w:smartTag w:uri="urn:schemas-microsoft-com:office:smarttags" w:element="metricconverter">
        <w:smartTagPr>
          <w:attr w:name="ProductID" w:val="2079 a"/>
        </w:smartTagPr>
        <w:r>
          <w:rPr>
            <w:rFonts w:ascii="Arial" w:hAnsi="Arial" w:cs="Arial"/>
            <w:sz w:val="22"/>
            <w:szCs w:val="22"/>
          </w:rPr>
          <w:t>2079 a</w:t>
        </w:r>
      </w:smartTag>
      <w:r w:rsidR="00C11099">
        <w:rPr>
          <w:rFonts w:ascii="Arial" w:hAnsi="Arial" w:cs="Arial"/>
          <w:sz w:val="22"/>
          <w:szCs w:val="22"/>
        </w:rPr>
        <w:t xml:space="preserve"> násl. zákona</w:t>
      </w:r>
      <w:r>
        <w:rPr>
          <w:rFonts w:ascii="Arial" w:hAnsi="Arial" w:cs="Arial"/>
          <w:sz w:val="22"/>
          <w:szCs w:val="22"/>
        </w:rPr>
        <w:t xml:space="preserve"> č. 89/2012 Sb.</w:t>
      </w:r>
      <w:r w:rsidR="00C11099">
        <w:rPr>
          <w:rFonts w:ascii="Arial" w:hAnsi="Arial" w:cs="Arial"/>
          <w:sz w:val="22"/>
          <w:szCs w:val="22"/>
        </w:rPr>
        <w:t>, občanského zákoníku, ve znění pozdějších předpisů, (dále jen „občanský zákoník“)</w:t>
      </w:r>
    </w:p>
    <w:p w:rsidR="00A51124" w:rsidRDefault="00F01058">
      <w:pPr>
        <w:jc w:val="center"/>
        <w:rPr>
          <w:rFonts w:ascii="Arial" w:hAnsi="Arial" w:cs="Arial"/>
          <w:sz w:val="22"/>
        </w:rPr>
      </w:pPr>
      <w:r>
        <w:rPr>
          <w:rFonts w:ascii="Arial" w:hAnsi="Arial" w:cs="Arial"/>
          <w:sz w:val="22"/>
        </w:rPr>
        <w:t xml:space="preserve">č. </w:t>
      </w:r>
      <w:proofErr w:type="spellStart"/>
      <w:r w:rsidR="00563E55">
        <w:rPr>
          <w:rFonts w:ascii="Arial" w:hAnsi="Arial" w:cs="Arial"/>
          <w:sz w:val="22"/>
        </w:rPr>
        <w:t>Tendermarketu</w:t>
      </w:r>
      <w:proofErr w:type="spellEnd"/>
      <w:r w:rsidR="00563E55">
        <w:rPr>
          <w:rFonts w:ascii="Arial" w:hAnsi="Arial" w:cs="Arial"/>
          <w:sz w:val="22"/>
        </w:rPr>
        <w:t>: T004/20V/00006329</w:t>
      </w:r>
    </w:p>
    <w:p w:rsidR="00563E55" w:rsidRPr="00563E55" w:rsidRDefault="00563E55">
      <w:pPr>
        <w:pStyle w:val="Nzev"/>
        <w:jc w:val="left"/>
        <w:outlineLvl w:val="0"/>
        <w:rPr>
          <w:rFonts w:ascii="Arial" w:hAnsi="Arial" w:cs="Arial"/>
          <w:b w:val="0"/>
          <w:kern w:val="1"/>
          <w:sz w:val="22"/>
          <w:szCs w:val="22"/>
          <w:lang w:eastAsia="ar-SA"/>
        </w:rPr>
      </w:pPr>
    </w:p>
    <w:p w:rsidR="00563E55" w:rsidRDefault="00563E55">
      <w:pPr>
        <w:pStyle w:val="Nzev"/>
        <w:jc w:val="left"/>
        <w:outlineLvl w:val="0"/>
        <w:rPr>
          <w:rFonts w:ascii="Franklin Gothic Book" w:hAnsi="Franklin Gothic Book"/>
          <w:sz w:val="24"/>
          <w:szCs w:val="24"/>
        </w:rPr>
      </w:pPr>
      <w:r>
        <w:rPr>
          <w:rFonts w:ascii="Franklin Gothic Book" w:hAnsi="Franklin Gothic Book"/>
          <w:sz w:val="22"/>
          <w:szCs w:val="22"/>
        </w:rPr>
        <w:t xml:space="preserve">             </w:t>
      </w:r>
      <w:r w:rsidR="00F01058" w:rsidRPr="00563E55">
        <w:rPr>
          <w:rFonts w:ascii="Franklin Gothic Book" w:hAnsi="Franklin Gothic Book"/>
          <w:sz w:val="24"/>
          <w:szCs w:val="24"/>
        </w:rPr>
        <w:t>Akce</w:t>
      </w:r>
      <w:r w:rsidR="00A51124" w:rsidRPr="00563E55">
        <w:rPr>
          <w:rFonts w:ascii="Franklin Gothic Book" w:hAnsi="Franklin Gothic Book"/>
          <w:sz w:val="24"/>
          <w:szCs w:val="24"/>
        </w:rPr>
        <w:t>:</w:t>
      </w:r>
      <w:r w:rsidRPr="00563E55">
        <w:rPr>
          <w:rFonts w:ascii="Franklin Gothic Book" w:hAnsi="Franklin Gothic Book"/>
          <w:sz w:val="24"/>
          <w:szCs w:val="24"/>
        </w:rPr>
        <w:t xml:space="preserve"> Nákup </w:t>
      </w:r>
      <w:proofErr w:type="spellStart"/>
      <w:r w:rsidRPr="00563E55">
        <w:rPr>
          <w:rFonts w:ascii="Franklin Gothic Book" w:hAnsi="Franklin Gothic Book"/>
          <w:sz w:val="24"/>
          <w:szCs w:val="24"/>
        </w:rPr>
        <w:t>termodisplejů</w:t>
      </w:r>
      <w:proofErr w:type="spellEnd"/>
      <w:r w:rsidRPr="00563E55">
        <w:rPr>
          <w:rFonts w:ascii="Franklin Gothic Book" w:hAnsi="Franklin Gothic Book"/>
          <w:sz w:val="24"/>
          <w:szCs w:val="24"/>
        </w:rPr>
        <w:t xml:space="preserve"> se stojany pro měření tělesné teploty v objektech </w:t>
      </w:r>
    </w:p>
    <w:p w:rsidR="004A172E" w:rsidRPr="00563E55" w:rsidRDefault="00563E55">
      <w:pPr>
        <w:pStyle w:val="Nzev"/>
        <w:jc w:val="left"/>
        <w:outlineLvl w:val="0"/>
        <w:rPr>
          <w:rFonts w:ascii="Franklin Gothic Book" w:hAnsi="Franklin Gothic Book"/>
          <w:sz w:val="24"/>
          <w:szCs w:val="24"/>
        </w:rPr>
      </w:pPr>
      <w:r>
        <w:rPr>
          <w:rFonts w:ascii="Franklin Gothic Book" w:hAnsi="Franklin Gothic Book"/>
          <w:sz w:val="24"/>
          <w:szCs w:val="24"/>
        </w:rPr>
        <w:t xml:space="preserve">                                                                </w:t>
      </w:r>
      <w:r w:rsidRPr="00563E55">
        <w:rPr>
          <w:rFonts w:ascii="Franklin Gothic Book" w:hAnsi="Franklin Gothic Book"/>
          <w:sz w:val="24"/>
          <w:szCs w:val="24"/>
        </w:rPr>
        <w:t>Národního divadla.</w:t>
      </w:r>
    </w:p>
    <w:p w:rsidR="00A51124" w:rsidRDefault="00A51124">
      <w:pPr>
        <w:spacing w:before="360" w:after="160"/>
        <w:jc w:val="center"/>
        <w:rPr>
          <w:rFonts w:ascii="Arial" w:hAnsi="Arial" w:cs="Arial"/>
          <w:b/>
          <w:sz w:val="22"/>
        </w:rPr>
      </w:pPr>
      <w:r w:rsidRPr="00563E55">
        <w:rPr>
          <w:rFonts w:ascii="Arial" w:hAnsi="Arial" w:cs="Arial"/>
          <w:b/>
        </w:rPr>
        <w:t>I. Smluvní</w:t>
      </w:r>
      <w:r>
        <w:rPr>
          <w:rFonts w:ascii="Arial" w:hAnsi="Arial" w:cs="Arial"/>
          <w:b/>
          <w:sz w:val="22"/>
        </w:rPr>
        <w:t xml:space="preserve"> strany</w:t>
      </w:r>
    </w:p>
    <w:p w:rsidR="00A51124" w:rsidRDefault="00A51124">
      <w:pPr>
        <w:pStyle w:val="Nadpis2"/>
        <w:numPr>
          <w:ilvl w:val="0"/>
          <w:numId w:val="0"/>
        </w:numPr>
        <w:tabs>
          <w:tab w:val="left" w:pos="2700"/>
        </w:tabs>
        <w:rPr>
          <w:rFonts w:ascii="Arial" w:hAnsi="Arial" w:cs="Arial"/>
        </w:rPr>
      </w:pPr>
      <w:r>
        <w:rPr>
          <w:rFonts w:ascii="Arial" w:hAnsi="Arial" w:cs="Arial"/>
        </w:rPr>
        <w:t xml:space="preserve">        Kupující:</w:t>
      </w:r>
      <w:r>
        <w:rPr>
          <w:rFonts w:ascii="Arial" w:hAnsi="Arial" w:cs="Arial"/>
        </w:rPr>
        <w:tab/>
      </w:r>
      <w:r>
        <w:rPr>
          <w:rFonts w:ascii="Arial" w:hAnsi="Arial" w:cs="Arial"/>
        </w:rPr>
        <w:tab/>
        <w:t>Národní divadlo</w:t>
      </w:r>
    </w:p>
    <w:p w:rsidR="00A51124" w:rsidRDefault="00A51124">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se sídlem Ostrovní 1, 112 30 Praha 1</w:t>
      </w:r>
    </w:p>
    <w:p w:rsidR="00A51124" w:rsidRDefault="00A51124">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IČ: 00023337</w:t>
      </w:r>
    </w:p>
    <w:p w:rsidR="004A172E" w:rsidRDefault="00A51124" w:rsidP="004A172E">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DIČ: CZ00023337</w:t>
      </w:r>
    </w:p>
    <w:p w:rsidR="00A51124" w:rsidRDefault="00C11099" w:rsidP="00B6510A">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r>
    </w:p>
    <w:p w:rsidR="00A51124" w:rsidRDefault="0072206D" w:rsidP="0072206D">
      <w:pPr>
        <w:tabs>
          <w:tab w:val="left" w:pos="2700"/>
        </w:tabs>
        <w:jc w:val="both"/>
        <w:rPr>
          <w:rFonts w:ascii="Arial" w:hAnsi="Arial" w:cs="Arial"/>
          <w:bCs/>
          <w:sz w:val="22"/>
          <w:szCs w:val="22"/>
        </w:rPr>
      </w:pPr>
      <w:r>
        <w:rPr>
          <w:rFonts w:ascii="Arial" w:hAnsi="Arial" w:cs="Arial"/>
          <w:bCs/>
          <w:sz w:val="22"/>
          <w:szCs w:val="22"/>
        </w:rPr>
        <w:t xml:space="preserve">        zastoupe</w:t>
      </w:r>
      <w:r w:rsidR="00563E55">
        <w:rPr>
          <w:rFonts w:ascii="Arial" w:hAnsi="Arial" w:cs="Arial"/>
          <w:bCs/>
          <w:sz w:val="22"/>
          <w:szCs w:val="22"/>
        </w:rPr>
        <w:t>né:</w:t>
      </w:r>
      <w:r w:rsidR="00563E55">
        <w:rPr>
          <w:rFonts w:ascii="Arial" w:hAnsi="Arial" w:cs="Arial"/>
          <w:bCs/>
          <w:sz w:val="22"/>
          <w:szCs w:val="22"/>
        </w:rPr>
        <w:tab/>
        <w:t xml:space="preserve">  Ing. Václavem Pelouchem</w:t>
      </w:r>
      <w:r w:rsidR="00F01058">
        <w:rPr>
          <w:rFonts w:ascii="Arial" w:hAnsi="Arial" w:cs="Arial"/>
          <w:bCs/>
          <w:sz w:val="22"/>
          <w:szCs w:val="22"/>
        </w:rPr>
        <w:t>,</w:t>
      </w:r>
      <w:r w:rsidR="00563E55">
        <w:rPr>
          <w:rFonts w:ascii="Arial" w:hAnsi="Arial" w:cs="Arial"/>
          <w:bCs/>
          <w:sz w:val="22"/>
          <w:szCs w:val="22"/>
        </w:rPr>
        <w:t xml:space="preserve"> </w:t>
      </w:r>
      <w:r w:rsidR="00F01058">
        <w:rPr>
          <w:rFonts w:ascii="Arial" w:hAnsi="Arial" w:cs="Arial"/>
          <w:bCs/>
          <w:sz w:val="22"/>
          <w:szCs w:val="22"/>
        </w:rPr>
        <w:t>ředitele</w:t>
      </w:r>
      <w:r w:rsidR="00563E55">
        <w:rPr>
          <w:rFonts w:ascii="Arial" w:hAnsi="Arial" w:cs="Arial"/>
          <w:bCs/>
          <w:sz w:val="22"/>
          <w:szCs w:val="22"/>
        </w:rPr>
        <w:t>m</w:t>
      </w:r>
      <w:r w:rsidR="00F01058">
        <w:rPr>
          <w:rFonts w:ascii="Arial" w:hAnsi="Arial" w:cs="Arial"/>
          <w:bCs/>
          <w:sz w:val="22"/>
          <w:szCs w:val="22"/>
        </w:rPr>
        <w:t xml:space="preserve"> </w:t>
      </w:r>
      <w:proofErr w:type="spellStart"/>
      <w:r w:rsidR="00F01058">
        <w:rPr>
          <w:rFonts w:ascii="Arial" w:hAnsi="Arial" w:cs="Arial"/>
          <w:bCs/>
          <w:sz w:val="22"/>
          <w:szCs w:val="22"/>
        </w:rPr>
        <w:t>technicko</w:t>
      </w:r>
      <w:proofErr w:type="spellEnd"/>
      <w:r w:rsidR="00F01058">
        <w:rPr>
          <w:rFonts w:ascii="Arial" w:hAnsi="Arial" w:cs="Arial"/>
          <w:bCs/>
          <w:sz w:val="22"/>
          <w:szCs w:val="22"/>
        </w:rPr>
        <w:t xml:space="preserve"> – provozní správy</w:t>
      </w:r>
    </w:p>
    <w:p w:rsidR="00F01058" w:rsidRDefault="00F01058" w:rsidP="0072206D">
      <w:pPr>
        <w:tabs>
          <w:tab w:val="left" w:pos="2700"/>
        </w:tabs>
        <w:jc w:val="both"/>
        <w:rPr>
          <w:rFonts w:ascii="Arial" w:hAnsi="Arial" w:cs="Arial"/>
          <w:sz w:val="22"/>
        </w:rPr>
      </w:pPr>
      <w:r>
        <w:rPr>
          <w:rFonts w:ascii="Arial" w:hAnsi="Arial" w:cs="Arial"/>
          <w:bCs/>
          <w:sz w:val="22"/>
          <w:szCs w:val="22"/>
        </w:rPr>
        <w:t xml:space="preserve">                                              Národního divadla</w:t>
      </w:r>
    </w:p>
    <w:p w:rsidR="00A51124" w:rsidRDefault="00A51124">
      <w:pPr>
        <w:tabs>
          <w:tab w:val="left" w:pos="2700"/>
        </w:tabs>
        <w:jc w:val="both"/>
        <w:rPr>
          <w:rFonts w:ascii="Arial" w:hAnsi="Arial" w:cs="Arial"/>
          <w:sz w:val="22"/>
        </w:rPr>
      </w:pPr>
      <w:r>
        <w:rPr>
          <w:rFonts w:ascii="Arial" w:hAnsi="Arial" w:cs="Arial"/>
          <w:sz w:val="22"/>
        </w:rPr>
        <w:tab/>
      </w:r>
      <w:r>
        <w:rPr>
          <w:rFonts w:ascii="Arial" w:hAnsi="Arial" w:cs="Arial"/>
          <w:sz w:val="22"/>
        </w:rPr>
        <w:tab/>
        <w:t xml:space="preserve">(dále jen </w:t>
      </w:r>
      <w:r>
        <w:rPr>
          <w:rFonts w:ascii="Arial" w:hAnsi="Arial" w:cs="Arial"/>
          <w:b/>
          <w:sz w:val="22"/>
        </w:rPr>
        <w:t>„kupující“</w:t>
      </w:r>
      <w:r>
        <w:rPr>
          <w:rFonts w:ascii="Arial" w:hAnsi="Arial" w:cs="Arial"/>
          <w:sz w:val="22"/>
        </w:rPr>
        <w:t>)</w:t>
      </w:r>
    </w:p>
    <w:p w:rsidR="005C6707" w:rsidRDefault="005C6707">
      <w:pPr>
        <w:tabs>
          <w:tab w:val="left" w:pos="2700"/>
        </w:tabs>
        <w:ind w:firstLine="540"/>
        <w:jc w:val="both"/>
        <w:rPr>
          <w:rFonts w:ascii="Arial" w:hAnsi="Arial" w:cs="Arial"/>
          <w:sz w:val="22"/>
        </w:rPr>
      </w:pPr>
    </w:p>
    <w:p w:rsidR="001F0E0B" w:rsidRDefault="001F0E0B">
      <w:pPr>
        <w:tabs>
          <w:tab w:val="left" w:pos="2700"/>
        </w:tabs>
        <w:ind w:firstLine="540"/>
        <w:jc w:val="both"/>
        <w:rPr>
          <w:rFonts w:ascii="Arial" w:hAnsi="Arial" w:cs="Arial"/>
          <w:sz w:val="22"/>
        </w:rPr>
      </w:pPr>
    </w:p>
    <w:p w:rsidR="00A51124" w:rsidRDefault="00A51124">
      <w:pPr>
        <w:tabs>
          <w:tab w:val="left" w:pos="2700"/>
        </w:tabs>
        <w:ind w:firstLine="540"/>
        <w:jc w:val="both"/>
        <w:rPr>
          <w:rFonts w:ascii="Arial" w:hAnsi="Arial" w:cs="Arial"/>
          <w:sz w:val="22"/>
        </w:rPr>
      </w:pPr>
      <w:r>
        <w:rPr>
          <w:rFonts w:ascii="Arial" w:hAnsi="Arial" w:cs="Arial"/>
          <w:sz w:val="22"/>
        </w:rPr>
        <w:t>a</w:t>
      </w:r>
    </w:p>
    <w:p w:rsidR="00A51124" w:rsidRDefault="00A51124">
      <w:pPr>
        <w:tabs>
          <w:tab w:val="left" w:pos="2700"/>
        </w:tabs>
        <w:ind w:firstLine="540"/>
        <w:jc w:val="both"/>
        <w:rPr>
          <w:rFonts w:ascii="Arial" w:hAnsi="Arial" w:cs="Arial"/>
          <w:sz w:val="22"/>
        </w:rPr>
      </w:pPr>
    </w:p>
    <w:p w:rsidR="005C6707" w:rsidRDefault="005C6707">
      <w:pPr>
        <w:tabs>
          <w:tab w:val="left" w:pos="2700"/>
        </w:tabs>
        <w:ind w:firstLine="540"/>
        <w:jc w:val="both"/>
        <w:rPr>
          <w:rFonts w:ascii="Arial" w:hAnsi="Arial" w:cs="Arial"/>
          <w:sz w:val="22"/>
        </w:rPr>
      </w:pPr>
    </w:p>
    <w:p w:rsidR="001F0E0B" w:rsidRDefault="001F0E0B">
      <w:pPr>
        <w:tabs>
          <w:tab w:val="left" w:pos="2700"/>
        </w:tabs>
        <w:ind w:firstLine="540"/>
        <w:jc w:val="both"/>
        <w:rPr>
          <w:rFonts w:ascii="Arial" w:hAnsi="Arial" w:cs="Arial"/>
          <w:sz w:val="22"/>
        </w:rPr>
      </w:pPr>
    </w:p>
    <w:p w:rsidR="00F01058" w:rsidRPr="00425346" w:rsidRDefault="00A51124" w:rsidP="00F01058">
      <w:pPr>
        <w:pStyle w:val="Prosttext"/>
        <w:rPr>
          <w:rFonts w:ascii="Arial" w:hAnsi="Arial" w:cs="Arial"/>
          <w:b/>
          <w:bCs/>
          <w:sz w:val="22"/>
          <w:szCs w:val="22"/>
        </w:rPr>
      </w:pPr>
      <w:r>
        <w:rPr>
          <w:rFonts w:ascii="Arial" w:hAnsi="Arial" w:cs="Arial"/>
          <w:b/>
          <w:bCs/>
          <w:sz w:val="22"/>
        </w:rPr>
        <w:t xml:space="preserve">       </w:t>
      </w:r>
      <w:r w:rsidR="00F01058">
        <w:rPr>
          <w:rFonts w:ascii="Arial" w:hAnsi="Arial" w:cs="Arial"/>
          <w:b/>
          <w:bCs/>
          <w:sz w:val="22"/>
          <w:szCs w:val="22"/>
        </w:rPr>
        <w:t xml:space="preserve"> </w:t>
      </w:r>
      <w:r w:rsidR="00F01058" w:rsidRPr="00425346">
        <w:rPr>
          <w:rFonts w:ascii="Arial" w:hAnsi="Arial" w:cs="Arial"/>
          <w:b/>
          <w:bCs/>
          <w:sz w:val="22"/>
          <w:szCs w:val="22"/>
        </w:rPr>
        <w:t>Pro</w:t>
      </w:r>
      <w:r w:rsidR="00563E55">
        <w:rPr>
          <w:rFonts w:ascii="Arial" w:hAnsi="Arial" w:cs="Arial"/>
          <w:b/>
          <w:bCs/>
          <w:sz w:val="22"/>
          <w:szCs w:val="22"/>
        </w:rPr>
        <w:t>dávající:</w:t>
      </w:r>
      <w:r w:rsidR="00563E55">
        <w:rPr>
          <w:rFonts w:ascii="Arial" w:hAnsi="Arial" w:cs="Arial"/>
          <w:b/>
          <w:bCs/>
          <w:sz w:val="22"/>
          <w:szCs w:val="22"/>
        </w:rPr>
        <w:tab/>
        <w:t xml:space="preserve">           MORAM CZ, s.r.o.</w:t>
      </w:r>
    </w:p>
    <w:p w:rsidR="00F01058" w:rsidRPr="00425346" w:rsidRDefault="00563E55" w:rsidP="00F01058">
      <w:pPr>
        <w:pStyle w:val="Prosttext"/>
        <w:rPr>
          <w:rFonts w:ascii="Arial" w:hAnsi="Arial" w:cs="Arial"/>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r>
        <w:rPr>
          <w:rFonts w:ascii="Arial" w:hAnsi="Arial" w:cs="Arial"/>
          <w:bCs/>
          <w:sz w:val="22"/>
          <w:szCs w:val="22"/>
        </w:rPr>
        <w:t>U Elektrárny 4171/4G, 695 01 Hodonín</w:t>
      </w:r>
      <w:r w:rsidR="00F01058" w:rsidRPr="00425346">
        <w:rPr>
          <w:rFonts w:ascii="Arial" w:hAnsi="Arial" w:cs="Arial"/>
          <w:bCs/>
          <w:sz w:val="22"/>
          <w:szCs w:val="22"/>
        </w:rPr>
        <w:t xml:space="preserve"> </w:t>
      </w:r>
    </w:p>
    <w:p w:rsidR="00F01058" w:rsidRPr="00425346" w:rsidRDefault="007C1F70" w:rsidP="00F01058">
      <w:pPr>
        <w:pStyle w:val="Prosttext"/>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IČ: </w:t>
      </w:r>
      <w:r w:rsidR="00782005">
        <w:rPr>
          <w:rFonts w:ascii="Arial" w:hAnsi="Arial" w:cs="Arial"/>
          <w:bCs/>
          <w:sz w:val="22"/>
          <w:szCs w:val="22"/>
        </w:rPr>
        <w:t>27712079</w:t>
      </w:r>
    </w:p>
    <w:p w:rsidR="00F01058" w:rsidRPr="00425346" w:rsidRDefault="007C1F70" w:rsidP="00F01058">
      <w:pPr>
        <w:pStyle w:val="Prosttext"/>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DIČ: CZ</w:t>
      </w:r>
      <w:r w:rsidR="00782005">
        <w:rPr>
          <w:rFonts w:ascii="Arial" w:hAnsi="Arial" w:cs="Arial"/>
          <w:bCs/>
          <w:sz w:val="22"/>
          <w:szCs w:val="22"/>
        </w:rPr>
        <w:t>27712079</w:t>
      </w:r>
    </w:p>
    <w:p w:rsidR="00F01058" w:rsidRDefault="007C1F70" w:rsidP="00B6510A">
      <w:pPr>
        <w:pStyle w:val="Prosttext"/>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782005" w:rsidRPr="00425346" w:rsidRDefault="00782005" w:rsidP="00782005">
      <w:pPr>
        <w:tabs>
          <w:tab w:val="left" w:pos="2700"/>
        </w:tabs>
        <w:jc w:val="both"/>
        <w:rPr>
          <w:rFonts w:ascii="Arial" w:hAnsi="Arial" w:cs="Arial"/>
          <w:bCs/>
          <w:sz w:val="22"/>
          <w:szCs w:val="22"/>
        </w:rPr>
      </w:pPr>
      <w:r>
        <w:rPr>
          <w:rFonts w:ascii="Arial" w:hAnsi="Arial" w:cs="Arial"/>
          <w:bCs/>
          <w:sz w:val="22"/>
          <w:szCs w:val="22"/>
        </w:rPr>
        <w:t xml:space="preserve">         zastoupené:</w:t>
      </w:r>
      <w:r>
        <w:rPr>
          <w:rFonts w:ascii="Arial" w:hAnsi="Arial" w:cs="Arial"/>
          <w:bCs/>
          <w:sz w:val="22"/>
          <w:szCs w:val="22"/>
        </w:rPr>
        <w:tab/>
        <w:t xml:space="preserve">  Antonínem Koplíkem, jednatelem společnosti</w:t>
      </w:r>
    </w:p>
    <w:p w:rsidR="00563E55" w:rsidRDefault="00F01058" w:rsidP="00782005">
      <w:pPr>
        <w:ind w:left="2858" w:hanging="2291"/>
        <w:jc w:val="both"/>
        <w:rPr>
          <w:rFonts w:ascii="Arial" w:hAnsi="Arial" w:cs="Arial"/>
          <w:bCs/>
          <w:sz w:val="22"/>
          <w:szCs w:val="22"/>
        </w:rPr>
      </w:pPr>
      <w:r w:rsidRPr="00425346">
        <w:rPr>
          <w:rFonts w:ascii="Arial" w:hAnsi="Arial" w:cs="Arial"/>
          <w:bCs/>
          <w:sz w:val="22"/>
          <w:szCs w:val="22"/>
        </w:rPr>
        <w:t xml:space="preserve">                                     (dále jen </w:t>
      </w:r>
      <w:r w:rsidRPr="00425346">
        <w:rPr>
          <w:rFonts w:ascii="Arial" w:hAnsi="Arial" w:cs="Arial"/>
          <w:b/>
          <w:bCs/>
          <w:sz w:val="22"/>
          <w:szCs w:val="22"/>
        </w:rPr>
        <w:t>„prodávající“</w:t>
      </w:r>
      <w:r w:rsidRPr="00425346">
        <w:rPr>
          <w:rFonts w:ascii="Arial" w:hAnsi="Arial" w:cs="Arial"/>
          <w:bCs/>
          <w:sz w:val="22"/>
          <w:szCs w:val="22"/>
        </w:rPr>
        <w:t>)</w:t>
      </w:r>
    </w:p>
    <w:p w:rsidR="001F0E0B" w:rsidRDefault="001F0E0B" w:rsidP="00782005">
      <w:pPr>
        <w:ind w:left="2858" w:hanging="2291"/>
        <w:jc w:val="both"/>
        <w:rPr>
          <w:rFonts w:ascii="Arial" w:hAnsi="Arial" w:cs="Arial"/>
          <w:bCs/>
          <w:sz w:val="22"/>
          <w:szCs w:val="22"/>
        </w:rPr>
      </w:pPr>
    </w:p>
    <w:p w:rsidR="001F0E0B" w:rsidRPr="00425346" w:rsidRDefault="001F0E0B" w:rsidP="00782005">
      <w:pPr>
        <w:ind w:left="2858" w:hanging="2291"/>
        <w:jc w:val="both"/>
        <w:rPr>
          <w:rFonts w:ascii="Arial" w:hAnsi="Arial" w:cs="Arial"/>
          <w:bCs/>
          <w:sz w:val="22"/>
          <w:szCs w:val="22"/>
        </w:rPr>
      </w:pPr>
    </w:p>
    <w:p w:rsidR="005C6707" w:rsidRDefault="00A51124" w:rsidP="005C6707">
      <w:pPr>
        <w:spacing w:before="360" w:after="160"/>
        <w:jc w:val="center"/>
        <w:rPr>
          <w:rFonts w:ascii="Arial" w:hAnsi="Arial" w:cs="Arial"/>
          <w:b/>
          <w:sz w:val="22"/>
          <w:u w:val="single"/>
        </w:rPr>
      </w:pPr>
      <w:r>
        <w:rPr>
          <w:rFonts w:ascii="Arial" w:hAnsi="Arial" w:cs="Arial"/>
          <w:b/>
          <w:sz w:val="22"/>
          <w:u w:val="single"/>
        </w:rPr>
        <w:t>II. Předmět smlouvy</w:t>
      </w:r>
    </w:p>
    <w:p w:rsidR="00F01058" w:rsidRDefault="00F01058" w:rsidP="00F01058">
      <w:pPr>
        <w:jc w:val="both"/>
        <w:rPr>
          <w:rFonts w:ascii="Arial" w:hAnsi="Arial" w:cs="Arial"/>
          <w:sz w:val="22"/>
        </w:rPr>
      </w:pPr>
      <w:r>
        <w:rPr>
          <w:rFonts w:ascii="Arial" w:hAnsi="Arial" w:cs="Arial"/>
          <w:sz w:val="22"/>
          <w:szCs w:val="22"/>
        </w:rPr>
        <w:t>Prodávající se</w:t>
      </w:r>
      <w:r w:rsidR="00782005">
        <w:rPr>
          <w:rFonts w:ascii="Arial" w:hAnsi="Arial" w:cs="Arial"/>
          <w:sz w:val="22"/>
          <w:szCs w:val="22"/>
        </w:rPr>
        <w:t xml:space="preserve"> zavazuje dodat kupujícímu zboží podle níže uvedené specifikace </w:t>
      </w:r>
      <w:r>
        <w:rPr>
          <w:rFonts w:ascii="Arial" w:hAnsi="Arial" w:cs="Arial"/>
          <w:sz w:val="22"/>
          <w:szCs w:val="22"/>
        </w:rPr>
        <w:t xml:space="preserve">(dále jen předmět koupě nebo zboží) </w:t>
      </w:r>
      <w:r>
        <w:rPr>
          <w:rFonts w:ascii="Arial" w:hAnsi="Arial" w:cs="Arial"/>
          <w:sz w:val="22"/>
        </w:rPr>
        <w:t>a převést na kupujícího vlastnické právo k předmětu koupě</w:t>
      </w:r>
      <w:r>
        <w:rPr>
          <w:rFonts w:ascii="Arial" w:hAnsi="Arial" w:cs="Arial"/>
          <w:sz w:val="22"/>
          <w:szCs w:val="22"/>
        </w:rPr>
        <w:t xml:space="preserve">. </w:t>
      </w:r>
    </w:p>
    <w:p w:rsidR="00A51124" w:rsidRDefault="00A51124">
      <w:pPr>
        <w:jc w:val="both"/>
        <w:rPr>
          <w:rFonts w:ascii="Arial" w:hAnsi="Arial" w:cs="Arial"/>
          <w:sz w:val="22"/>
        </w:rPr>
      </w:pPr>
      <w:r>
        <w:rPr>
          <w:rFonts w:ascii="Arial" w:hAnsi="Arial" w:cs="Arial"/>
          <w:sz w:val="22"/>
        </w:rPr>
        <w:t xml:space="preserve">Kupující se zavazuje </w:t>
      </w:r>
      <w:r w:rsidR="00C11099">
        <w:rPr>
          <w:rFonts w:ascii="Arial" w:hAnsi="Arial" w:cs="Arial"/>
          <w:sz w:val="22"/>
        </w:rPr>
        <w:t xml:space="preserve">převzít předmět koupě a </w:t>
      </w:r>
      <w:r>
        <w:rPr>
          <w:rFonts w:ascii="Arial" w:hAnsi="Arial" w:cs="Arial"/>
          <w:sz w:val="22"/>
        </w:rPr>
        <w:t>uhradit prodávajícímu za předmět koupě sjednanou cenu.</w:t>
      </w:r>
    </w:p>
    <w:p w:rsidR="00A51124" w:rsidRDefault="00A51124">
      <w:pPr>
        <w:jc w:val="both"/>
        <w:rPr>
          <w:rFonts w:ascii="Arial" w:hAnsi="Arial" w:cs="Arial"/>
          <w:sz w:val="22"/>
        </w:rPr>
      </w:pPr>
    </w:p>
    <w:p w:rsidR="00A51124" w:rsidRDefault="00A51124">
      <w:pPr>
        <w:rPr>
          <w:rFonts w:ascii="Arial" w:hAnsi="Arial" w:cs="Arial"/>
          <w:b/>
          <w:sz w:val="22"/>
          <w:szCs w:val="22"/>
        </w:rPr>
      </w:pPr>
      <w:r>
        <w:rPr>
          <w:rFonts w:ascii="Arial" w:hAnsi="Arial" w:cs="Arial"/>
          <w:b/>
          <w:sz w:val="22"/>
          <w:szCs w:val="22"/>
        </w:rPr>
        <w:t>Specifikace předmětu koupě:</w:t>
      </w:r>
    </w:p>
    <w:p w:rsidR="005D60CC" w:rsidRDefault="00782005">
      <w:pPr>
        <w:rPr>
          <w:rFonts w:ascii="Arial" w:hAnsi="Arial" w:cs="Arial"/>
          <w:sz w:val="22"/>
          <w:szCs w:val="22"/>
        </w:rPr>
      </w:pPr>
      <w:proofErr w:type="spellStart"/>
      <w:r w:rsidRPr="00782005">
        <w:rPr>
          <w:rFonts w:ascii="Arial" w:hAnsi="Arial" w:cs="Arial"/>
          <w:sz w:val="22"/>
          <w:szCs w:val="22"/>
        </w:rPr>
        <w:t>Termodisplej</w:t>
      </w:r>
      <w:proofErr w:type="spellEnd"/>
      <w:r w:rsidRPr="00782005">
        <w:rPr>
          <w:rFonts w:ascii="Arial" w:hAnsi="Arial" w:cs="Arial"/>
          <w:sz w:val="22"/>
          <w:szCs w:val="22"/>
        </w:rPr>
        <w:t xml:space="preserve"> pro okamžité snímání tělesné</w:t>
      </w:r>
      <w:r>
        <w:rPr>
          <w:rFonts w:ascii="Arial" w:hAnsi="Arial" w:cs="Arial"/>
          <w:sz w:val="22"/>
          <w:szCs w:val="22"/>
        </w:rPr>
        <w:t xml:space="preserve"> teploty včetně stojanu. </w:t>
      </w:r>
    </w:p>
    <w:p w:rsidR="005121AC" w:rsidRDefault="00782005">
      <w:pPr>
        <w:rPr>
          <w:rFonts w:ascii="Arial" w:hAnsi="Arial" w:cs="Arial"/>
          <w:sz w:val="22"/>
          <w:szCs w:val="22"/>
        </w:rPr>
      </w:pPr>
      <w:r>
        <w:rPr>
          <w:rFonts w:ascii="Arial" w:hAnsi="Arial" w:cs="Arial"/>
          <w:sz w:val="22"/>
          <w:szCs w:val="22"/>
        </w:rPr>
        <w:t>Inteligentní terminál pro detekci teploty obličeje s termickým zobrazováním model MORAM TBDE-22. Detekci obličeje a měření teploty integruje bezkonta</w:t>
      </w:r>
      <w:r w:rsidR="007273B3">
        <w:rPr>
          <w:rFonts w:ascii="Arial" w:hAnsi="Arial" w:cs="Arial"/>
          <w:sz w:val="22"/>
          <w:szCs w:val="22"/>
        </w:rPr>
        <w:t xml:space="preserve">ktní modul pro měření teploty, který rozpoznává kontrast obličeje. Pokud teplota detekované osoby překročí </w:t>
      </w:r>
      <w:r w:rsidR="005121AC">
        <w:rPr>
          <w:rFonts w:ascii="Arial" w:hAnsi="Arial" w:cs="Arial"/>
          <w:sz w:val="22"/>
          <w:szCs w:val="22"/>
        </w:rPr>
        <w:t>nastavenou prahovou hodnotu, signální světlo terminálu vyšle hlasové varování.</w:t>
      </w:r>
    </w:p>
    <w:p w:rsidR="005121AC" w:rsidRDefault="005121AC">
      <w:pPr>
        <w:rPr>
          <w:rFonts w:ascii="Arial" w:hAnsi="Arial" w:cs="Arial"/>
          <w:sz w:val="22"/>
          <w:szCs w:val="22"/>
        </w:rPr>
      </w:pPr>
      <w:proofErr w:type="spellStart"/>
      <w:r>
        <w:rPr>
          <w:rFonts w:ascii="Arial" w:hAnsi="Arial" w:cs="Arial"/>
          <w:sz w:val="22"/>
          <w:szCs w:val="22"/>
        </w:rPr>
        <w:lastRenderedPageBreak/>
        <w:t>Termodisplej</w:t>
      </w:r>
      <w:proofErr w:type="spellEnd"/>
      <w:r>
        <w:rPr>
          <w:rFonts w:ascii="Arial" w:hAnsi="Arial" w:cs="Arial"/>
          <w:sz w:val="22"/>
          <w:szCs w:val="22"/>
        </w:rPr>
        <w:t xml:space="preserve"> MORAM TBDE-22…………...6 ks……..…29.990,00 Kč/ks…….179.940,00 Kč</w:t>
      </w:r>
    </w:p>
    <w:p w:rsidR="00782005" w:rsidRDefault="005121AC">
      <w:pPr>
        <w:rPr>
          <w:rFonts w:ascii="Arial" w:hAnsi="Arial" w:cs="Arial"/>
          <w:sz w:val="22"/>
          <w:szCs w:val="22"/>
        </w:rPr>
      </w:pPr>
      <w:r>
        <w:rPr>
          <w:rFonts w:ascii="Arial" w:hAnsi="Arial" w:cs="Arial"/>
          <w:sz w:val="22"/>
          <w:szCs w:val="22"/>
        </w:rPr>
        <w:t>Stolní držák, výška 10 cm…………………..1 ks………....1.700,00 Kč/ks……….1.700,00 Kč</w:t>
      </w:r>
    </w:p>
    <w:p w:rsidR="00782005" w:rsidRPr="00782005" w:rsidRDefault="005121AC">
      <w:pPr>
        <w:rPr>
          <w:rFonts w:ascii="Arial" w:hAnsi="Arial" w:cs="Arial"/>
          <w:sz w:val="22"/>
          <w:szCs w:val="22"/>
        </w:rPr>
      </w:pPr>
      <w:r>
        <w:rPr>
          <w:rFonts w:ascii="Arial" w:hAnsi="Arial" w:cs="Arial"/>
          <w:sz w:val="22"/>
          <w:szCs w:val="22"/>
        </w:rPr>
        <w:t>Světelný stojan 1,1 m………………………..5 ks…………3.950,00 Kč/ks……...19.750,00 Kč</w:t>
      </w:r>
    </w:p>
    <w:p w:rsidR="00E3509B" w:rsidRDefault="005121AC" w:rsidP="00E3509B">
      <w:pPr>
        <w:jc w:val="both"/>
        <w:rPr>
          <w:rFonts w:ascii="Arial" w:hAnsi="Arial" w:cs="Arial"/>
          <w:sz w:val="22"/>
          <w:szCs w:val="22"/>
        </w:rPr>
      </w:pPr>
      <w:r>
        <w:rPr>
          <w:rFonts w:ascii="Arial" w:hAnsi="Arial" w:cs="Arial"/>
          <w:sz w:val="22"/>
          <w:szCs w:val="22"/>
        </w:rPr>
        <w:t>Celková cena je včetně d</w:t>
      </w:r>
      <w:r w:rsidR="00E3509B">
        <w:rPr>
          <w:rFonts w:ascii="Arial" w:hAnsi="Arial" w:cs="Arial"/>
          <w:sz w:val="22"/>
          <w:szCs w:val="22"/>
        </w:rPr>
        <w:t>opravní</w:t>
      </w:r>
      <w:r>
        <w:rPr>
          <w:rFonts w:ascii="Arial" w:hAnsi="Arial" w:cs="Arial"/>
          <w:sz w:val="22"/>
          <w:szCs w:val="22"/>
        </w:rPr>
        <w:t>ch nákladů</w:t>
      </w:r>
      <w:r w:rsidR="00E3509B">
        <w:rPr>
          <w:rFonts w:ascii="Arial" w:hAnsi="Arial" w:cs="Arial"/>
          <w:sz w:val="22"/>
          <w:szCs w:val="22"/>
        </w:rPr>
        <w:t xml:space="preserve"> do mís</w:t>
      </w:r>
      <w:r>
        <w:rPr>
          <w:rFonts w:ascii="Arial" w:hAnsi="Arial" w:cs="Arial"/>
          <w:sz w:val="22"/>
          <w:szCs w:val="22"/>
        </w:rPr>
        <w:t>ta plnění, výpomoc při instalaci a zaškolení obsluhy.</w:t>
      </w:r>
    </w:p>
    <w:p w:rsidR="00E3509B" w:rsidRPr="005D60CC" w:rsidRDefault="005121AC" w:rsidP="00E3509B">
      <w:pPr>
        <w:jc w:val="both"/>
        <w:rPr>
          <w:rFonts w:ascii="Arial" w:hAnsi="Arial" w:cs="Arial"/>
          <w:sz w:val="22"/>
          <w:szCs w:val="22"/>
        </w:rPr>
      </w:pPr>
      <w:r>
        <w:rPr>
          <w:rFonts w:ascii="Arial" w:hAnsi="Arial" w:cs="Arial"/>
          <w:sz w:val="22"/>
          <w:szCs w:val="22"/>
        </w:rPr>
        <w:t>Cena celkem bez DPH: 201.390</w:t>
      </w:r>
      <w:r w:rsidR="00E3509B">
        <w:rPr>
          <w:rFonts w:ascii="Arial" w:hAnsi="Arial" w:cs="Arial"/>
          <w:sz w:val="22"/>
          <w:szCs w:val="22"/>
        </w:rPr>
        <w:t>,00 Kč</w:t>
      </w:r>
    </w:p>
    <w:p w:rsidR="00E3509B" w:rsidRPr="00994AC3" w:rsidRDefault="00E3509B" w:rsidP="00E3509B">
      <w:pPr>
        <w:tabs>
          <w:tab w:val="left" w:pos="426"/>
        </w:tabs>
        <w:jc w:val="both"/>
        <w:rPr>
          <w:rFonts w:ascii="Arial" w:hAnsi="Arial" w:cs="Arial"/>
          <w:sz w:val="22"/>
          <w:szCs w:val="22"/>
        </w:rPr>
      </w:pPr>
      <w:r>
        <w:rPr>
          <w:rFonts w:ascii="Arial" w:hAnsi="Arial" w:cs="Arial"/>
          <w:sz w:val="22"/>
          <w:szCs w:val="22"/>
        </w:rPr>
        <w:t xml:space="preserve">Prodávající byl registrován v zadávacím řízení na veřejnou zakázku malého rozsahu v e-tržišti TENDERMARKET. </w:t>
      </w:r>
      <w:r w:rsidR="005121AC">
        <w:rPr>
          <w:rFonts w:ascii="Arial" w:hAnsi="Arial" w:cs="Arial"/>
          <w:sz w:val="22"/>
          <w:szCs w:val="22"/>
        </w:rPr>
        <w:t>Číslo zakázky: T004/20V/00006329</w:t>
      </w:r>
      <w:r>
        <w:rPr>
          <w:rFonts w:ascii="Arial" w:hAnsi="Arial" w:cs="Arial"/>
          <w:sz w:val="22"/>
          <w:szCs w:val="22"/>
        </w:rPr>
        <w:t>.</w:t>
      </w:r>
    </w:p>
    <w:p w:rsidR="00A51124" w:rsidRDefault="00A51124">
      <w:pPr>
        <w:jc w:val="both"/>
        <w:rPr>
          <w:rFonts w:ascii="Arial" w:hAnsi="Arial" w:cs="Arial"/>
          <w:sz w:val="22"/>
        </w:rPr>
      </w:pPr>
    </w:p>
    <w:p w:rsidR="00A51124" w:rsidRDefault="00A51124">
      <w:pPr>
        <w:suppressAutoHyphens w:val="0"/>
        <w:autoSpaceDE w:val="0"/>
        <w:autoSpaceDN w:val="0"/>
        <w:adjustRightInd w:val="0"/>
        <w:rPr>
          <w:rFonts w:ascii="Arial" w:hAnsi="Arial" w:cs="Arial"/>
          <w:b/>
          <w:sz w:val="22"/>
          <w:u w:val="single"/>
        </w:rPr>
      </w:pPr>
      <w:r>
        <w:rPr>
          <w:rFonts w:ascii="ArialMT" w:hAnsi="ArialMT" w:cs="ArialMT"/>
          <w:kern w:val="0"/>
          <w:sz w:val="20"/>
          <w:szCs w:val="20"/>
          <w:lang w:eastAsia="cs-CZ"/>
        </w:rPr>
        <w:t xml:space="preserve"> </w:t>
      </w:r>
      <w:r>
        <w:rPr>
          <w:rFonts w:ascii="Arial" w:hAnsi="Arial" w:cs="Arial"/>
          <w:b/>
          <w:sz w:val="22"/>
        </w:rPr>
        <w:t xml:space="preserve">                                                  III. </w:t>
      </w:r>
      <w:r>
        <w:rPr>
          <w:rFonts w:ascii="Arial" w:hAnsi="Arial" w:cs="Arial"/>
          <w:b/>
          <w:sz w:val="22"/>
          <w:u w:val="single"/>
        </w:rPr>
        <w:t>Cena a platební podmínky</w:t>
      </w:r>
    </w:p>
    <w:p w:rsidR="00A51124" w:rsidRDefault="00A51124">
      <w:pPr>
        <w:suppressAutoHyphens w:val="0"/>
        <w:autoSpaceDE w:val="0"/>
        <w:autoSpaceDN w:val="0"/>
        <w:adjustRightInd w:val="0"/>
        <w:rPr>
          <w:rFonts w:ascii="Arial" w:hAnsi="Arial" w:cs="Arial"/>
          <w:b/>
          <w:sz w:val="22"/>
          <w:u w:val="single"/>
        </w:rPr>
      </w:pPr>
    </w:p>
    <w:p w:rsidR="00A51124" w:rsidRDefault="00A51124">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t>Cena předmětu koupě činí:</w:t>
      </w:r>
    </w:p>
    <w:p w:rsidR="00A51124" w:rsidRDefault="00A51124">
      <w:pPr>
        <w:jc w:val="both"/>
        <w:rPr>
          <w:rFonts w:ascii="Arial" w:hAnsi="Arial" w:cs="Arial"/>
          <w:i/>
          <w:sz w:val="22"/>
          <w:szCs w:val="22"/>
        </w:rPr>
      </w:pPr>
    </w:p>
    <w:p w:rsidR="00A51124" w:rsidRDefault="00A51124">
      <w:pPr>
        <w:ind w:left="360"/>
        <w:jc w:val="both"/>
        <w:rPr>
          <w:rFonts w:ascii="Arial" w:hAnsi="Arial" w:cs="Arial"/>
          <w:b/>
          <w:i/>
          <w:sz w:val="22"/>
          <w:szCs w:val="22"/>
        </w:rPr>
      </w:pPr>
      <w:r>
        <w:rPr>
          <w:rFonts w:ascii="Arial" w:hAnsi="Arial" w:cs="Arial"/>
          <w:sz w:val="22"/>
          <w:szCs w:val="22"/>
        </w:rPr>
        <w:t xml:space="preserve">           </w:t>
      </w:r>
      <w:r>
        <w:rPr>
          <w:rFonts w:ascii="Arial" w:hAnsi="Arial" w:cs="Arial"/>
          <w:b/>
          <w:sz w:val="22"/>
          <w:szCs w:val="22"/>
        </w:rPr>
        <w:t>Celk</w:t>
      </w:r>
      <w:r w:rsidR="005D60CC">
        <w:rPr>
          <w:rFonts w:ascii="Arial" w:hAnsi="Arial" w:cs="Arial"/>
          <w:b/>
          <w:sz w:val="22"/>
          <w:szCs w:val="22"/>
        </w:rPr>
        <w:t>e</w:t>
      </w:r>
      <w:r w:rsidR="005121AC">
        <w:rPr>
          <w:rFonts w:ascii="Arial" w:hAnsi="Arial" w:cs="Arial"/>
          <w:b/>
          <w:sz w:val="22"/>
          <w:szCs w:val="22"/>
        </w:rPr>
        <w:t xml:space="preserve">m bez DPH </w:t>
      </w:r>
      <w:r w:rsidR="005121AC">
        <w:rPr>
          <w:rFonts w:ascii="Arial" w:hAnsi="Arial" w:cs="Arial"/>
          <w:b/>
          <w:sz w:val="22"/>
          <w:szCs w:val="22"/>
        </w:rPr>
        <w:tab/>
      </w:r>
      <w:r w:rsidR="005121AC">
        <w:rPr>
          <w:rFonts w:ascii="Arial" w:hAnsi="Arial" w:cs="Arial"/>
          <w:b/>
          <w:sz w:val="22"/>
          <w:szCs w:val="22"/>
        </w:rPr>
        <w:tab/>
        <w:t xml:space="preserve">                201</w:t>
      </w:r>
      <w:r w:rsidR="005C6707">
        <w:rPr>
          <w:rFonts w:ascii="Arial" w:hAnsi="Arial" w:cs="Arial"/>
          <w:b/>
          <w:sz w:val="22"/>
          <w:szCs w:val="22"/>
        </w:rPr>
        <w:t>.</w:t>
      </w:r>
      <w:r w:rsidR="005121AC">
        <w:rPr>
          <w:rFonts w:ascii="Arial" w:hAnsi="Arial" w:cs="Arial"/>
          <w:b/>
          <w:sz w:val="22"/>
          <w:szCs w:val="22"/>
        </w:rPr>
        <w:t>390</w:t>
      </w:r>
      <w:r>
        <w:rPr>
          <w:rFonts w:ascii="Arial" w:hAnsi="Arial" w:cs="Arial"/>
          <w:b/>
          <w:sz w:val="22"/>
          <w:szCs w:val="22"/>
        </w:rPr>
        <w:t>,00 Kč</w:t>
      </w:r>
    </w:p>
    <w:p w:rsidR="00A51124" w:rsidRDefault="00A51124">
      <w:pPr>
        <w:ind w:left="360"/>
        <w:jc w:val="both"/>
        <w:rPr>
          <w:rFonts w:ascii="Arial" w:hAnsi="Arial" w:cs="Arial"/>
          <w:b/>
          <w:i/>
          <w:sz w:val="22"/>
          <w:szCs w:val="22"/>
        </w:rPr>
      </w:pPr>
      <w:r>
        <w:rPr>
          <w:rFonts w:ascii="Arial" w:hAnsi="Arial" w:cs="Arial"/>
          <w:b/>
          <w:sz w:val="22"/>
          <w:szCs w:val="22"/>
        </w:rPr>
        <w:t xml:space="preserve">          </w:t>
      </w:r>
      <w:r w:rsidR="005121AC">
        <w:rPr>
          <w:rFonts w:ascii="Arial" w:hAnsi="Arial" w:cs="Arial"/>
          <w:b/>
          <w:sz w:val="22"/>
          <w:szCs w:val="22"/>
        </w:rPr>
        <w:t xml:space="preserve"> DPH 21 %</w:t>
      </w:r>
      <w:r w:rsidR="005121AC">
        <w:rPr>
          <w:rFonts w:ascii="Arial" w:hAnsi="Arial" w:cs="Arial"/>
          <w:b/>
          <w:sz w:val="22"/>
          <w:szCs w:val="22"/>
        </w:rPr>
        <w:tab/>
      </w:r>
      <w:r w:rsidR="005121AC">
        <w:rPr>
          <w:rFonts w:ascii="Arial" w:hAnsi="Arial" w:cs="Arial"/>
          <w:b/>
          <w:sz w:val="22"/>
          <w:szCs w:val="22"/>
        </w:rPr>
        <w:tab/>
      </w:r>
      <w:r w:rsidR="005121AC">
        <w:rPr>
          <w:rFonts w:ascii="Arial" w:hAnsi="Arial" w:cs="Arial"/>
          <w:b/>
          <w:sz w:val="22"/>
          <w:szCs w:val="22"/>
        </w:rPr>
        <w:tab/>
        <w:t xml:space="preserve">                  42</w:t>
      </w:r>
      <w:r w:rsidR="005C6707">
        <w:rPr>
          <w:rFonts w:ascii="Arial" w:hAnsi="Arial" w:cs="Arial"/>
          <w:b/>
          <w:sz w:val="22"/>
          <w:szCs w:val="22"/>
        </w:rPr>
        <w:t>.</w:t>
      </w:r>
      <w:r w:rsidR="005121AC">
        <w:rPr>
          <w:rFonts w:ascii="Arial" w:hAnsi="Arial" w:cs="Arial"/>
          <w:b/>
          <w:sz w:val="22"/>
          <w:szCs w:val="22"/>
        </w:rPr>
        <w:t>291,90</w:t>
      </w:r>
      <w:r>
        <w:rPr>
          <w:rFonts w:ascii="Arial" w:hAnsi="Arial" w:cs="Arial"/>
          <w:b/>
          <w:sz w:val="22"/>
          <w:szCs w:val="22"/>
        </w:rPr>
        <w:t xml:space="preserve"> Kč</w:t>
      </w:r>
    </w:p>
    <w:p w:rsidR="00A51124" w:rsidRDefault="00A51124">
      <w:pPr>
        <w:ind w:left="360"/>
        <w:jc w:val="both"/>
        <w:rPr>
          <w:rFonts w:ascii="Arial" w:hAnsi="Arial" w:cs="Arial"/>
          <w:b/>
          <w:sz w:val="22"/>
          <w:szCs w:val="22"/>
        </w:rPr>
      </w:pPr>
      <w:r>
        <w:rPr>
          <w:rFonts w:ascii="Arial" w:hAnsi="Arial" w:cs="Arial"/>
          <w:b/>
          <w:sz w:val="22"/>
          <w:szCs w:val="22"/>
        </w:rPr>
        <w:t xml:space="preserve">           Cena celkem vč. DPH</w:t>
      </w:r>
      <w:r>
        <w:rPr>
          <w:rFonts w:ascii="Arial" w:hAnsi="Arial" w:cs="Arial"/>
          <w:b/>
          <w:sz w:val="22"/>
          <w:szCs w:val="22"/>
        </w:rPr>
        <w:tab/>
        <w:t xml:space="preserve">      </w:t>
      </w:r>
      <w:r w:rsidR="005121AC">
        <w:rPr>
          <w:rFonts w:ascii="Arial" w:hAnsi="Arial" w:cs="Arial"/>
          <w:b/>
          <w:sz w:val="22"/>
          <w:szCs w:val="22"/>
        </w:rPr>
        <w:t xml:space="preserve">          243.681,90</w:t>
      </w:r>
      <w:r>
        <w:rPr>
          <w:rFonts w:ascii="Arial" w:hAnsi="Arial" w:cs="Arial"/>
          <w:b/>
          <w:sz w:val="22"/>
          <w:szCs w:val="22"/>
        </w:rPr>
        <w:t xml:space="preserve"> Kč</w:t>
      </w:r>
    </w:p>
    <w:p w:rsidR="00A51124" w:rsidRDefault="00A51124">
      <w:pPr>
        <w:ind w:left="360"/>
        <w:jc w:val="both"/>
        <w:rPr>
          <w:rFonts w:ascii="Arial" w:hAnsi="Arial" w:cs="Arial"/>
          <w:i/>
          <w:sz w:val="22"/>
          <w:szCs w:val="22"/>
        </w:rPr>
      </w:pPr>
    </w:p>
    <w:p w:rsidR="00A51124" w:rsidRDefault="00A51124">
      <w:pPr>
        <w:numPr>
          <w:ilvl w:val="0"/>
          <w:numId w:val="5"/>
        </w:numPr>
        <w:tabs>
          <w:tab w:val="clear" w:pos="720"/>
        </w:tabs>
        <w:ind w:left="426" w:firstLine="0"/>
        <w:jc w:val="both"/>
        <w:rPr>
          <w:rFonts w:ascii="Arial" w:hAnsi="Arial" w:cs="Arial"/>
          <w:sz w:val="22"/>
          <w:szCs w:val="22"/>
        </w:rPr>
      </w:pPr>
      <w:r>
        <w:rPr>
          <w:rFonts w:ascii="Arial" w:hAnsi="Arial" w:cs="Arial"/>
          <w:sz w:val="22"/>
          <w:szCs w:val="22"/>
        </w:rPr>
        <w:t>Tato cena je cenou za předmět</w:t>
      </w:r>
      <w:r w:rsidR="00E74B44">
        <w:rPr>
          <w:rFonts w:ascii="Arial" w:hAnsi="Arial" w:cs="Arial"/>
          <w:sz w:val="22"/>
          <w:szCs w:val="22"/>
        </w:rPr>
        <w:t xml:space="preserve"> smlouvy dle čl. II.,</w:t>
      </w:r>
      <w:r w:rsidR="00F80CFD">
        <w:rPr>
          <w:rFonts w:ascii="Arial" w:hAnsi="Arial" w:cs="Arial"/>
          <w:sz w:val="22"/>
          <w:szCs w:val="22"/>
        </w:rPr>
        <w:t xml:space="preserve"> dopravu do místa plnění dle čl. IV,</w:t>
      </w:r>
      <w:r w:rsidR="00E74B44">
        <w:rPr>
          <w:rFonts w:ascii="Arial" w:hAnsi="Arial" w:cs="Arial"/>
          <w:sz w:val="22"/>
          <w:szCs w:val="22"/>
        </w:rPr>
        <w:t xml:space="preserve">  </w:t>
      </w:r>
      <w:r>
        <w:rPr>
          <w:rFonts w:ascii="Arial" w:hAnsi="Arial" w:cs="Arial"/>
          <w:sz w:val="22"/>
          <w:szCs w:val="22"/>
        </w:rPr>
        <w:t>a veškeré další případné náklady prodávajícího spojené s naplněním předmětu této smlouvy a je cenou maximální a nepřekročitelnou.</w:t>
      </w:r>
    </w:p>
    <w:p w:rsidR="00A51124" w:rsidRDefault="00A51124">
      <w:pPr>
        <w:numPr>
          <w:ilvl w:val="0"/>
          <w:numId w:val="5"/>
        </w:numPr>
        <w:tabs>
          <w:tab w:val="clear" w:pos="720"/>
        </w:tabs>
        <w:ind w:left="426" w:firstLine="0"/>
        <w:jc w:val="both"/>
        <w:rPr>
          <w:rFonts w:ascii="Arial" w:hAnsi="Arial" w:cs="Arial"/>
          <w:sz w:val="22"/>
          <w:szCs w:val="22"/>
        </w:rPr>
      </w:pPr>
      <w:r>
        <w:rPr>
          <w:rFonts w:ascii="Arial" w:hAnsi="Arial" w:cs="Arial"/>
          <w:sz w:val="22"/>
          <w:szCs w:val="22"/>
        </w:rPr>
        <w:t>Faktura bude předána kupujícímu při předání zboží a bude mít všechny náležitosti účetního a daňového dokladu dle platných českých zákonných norem.</w:t>
      </w:r>
    </w:p>
    <w:p w:rsidR="00A51124" w:rsidRDefault="00A51124">
      <w:pPr>
        <w:numPr>
          <w:ilvl w:val="0"/>
          <w:numId w:val="5"/>
        </w:numPr>
        <w:tabs>
          <w:tab w:val="clear" w:pos="720"/>
        </w:tabs>
        <w:ind w:left="426" w:firstLine="0"/>
        <w:jc w:val="both"/>
        <w:rPr>
          <w:rFonts w:ascii="Arial" w:hAnsi="Arial" w:cs="Arial"/>
          <w:sz w:val="22"/>
          <w:szCs w:val="22"/>
        </w:rPr>
      </w:pPr>
      <w:r>
        <w:rPr>
          <w:rFonts w:ascii="Arial" w:hAnsi="Arial" w:cs="Arial"/>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rsidR="00A51124" w:rsidRDefault="00A51124">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t>Předmět koupě přechází do vlastnictví kupujícího dnem předání kupujícímu</w:t>
      </w:r>
      <w:r>
        <w:rPr>
          <w:rFonts w:ascii="Arial" w:hAnsi="Arial" w:cs="Arial"/>
          <w:i/>
          <w:sz w:val="22"/>
          <w:szCs w:val="22"/>
        </w:rPr>
        <w:t xml:space="preserve">. </w:t>
      </w:r>
    </w:p>
    <w:p w:rsidR="00A51124" w:rsidRDefault="00A51124">
      <w:pPr>
        <w:numPr>
          <w:ilvl w:val="0"/>
          <w:numId w:val="5"/>
        </w:numPr>
        <w:tabs>
          <w:tab w:val="clear" w:pos="720"/>
        </w:tabs>
        <w:ind w:left="426" w:firstLine="0"/>
        <w:jc w:val="both"/>
        <w:rPr>
          <w:rFonts w:ascii="Arial" w:hAnsi="Arial" w:cs="Arial"/>
          <w:sz w:val="22"/>
          <w:szCs w:val="22"/>
        </w:rPr>
      </w:pPr>
      <w:r>
        <w:rPr>
          <w:rFonts w:ascii="Arial" w:hAnsi="Arial" w:cs="Arial"/>
          <w:sz w:val="22"/>
          <w:szCs w:val="22"/>
        </w:rPr>
        <w:t>Za okamžik uhrazení faktury se považuje datum, kdy byla předmětná částka odepsána z účtu kupujícího.</w:t>
      </w:r>
    </w:p>
    <w:p w:rsidR="00A51124" w:rsidRDefault="00A51124">
      <w:pPr>
        <w:spacing w:before="360" w:after="160"/>
        <w:jc w:val="center"/>
        <w:rPr>
          <w:rFonts w:ascii="Arial" w:hAnsi="Arial" w:cs="Arial"/>
          <w:b/>
          <w:sz w:val="22"/>
          <w:u w:val="single"/>
        </w:rPr>
      </w:pPr>
      <w:r>
        <w:rPr>
          <w:rFonts w:ascii="Arial" w:hAnsi="Arial" w:cs="Arial"/>
          <w:b/>
          <w:sz w:val="22"/>
        </w:rPr>
        <w:t xml:space="preserve">IV. </w:t>
      </w:r>
      <w:r>
        <w:rPr>
          <w:rFonts w:ascii="Arial" w:hAnsi="Arial" w:cs="Arial"/>
          <w:b/>
          <w:sz w:val="22"/>
          <w:u w:val="single"/>
        </w:rPr>
        <w:t>Termín a místo plnění</w:t>
      </w:r>
    </w:p>
    <w:p w:rsidR="00A51124" w:rsidRDefault="00A51124">
      <w:pPr>
        <w:numPr>
          <w:ilvl w:val="0"/>
          <w:numId w:val="3"/>
        </w:numPr>
        <w:tabs>
          <w:tab w:val="clear" w:pos="502"/>
        </w:tabs>
        <w:ind w:left="426" w:firstLine="0"/>
        <w:jc w:val="both"/>
        <w:rPr>
          <w:rFonts w:ascii="Arial" w:hAnsi="Arial" w:cs="Arial"/>
          <w:b/>
          <w:sz w:val="22"/>
        </w:rPr>
      </w:pPr>
      <w:r>
        <w:rPr>
          <w:rFonts w:ascii="Arial" w:hAnsi="Arial" w:cs="Arial"/>
          <w:sz w:val="22"/>
        </w:rPr>
        <w:t>Prodávající dodá zboží kupujícímu</w:t>
      </w:r>
      <w:r w:rsidR="00B03D75">
        <w:rPr>
          <w:rFonts w:ascii="Arial" w:hAnsi="Arial" w:cs="Arial"/>
          <w:sz w:val="22"/>
        </w:rPr>
        <w:t xml:space="preserve"> nejpozději</w:t>
      </w:r>
      <w:r>
        <w:rPr>
          <w:rFonts w:ascii="Arial" w:hAnsi="Arial" w:cs="Arial"/>
          <w:sz w:val="22"/>
        </w:rPr>
        <w:t xml:space="preserve"> </w:t>
      </w:r>
      <w:r w:rsidRPr="00F22E54">
        <w:rPr>
          <w:rFonts w:ascii="Arial" w:hAnsi="Arial" w:cs="Arial"/>
          <w:b/>
        </w:rPr>
        <w:t xml:space="preserve">do </w:t>
      </w:r>
      <w:r w:rsidR="001B68BA">
        <w:rPr>
          <w:rFonts w:ascii="Arial" w:hAnsi="Arial" w:cs="Arial"/>
          <w:b/>
        </w:rPr>
        <w:t>15</w:t>
      </w:r>
      <w:r w:rsidRPr="00F22E54">
        <w:rPr>
          <w:rFonts w:ascii="Arial" w:hAnsi="Arial" w:cs="Arial"/>
          <w:b/>
        </w:rPr>
        <w:t>.</w:t>
      </w:r>
      <w:r w:rsidR="002B5332">
        <w:rPr>
          <w:rFonts w:ascii="Arial" w:hAnsi="Arial" w:cs="Arial"/>
          <w:b/>
        </w:rPr>
        <w:t>10</w:t>
      </w:r>
      <w:r w:rsidR="00654B74">
        <w:rPr>
          <w:rFonts w:ascii="Arial" w:hAnsi="Arial" w:cs="Arial"/>
          <w:b/>
        </w:rPr>
        <w:t>.</w:t>
      </w:r>
      <w:r w:rsidR="005D60CC">
        <w:rPr>
          <w:rFonts w:ascii="Arial" w:hAnsi="Arial" w:cs="Arial"/>
          <w:b/>
        </w:rPr>
        <w:t>2020</w:t>
      </w:r>
      <w:r w:rsidRPr="00F22E54">
        <w:rPr>
          <w:rFonts w:ascii="Arial" w:hAnsi="Arial" w:cs="Arial"/>
          <w:b/>
        </w:rPr>
        <w:t>.</w:t>
      </w:r>
    </w:p>
    <w:p w:rsidR="00A51124" w:rsidRPr="00951606" w:rsidRDefault="00A51124" w:rsidP="00951606">
      <w:pPr>
        <w:numPr>
          <w:ilvl w:val="0"/>
          <w:numId w:val="3"/>
        </w:numPr>
        <w:tabs>
          <w:tab w:val="clear" w:pos="502"/>
        </w:tabs>
        <w:ind w:left="426" w:firstLine="0"/>
        <w:rPr>
          <w:rFonts w:ascii="Arial" w:hAnsi="Arial" w:cs="Arial"/>
          <w:color w:val="000000"/>
          <w:sz w:val="22"/>
          <w:szCs w:val="22"/>
        </w:rPr>
      </w:pPr>
      <w:r>
        <w:rPr>
          <w:rFonts w:ascii="Arial" w:hAnsi="Arial" w:cs="Arial"/>
          <w:sz w:val="22"/>
        </w:rPr>
        <w:t xml:space="preserve">Místo plnění: </w:t>
      </w:r>
      <w:r>
        <w:t xml:space="preserve"> </w:t>
      </w:r>
      <w:r w:rsidR="00951606">
        <w:rPr>
          <w:rFonts w:ascii="Arial" w:hAnsi="Arial" w:cs="Arial"/>
          <w:sz w:val="22"/>
          <w:szCs w:val="22"/>
        </w:rPr>
        <w:t>vždy jeden kus displeje a jeden stojan</w:t>
      </w:r>
      <w:r w:rsidR="00951606">
        <w:rPr>
          <w:rFonts w:ascii="Arial" w:hAnsi="Arial" w:cs="Arial"/>
          <w:color w:val="000000"/>
          <w:sz w:val="22"/>
          <w:szCs w:val="22"/>
        </w:rPr>
        <w:t>, stolní držák je pro Anenský areál</w:t>
      </w:r>
    </w:p>
    <w:p w:rsidR="002B5332" w:rsidRDefault="002B5332" w:rsidP="002B5332">
      <w:pPr>
        <w:pStyle w:val="Odstavecseseznamem"/>
        <w:numPr>
          <w:ilvl w:val="0"/>
          <w:numId w:val="9"/>
        </w:numPr>
        <w:rPr>
          <w:rFonts w:ascii="Arial" w:hAnsi="Arial" w:cs="Arial"/>
          <w:color w:val="000000"/>
          <w:sz w:val="22"/>
          <w:szCs w:val="22"/>
        </w:rPr>
      </w:pPr>
      <w:r>
        <w:rPr>
          <w:rFonts w:ascii="Arial" w:hAnsi="Arial" w:cs="Arial"/>
          <w:color w:val="000000"/>
          <w:sz w:val="22"/>
          <w:szCs w:val="22"/>
        </w:rPr>
        <w:t xml:space="preserve">Anenský areál, Anenské náměstí 211/2, </w:t>
      </w:r>
      <w:r w:rsidR="000239E2">
        <w:rPr>
          <w:rFonts w:ascii="Arial" w:hAnsi="Arial" w:cs="Arial"/>
          <w:color w:val="000000"/>
          <w:sz w:val="22"/>
          <w:szCs w:val="22"/>
        </w:rPr>
        <w:t xml:space="preserve">110 00 </w:t>
      </w:r>
      <w:r>
        <w:rPr>
          <w:rFonts w:ascii="Arial" w:hAnsi="Arial" w:cs="Arial"/>
          <w:color w:val="000000"/>
          <w:sz w:val="22"/>
          <w:szCs w:val="22"/>
        </w:rPr>
        <w:t xml:space="preserve">Praha 1 – Staré Město, </w:t>
      </w:r>
    </w:p>
    <w:p w:rsidR="002B5332" w:rsidRDefault="000239E2" w:rsidP="002B5332">
      <w:pPr>
        <w:pStyle w:val="Odstavecseseznamem"/>
        <w:numPr>
          <w:ilvl w:val="0"/>
          <w:numId w:val="9"/>
        </w:numPr>
        <w:rPr>
          <w:rFonts w:ascii="Arial" w:hAnsi="Arial" w:cs="Arial"/>
          <w:color w:val="000000"/>
          <w:sz w:val="22"/>
          <w:szCs w:val="22"/>
        </w:rPr>
      </w:pPr>
      <w:r>
        <w:rPr>
          <w:rFonts w:ascii="Arial" w:hAnsi="Arial" w:cs="Arial"/>
          <w:color w:val="000000"/>
          <w:sz w:val="22"/>
          <w:szCs w:val="22"/>
        </w:rPr>
        <w:t xml:space="preserve">Ateliéry a dílny Flóra, Vinohradská 1535/117, 130 00 Praha 3 – Vinohrady, </w:t>
      </w:r>
    </w:p>
    <w:p w:rsidR="000239E2" w:rsidRDefault="000239E2" w:rsidP="002B5332">
      <w:pPr>
        <w:pStyle w:val="Odstavecseseznamem"/>
        <w:numPr>
          <w:ilvl w:val="0"/>
          <w:numId w:val="9"/>
        </w:numPr>
        <w:rPr>
          <w:rFonts w:ascii="Arial" w:hAnsi="Arial" w:cs="Arial"/>
          <w:color w:val="000000"/>
          <w:sz w:val="22"/>
          <w:szCs w:val="22"/>
        </w:rPr>
      </w:pPr>
      <w:r>
        <w:rPr>
          <w:rFonts w:ascii="Arial" w:hAnsi="Arial" w:cs="Arial"/>
          <w:color w:val="000000"/>
          <w:sz w:val="22"/>
          <w:szCs w:val="22"/>
        </w:rPr>
        <w:t>Historická budova Národního divadla, Divadelní 223/1, 112 30 Praha 1 – Nové Město,</w:t>
      </w:r>
    </w:p>
    <w:p w:rsidR="000239E2" w:rsidRDefault="000239E2" w:rsidP="000239E2">
      <w:pPr>
        <w:pStyle w:val="Odstavecseseznamem"/>
        <w:numPr>
          <w:ilvl w:val="0"/>
          <w:numId w:val="9"/>
        </w:numPr>
        <w:rPr>
          <w:rFonts w:ascii="Arial" w:hAnsi="Arial" w:cs="Arial"/>
          <w:color w:val="000000"/>
          <w:sz w:val="22"/>
          <w:szCs w:val="22"/>
        </w:rPr>
      </w:pPr>
      <w:r>
        <w:rPr>
          <w:rFonts w:ascii="Arial" w:hAnsi="Arial" w:cs="Arial"/>
          <w:color w:val="000000"/>
          <w:sz w:val="22"/>
          <w:szCs w:val="22"/>
        </w:rPr>
        <w:t xml:space="preserve">Provozní budova Národního divadla, </w:t>
      </w:r>
      <w:r w:rsidR="00951606">
        <w:rPr>
          <w:rFonts w:ascii="Arial" w:hAnsi="Arial" w:cs="Arial"/>
          <w:color w:val="000000"/>
          <w:sz w:val="22"/>
          <w:szCs w:val="22"/>
        </w:rPr>
        <w:t>Ostrovní 225</w:t>
      </w:r>
      <w:r>
        <w:rPr>
          <w:rFonts w:ascii="Arial" w:hAnsi="Arial" w:cs="Arial"/>
          <w:color w:val="000000"/>
          <w:sz w:val="22"/>
          <w:szCs w:val="22"/>
        </w:rPr>
        <w:t>/1, 112 30 Praha 1 – Nové Město,</w:t>
      </w:r>
    </w:p>
    <w:p w:rsidR="00951606" w:rsidRDefault="00951606" w:rsidP="000239E2">
      <w:pPr>
        <w:pStyle w:val="Odstavecseseznamem"/>
        <w:numPr>
          <w:ilvl w:val="0"/>
          <w:numId w:val="9"/>
        </w:numPr>
        <w:rPr>
          <w:rFonts w:ascii="Arial" w:hAnsi="Arial" w:cs="Arial"/>
          <w:color w:val="000000"/>
          <w:sz w:val="22"/>
          <w:szCs w:val="22"/>
        </w:rPr>
      </w:pPr>
      <w:r>
        <w:rPr>
          <w:rFonts w:ascii="Arial" w:hAnsi="Arial" w:cs="Arial"/>
          <w:color w:val="000000"/>
          <w:sz w:val="22"/>
          <w:szCs w:val="22"/>
        </w:rPr>
        <w:t>Historická budova Stavovského divadla, Železná 540/11, 110 00 Praha 1 – Staré Město</w:t>
      </w:r>
    </w:p>
    <w:p w:rsidR="000239E2" w:rsidRPr="00951606" w:rsidRDefault="00951606" w:rsidP="00951606">
      <w:pPr>
        <w:pStyle w:val="Odstavecseseznamem"/>
        <w:numPr>
          <w:ilvl w:val="0"/>
          <w:numId w:val="9"/>
        </w:numPr>
        <w:rPr>
          <w:rFonts w:ascii="Arial" w:hAnsi="Arial" w:cs="Arial"/>
          <w:color w:val="000000"/>
          <w:sz w:val="22"/>
          <w:szCs w:val="22"/>
        </w:rPr>
      </w:pPr>
      <w:r>
        <w:rPr>
          <w:rFonts w:ascii="Arial" w:hAnsi="Arial" w:cs="Arial"/>
          <w:color w:val="000000"/>
          <w:sz w:val="22"/>
          <w:szCs w:val="22"/>
        </w:rPr>
        <w:t xml:space="preserve">Provozní budova Státní opery, Legerova 75/57, 110 00 Praha 1 </w:t>
      </w:r>
      <w:r w:rsidR="000239E2">
        <w:rPr>
          <w:rFonts w:ascii="Arial" w:hAnsi="Arial" w:cs="Arial"/>
          <w:color w:val="000000"/>
          <w:sz w:val="22"/>
          <w:szCs w:val="22"/>
        </w:rPr>
        <w:t xml:space="preserve"> </w:t>
      </w:r>
    </w:p>
    <w:p w:rsidR="00A51124" w:rsidRDefault="00A51124">
      <w:pPr>
        <w:numPr>
          <w:ilvl w:val="0"/>
          <w:numId w:val="3"/>
        </w:numPr>
        <w:tabs>
          <w:tab w:val="clear" w:pos="502"/>
        </w:tabs>
        <w:ind w:left="426" w:firstLine="0"/>
        <w:jc w:val="both"/>
        <w:rPr>
          <w:rFonts w:ascii="Arial" w:hAnsi="Arial" w:cs="Arial"/>
          <w:sz w:val="22"/>
          <w:shd w:val="clear" w:color="auto" w:fill="FFFF00"/>
        </w:rPr>
      </w:pPr>
      <w:r>
        <w:rPr>
          <w:rFonts w:ascii="Arial" w:hAnsi="Arial" w:cs="Arial"/>
          <w:sz w:val="22"/>
        </w:rPr>
        <w:t>Předmět koupě bude kupujícímu předán na základě předávacího protokolu (dodacího listu), který vyhotoví prodávající ve dvou stejnopisech</w:t>
      </w:r>
      <w:r w:rsidR="00965512">
        <w:rPr>
          <w:rFonts w:ascii="Arial" w:hAnsi="Arial" w:cs="Arial"/>
          <w:sz w:val="22"/>
        </w:rPr>
        <w:t xml:space="preserve"> a který bude podepsán oběma smluvními stranami</w:t>
      </w:r>
      <w:r>
        <w:rPr>
          <w:rFonts w:ascii="Arial" w:hAnsi="Arial" w:cs="Arial"/>
          <w:sz w:val="22"/>
        </w:rPr>
        <w:t xml:space="preserve">. Předmět koupě je oprávněn převzít za ND p. Pavel Hozák, vedoucí THS Stavovského divadla, tel. </w:t>
      </w:r>
      <w:r w:rsidR="00B6510A">
        <w:rPr>
          <w:rFonts w:ascii="Arial" w:hAnsi="Arial" w:cs="Arial"/>
          <w:sz w:val="22"/>
        </w:rPr>
        <w:t>xxxxx.</w:t>
      </w:r>
      <w:bookmarkStart w:id="0" w:name="_GoBack"/>
      <w:bookmarkEnd w:id="0"/>
    </w:p>
    <w:p w:rsidR="00A51124" w:rsidRDefault="00A51124">
      <w:pPr>
        <w:tabs>
          <w:tab w:val="left" w:pos="357"/>
          <w:tab w:val="center" w:pos="4536"/>
          <w:tab w:val="right" w:pos="9072"/>
        </w:tabs>
        <w:spacing w:before="360" w:after="160"/>
        <w:ind w:left="360"/>
        <w:jc w:val="center"/>
        <w:rPr>
          <w:rFonts w:ascii="Arial" w:hAnsi="Arial" w:cs="Arial"/>
          <w:b/>
          <w:sz w:val="22"/>
          <w:u w:val="single"/>
        </w:rPr>
      </w:pPr>
      <w:r>
        <w:rPr>
          <w:rFonts w:ascii="Arial" w:hAnsi="Arial" w:cs="Arial"/>
          <w:b/>
          <w:sz w:val="22"/>
        </w:rPr>
        <w:t xml:space="preserve">V. </w:t>
      </w:r>
      <w:r>
        <w:rPr>
          <w:rFonts w:ascii="Arial" w:hAnsi="Arial" w:cs="Arial"/>
          <w:b/>
          <w:sz w:val="22"/>
          <w:u w:val="single"/>
        </w:rPr>
        <w:t>Záruční podmínky</w:t>
      </w:r>
    </w:p>
    <w:p w:rsidR="00A51124" w:rsidRDefault="00A51124">
      <w:pPr>
        <w:numPr>
          <w:ilvl w:val="1"/>
          <w:numId w:val="3"/>
        </w:numPr>
        <w:tabs>
          <w:tab w:val="clear" w:pos="1219"/>
          <w:tab w:val="left" w:pos="360"/>
          <w:tab w:val="num" w:pos="709"/>
          <w:tab w:val="center" w:pos="4536"/>
          <w:tab w:val="right" w:pos="9072"/>
        </w:tabs>
        <w:ind w:left="360" w:firstLine="0"/>
        <w:jc w:val="both"/>
        <w:rPr>
          <w:rFonts w:ascii="Arial" w:hAnsi="Arial" w:cs="Arial"/>
          <w:color w:val="000000"/>
          <w:sz w:val="22"/>
          <w:szCs w:val="22"/>
        </w:rPr>
      </w:pPr>
      <w:r>
        <w:rPr>
          <w:rFonts w:ascii="Arial" w:hAnsi="Arial" w:cs="Arial"/>
          <w:color w:val="000000"/>
          <w:sz w:val="22"/>
          <w:szCs w:val="22"/>
        </w:rPr>
        <w:t>Prodávající poskytuje záruku za jakost zboží v trvání 24</w:t>
      </w:r>
      <w:r>
        <w:rPr>
          <w:rFonts w:ascii="Arial" w:hAnsi="Arial" w:cs="Arial"/>
          <w:sz w:val="22"/>
          <w:szCs w:val="22"/>
        </w:rPr>
        <w:t xml:space="preserve"> měsíců</w:t>
      </w:r>
      <w:r>
        <w:rPr>
          <w:rFonts w:ascii="Arial" w:hAnsi="Arial" w:cs="Arial"/>
          <w:color w:val="000000"/>
          <w:sz w:val="22"/>
          <w:szCs w:val="22"/>
        </w:rPr>
        <w:t>, počínaje dnem následujícím po dni předání zboží kupujícímu.</w:t>
      </w:r>
    </w:p>
    <w:p w:rsidR="00A51124" w:rsidRDefault="00A51124">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Pr>
          <w:rFonts w:ascii="Arial" w:hAnsi="Arial" w:cs="Arial"/>
          <w:sz w:val="22"/>
          <w:szCs w:val="22"/>
        </w:rPr>
        <w:t xml:space="preserve">Prodávající se zavazuje k dodržení termínu </w:t>
      </w:r>
      <w:r>
        <w:rPr>
          <w:rFonts w:ascii="Arial" w:hAnsi="Arial" w:cs="Arial"/>
          <w:b/>
          <w:sz w:val="22"/>
          <w:szCs w:val="22"/>
        </w:rPr>
        <w:t xml:space="preserve">zahájení </w:t>
      </w:r>
      <w:r>
        <w:rPr>
          <w:rFonts w:ascii="Arial" w:hAnsi="Arial" w:cs="Arial"/>
          <w:sz w:val="22"/>
          <w:szCs w:val="22"/>
        </w:rPr>
        <w:t>odstranění reklamovaných</w:t>
      </w:r>
      <w:r>
        <w:rPr>
          <w:rFonts w:ascii="Arial" w:hAnsi="Arial" w:cs="Arial"/>
          <w:b/>
          <w:sz w:val="22"/>
          <w:szCs w:val="22"/>
        </w:rPr>
        <w:t xml:space="preserve"> </w:t>
      </w:r>
      <w:r>
        <w:rPr>
          <w:rFonts w:ascii="Arial" w:hAnsi="Arial" w:cs="Arial"/>
          <w:sz w:val="22"/>
          <w:szCs w:val="22"/>
        </w:rPr>
        <w:t>vad</w:t>
      </w:r>
      <w:r>
        <w:rPr>
          <w:rFonts w:ascii="Arial" w:hAnsi="Arial" w:cs="Arial"/>
          <w:sz w:val="22"/>
          <w:szCs w:val="22"/>
        </w:rPr>
        <w:br/>
        <w:t>do 10 dnů ode dne jejich písemného uplatnění. Případná doprava předmětu koupě jde v těchto případech na náklady a účet prodávajícího.</w:t>
      </w:r>
    </w:p>
    <w:p w:rsidR="00A51124" w:rsidRDefault="00A51124">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Pr>
          <w:rFonts w:ascii="Arial" w:hAnsi="Arial" w:cs="Arial"/>
          <w:sz w:val="22"/>
          <w:szCs w:val="22"/>
        </w:rPr>
        <w:t xml:space="preserve">Prodávající se zavazuje k dodržení termínu </w:t>
      </w:r>
      <w:r>
        <w:rPr>
          <w:rFonts w:ascii="Arial" w:hAnsi="Arial" w:cs="Arial"/>
          <w:b/>
          <w:sz w:val="22"/>
          <w:szCs w:val="22"/>
        </w:rPr>
        <w:t xml:space="preserve">odstranění </w:t>
      </w:r>
      <w:r>
        <w:rPr>
          <w:rFonts w:ascii="Arial" w:hAnsi="Arial" w:cs="Arial"/>
          <w:sz w:val="22"/>
          <w:szCs w:val="22"/>
        </w:rPr>
        <w:t>reklamovaných vad, a to sjednaného dle chara</w:t>
      </w:r>
      <w:r w:rsidR="00965512">
        <w:rPr>
          <w:rFonts w:ascii="Arial" w:hAnsi="Arial" w:cs="Arial"/>
          <w:sz w:val="22"/>
          <w:szCs w:val="22"/>
        </w:rPr>
        <w:t>kteru vady, nejpozději však do 3</w:t>
      </w:r>
      <w:r>
        <w:rPr>
          <w:rFonts w:ascii="Arial" w:hAnsi="Arial" w:cs="Arial"/>
          <w:sz w:val="22"/>
          <w:szCs w:val="22"/>
        </w:rPr>
        <w:t>5 dnů ode dne jejich uplatnění.</w:t>
      </w:r>
    </w:p>
    <w:p w:rsidR="00A51124" w:rsidRDefault="00A51124">
      <w:pPr>
        <w:spacing w:before="360" w:after="160"/>
        <w:jc w:val="center"/>
        <w:rPr>
          <w:rFonts w:ascii="Arial" w:hAnsi="Arial" w:cs="Arial"/>
          <w:b/>
          <w:sz w:val="22"/>
          <w:u w:val="single"/>
        </w:rPr>
      </w:pPr>
      <w:r>
        <w:rPr>
          <w:rFonts w:ascii="Arial" w:hAnsi="Arial" w:cs="Arial"/>
          <w:b/>
          <w:sz w:val="22"/>
        </w:rPr>
        <w:t xml:space="preserve">VI. </w:t>
      </w:r>
      <w:r>
        <w:rPr>
          <w:rFonts w:ascii="Arial" w:hAnsi="Arial" w:cs="Arial"/>
          <w:b/>
          <w:sz w:val="22"/>
          <w:u w:val="single"/>
        </w:rPr>
        <w:t>Smluvní pokuty</w:t>
      </w:r>
    </w:p>
    <w:p w:rsidR="00A51124" w:rsidRDefault="00A51124">
      <w:pPr>
        <w:numPr>
          <w:ilvl w:val="0"/>
          <w:numId w:val="2"/>
        </w:numPr>
        <w:tabs>
          <w:tab w:val="left" w:pos="357"/>
          <w:tab w:val="center" w:pos="4536"/>
          <w:tab w:val="right" w:pos="9072"/>
        </w:tabs>
        <w:ind w:left="360" w:firstLine="0"/>
        <w:jc w:val="both"/>
        <w:rPr>
          <w:rFonts w:ascii="Arial" w:hAnsi="Arial" w:cs="Arial"/>
          <w:sz w:val="22"/>
          <w:szCs w:val="22"/>
        </w:rPr>
      </w:pPr>
      <w:r>
        <w:rPr>
          <w:rFonts w:ascii="Arial" w:hAnsi="Arial" w:cs="Arial"/>
          <w:sz w:val="22"/>
          <w:szCs w:val="22"/>
        </w:rPr>
        <w:lastRenderedPageBreak/>
        <w:t>V případě nedodržení termínu dodání zboží dle čl. IV. smlouvy je prodávající povinen uhrad</w:t>
      </w:r>
      <w:r w:rsidR="00380233">
        <w:rPr>
          <w:rFonts w:ascii="Arial" w:hAnsi="Arial" w:cs="Arial"/>
          <w:sz w:val="22"/>
          <w:szCs w:val="22"/>
        </w:rPr>
        <w:t>i</w:t>
      </w:r>
      <w:r w:rsidR="00B03D75">
        <w:rPr>
          <w:rFonts w:ascii="Arial" w:hAnsi="Arial" w:cs="Arial"/>
          <w:sz w:val="22"/>
          <w:szCs w:val="22"/>
        </w:rPr>
        <w:t>t kupujícímu smluvní pokutu 5</w:t>
      </w:r>
      <w:r w:rsidR="00F22E54">
        <w:rPr>
          <w:rFonts w:ascii="Arial" w:hAnsi="Arial" w:cs="Arial"/>
          <w:sz w:val="22"/>
          <w:szCs w:val="22"/>
        </w:rPr>
        <w:t>00</w:t>
      </w:r>
      <w:r>
        <w:rPr>
          <w:rFonts w:ascii="Arial" w:hAnsi="Arial" w:cs="Arial"/>
          <w:sz w:val="22"/>
          <w:szCs w:val="22"/>
        </w:rPr>
        <w:t xml:space="preserve">,00 Kč za každý den prodlení. Tato smluvní pokuta je zúčtovatelná proti úhradě ceny předmětu koupě. </w:t>
      </w:r>
    </w:p>
    <w:p w:rsidR="00A51124" w:rsidRDefault="00A51124">
      <w:pPr>
        <w:pStyle w:val="Zkladntext"/>
        <w:numPr>
          <w:ilvl w:val="0"/>
          <w:numId w:val="2"/>
        </w:numPr>
        <w:tabs>
          <w:tab w:val="left" w:pos="360"/>
        </w:tabs>
        <w:ind w:left="360" w:firstLine="0"/>
        <w:rPr>
          <w:rFonts w:ascii="Arial" w:hAnsi="Arial"/>
        </w:rPr>
      </w:pPr>
      <w:r>
        <w:rPr>
          <w:rFonts w:ascii="Arial" w:hAnsi="Arial"/>
        </w:rPr>
        <w:t>Bude-li kupující v prodlení s úhradou kupní ceny, může prodávající účtovat úrok z prodlení ve výši stanovené nařízením vlády č. 351/2013 Sb. z dlužné částky za každý i započatý den prodlení.</w:t>
      </w:r>
    </w:p>
    <w:p w:rsidR="00A51124" w:rsidRDefault="00A51124">
      <w:pPr>
        <w:pStyle w:val="Zkladntext"/>
        <w:numPr>
          <w:ilvl w:val="0"/>
          <w:numId w:val="2"/>
        </w:numPr>
        <w:tabs>
          <w:tab w:val="left" w:pos="360"/>
        </w:tabs>
        <w:ind w:left="360" w:firstLine="0"/>
        <w:rPr>
          <w:rFonts w:ascii="Arial" w:hAnsi="Arial"/>
        </w:rPr>
      </w:pPr>
      <w:r>
        <w:rPr>
          <w:rFonts w:ascii="Arial" w:hAnsi="Arial"/>
        </w:rPr>
        <w:t xml:space="preserve">V případě nedodržení termínu </w:t>
      </w:r>
      <w:r>
        <w:rPr>
          <w:rFonts w:ascii="Arial" w:hAnsi="Arial"/>
          <w:b/>
        </w:rPr>
        <w:t>zahájení</w:t>
      </w:r>
      <w:r>
        <w:rPr>
          <w:rFonts w:ascii="Arial" w:hAnsi="Arial"/>
        </w:rPr>
        <w:t xml:space="preserve"> odstranění reklamovaných vad v záruční době dle čl. V., odst. 2. se prodávající zavazuje uhradit kupujícímu smluvní pokutu ve výši 500,00 Kč za každý den prodlení. </w:t>
      </w:r>
    </w:p>
    <w:p w:rsidR="00A51124" w:rsidRDefault="00A51124">
      <w:pPr>
        <w:pStyle w:val="Zkladntext"/>
        <w:numPr>
          <w:ilvl w:val="0"/>
          <w:numId w:val="2"/>
        </w:numPr>
        <w:tabs>
          <w:tab w:val="left" w:pos="360"/>
        </w:tabs>
        <w:ind w:left="360" w:firstLine="0"/>
        <w:rPr>
          <w:rFonts w:ascii="Arial" w:hAnsi="Arial"/>
        </w:rPr>
      </w:pPr>
      <w:r>
        <w:rPr>
          <w:rFonts w:ascii="Arial" w:hAnsi="Arial"/>
        </w:rPr>
        <w:t xml:space="preserve">V případě nedodržení termínu </w:t>
      </w:r>
      <w:r>
        <w:rPr>
          <w:rFonts w:ascii="Arial" w:hAnsi="Arial"/>
          <w:b/>
        </w:rPr>
        <w:t>odstranění</w:t>
      </w:r>
      <w:r>
        <w:rPr>
          <w:rFonts w:ascii="Arial" w:hAnsi="Arial"/>
        </w:rPr>
        <w:t xml:space="preserve"> reklamovaných vad v záruční době dle čl. V., odst. 3. se prodávající zavazuje uhradit kupujícímu smluvní pokutu ve výši 500,00 Kč za každý den prodlení.</w:t>
      </w:r>
    </w:p>
    <w:p w:rsidR="00A51124" w:rsidRDefault="00A51124">
      <w:pPr>
        <w:pStyle w:val="Zkladntext"/>
        <w:numPr>
          <w:ilvl w:val="0"/>
          <w:numId w:val="2"/>
        </w:numPr>
        <w:tabs>
          <w:tab w:val="left" w:pos="360"/>
        </w:tabs>
        <w:ind w:left="360" w:firstLine="0"/>
        <w:rPr>
          <w:rFonts w:ascii="Arial" w:hAnsi="Arial"/>
        </w:rPr>
      </w:pPr>
      <w:r>
        <w:rPr>
          <w:rFonts w:ascii="Arial" w:hAnsi="Arial"/>
        </w:rPr>
        <w:t xml:space="preserve">Zaplacením smluvní pokuty a úroku z prodlení není dotčeno právo oprávněné strany </w:t>
      </w:r>
      <w:r>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A51124" w:rsidRDefault="00A51124">
      <w:pPr>
        <w:spacing w:before="360" w:after="160"/>
        <w:jc w:val="center"/>
        <w:rPr>
          <w:rFonts w:ascii="Arial" w:hAnsi="Arial" w:cs="Arial"/>
          <w:b/>
          <w:sz w:val="22"/>
          <w:u w:val="single"/>
        </w:rPr>
      </w:pPr>
      <w:r>
        <w:rPr>
          <w:rFonts w:ascii="Arial" w:hAnsi="Arial" w:cs="Arial"/>
          <w:b/>
          <w:sz w:val="22"/>
        </w:rPr>
        <w:t xml:space="preserve">VII. </w:t>
      </w:r>
      <w:r>
        <w:rPr>
          <w:rFonts w:ascii="Arial" w:hAnsi="Arial" w:cs="Arial"/>
          <w:b/>
          <w:sz w:val="22"/>
          <w:u w:val="single"/>
        </w:rPr>
        <w:t>Odstoupení od smlouvy</w:t>
      </w:r>
    </w:p>
    <w:p w:rsidR="00A51124" w:rsidRDefault="00A51124">
      <w:pPr>
        <w:numPr>
          <w:ilvl w:val="0"/>
          <w:numId w:val="4"/>
        </w:numPr>
        <w:tabs>
          <w:tab w:val="left" w:pos="360"/>
        </w:tabs>
        <w:ind w:left="360" w:firstLine="0"/>
        <w:jc w:val="both"/>
        <w:rPr>
          <w:rFonts w:ascii="Arial" w:hAnsi="Arial" w:cs="Arial"/>
          <w:color w:val="000000"/>
          <w:sz w:val="22"/>
          <w:szCs w:val="22"/>
        </w:rPr>
      </w:pPr>
      <w:r>
        <w:rPr>
          <w:rFonts w:ascii="Arial" w:hAnsi="Arial" w:cs="Arial"/>
          <w:sz w:val="22"/>
        </w:rPr>
        <w:t>Kupující je oprávněn odstoupit od smlouvy,</w:t>
      </w:r>
      <w:r>
        <w:rPr>
          <w:rFonts w:ascii="Arial" w:hAnsi="Arial" w:cs="Arial"/>
          <w:sz w:val="22"/>
          <w:szCs w:val="22"/>
        </w:rPr>
        <w:t xml:space="preserve"> pokud bude prodávající v prodlení s dodáním předmětu koupě déle než 20 dní. </w:t>
      </w:r>
      <w:r>
        <w:rPr>
          <w:rFonts w:ascii="Arial" w:hAnsi="Arial" w:cs="Arial"/>
          <w:color w:val="000000"/>
          <w:sz w:val="22"/>
          <w:szCs w:val="22"/>
        </w:rPr>
        <w:t>Prodávající se v tomto případě zavazuje uhradit kupujícímu škody způsobené nedodáním předmětu koupě.</w:t>
      </w:r>
    </w:p>
    <w:p w:rsidR="00A51124" w:rsidRDefault="00A51124">
      <w:pPr>
        <w:numPr>
          <w:ilvl w:val="0"/>
          <w:numId w:val="4"/>
        </w:numPr>
        <w:tabs>
          <w:tab w:val="left" w:pos="360"/>
        </w:tabs>
        <w:ind w:left="360" w:firstLine="0"/>
        <w:jc w:val="both"/>
        <w:rPr>
          <w:rFonts w:ascii="Arial" w:hAnsi="Arial" w:cs="Arial"/>
          <w:sz w:val="22"/>
        </w:rPr>
      </w:pPr>
      <w:r>
        <w:rPr>
          <w:rFonts w:ascii="Arial" w:hAnsi="Arial" w:cs="Arial"/>
          <w:sz w:val="22"/>
        </w:rPr>
        <w:t xml:space="preserve">Prodávající je oprávněn odstoupit od smlouvy při nezaplacení kupní ceny kupujícím po uplynutí 10 dnů po stanoveném datu splatnosti faktury. </w:t>
      </w:r>
    </w:p>
    <w:p w:rsidR="00A51124" w:rsidRDefault="00A51124">
      <w:pPr>
        <w:numPr>
          <w:ilvl w:val="0"/>
          <w:numId w:val="4"/>
        </w:numPr>
        <w:tabs>
          <w:tab w:val="left" w:pos="360"/>
        </w:tabs>
        <w:ind w:left="360" w:firstLine="0"/>
        <w:jc w:val="both"/>
        <w:rPr>
          <w:rFonts w:ascii="Arial" w:hAnsi="Arial" w:cs="Arial"/>
          <w:sz w:val="22"/>
        </w:rPr>
      </w:pPr>
      <w:r>
        <w:rPr>
          <w:rFonts w:ascii="Arial" w:hAnsi="Arial" w:cs="Arial"/>
          <w:sz w:val="22"/>
        </w:rPr>
        <w:t>Obě smluvní strany jsou oprávněny odstoupit od smlouvy při vyhlášení konkurzu na majetek druhé smluvní strany.</w:t>
      </w:r>
    </w:p>
    <w:p w:rsidR="00A51124" w:rsidRDefault="00A51124">
      <w:pPr>
        <w:numPr>
          <w:ilvl w:val="0"/>
          <w:numId w:val="4"/>
        </w:numPr>
        <w:tabs>
          <w:tab w:val="left" w:pos="360"/>
        </w:tabs>
        <w:ind w:left="360" w:firstLine="0"/>
        <w:jc w:val="both"/>
        <w:rPr>
          <w:rFonts w:ascii="Arial" w:hAnsi="Arial" w:cs="Arial"/>
          <w:sz w:val="22"/>
          <w:szCs w:val="22"/>
        </w:rPr>
      </w:pPr>
      <w:r>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rsidR="00A51124" w:rsidRDefault="00A51124">
      <w:pPr>
        <w:numPr>
          <w:ilvl w:val="0"/>
          <w:numId w:val="4"/>
        </w:numPr>
        <w:tabs>
          <w:tab w:val="left" w:pos="360"/>
        </w:tabs>
        <w:ind w:left="360" w:firstLine="0"/>
        <w:jc w:val="both"/>
        <w:rPr>
          <w:rFonts w:ascii="Arial" w:hAnsi="Arial" w:cs="Arial"/>
          <w:sz w:val="22"/>
          <w:szCs w:val="22"/>
        </w:rPr>
      </w:pPr>
      <w:r>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A51124" w:rsidRDefault="00A51124">
      <w:pPr>
        <w:spacing w:before="360" w:after="160"/>
        <w:jc w:val="center"/>
        <w:rPr>
          <w:rFonts w:ascii="Arial" w:hAnsi="Arial" w:cs="Arial"/>
          <w:b/>
          <w:sz w:val="22"/>
          <w:u w:val="single"/>
        </w:rPr>
      </w:pPr>
      <w:r>
        <w:rPr>
          <w:rFonts w:ascii="Arial" w:hAnsi="Arial" w:cs="Arial"/>
          <w:b/>
          <w:sz w:val="22"/>
        </w:rPr>
        <w:t xml:space="preserve">VIII. </w:t>
      </w:r>
      <w:r>
        <w:rPr>
          <w:rFonts w:ascii="Arial" w:hAnsi="Arial" w:cs="Arial"/>
          <w:b/>
          <w:sz w:val="22"/>
          <w:u w:val="single"/>
        </w:rPr>
        <w:t>Závěrečná ustanovení</w:t>
      </w:r>
    </w:p>
    <w:p w:rsidR="00A51124" w:rsidRDefault="00A51124">
      <w:pPr>
        <w:numPr>
          <w:ilvl w:val="1"/>
          <w:numId w:val="4"/>
        </w:numPr>
        <w:tabs>
          <w:tab w:val="left" w:pos="357"/>
        </w:tabs>
        <w:jc w:val="both"/>
        <w:rPr>
          <w:rFonts w:ascii="Arial" w:hAnsi="Arial" w:cs="Arial"/>
          <w:sz w:val="22"/>
          <w:szCs w:val="22"/>
        </w:rPr>
      </w:pPr>
      <w:r>
        <w:rPr>
          <w:rFonts w:ascii="Arial" w:hAnsi="Arial" w:cs="Arial"/>
          <w:sz w:val="22"/>
          <w:szCs w:val="22"/>
        </w:rPr>
        <w:t>Veškeré případné změny a dodatky této smlouvy musí být učiněny písemně a po dohodě smluvních stran.</w:t>
      </w:r>
    </w:p>
    <w:p w:rsidR="00A51124" w:rsidRDefault="00A51124">
      <w:pPr>
        <w:numPr>
          <w:ilvl w:val="1"/>
          <w:numId w:val="4"/>
        </w:numPr>
        <w:tabs>
          <w:tab w:val="left" w:pos="357"/>
        </w:tabs>
        <w:jc w:val="both"/>
        <w:rPr>
          <w:rFonts w:ascii="Arial" w:hAnsi="Arial" w:cs="Arial"/>
          <w:sz w:val="22"/>
          <w:szCs w:val="22"/>
        </w:rPr>
      </w:pPr>
      <w:r>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A51124" w:rsidRDefault="00A51124">
      <w:pPr>
        <w:numPr>
          <w:ilvl w:val="1"/>
          <w:numId w:val="4"/>
        </w:numPr>
        <w:tabs>
          <w:tab w:val="left" w:pos="357"/>
        </w:tabs>
        <w:jc w:val="both"/>
        <w:rPr>
          <w:rFonts w:ascii="Arial" w:hAnsi="Arial" w:cs="Arial"/>
          <w:sz w:val="22"/>
          <w:szCs w:val="22"/>
        </w:rPr>
      </w:pPr>
      <w:r>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w:t>
      </w:r>
    </w:p>
    <w:p w:rsidR="00C42EE8" w:rsidRDefault="00C42EE8">
      <w:pPr>
        <w:numPr>
          <w:ilvl w:val="1"/>
          <w:numId w:val="4"/>
        </w:numPr>
        <w:tabs>
          <w:tab w:val="left" w:pos="357"/>
        </w:tabs>
        <w:jc w:val="both"/>
        <w:rPr>
          <w:rFonts w:ascii="Arial" w:hAnsi="Arial" w:cs="Arial"/>
          <w:sz w:val="22"/>
          <w:szCs w:val="22"/>
        </w:rPr>
      </w:pPr>
      <w:r w:rsidRPr="00284CD7">
        <w:rPr>
          <w:rFonts w:ascii="Arial" w:hAnsi="Arial" w:cs="Arial"/>
          <w:sz w:val="22"/>
          <w:szCs w:val="22"/>
        </w:rPr>
        <w:t>Zásah vyšší moci.</w:t>
      </w:r>
      <w:r>
        <w:rPr>
          <w:rFonts w:ascii="Arial" w:hAnsi="Arial" w:cs="Arial"/>
          <w:sz w:val="22"/>
          <w:szCs w:val="22"/>
        </w:rPr>
        <w:t xml:space="preserve"> </w:t>
      </w:r>
      <w:r w:rsidRPr="00284CD7">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A51124" w:rsidRDefault="00A51124">
      <w:pPr>
        <w:numPr>
          <w:ilvl w:val="1"/>
          <w:numId w:val="4"/>
        </w:numPr>
        <w:jc w:val="both"/>
        <w:rPr>
          <w:rFonts w:ascii="Arial" w:hAnsi="Arial" w:cs="Arial"/>
          <w:sz w:val="22"/>
          <w:szCs w:val="22"/>
        </w:rPr>
      </w:pPr>
      <w:r>
        <w:rPr>
          <w:rFonts w:ascii="Arial" w:hAnsi="Arial" w:cs="Arial"/>
          <w:sz w:val="22"/>
          <w:szCs w:val="22"/>
        </w:rPr>
        <w:t>Práva a povinnosti vyplývající z této smlouvy se řídí příslušnými ustanoveními zákona č. 89/2012 Sb., občanský zákoník.</w:t>
      </w:r>
    </w:p>
    <w:p w:rsidR="00A51124" w:rsidRDefault="00A51124">
      <w:pPr>
        <w:numPr>
          <w:ilvl w:val="1"/>
          <w:numId w:val="4"/>
        </w:numPr>
        <w:jc w:val="both"/>
        <w:rPr>
          <w:rFonts w:ascii="Arial" w:hAnsi="Arial" w:cs="Arial"/>
          <w:sz w:val="22"/>
          <w:szCs w:val="22"/>
        </w:rPr>
      </w:pPr>
      <w:r>
        <w:rPr>
          <w:rFonts w:ascii="Arial" w:hAnsi="Arial" w:cs="Arial"/>
          <w:sz w:val="22"/>
          <w:szCs w:val="22"/>
        </w:rPr>
        <w:lastRenderedPageBreak/>
        <w:t>Smlouva je vyhotovena ve dvou stejnopisech v českém jazyce, z nichž prodávající a kupující obdrží po jednom vyhot</w:t>
      </w:r>
      <w:r w:rsidR="002B5332">
        <w:rPr>
          <w:rFonts w:ascii="Arial" w:hAnsi="Arial" w:cs="Arial"/>
          <w:sz w:val="22"/>
          <w:szCs w:val="22"/>
        </w:rPr>
        <w:t xml:space="preserve">ovení. </w:t>
      </w:r>
    </w:p>
    <w:p w:rsidR="0072206D" w:rsidRDefault="0072206D" w:rsidP="0072206D">
      <w:pPr>
        <w:numPr>
          <w:ilvl w:val="1"/>
          <w:numId w:val="4"/>
        </w:numPr>
        <w:jc w:val="both"/>
        <w:rPr>
          <w:rFonts w:ascii="Arial" w:hAnsi="Arial" w:cs="Arial"/>
          <w:sz w:val="22"/>
          <w:szCs w:val="22"/>
        </w:rPr>
      </w:pPr>
      <w:r>
        <w:rPr>
          <w:rFonts w:ascii="Arial" w:hAnsi="Arial" w:cs="Arial"/>
          <w:sz w:val="22"/>
          <w:szCs w:val="22"/>
        </w:rPr>
        <w:t>Tato smlouva nabývá platnosti a účinnosti dnem jejího podpisu oběma smluvními stranami a účinnosti dnem jejího uveřejnění v registru smluv dle zákona č.340/2015 Sb.</w:t>
      </w:r>
    </w:p>
    <w:p w:rsidR="000055FC" w:rsidRDefault="000055FC">
      <w:pPr>
        <w:tabs>
          <w:tab w:val="left" w:pos="4680"/>
        </w:tabs>
        <w:jc w:val="both"/>
        <w:rPr>
          <w:rFonts w:ascii="Arial" w:hAnsi="Arial" w:cs="Arial"/>
          <w:sz w:val="22"/>
        </w:rPr>
      </w:pPr>
    </w:p>
    <w:p w:rsidR="00F22E54" w:rsidRDefault="00F22E54">
      <w:pPr>
        <w:tabs>
          <w:tab w:val="left" w:pos="4680"/>
        </w:tabs>
        <w:jc w:val="both"/>
        <w:rPr>
          <w:rFonts w:ascii="Arial" w:hAnsi="Arial" w:cs="Arial"/>
          <w:sz w:val="22"/>
        </w:rPr>
      </w:pPr>
    </w:p>
    <w:p w:rsidR="00A51124" w:rsidRDefault="00B03D75">
      <w:pPr>
        <w:tabs>
          <w:tab w:val="left" w:pos="4680"/>
        </w:tabs>
        <w:jc w:val="both"/>
        <w:rPr>
          <w:rFonts w:ascii="Arial" w:hAnsi="Arial" w:cs="Arial"/>
          <w:sz w:val="22"/>
        </w:rPr>
      </w:pPr>
      <w:r>
        <w:rPr>
          <w:rFonts w:ascii="Arial" w:hAnsi="Arial" w:cs="Arial"/>
          <w:sz w:val="22"/>
        </w:rPr>
        <w:t xml:space="preserve">     </w:t>
      </w:r>
      <w:r w:rsidR="002B5332">
        <w:rPr>
          <w:rFonts w:ascii="Arial" w:hAnsi="Arial" w:cs="Arial"/>
          <w:sz w:val="22"/>
        </w:rPr>
        <w:t>V Hodoníně</w:t>
      </w:r>
      <w:r w:rsidR="00A51124">
        <w:rPr>
          <w:rFonts w:ascii="Arial" w:hAnsi="Arial" w:cs="Arial"/>
          <w:sz w:val="22"/>
        </w:rPr>
        <w:t xml:space="preserve"> dne:                    </w:t>
      </w:r>
      <w:r w:rsidR="005D60CC">
        <w:rPr>
          <w:rFonts w:ascii="Arial" w:hAnsi="Arial" w:cs="Arial"/>
          <w:sz w:val="22"/>
        </w:rPr>
        <w:t xml:space="preserve">                  </w:t>
      </w:r>
      <w:r w:rsidR="00A51124">
        <w:rPr>
          <w:rFonts w:ascii="Arial" w:hAnsi="Arial" w:cs="Arial"/>
          <w:sz w:val="22"/>
        </w:rPr>
        <w:t xml:space="preserve">   V Praze dne :</w:t>
      </w:r>
    </w:p>
    <w:p w:rsidR="00A51124" w:rsidRDefault="00A51124">
      <w:pPr>
        <w:rPr>
          <w:rFonts w:ascii="Arial" w:hAnsi="Arial" w:cs="Arial"/>
          <w:sz w:val="22"/>
        </w:rPr>
      </w:pPr>
    </w:p>
    <w:p w:rsidR="00A51124" w:rsidRDefault="00A51124">
      <w:pPr>
        <w:jc w:val="both"/>
        <w:rPr>
          <w:rFonts w:ascii="Arial" w:hAnsi="Arial" w:cs="Arial"/>
          <w:sz w:val="22"/>
        </w:rPr>
      </w:pPr>
    </w:p>
    <w:p w:rsidR="005D60CC" w:rsidRDefault="005D60CC">
      <w:pPr>
        <w:rPr>
          <w:rFonts w:ascii="Arial" w:hAnsi="Arial" w:cs="Arial"/>
          <w:sz w:val="22"/>
          <w:szCs w:val="22"/>
        </w:rPr>
      </w:pPr>
    </w:p>
    <w:p w:rsidR="0072206D" w:rsidRDefault="0072206D">
      <w:pPr>
        <w:rPr>
          <w:rFonts w:ascii="Arial" w:hAnsi="Arial" w:cs="Arial"/>
          <w:sz w:val="22"/>
          <w:szCs w:val="22"/>
        </w:rPr>
      </w:pPr>
    </w:p>
    <w:p w:rsidR="00A71B6D" w:rsidRDefault="00A71B6D" w:rsidP="00A71B6D">
      <w:pPr>
        <w:rPr>
          <w:rFonts w:ascii="Arial" w:hAnsi="Arial" w:cs="Arial"/>
          <w:sz w:val="22"/>
          <w:szCs w:val="22"/>
        </w:rPr>
      </w:pPr>
    </w:p>
    <w:p w:rsidR="00A71B6D" w:rsidRDefault="005D60CC" w:rsidP="00A71B6D">
      <w:pPr>
        <w:rPr>
          <w:rFonts w:ascii="Arial" w:hAnsi="Arial" w:cs="Arial"/>
          <w:sz w:val="22"/>
          <w:szCs w:val="22"/>
        </w:rPr>
      </w:pPr>
      <w:r>
        <w:rPr>
          <w:rFonts w:ascii="Arial" w:hAnsi="Arial" w:cs="Arial"/>
          <w:sz w:val="22"/>
          <w:szCs w:val="22"/>
        </w:rPr>
        <w:t xml:space="preserve">   </w:t>
      </w:r>
      <w:r w:rsidR="00A71B6D">
        <w:rPr>
          <w:rFonts w:ascii="Arial" w:hAnsi="Arial" w:cs="Arial"/>
          <w:sz w:val="22"/>
          <w:szCs w:val="22"/>
        </w:rPr>
        <w:t xml:space="preserve">  ………………………….                                     …………………………………….</w:t>
      </w:r>
    </w:p>
    <w:p w:rsidR="00A71B6D" w:rsidRDefault="002B5332" w:rsidP="00A71B6D">
      <w:pPr>
        <w:rPr>
          <w:rFonts w:ascii="Arial" w:hAnsi="Arial" w:cs="Arial"/>
          <w:sz w:val="22"/>
          <w:szCs w:val="22"/>
        </w:rPr>
      </w:pPr>
      <w:r>
        <w:rPr>
          <w:rFonts w:ascii="Arial" w:hAnsi="Arial" w:cs="Arial"/>
          <w:sz w:val="22"/>
          <w:szCs w:val="22"/>
        </w:rPr>
        <w:t xml:space="preserve">      </w:t>
      </w:r>
      <w:r w:rsidR="00A71B6D">
        <w:rPr>
          <w:rFonts w:ascii="Arial" w:hAnsi="Arial" w:cs="Arial"/>
          <w:sz w:val="22"/>
          <w:szCs w:val="22"/>
        </w:rPr>
        <w:t xml:space="preserve"> </w:t>
      </w:r>
      <w:r w:rsidR="005D60CC">
        <w:rPr>
          <w:rFonts w:ascii="Arial" w:hAnsi="Arial" w:cs="Arial"/>
          <w:sz w:val="22"/>
          <w:szCs w:val="22"/>
        </w:rPr>
        <w:t xml:space="preserve">  </w:t>
      </w:r>
      <w:r>
        <w:rPr>
          <w:rFonts w:ascii="Arial" w:hAnsi="Arial" w:cs="Arial"/>
          <w:sz w:val="22"/>
          <w:szCs w:val="22"/>
        </w:rPr>
        <w:t xml:space="preserve"> MORAM CZ, s.r.o.</w:t>
      </w:r>
      <w:r w:rsidR="00A71B6D">
        <w:rPr>
          <w:rFonts w:ascii="Arial" w:hAnsi="Arial" w:cs="Arial"/>
          <w:sz w:val="22"/>
          <w:szCs w:val="22"/>
        </w:rPr>
        <w:t xml:space="preserve">   </w:t>
      </w:r>
      <w:r>
        <w:rPr>
          <w:rFonts w:ascii="Arial" w:hAnsi="Arial" w:cs="Arial"/>
          <w:sz w:val="22"/>
          <w:szCs w:val="22"/>
        </w:rPr>
        <w:t xml:space="preserve">                              </w:t>
      </w:r>
      <w:r w:rsidR="00A71B6D">
        <w:rPr>
          <w:rFonts w:ascii="Arial" w:hAnsi="Arial" w:cs="Arial"/>
          <w:sz w:val="22"/>
          <w:szCs w:val="22"/>
        </w:rPr>
        <w:t xml:space="preserve">       </w:t>
      </w:r>
      <w:r w:rsidR="005D60CC">
        <w:rPr>
          <w:rFonts w:ascii="Arial" w:hAnsi="Arial" w:cs="Arial"/>
          <w:sz w:val="22"/>
          <w:szCs w:val="22"/>
        </w:rPr>
        <w:t xml:space="preserve"> </w:t>
      </w:r>
      <w:r w:rsidR="00A71B6D">
        <w:rPr>
          <w:rFonts w:ascii="Arial" w:hAnsi="Arial" w:cs="Arial"/>
          <w:sz w:val="22"/>
          <w:szCs w:val="22"/>
        </w:rPr>
        <w:t xml:space="preserve">             Národní divadlo</w:t>
      </w:r>
    </w:p>
    <w:p w:rsidR="00A71B6D" w:rsidRDefault="00A71B6D" w:rsidP="00A71B6D">
      <w:pPr>
        <w:rPr>
          <w:rFonts w:ascii="Arial" w:hAnsi="Arial" w:cs="Arial"/>
          <w:sz w:val="22"/>
          <w:szCs w:val="22"/>
        </w:rPr>
      </w:pPr>
      <w:r>
        <w:rPr>
          <w:rFonts w:ascii="Arial" w:hAnsi="Arial" w:cs="Arial"/>
          <w:sz w:val="22"/>
          <w:szCs w:val="22"/>
        </w:rPr>
        <w:t xml:space="preserve">       </w:t>
      </w:r>
      <w:r w:rsidR="002B5332">
        <w:rPr>
          <w:rFonts w:ascii="Arial" w:hAnsi="Arial" w:cs="Arial"/>
          <w:sz w:val="22"/>
          <w:szCs w:val="22"/>
        </w:rPr>
        <w:t xml:space="preserve">    </w:t>
      </w:r>
      <w:r>
        <w:rPr>
          <w:rFonts w:ascii="Arial" w:hAnsi="Arial" w:cs="Arial"/>
          <w:sz w:val="22"/>
          <w:szCs w:val="22"/>
        </w:rPr>
        <w:t xml:space="preserve">  </w:t>
      </w:r>
      <w:r w:rsidR="002B5332">
        <w:rPr>
          <w:rFonts w:ascii="Arial" w:hAnsi="Arial" w:cs="Arial"/>
          <w:sz w:val="22"/>
          <w:szCs w:val="22"/>
        </w:rPr>
        <w:t>Antonín Koplík</w:t>
      </w:r>
      <w:r>
        <w:rPr>
          <w:rFonts w:ascii="Arial" w:hAnsi="Arial" w:cs="Arial"/>
          <w:sz w:val="22"/>
          <w:szCs w:val="22"/>
        </w:rPr>
        <w:t xml:space="preserve">                                            </w:t>
      </w:r>
      <w:r w:rsidR="002B5332">
        <w:rPr>
          <w:rFonts w:ascii="Arial" w:hAnsi="Arial" w:cs="Arial"/>
          <w:sz w:val="22"/>
          <w:szCs w:val="22"/>
        </w:rPr>
        <w:t xml:space="preserve">          Ing. Václav Pelouch</w:t>
      </w:r>
      <w:r>
        <w:rPr>
          <w:rFonts w:ascii="Arial" w:hAnsi="Arial" w:cs="Arial"/>
          <w:sz w:val="22"/>
          <w:szCs w:val="22"/>
        </w:rPr>
        <w:t xml:space="preserve">         </w:t>
      </w:r>
    </w:p>
    <w:p w:rsidR="00A51124" w:rsidRDefault="00A71B6D">
      <w:pPr>
        <w:rPr>
          <w:rFonts w:ascii="Arial" w:hAnsi="Arial" w:cs="Arial"/>
          <w:sz w:val="22"/>
          <w:szCs w:val="22"/>
        </w:rPr>
      </w:pPr>
      <w:r>
        <w:rPr>
          <w:rFonts w:ascii="Arial" w:hAnsi="Arial" w:cs="Arial"/>
          <w:sz w:val="22"/>
          <w:szCs w:val="22"/>
        </w:rPr>
        <w:t xml:space="preserve">        </w:t>
      </w:r>
      <w:r w:rsidR="002B5332">
        <w:rPr>
          <w:rFonts w:ascii="Arial" w:hAnsi="Arial" w:cs="Arial"/>
          <w:sz w:val="22"/>
          <w:szCs w:val="22"/>
        </w:rPr>
        <w:t xml:space="preserve"> jednatel společnosti</w:t>
      </w:r>
      <w:r>
        <w:rPr>
          <w:rFonts w:ascii="Arial" w:hAnsi="Arial" w:cs="Arial"/>
          <w:sz w:val="22"/>
          <w:szCs w:val="22"/>
        </w:rPr>
        <w:t xml:space="preserve">                   </w:t>
      </w:r>
      <w:r w:rsidR="002B5332">
        <w:rPr>
          <w:rFonts w:ascii="Arial" w:hAnsi="Arial" w:cs="Arial"/>
          <w:sz w:val="22"/>
          <w:szCs w:val="22"/>
        </w:rPr>
        <w:t xml:space="preserve">                  ředitel</w:t>
      </w:r>
      <w:r>
        <w:rPr>
          <w:rFonts w:ascii="Arial" w:hAnsi="Arial" w:cs="Arial"/>
          <w:sz w:val="22"/>
          <w:szCs w:val="22"/>
        </w:rPr>
        <w:t xml:space="preserve"> </w:t>
      </w:r>
      <w:proofErr w:type="spellStart"/>
      <w:r>
        <w:rPr>
          <w:rFonts w:ascii="Arial" w:hAnsi="Arial" w:cs="Arial"/>
          <w:sz w:val="22"/>
          <w:szCs w:val="22"/>
        </w:rPr>
        <w:t>technicko</w:t>
      </w:r>
      <w:proofErr w:type="spellEnd"/>
      <w:r>
        <w:rPr>
          <w:rFonts w:ascii="Arial" w:hAnsi="Arial" w:cs="Arial"/>
          <w:sz w:val="22"/>
          <w:szCs w:val="22"/>
        </w:rPr>
        <w:t xml:space="preserve"> provozní správy ND</w:t>
      </w:r>
    </w:p>
    <w:sectPr w:rsidR="00A51124" w:rsidSect="001F0E0B">
      <w:footerReference w:type="default" r:id="rId9"/>
      <w:pgSz w:w="11906" w:h="16838"/>
      <w:pgMar w:top="1078" w:right="1259" w:bottom="1560"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C88" w:rsidRDefault="00795C88">
      <w:r>
        <w:separator/>
      </w:r>
    </w:p>
  </w:endnote>
  <w:endnote w:type="continuationSeparator" w:id="0">
    <w:p w:rsidR="00795C88" w:rsidRDefault="0079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124" w:rsidRDefault="001F09E4">
    <w:pPr>
      <w:pStyle w:val="Zpat"/>
      <w:jc w:val="right"/>
    </w:pPr>
    <w:r>
      <w:rPr>
        <w:noProof/>
      </w:rPr>
      <w:fldChar w:fldCharType="begin"/>
    </w:r>
    <w:r>
      <w:rPr>
        <w:noProof/>
      </w:rPr>
      <w:instrText xml:space="preserve"> PAGE </w:instrText>
    </w:r>
    <w:r>
      <w:rPr>
        <w:noProof/>
      </w:rPr>
      <w:fldChar w:fldCharType="separate"/>
    </w:r>
    <w:r w:rsidR="00B6510A">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C88" w:rsidRDefault="00795C88">
      <w:r>
        <w:separator/>
      </w:r>
    </w:p>
  </w:footnote>
  <w:footnote w:type="continuationSeparator" w:id="0">
    <w:p w:rsidR="00795C88" w:rsidRDefault="00795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rPr>
        <w:rFonts w:cs="Times New Roman"/>
        <w:b/>
      </w:rPr>
    </w:lvl>
  </w:abstractNum>
  <w:abstractNum w:abstractNumId="6" w15:restartNumberingAfterBreak="0">
    <w:nsid w:val="2DA543EB"/>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0EC6445"/>
    <w:multiLevelType w:val="hybridMultilevel"/>
    <w:tmpl w:val="1C5678F6"/>
    <w:lvl w:ilvl="0" w:tplc="47E22B50">
      <w:start w:val="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8"/>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24"/>
    <w:rsid w:val="000055FC"/>
    <w:rsid w:val="000239E2"/>
    <w:rsid w:val="000A3808"/>
    <w:rsid w:val="000F1F3E"/>
    <w:rsid w:val="001B68BA"/>
    <w:rsid w:val="001F09E4"/>
    <w:rsid w:val="001F0E0B"/>
    <w:rsid w:val="00255A4A"/>
    <w:rsid w:val="00266B2D"/>
    <w:rsid w:val="0027212B"/>
    <w:rsid w:val="00293AFE"/>
    <w:rsid w:val="002943C8"/>
    <w:rsid w:val="002B5332"/>
    <w:rsid w:val="003038DB"/>
    <w:rsid w:val="003317C2"/>
    <w:rsid w:val="00334847"/>
    <w:rsid w:val="00380233"/>
    <w:rsid w:val="00445474"/>
    <w:rsid w:val="0048083D"/>
    <w:rsid w:val="004A172E"/>
    <w:rsid w:val="004E219B"/>
    <w:rsid w:val="00507351"/>
    <w:rsid w:val="005121AC"/>
    <w:rsid w:val="00563E55"/>
    <w:rsid w:val="00587B2E"/>
    <w:rsid w:val="005B1606"/>
    <w:rsid w:val="005C6707"/>
    <w:rsid w:val="005D5C38"/>
    <w:rsid w:val="005D60CC"/>
    <w:rsid w:val="005D7BE1"/>
    <w:rsid w:val="006441C7"/>
    <w:rsid w:val="00654B74"/>
    <w:rsid w:val="006C49EA"/>
    <w:rsid w:val="006C769F"/>
    <w:rsid w:val="0072206D"/>
    <w:rsid w:val="007273B3"/>
    <w:rsid w:val="00757FF0"/>
    <w:rsid w:val="00765B6F"/>
    <w:rsid w:val="00782005"/>
    <w:rsid w:val="00795C88"/>
    <w:rsid w:val="007A1FBD"/>
    <w:rsid w:val="007C1F70"/>
    <w:rsid w:val="008351FA"/>
    <w:rsid w:val="0089708B"/>
    <w:rsid w:val="008C7441"/>
    <w:rsid w:val="00951606"/>
    <w:rsid w:val="00965512"/>
    <w:rsid w:val="009A0AD5"/>
    <w:rsid w:val="00A22559"/>
    <w:rsid w:val="00A51124"/>
    <w:rsid w:val="00A71B6D"/>
    <w:rsid w:val="00A918C8"/>
    <w:rsid w:val="00B03D75"/>
    <w:rsid w:val="00B6510A"/>
    <w:rsid w:val="00B964CD"/>
    <w:rsid w:val="00BD2513"/>
    <w:rsid w:val="00C06523"/>
    <w:rsid w:val="00C11099"/>
    <w:rsid w:val="00C11B82"/>
    <w:rsid w:val="00C42EE8"/>
    <w:rsid w:val="00D360D2"/>
    <w:rsid w:val="00D97E4F"/>
    <w:rsid w:val="00DD1CBD"/>
    <w:rsid w:val="00E1409A"/>
    <w:rsid w:val="00E3421B"/>
    <w:rsid w:val="00E3509B"/>
    <w:rsid w:val="00E74B44"/>
    <w:rsid w:val="00E95286"/>
    <w:rsid w:val="00EF3545"/>
    <w:rsid w:val="00F01058"/>
    <w:rsid w:val="00F22E54"/>
    <w:rsid w:val="00F306C2"/>
    <w:rsid w:val="00F7605D"/>
    <w:rsid w:val="00F80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D43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212B"/>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27212B"/>
    <w:pPr>
      <w:keepNext/>
      <w:numPr>
        <w:ilvl w:val="1"/>
        <w:numId w:val="1"/>
      </w:numPr>
      <w:ind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27212B"/>
    <w:rPr>
      <w:rFonts w:ascii="Arial Narrow" w:hAnsi="Arial Narrow" w:cs="Times New Roman"/>
      <w:b/>
      <w:bCs/>
      <w:kern w:val="1"/>
      <w:sz w:val="20"/>
      <w:szCs w:val="20"/>
      <w:lang w:eastAsia="ar-SA" w:bidi="ar-SA"/>
    </w:rPr>
  </w:style>
  <w:style w:type="paragraph" w:styleId="Zkladntext">
    <w:name w:val="Body Text"/>
    <w:basedOn w:val="Normln"/>
    <w:link w:val="ZkladntextChar"/>
    <w:uiPriority w:val="99"/>
    <w:rsid w:val="0027212B"/>
    <w:pPr>
      <w:jc w:val="both"/>
    </w:pPr>
    <w:rPr>
      <w:rFonts w:ascii="Arial Narrow" w:hAnsi="Arial Narrow" w:cs="Arial"/>
      <w:sz w:val="22"/>
      <w:szCs w:val="22"/>
    </w:rPr>
  </w:style>
  <w:style w:type="character" w:customStyle="1" w:styleId="ZkladntextChar">
    <w:name w:val="Základní text Char"/>
    <w:basedOn w:val="Standardnpsmoodstavce"/>
    <w:link w:val="Zkladntext"/>
    <w:uiPriority w:val="99"/>
    <w:locked/>
    <w:rsid w:val="0027212B"/>
    <w:rPr>
      <w:rFonts w:ascii="Arial Narrow" w:hAnsi="Arial Narrow" w:cs="Arial"/>
      <w:kern w:val="1"/>
      <w:lang w:eastAsia="ar-SA" w:bidi="ar-SA"/>
    </w:rPr>
  </w:style>
  <w:style w:type="paragraph" w:styleId="Zpat">
    <w:name w:val="footer"/>
    <w:basedOn w:val="Normln"/>
    <w:link w:val="ZpatChar"/>
    <w:uiPriority w:val="99"/>
    <w:rsid w:val="0027212B"/>
    <w:pPr>
      <w:suppressLineNumbers/>
      <w:tabs>
        <w:tab w:val="center" w:pos="4536"/>
        <w:tab w:val="right" w:pos="9072"/>
      </w:tabs>
    </w:pPr>
  </w:style>
  <w:style w:type="character" w:customStyle="1" w:styleId="ZpatChar">
    <w:name w:val="Zápatí Char"/>
    <w:basedOn w:val="Standardnpsmoodstavce"/>
    <w:link w:val="Zpat"/>
    <w:uiPriority w:val="99"/>
    <w:locked/>
    <w:rsid w:val="0027212B"/>
    <w:rPr>
      <w:rFonts w:ascii="Times New Roman" w:hAnsi="Times New Roman" w:cs="Times New Roman"/>
      <w:kern w:val="1"/>
      <w:sz w:val="24"/>
      <w:szCs w:val="24"/>
      <w:lang w:eastAsia="ar-SA" w:bidi="ar-SA"/>
    </w:rPr>
  </w:style>
  <w:style w:type="character" w:styleId="Odkaznakoment">
    <w:name w:val="annotation reference"/>
    <w:basedOn w:val="Standardnpsmoodstavce"/>
    <w:uiPriority w:val="99"/>
    <w:rsid w:val="0027212B"/>
    <w:rPr>
      <w:rFonts w:cs="Times New Roman"/>
      <w:sz w:val="16"/>
    </w:rPr>
  </w:style>
  <w:style w:type="paragraph" w:styleId="Textkomente">
    <w:name w:val="annotation text"/>
    <w:basedOn w:val="Normln"/>
    <w:link w:val="TextkomenteChar"/>
    <w:uiPriority w:val="99"/>
    <w:rsid w:val="0027212B"/>
    <w:rPr>
      <w:sz w:val="20"/>
      <w:szCs w:val="20"/>
    </w:rPr>
  </w:style>
  <w:style w:type="character" w:customStyle="1" w:styleId="TextkomenteChar">
    <w:name w:val="Text komentáře Char"/>
    <w:basedOn w:val="Standardnpsmoodstavce"/>
    <w:link w:val="Textkomente"/>
    <w:uiPriority w:val="99"/>
    <w:locked/>
    <w:rsid w:val="0027212B"/>
    <w:rPr>
      <w:rFonts w:ascii="Times New Roman" w:hAnsi="Times New Roman" w:cs="Times New Roman"/>
      <w:kern w:val="1"/>
      <w:sz w:val="20"/>
      <w:szCs w:val="20"/>
      <w:lang w:eastAsia="ar-SA" w:bidi="ar-SA"/>
    </w:rPr>
  </w:style>
  <w:style w:type="paragraph" w:styleId="Textbubliny">
    <w:name w:val="Balloon Text"/>
    <w:basedOn w:val="Normln"/>
    <w:link w:val="TextbublinyChar"/>
    <w:uiPriority w:val="99"/>
    <w:semiHidden/>
    <w:rsid w:val="0027212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7212B"/>
    <w:rPr>
      <w:rFonts w:ascii="Tahoma" w:hAnsi="Tahoma" w:cs="Tahoma"/>
      <w:kern w:val="1"/>
      <w:sz w:val="16"/>
      <w:szCs w:val="16"/>
      <w:lang w:eastAsia="ar-SA" w:bidi="ar-SA"/>
    </w:rPr>
  </w:style>
  <w:style w:type="paragraph" w:styleId="Odstavecseseznamem">
    <w:name w:val="List Paragraph"/>
    <w:basedOn w:val="Normln"/>
    <w:uiPriority w:val="99"/>
    <w:qFormat/>
    <w:rsid w:val="0027212B"/>
    <w:pPr>
      <w:ind w:left="720"/>
      <w:contextualSpacing/>
    </w:pPr>
  </w:style>
  <w:style w:type="paragraph" w:styleId="Prosttext">
    <w:name w:val="Plain Text"/>
    <w:basedOn w:val="Normln"/>
    <w:link w:val="ProsttextChar"/>
    <w:uiPriority w:val="99"/>
    <w:rsid w:val="0027212B"/>
    <w:pPr>
      <w:suppressAutoHyphens w:val="0"/>
    </w:pPr>
    <w:rPr>
      <w:rFonts w:ascii="Consolas" w:eastAsia="Calibri" w:hAnsi="Consolas"/>
      <w:noProof/>
      <w:kern w:val="0"/>
      <w:sz w:val="21"/>
      <w:szCs w:val="21"/>
      <w:lang w:eastAsia="cs-CZ"/>
    </w:rPr>
  </w:style>
  <w:style w:type="character" w:customStyle="1" w:styleId="ProsttextChar">
    <w:name w:val="Prostý text Char"/>
    <w:basedOn w:val="Standardnpsmoodstavce"/>
    <w:link w:val="Prosttext"/>
    <w:uiPriority w:val="99"/>
    <w:semiHidden/>
    <w:locked/>
    <w:rsid w:val="0027212B"/>
    <w:rPr>
      <w:rFonts w:ascii="Courier New" w:hAnsi="Courier New" w:cs="Courier New"/>
      <w:kern w:val="1"/>
      <w:sz w:val="20"/>
      <w:szCs w:val="20"/>
      <w:lang w:eastAsia="ar-SA" w:bidi="ar-SA"/>
    </w:rPr>
  </w:style>
  <w:style w:type="paragraph" w:styleId="Pedmtkomente">
    <w:name w:val="annotation subject"/>
    <w:basedOn w:val="Textkomente"/>
    <w:next w:val="Textkomente"/>
    <w:link w:val="PedmtkomenteChar"/>
    <w:uiPriority w:val="99"/>
    <w:semiHidden/>
    <w:rsid w:val="0027212B"/>
    <w:rPr>
      <w:b/>
      <w:bCs/>
    </w:rPr>
  </w:style>
  <w:style w:type="character" w:customStyle="1" w:styleId="PedmtkomenteChar">
    <w:name w:val="Předmět komentáře Char"/>
    <w:basedOn w:val="TextkomenteChar"/>
    <w:link w:val="Pedmtkomente"/>
    <w:uiPriority w:val="99"/>
    <w:semiHidden/>
    <w:locked/>
    <w:rsid w:val="0027212B"/>
    <w:rPr>
      <w:rFonts w:ascii="Times New Roman" w:hAnsi="Times New Roman" w:cs="Times New Roman"/>
      <w:b/>
      <w:bCs/>
      <w:kern w:val="1"/>
      <w:sz w:val="20"/>
      <w:szCs w:val="20"/>
      <w:lang w:eastAsia="ar-SA" w:bidi="ar-SA"/>
    </w:rPr>
  </w:style>
  <w:style w:type="paragraph" w:styleId="Nzev">
    <w:name w:val="Title"/>
    <w:basedOn w:val="Normln"/>
    <w:link w:val="NzevChar"/>
    <w:uiPriority w:val="99"/>
    <w:qFormat/>
    <w:locked/>
    <w:rsid w:val="0027212B"/>
    <w:pPr>
      <w:suppressAutoHyphens w:val="0"/>
      <w:jc w:val="center"/>
    </w:pPr>
    <w:rPr>
      <w:b/>
      <w:kern w:val="0"/>
      <w:sz w:val="32"/>
      <w:szCs w:val="20"/>
      <w:lang w:eastAsia="cs-CZ"/>
    </w:rPr>
  </w:style>
  <w:style w:type="character" w:customStyle="1" w:styleId="NzevChar">
    <w:name w:val="Název Char"/>
    <w:basedOn w:val="Standardnpsmoodstavce"/>
    <w:link w:val="Nzev"/>
    <w:uiPriority w:val="99"/>
    <w:locked/>
    <w:rsid w:val="0027212B"/>
    <w:rPr>
      <w:rFonts w:ascii="Times New Roman" w:hAnsi="Times New Roman" w:cs="Times New Roman"/>
      <w:b/>
      <w:sz w:val="20"/>
      <w:szCs w:val="20"/>
    </w:rPr>
  </w:style>
  <w:style w:type="paragraph" w:customStyle="1" w:styleId="Zkladntextodsazen31">
    <w:name w:val="Základní text odsazený 31"/>
    <w:basedOn w:val="Normln"/>
    <w:uiPriority w:val="99"/>
    <w:rsid w:val="00C42EE8"/>
    <w:pPr>
      <w:tabs>
        <w:tab w:val="left" w:pos="284"/>
        <w:tab w:val="left" w:pos="1418"/>
      </w:tabs>
      <w:ind w:left="644"/>
      <w:jc w:val="both"/>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9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B7F97-AAB5-45C7-B4CE-B6D833E2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7803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2020-09-17T08:08:00Z</dcterms:created>
  <dcterms:modified xsi:type="dcterms:W3CDTF">2020-09-29T09:14:00Z</dcterms:modified>
</cp:coreProperties>
</file>