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43" w:rsidRDefault="0088687E">
      <w:pPr>
        <w:spacing w:before="85"/>
        <w:ind w:left="3143" w:right="3148"/>
        <w:jc w:val="center"/>
        <w:rPr>
          <w:sz w:val="32"/>
        </w:rPr>
      </w:pPr>
      <w:bookmarkStart w:id="0" w:name="_GoBack"/>
      <w:bookmarkEnd w:id="0"/>
      <w:r>
        <w:rPr>
          <w:color w:val="808080"/>
          <w:sz w:val="32"/>
        </w:rPr>
        <w:t>Smlouva č. 1190800005 o poskytnutí podpory</w:t>
      </w:r>
    </w:p>
    <w:p w:rsidR="00561743" w:rsidRDefault="0088687E">
      <w:pPr>
        <w:spacing w:line="425" w:lineRule="exact"/>
        <w:ind w:left="799" w:right="812"/>
        <w:jc w:val="center"/>
        <w:rPr>
          <w:sz w:val="32"/>
        </w:rPr>
      </w:pPr>
      <w:r>
        <w:rPr>
          <w:color w:val="808080"/>
          <w:sz w:val="32"/>
        </w:rPr>
        <w:t>ze Státního fondu životního prostředí České republiky</w:t>
      </w:r>
    </w:p>
    <w:p w:rsidR="00561743" w:rsidRDefault="00561743">
      <w:pPr>
        <w:pStyle w:val="Zkladntext"/>
        <w:spacing w:before="0"/>
        <w:rPr>
          <w:sz w:val="60"/>
        </w:rPr>
      </w:pPr>
    </w:p>
    <w:p w:rsidR="00561743" w:rsidRDefault="0088687E">
      <w:pPr>
        <w:pStyle w:val="Zkladntext"/>
        <w:spacing w:before="0"/>
        <w:ind w:left="102"/>
      </w:pPr>
      <w:r>
        <w:t>Smluvní strany</w:t>
      </w:r>
    </w:p>
    <w:p w:rsidR="00561743" w:rsidRDefault="00561743">
      <w:pPr>
        <w:pStyle w:val="Zkladntext"/>
        <w:spacing w:before="0"/>
      </w:pPr>
    </w:p>
    <w:p w:rsidR="00561743" w:rsidRDefault="0088687E">
      <w:pPr>
        <w:pStyle w:val="Nadpis1"/>
        <w:ind w:right="0"/>
        <w:jc w:val="left"/>
      </w:pPr>
      <w:r>
        <w:t>Státní fond životního prostředí České republiky</w:t>
      </w:r>
    </w:p>
    <w:p w:rsidR="00561743" w:rsidRDefault="0088687E">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561743" w:rsidRDefault="0088687E">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9"/>
        </w:rPr>
        <w:t xml:space="preserve"> </w:t>
      </w:r>
      <w:r>
        <w:t>4</w:t>
      </w:r>
    </w:p>
    <w:p w:rsidR="00561743" w:rsidRDefault="0088687E">
      <w:pPr>
        <w:pStyle w:val="Zkladntext"/>
        <w:tabs>
          <w:tab w:val="left" w:pos="2982"/>
        </w:tabs>
        <w:spacing w:before="0"/>
        <w:ind w:left="102"/>
      </w:pPr>
      <w:r>
        <w:t>IČO:</w:t>
      </w:r>
      <w:r>
        <w:tab/>
        <w:t>00020729</w:t>
      </w:r>
    </w:p>
    <w:p w:rsidR="00561743" w:rsidRDefault="0088687E">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15"/>
        </w:rPr>
        <w:t xml:space="preserve"> </w:t>
      </w:r>
      <w:r>
        <w:t>ředitelem</w:t>
      </w:r>
    </w:p>
    <w:p w:rsidR="00561743" w:rsidRDefault="0088687E">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561743" w:rsidRDefault="0088687E">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561743" w:rsidRDefault="00561743">
      <w:pPr>
        <w:pStyle w:val="Zkladntext"/>
        <w:spacing w:before="11"/>
        <w:rPr>
          <w:sz w:val="19"/>
        </w:rPr>
      </w:pPr>
    </w:p>
    <w:p w:rsidR="00561743" w:rsidRDefault="0088687E">
      <w:pPr>
        <w:pStyle w:val="Zkladntext"/>
        <w:spacing w:before="0"/>
        <w:ind w:left="102"/>
      </w:pPr>
      <w:r>
        <w:rPr>
          <w:w w:val="99"/>
        </w:rPr>
        <w:t>a</w:t>
      </w:r>
    </w:p>
    <w:p w:rsidR="00561743" w:rsidRDefault="00561743">
      <w:pPr>
        <w:pStyle w:val="Zkladntext"/>
        <w:spacing w:before="0"/>
      </w:pPr>
    </w:p>
    <w:p w:rsidR="00561743" w:rsidRDefault="0088687E">
      <w:pPr>
        <w:pStyle w:val="Nadpis1"/>
        <w:ind w:right="0"/>
        <w:jc w:val="left"/>
      </w:pPr>
      <w:r>
        <w:t>město Hartmanice</w:t>
      </w:r>
    </w:p>
    <w:p w:rsidR="00561743" w:rsidRDefault="0088687E">
      <w:pPr>
        <w:pStyle w:val="Zkladntext"/>
        <w:tabs>
          <w:tab w:val="left" w:pos="2982"/>
        </w:tabs>
        <w:spacing w:before="0"/>
        <w:ind w:left="102" w:right="1714"/>
      </w:pPr>
      <w:r>
        <w:t>kontaktní</w:t>
      </w:r>
      <w:r>
        <w:rPr>
          <w:spacing w:val="-3"/>
        </w:rPr>
        <w:t xml:space="preserve"> </w:t>
      </w:r>
      <w:r>
        <w:t>adresa:</w:t>
      </w:r>
      <w:r>
        <w:tab/>
        <w:t>Městský úřad Hartmanice, Hartmanice 75, 342</w:t>
      </w:r>
      <w:r>
        <w:rPr>
          <w:spacing w:val="-13"/>
        </w:rPr>
        <w:t xml:space="preserve"> </w:t>
      </w:r>
      <w:r>
        <w:t>01</w:t>
      </w:r>
      <w:r>
        <w:rPr>
          <w:spacing w:val="-2"/>
        </w:rPr>
        <w:t xml:space="preserve"> </w:t>
      </w:r>
      <w:r>
        <w:t>Sušice</w:t>
      </w:r>
      <w:r>
        <w:rPr>
          <w:w w:val="99"/>
        </w:rPr>
        <w:t xml:space="preserve"> </w:t>
      </w:r>
      <w:r>
        <w:t>IČO:</w:t>
      </w:r>
      <w:r>
        <w:tab/>
        <w:t>00255467</w:t>
      </w:r>
    </w:p>
    <w:p w:rsidR="00561743" w:rsidRDefault="0088687E">
      <w:pPr>
        <w:pStyle w:val="Zkladntext"/>
        <w:tabs>
          <w:tab w:val="left" w:pos="2982"/>
        </w:tabs>
        <w:spacing w:before="0" w:line="264" w:lineRule="exact"/>
        <w:ind w:left="102"/>
      </w:pPr>
      <w:r>
        <w:t>zastoupené:</w:t>
      </w:r>
      <w:r>
        <w:tab/>
        <w:t>Pavlem V a l d m a n e m,</w:t>
      </w:r>
      <w:r>
        <w:rPr>
          <w:spacing w:val="-16"/>
        </w:rPr>
        <w:t xml:space="preserve"> </w:t>
      </w:r>
      <w:r>
        <w:t>starostou</w:t>
      </w:r>
    </w:p>
    <w:p w:rsidR="00561743" w:rsidRDefault="0088687E">
      <w:pPr>
        <w:pStyle w:val="Zkladntext"/>
        <w:tabs>
          <w:tab w:val="left" w:pos="2982"/>
        </w:tabs>
        <w:spacing w:before="0"/>
        <w:ind w:left="102"/>
      </w:pPr>
      <w:r>
        <w:t>bankovní</w:t>
      </w:r>
      <w:r>
        <w:rPr>
          <w:spacing w:val="-3"/>
        </w:rPr>
        <w:t xml:space="preserve"> </w:t>
      </w:r>
      <w:r>
        <w:t>spojení:</w:t>
      </w:r>
      <w:r>
        <w:tab/>
      </w:r>
      <w:r w:rsidR="007E4F14">
        <w:t>xxxxxxxxxxxxxxxx</w:t>
      </w:r>
    </w:p>
    <w:p w:rsidR="00561743" w:rsidRDefault="0088687E">
      <w:pPr>
        <w:pStyle w:val="Zkladntext"/>
        <w:tabs>
          <w:tab w:val="left" w:pos="2982"/>
        </w:tabs>
        <w:spacing w:before="0"/>
        <w:ind w:left="102" w:right="5075"/>
      </w:pPr>
      <w:r>
        <w:t>číslo</w:t>
      </w:r>
      <w:r>
        <w:rPr>
          <w:spacing w:val="-2"/>
        </w:rPr>
        <w:t xml:space="preserve"> </w:t>
      </w:r>
      <w:r>
        <w:t>účtu:</w:t>
      </w:r>
      <w:r>
        <w:tab/>
      </w:r>
      <w:r w:rsidR="007E4F14">
        <w:t>xxxxxxxxxxxxxxx</w:t>
      </w:r>
      <w:r>
        <w:rPr>
          <w:w w:val="95"/>
        </w:rPr>
        <w:t xml:space="preserve"> </w:t>
      </w:r>
      <w:r>
        <w:t>(dále jen „příjemce</w:t>
      </w:r>
      <w:r>
        <w:rPr>
          <w:spacing w:val="-6"/>
        </w:rPr>
        <w:t xml:space="preserve"> </w:t>
      </w:r>
      <w:r>
        <w:t>podpory")</w:t>
      </w:r>
    </w:p>
    <w:p w:rsidR="00561743" w:rsidRDefault="00561743">
      <w:pPr>
        <w:pStyle w:val="Zkladntext"/>
        <w:spacing w:before="1"/>
      </w:pPr>
    </w:p>
    <w:p w:rsidR="00561743" w:rsidRDefault="0088687E">
      <w:pPr>
        <w:pStyle w:val="Zkladntext"/>
        <w:spacing w:before="0"/>
        <w:ind w:left="102"/>
      </w:pPr>
      <w:r>
        <w:t>se dohodly takto:</w:t>
      </w:r>
    </w:p>
    <w:p w:rsidR="00561743" w:rsidRDefault="00561743">
      <w:pPr>
        <w:pStyle w:val="Zkladntext"/>
        <w:spacing w:before="1"/>
        <w:rPr>
          <w:sz w:val="36"/>
        </w:rPr>
      </w:pPr>
    </w:p>
    <w:p w:rsidR="00561743" w:rsidRDefault="0088687E">
      <w:pPr>
        <w:pStyle w:val="Nadpis1"/>
        <w:ind w:left="3139"/>
      </w:pPr>
      <w:r>
        <w:t>I.</w:t>
      </w:r>
    </w:p>
    <w:p w:rsidR="00561743" w:rsidRDefault="0088687E">
      <w:pPr>
        <w:ind w:left="3135" w:right="3148"/>
        <w:jc w:val="center"/>
        <w:rPr>
          <w:b/>
          <w:sz w:val="20"/>
        </w:rPr>
      </w:pPr>
      <w:r>
        <w:rPr>
          <w:b/>
          <w:sz w:val="20"/>
        </w:rPr>
        <w:t>Předmět a účel smlouvy</w:t>
      </w:r>
    </w:p>
    <w:p w:rsidR="00561743" w:rsidRDefault="00561743">
      <w:pPr>
        <w:pStyle w:val="Zkladntext"/>
        <w:spacing w:before="11"/>
        <w:rPr>
          <w:b/>
          <w:sz w:val="17"/>
        </w:rPr>
      </w:pPr>
    </w:p>
    <w:p w:rsidR="00561743" w:rsidRDefault="0088687E">
      <w:pPr>
        <w:pStyle w:val="Odstavecseseznamem"/>
        <w:numPr>
          <w:ilvl w:val="0"/>
          <w:numId w:val="7"/>
        </w:numPr>
        <w:tabs>
          <w:tab w:val="left" w:pos="462"/>
        </w:tabs>
        <w:spacing w:before="1"/>
        <w:rPr>
          <w:sz w:val="20"/>
        </w:rPr>
      </w:pPr>
      <w:r>
        <w:rPr>
          <w:sz w:val="20"/>
        </w:rPr>
        <w:t>Tato</w:t>
      </w:r>
      <w:r>
        <w:rPr>
          <w:spacing w:val="22"/>
          <w:sz w:val="20"/>
        </w:rPr>
        <w:t xml:space="preserve"> </w:t>
      </w:r>
      <w:r>
        <w:rPr>
          <w:sz w:val="20"/>
        </w:rPr>
        <w:t>Smlouva</w:t>
      </w:r>
      <w:r>
        <w:rPr>
          <w:spacing w:val="19"/>
          <w:sz w:val="20"/>
        </w:rPr>
        <w:t xml:space="preserve"> </w:t>
      </w:r>
      <w:r>
        <w:rPr>
          <w:sz w:val="20"/>
        </w:rPr>
        <w:t>o</w:t>
      </w:r>
      <w:r>
        <w:rPr>
          <w:spacing w:val="20"/>
          <w:sz w:val="20"/>
        </w:rPr>
        <w:t xml:space="preserve"> </w:t>
      </w:r>
      <w:r>
        <w:rPr>
          <w:sz w:val="20"/>
        </w:rPr>
        <w:t>poskytnutí</w:t>
      </w:r>
      <w:r>
        <w:rPr>
          <w:spacing w:val="21"/>
          <w:sz w:val="20"/>
        </w:rPr>
        <w:t xml:space="preserve"> </w:t>
      </w:r>
      <w:r>
        <w:rPr>
          <w:sz w:val="20"/>
        </w:rPr>
        <w:t>podpory</w:t>
      </w:r>
      <w:r>
        <w:rPr>
          <w:spacing w:val="19"/>
          <w:sz w:val="20"/>
        </w:rPr>
        <w:t xml:space="preserve"> </w:t>
      </w:r>
      <w:r>
        <w:rPr>
          <w:sz w:val="20"/>
        </w:rPr>
        <w:t>ze</w:t>
      </w:r>
      <w:r>
        <w:rPr>
          <w:spacing w:val="18"/>
          <w:sz w:val="20"/>
        </w:rPr>
        <w:t xml:space="preserve"> </w:t>
      </w:r>
      <w:r>
        <w:rPr>
          <w:sz w:val="20"/>
        </w:rPr>
        <w:t>Státního</w:t>
      </w:r>
      <w:r>
        <w:rPr>
          <w:spacing w:val="20"/>
          <w:sz w:val="20"/>
        </w:rPr>
        <w:t xml:space="preserve"> </w:t>
      </w:r>
      <w:r>
        <w:rPr>
          <w:sz w:val="20"/>
        </w:rPr>
        <w:t>fondu</w:t>
      </w:r>
      <w:r>
        <w:rPr>
          <w:spacing w:val="19"/>
          <w:sz w:val="20"/>
        </w:rPr>
        <w:t xml:space="preserve"> </w:t>
      </w:r>
      <w:r>
        <w:rPr>
          <w:sz w:val="20"/>
        </w:rPr>
        <w:t>životního</w:t>
      </w:r>
      <w:r>
        <w:rPr>
          <w:spacing w:val="20"/>
          <w:sz w:val="20"/>
        </w:rPr>
        <w:t xml:space="preserve"> </w:t>
      </w:r>
      <w:r>
        <w:rPr>
          <w:sz w:val="20"/>
        </w:rPr>
        <w:t>prostředí</w:t>
      </w:r>
      <w:r>
        <w:rPr>
          <w:spacing w:val="22"/>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561743" w:rsidRDefault="0088687E">
      <w:pPr>
        <w:pStyle w:val="Zkladntext"/>
        <w:spacing w:before="0"/>
        <w:ind w:left="461" w:right="110"/>
        <w:jc w:val="both"/>
      </w:pPr>
      <w:r>
        <w:t>„Smlouva“) se uzavírá na základě Rozhodnutí ministra životního prostředí č. 1190800005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561743" w:rsidRDefault="0088687E">
      <w:pPr>
        <w:pStyle w:val="Zkladntext"/>
        <w:spacing w:before="0"/>
        <w:ind w:left="461"/>
        <w:jc w:val="both"/>
      </w:pPr>
      <w:r>
        <w:t>„Směrnice MŽP“), platné ke dni podání žádosti.</w:t>
      </w:r>
    </w:p>
    <w:p w:rsidR="00561743" w:rsidRDefault="0088687E">
      <w:pPr>
        <w:pStyle w:val="Odstavecseseznamem"/>
        <w:numPr>
          <w:ilvl w:val="0"/>
          <w:numId w:val="7"/>
        </w:numPr>
        <w:tabs>
          <w:tab w:val="left" w:pos="462"/>
        </w:tabs>
        <w:spacing w:before="118"/>
        <w:ind w:right="110"/>
        <w:jc w:val="both"/>
        <w:rPr>
          <w:sz w:val="20"/>
        </w:rPr>
      </w:pPr>
      <w:r>
        <w:rPr>
          <w:sz w:val="20"/>
        </w:rPr>
        <w:t>Příjemce podpory potvrzuje, že se seznámil se Směrnicí MŽP (včetně jejích příloh) a Výzvou č. 8/2019   k předkládání žádostí o poskytnutí podpory v rámci Národního programu Životní prostředí, vydanou podle článku 3 Směrnice MŽP (dále jen „Výzva“), a že náležitosti akce odpovídají podmínkám stanoveným touto Směrnicí MŽP a</w:t>
      </w:r>
      <w:r>
        <w:rPr>
          <w:spacing w:val="-10"/>
          <w:sz w:val="20"/>
        </w:rPr>
        <w:t xml:space="preserve"> </w:t>
      </w:r>
      <w:r>
        <w:rPr>
          <w:sz w:val="20"/>
        </w:rPr>
        <w:t>Výzvou.</w:t>
      </w:r>
    </w:p>
    <w:p w:rsidR="00561743" w:rsidRDefault="00561743">
      <w:pPr>
        <w:jc w:val="both"/>
        <w:rPr>
          <w:sz w:val="20"/>
        </w:rPr>
        <w:sectPr w:rsidR="00561743">
          <w:footerReference w:type="default" r:id="rId7"/>
          <w:type w:val="continuous"/>
          <w:pgSz w:w="12240" w:h="15840"/>
          <w:pgMar w:top="1360" w:right="1020" w:bottom="1660" w:left="1600" w:header="708" w:footer="1460" w:gutter="0"/>
          <w:pgNumType w:start="1"/>
          <w:cols w:space="708"/>
        </w:sectPr>
      </w:pPr>
    </w:p>
    <w:p w:rsidR="00561743" w:rsidRDefault="0088687E">
      <w:pPr>
        <w:pStyle w:val="Odstavecseseznamem"/>
        <w:numPr>
          <w:ilvl w:val="0"/>
          <w:numId w:val="7"/>
        </w:numPr>
        <w:tabs>
          <w:tab w:val="left" w:pos="462"/>
        </w:tabs>
        <w:spacing w:before="85"/>
        <w:rPr>
          <w:sz w:val="20"/>
        </w:rPr>
      </w:pPr>
      <w:r>
        <w:rPr>
          <w:sz w:val="20"/>
        </w:rPr>
        <w:lastRenderedPageBreak/>
        <w:t>Podpora je určena výhradně na</w:t>
      </w:r>
      <w:r>
        <w:rPr>
          <w:spacing w:val="-12"/>
          <w:sz w:val="20"/>
        </w:rPr>
        <w:t xml:space="preserve"> </w:t>
      </w:r>
      <w:r>
        <w:rPr>
          <w:sz w:val="20"/>
        </w:rPr>
        <w:t>akci:</w:t>
      </w:r>
    </w:p>
    <w:p w:rsidR="00561743" w:rsidRDefault="0088687E">
      <w:pPr>
        <w:pStyle w:val="Nadpis1"/>
        <w:spacing w:before="118"/>
        <w:ind w:left="3140"/>
      </w:pPr>
      <w:r>
        <w:t>„Oprava cyklostezek Hartmanice“</w:t>
      </w:r>
    </w:p>
    <w:p w:rsidR="00561743" w:rsidRDefault="0088687E">
      <w:pPr>
        <w:pStyle w:val="Zkladntext"/>
        <w:ind w:left="529"/>
      </w:pPr>
      <w:r>
        <w:t>(dále jen „projekt“ nebo „akce“) realizovanou v roce 2020. Akce je neinvestiční.</w:t>
      </w:r>
    </w:p>
    <w:p w:rsidR="00561743" w:rsidRDefault="00561743">
      <w:pPr>
        <w:pStyle w:val="Zkladntext"/>
        <w:spacing w:before="1"/>
        <w:rPr>
          <w:sz w:val="36"/>
        </w:rPr>
      </w:pPr>
    </w:p>
    <w:p w:rsidR="00561743" w:rsidRDefault="0088687E">
      <w:pPr>
        <w:pStyle w:val="Nadpis1"/>
        <w:ind w:left="3139"/>
      </w:pPr>
      <w:r>
        <w:t>II.</w:t>
      </w:r>
    </w:p>
    <w:p w:rsidR="00561743" w:rsidRDefault="0088687E">
      <w:pPr>
        <w:ind w:left="3136" w:right="3148"/>
        <w:jc w:val="center"/>
        <w:rPr>
          <w:b/>
          <w:sz w:val="20"/>
        </w:rPr>
      </w:pPr>
      <w:r>
        <w:rPr>
          <w:b/>
          <w:sz w:val="20"/>
        </w:rPr>
        <w:t>Výše dotace</w:t>
      </w:r>
    </w:p>
    <w:p w:rsidR="00561743" w:rsidRDefault="00561743">
      <w:pPr>
        <w:pStyle w:val="Zkladntext"/>
        <w:spacing w:before="0"/>
        <w:rPr>
          <w:b/>
          <w:sz w:val="18"/>
        </w:rPr>
      </w:pPr>
    </w:p>
    <w:p w:rsidR="00561743" w:rsidRDefault="0088687E">
      <w:pPr>
        <w:pStyle w:val="Odstavecseseznamem"/>
        <w:numPr>
          <w:ilvl w:val="0"/>
          <w:numId w:val="6"/>
        </w:numPr>
        <w:tabs>
          <w:tab w:val="left" w:pos="386"/>
        </w:tabs>
        <w:spacing w:before="1"/>
        <w:ind w:right="111" w:hanging="283"/>
        <w:jc w:val="both"/>
        <w:rPr>
          <w:sz w:val="20"/>
        </w:rPr>
      </w:pPr>
      <w:r>
        <w:rPr>
          <w:sz w:val="20"/>
        </w:rPr>
        <w:t xml:space="preserve">Fond se zavazuje poskytnout příjemci podpory podporu formou dotace ve výši </w:t>
      </w:r>
      <w:r>
        <w:rPr>
          <w:b/>
          <w:sz w:val="20"/>
        </w:rPr>
        <w:t xml:space="preserve">4 489 243,62 Kč </w:t>
      </w:r>
      <w:r>
        <w:rPr>
          <w:sz w:val="20"/>
        </w:rPr>
        <w:t>(slovy: čtyři miliony čtyři sta osmdesát devět tisíc dvě stě čtyřicet tři korun českých a šedesát dva</w:t>
      </w:r>
      <w:r>
        <w:rPr>
          <w:spacing w:val="-26"/>
          <w:sz w:val="20"/>
        </w:rPr>
        <w:t xml:space="preserve"> </w:t>
      </w:r>
      <w:r>
        <w:rPr>
          <w:sz w:val="20"/>
        </w:rPr>
        <w:t>haléřů).</w:t>
      </w:r>
    </w:p>
    <w:p w:rsidR="00561743" w:rsidRDefault="0088687E">
      <w:pPr>
        <w:pStyle w:val="Odstavecseseznamem"/>
        <w:numPr>
          <w:ilvl w:val="0"/>
          <w:numId w:val="6"/>
        </w:numPr>
        <w:tabs>
          <w:tab w:val="left" w:pos="386"/>
        </w:tabs>
        <w:spacing w:before="118"/>
        <w:ind w:right="111" w:hanging="283"/>
        <w:jc w:val="both"/>
        <w:rPr>
          <w:sz w:val="20"/>
        </w:rPr>
      </w:pPr>
      <w:r>
        <w:rPr>
          <w:sz w:val="20"/>
        </w:rPr>
        <w:t>Základ pro stanovení podpory odpovídá způsobilým výdajům stanoveným Fondem dle žádosti a jejích příloh a činí 5 281 463,09</w:t>
      </w:r>
      <w:r>
        <w:rPr>
          <w:spacing w:val="-9"/>
          <w:sz w:val="20"/>
        </w:rPr>
        <w:t xml:space="preserve"> </w:t>
      </w:r>
      <w:r>
        <w:rPr>
          <w:sz w:val="20"/>
        </w:rPr>
        <w:t>Kč.</w:t>
      </w:r>
    </w:p>
    <w:p w:rsidR="00561743" w:rsidRDefault="0088687E">
      <w:pPr>
        <w:pStyle w:val="Odstavecseseznamem"/>
        <w:numPr>
          <w:ilvl w:val="0"/>
          <w:numId w:val="6"/>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561743" w:rsidRDefault="0088687E">
      <w:pPr>
        <w:pStyle w:val="Odstavecseseznamem"/>
        <w:numPr>
          <w:ilvl w:val="0"/>
          <w:numId w:val="6"/>
        </w:numPr>
        <w:tabs>
          <w:tab w:val="left" w:pos="386"/>
        </w:tabs>
        <w:spacing w:before="121"/>
        <w:ind w:right="116"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561743" w:rsidRDefault="0088687E">
      <w:pPr>
        <w:pStyle w:val="Odstavecseseznamem"/>
        <w:numPr>
          <w:ilvl w:val="0"/>
          <w:numId w:val="6"/>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7"/>
          <w:sz w:val="20"/>
        </w:rPr>
        <w:t xml:space="preserve"> </w:t>
      </w:r>
      <w:r>
        <w:rPr>
          <w:sz w:val="20"/>
        </w:rPr>
        <w:t>datem.</w:t>
      </w:r>
    </w:p>
    <w:p w:rsidR="00561743" w:rsidRDefault="0088687E">
      <w:pPr>
        <w:pStyle w:val="Odstavecseseznamem"/>
        <w:numPr>
          <w:ilvl w:val="0"/>
          <w:numId w:val="6"/>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561743" w:rsidRDefault="0088687E">
      <w:pPr>
        <w:pStyle w:val="Odstavecseseznamem"/>
        <w:numPr>
          <w:ilvl w:val="0"/>
          <w:numId w:val="6"/>
        </w:numPr>
        <w:tabs>
          <w:tab w:val="left" w:pos="386"/>
        </w:tabs>
        <w:ind w:right="169" w:hanging="283"/>
        <w:jc w:val="both"/>
        <w:rPr>
          <w:sz w:val="20"/>
        </w:rPr>
      </w:pPr>
      <w:r>
        <w:rPr>
          <w:sz w:val="20"/>
        </w:rPr>
        <w:t>Při určování způsobilých výdajů akce a z nich odvozené výše podpory se bude vycházet ze znění</w:t>
      </w:r>
      <w:r>
        <w:rPr>
          <w:spacing w:val="-19"/>
          <w:sz w:val="20"/>
        </w:rPr>
        <w:t xml:space="preserve"> </w:t>
      </w:r>
      <w:r>
        <w:rPr>
          <w:sz w:val="20"/>
        </w:rPr>
        <w:t>článku 9</w:t>
      </w:r>
      <w:r>
        <w:rPr>
          <w:spacing w:val="-2"/>
          <w:sz w:val="20"/>
        </w:rPr>
        <w:t xml:space="preserve"> </w:t>
      </w:r>
      <w:r>
        <w:rPr>
          <w:sz w:val="20"/>
        </w:rPr>
        <w:t>Výzvy.</w:t>
      </w:r>
    </w:p>
    <w:p w:rsidR="00561743" w:rsidRDefault="00561743">
      <w:pPr>
        <w:pStyle w:val="Zkladntext"/>
        <w:spacing w:before="1"/>
        <w:rPr>
          <w:sz w:val="36"/>
        </w:rPr>
      </w:pPr>
    </w:p>
    <w:p w:rsidR="00561743" w:rsidRDefault="0088687E">
      <w:pPr>
        <w:pStyle w:val="Nadpis1"/>
        <w:ind w:left="3138"/>
      </w:pPr>
      <w:r>
        <w:t>III.</w:t>
      </w:r>
    </w:p>
    <w:p w:rsidR="00561743" w:rsidRDefault="0088687E">
      <w:pPr>
        <w:ind w:left="3135" w:right="3148"/>
        <w:jc w:val="center"/>
        <w:rPr>
          <w:b/>
          <w:sz w:val="20"/>
        </w:rPr>
      </w:pPr>
      <w:r>
        <w:rPr>
          <w:b/>
          <w:sz w:val="20"/>
        </w:rPr>
        <w:t>Platební podmínky</w:t>
      </w:r>
    </w:p>
    <w:p w:rsidR="00561743" w:rsidRDefault="00561743">
      <w:pPr>
        <w:pStyle w:val="Zkladntext"/>
        <w:spacing w:before="11"/>
        <w:rPr>
          <w:b/>
          <w:sz w:val="17"/>
        </w:rPr>
      </w:pPr>
    </w:p>
    <w:p w:rsidR="00561743" w:rsidRDefault="0088687E">
      <w:pPr>
        <w:pStyle w:val="Odstavecseseznamem"/>
        <w:numPr>
          <w:ilvl w:val="0"/>
          <w:numId w:val="5"/>
        </w:numPr>
        <w:tabs>
          <w:tab w:val="left" w:pos="462"/>
        </w:tabs>
        <w:spacing w:before="1"/>
        <w:ind w:right="112"/>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561743" w:rsidRDefault="0088687E">
      <w:pPr>
        <w:pStyle w:val="Odstavecseseznamem"/>
        <w:numPr>
          <w:ilvl w:val="0"/>
          <w:numId w:val="5"/>
        </w:numPr>
        <w:tabs>
          <w:tab w:val="left" w:pos="462"/>
        </w:tabs>
        <w:ind w:right="110"/>
        <w:jc w:val="both"/>
        <w:rPr>
          <w:sz w:val="20"/>
        </w:rPr>
      </w:pPr>
      <w:r>
        <w:rPr>
          <w:sz w:val="20"/>
        </w:rPr>
        <w:t>Fond bude poskytovat finanční prostředky průběžně postupem stanoveným v bodech 10–15 tak, aby byl dodržen poměr podpory a vlastních zdrojů vyplývající z níže uvedených</w:t>
      </w:r>
      <w:r>
        <w:rPr>
          <w:spacing w:val="-26"/>
          <w:sz w:val="20"/>
        </w:rPr>
        <w:t xml:space="preserve"> </w:t>
      </w:r>
      <w:r>
        <w:rPr>
          <w:sz w:val="20"/>
        </w:rPr>
        <w:t>částek.</w:t>
      </w:r>
    </w:p>
    <w:p w:rsidR="00561743" w:rsidRDefault="0088687E">
      <w:pPr>
        <w:pStyle w:val="Odstavecseseznamem"/>
        <w:numPr>
          <w:ilvl w:val="0"/>
          <w:numId w:val="5"/>
        </w:numPr>
        <w:tabs>
          <w:tab w:val="left" w:pos="462"/>
        </w:tabs>
        <w:rPr>
          <w:sz w:val="20"/>
        </w:rPr>
      </w:pPr>
      <w:r>
        <w:rPr>
          <w:sz w:val="20"/>
        </w:rPr>
        <w:t>Při splnění příslušných podmínek této Smlouvy poskytne Fond podporu</w:t>
      </w:r>
      <w:r>
        <w:rPr>
          <w:spacing w:val="-28"/>
          <w:sz w:val="20"/>
        </w:rPr>
        <w:t xml:space="preserve"> </w:t>
      </w:r>
      <w:r>
        <w:rPr>
          <w:sz w:val="20"/>
        </w:rPr>
        <w:t>takto:</w:t>
      </w:r>
    </w:p>
    <w:p w:rsidR="00561743" w:rsidRDefault="00561743">
      <w:pPr>
        <w:pStyle w:val="Zkladntext"/>
        <w:spacing w:before="0"/>
        <w:rPr>
          <w:sz w:val="9"/>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9"/>
        <w:gridCol w:w="4866"/>
      </w:tblGrid>
      <w:tr w:rsidR="00561743">
        <w:trPr>
          <w:trHeight w:hRule="exact" w:val="517"/>
        </w:trPr>
        <w:tc>
          <w:tcPr>
            <w:tcW w:w="3689" w:type="dxa"/>
          </w:tcPr>
          <w:p w:rsidR="00561743" w:rsidRDefault="0088687E">
            <w:pPr>
              <w:pStyle w:val="TableParagraph"/>
              <w:spacing w:before="120"/>
              <w:ind w:left="103"/>
              <w:rPr>
                <w:sz w:val="20"/>
              </w:rPr>
            </w:pPr>
            <w:r>
              <w:rPr>
                <w:sz w:val="20"/>
              </w:rPr>
              <w:t>v roce</w:t>
            </w:r>
          </w:p>
        </w:tc>
        <w:tc>
          <w:tcPr>
            <w:tcW w:w="4866" w:type="dxa"/>
          </w:tcPr>
          <w:p w:rsidR="00561743" w:rsidRDefault="0088687E">
            <w:pPr>
              <w:pStyle w:val="TableParagraph"/>
              <w:spacing w:before="120"/>
              <w:ind w:left="103"/>
              <w:rPr>
                <w:sz w:val="20"/>
              </w:rPr>
            </w:pPr>
            <w:r>
              <w:rPr>
                <w:sz w:val="20"/>
              </w:rPr>
              <w:t>ve výši (Kč)</w:t>
            </w:r>
          </w:p>
        </w:tc>
      </w:tr>
      <w:tr w:rsidR="00561743">
        <w:trPr>
          <w:trHeight w:hRule="exact" w:val="516"/>
        </w:trPr>
        <w:tc>
          <w:tcPr>
            <w:tcW w:w="3689" w:type="dxa"/>
          </w:tcPr>
          <w:p w:rsidR="00561743" w:rsidRDefault="0088687E">
            <w:pPr>
              <w:pStyle w:val="TableParagraph"/>
              <w:spacing w:before="120"/>
              <w:ind w:left="103"/>
              <w:rPr>
                <w:sz w:val="20"/>
              </w:rPr>
            </w:pPr>
            <w:r>
              <w:rPr>
                <w:sz w:val="20"/>
              </w:rPr>
              <w:t>2020</w:t>
            </w:r>
          </w:p>
        </w:tc>
        <w:tc>
          <w:tcPr>
            <w:tcW w:w="4866" w:type="dxa"/>
          </w:tcPr>
          <w:p w:rsidR="00561743" w:rsidRDefault="0088687E">
            <w:pPr>
              <w:pStyle w:val="TableParagraph"/>
              <w:spacing w:before="120"/>
              <w:ind w:left="103"/>
              <w:rPr>
                <w:sz w:val="20"/>
              </w:rPr>
            </w:pPr>
            <w:r>
              <w:rPr>
                <w:sz w:val="20"/>
              </w:rPr>
              <w:t>4 489 243,62</w:t>
            </w:r>
          </w:p>
        </w:tc>
      </w:tr>
    </w:tbl>
    <w:p w:rsidR="00561743" w:rsidRDefault="00561743">
      <w:pPr>
        <w:pStyle w:val="Zkladntext"/>
        <w:spacing w:before="7"/>
        <w:rPr>
          <w:sz w:val="12"/>
        </w:rPr>
      </w:pPr>
    </w:p>
    <w:p w:rsidR="00561743" w:rsidRDefault="0088687E">
      <w:pPr>
        <w:pStyle w:val="Odstavecseseznamem"/>
        <w:numPr>
          <w:ilvl w:val="0"/>
          <w:numId w:val="5"/>
        </w:numPr>
        <w:tabs>
          <w:tab w:val="left" w:pos="462"/>
        </w:tabs>
        <w:spacing w:before="100"/>
        <w:ind w:right="117"/>
        <w:rPr>
          <w:sz w:val="20"/>
        </w:rPr>
      </w:pPr>
      <w:r>
        <w:rPr>
          <w:sz w:val="20"/>
        </w:rPr>
        <w:t>Fond</w:t>
      </w:r>
      <w:r>
        <w:rPr>
          <w:spacing w:val="-14"/>
          <w:sz w:val="20"/>
        </w:rPr>
        <w:t xml:space="preserve"> </w:t>
      </w:r>
      <w:r>
        <w:rPr>
          <w:sz w:val="20"/>
        </w:rPr>
        <w:t>není</w:t>
      </w:r>
      <w:r>
        <w:rPr>
          <w:spacing w:val="-14"/>
          <w:sz w:val="20"/>
        </w:rPr>
        <w:t xml:space="preserve"> </w:t>
      </w:r>
      <w:r>
        <w:rPr>
          <w:sz w:val="20"/>
        </w:rPr>
        <w:t>povinen</w:t>
      </w:r>
      <w:r>
        <w:rPr>
          <w:spacing w:val="-14"/>
          <w:sz w:val="20"/>
        </w:rPr>
        <w:t xml:space="preserve"> </w:t>
      </w:r>
      <w:r>
        <w:rPr>
          <w:sz w:val="20"/>
        </w:rPr>
        <w:t>poskytnout</w:t>
      </w:r>
      <w:r>
        <w:rPr>
          <w:spacing w:val="-14"/>
          <w:sz w:val="20"/>
        </w:rPr>
        <w:t xml:space="preserve"> </w:t>
      </w:r>
      <w:r>
        <w:rPr>
          <w:sz w:val="20"/>
        </w:rPr>
        <w:t>finanční</w:t>
      </w:r>
      <w:r>
        <w:rPr>
          <w:spacing w:val="-14"/>
          <w:sz w:val="20"/>
        </w:rPr>
        <w:t xml:space="preserve"> </w:t>
      </w:r>
      <w:r>
        <w:rPr>
          <w:sz w:val="20"/>
        </w:rPr>
        <w:t>prostředky</w:t>
      </w:r>
      <w:r>
        <w:rPr>
          <w:spacing w:val="-14"/>
          <w:sz w:val="20"/>
        </w:rPr>
        <w:t xml:space="preserve"> </w:t>
      </w:r>
      <w:r>
        <w:rPr>
          <w:sz w:val="20"/>
        </w:rPr>
        <w:t>dříve,</w:t>
      </w:r>
      <w:r>
        <w:rPr>
          <w:spacing w:val="-14"/>
          <w:sz w:val="20"/>
        </w:rPr>
        <w:t xml:space="preserve"> </w:t>
      </w:r>
      <w:r>
        <w:rPr>
          <w:sz w:val="20"/>
        </w:rPr>
        <w:t>než</w:t>
      </w:r>
      <w:r>
        <w:rPr>
          <w:spacing w:val="-13"/>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předloží</w:t>
      </w:r>
      <w:r>
        <w:rPr>
          <w:spacing w:val="-14"/>
          <w:sz w:val="20"/>
        </w:rPr>
        <w:t xml:space="preserve"> </w:t>
      </w:r>
      <w:r>
        <w:rPr>
          <w:sz w:val="20"/>
        </w:rPr>
        <w:t xml:space="preserve">prostřednictvím agendového informačního systému Státního fondu životního prostředí České republiky (dále jen  </w:t>
      </w:r>
      <w:r>
        <w:rPr>
          <w:spacing w:val="47"/>
          <w:sz w:val="20"/>
        </w:rPr>
        <w:t xml:space="preserve"> </w:t>
      </w:r>
      <w:r>
        <w:rPr>
          <w:sz w:val="20"/>
        </w:rPr>
        <w:t>„AIS</w:t>
      </w:r>
    </w:p>
    <w:p w:rsidR="00561743" w:rsidRDefault="00561743">
      <w:pPr>
        <w:rPr>
          <w:sz w:val="20"/>
        </w:rPr>
        <w:sectPr w:rsidR="00561743">
          <w:pgSz w:w="12240" w:h="15840"/>
          <w:pgMar w:top="1360" w:right="1020" w:bottom="1660" w:left="1600" w:header="0" w:footer="1460" w:gutter="0"/>
          <w:cols w:space="708"/>
        </w:sectPr>
      </w:pPr>
    </w:p>
    <w:p w:rsidR="00561743" w:rsidRDefault="0088687E">
      <w:pPr>
        <w:pStyle w:val="Zkladntext"/>
        <w:spacing w:before="82"/>
        <w:ind w:left="501"/>
      </w:pPr>
      <w:r>
        <w:lastRenderedPageBreak/>
        <w:t>SFŽP ČR“) s každou žádostí o uvolnění finančních prostředků (bod 11) příslušné doklady prokazující oprávněnost vynaložených finančních prostředků.</w:t>
      </w:r>
    </w:p>
    <w:p w:rsidR="00561743" w:rsidRDefault="0088687E">
      <w:pPr>
        <w:pStyle w:val="Odstavecseseznamem"/>
        <w:numPr>
          <w:ilvl w:val="0"/>
          <w:numId w:val="5"/>
        </w:numPr>
        <w:tabs>
          <w:tab w:val="left" w:pos="502"/>
        </w:tabs>
        <w:ind w:left="502" w:right="120"/>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561743" w:rsidRDefault="0088687E">
      <w:pPr>
        <w:pStyle w:val="Odstavecseseznamem"/>
        <w:numPr>
          <w:ilvl w:val="0"/>
          <w:numId w:val="5"/>
        </w:numPr>
        <w:tabs>
          <w:tab w:val="left" w:pos="502"/>
        </w:tabs>
        <w:ind w:left="502" w:right="112"/>
        <w:jc w:val="both"/>
        <w:rPr>
          <w:sz w:val="20"/>
        </w:rPr>
      </w:pPr>
      <w:r>
        <w:rPr>
          <w:sz w:val="20"/>
        </w:rPr>
        <w:t>Fond</w:t>
      </w:r>
      <w:r>
        <w:rPr>
          <w:spacing w:val="-14"/>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2"/>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4"/>
          <w:sz w:val="20"/>
        </w:rPr>
        <w:t xml:space="preserve"> </w:t>
      </w:r>
      <w:r>
        <w:rPr>
          <w:sz w:val="20"/>
        </w:rPr>
        <w:t>podpory,</w:t>
      </w:r>
      <w:r>
        <w:rPr>
          <w:spacing w:val="-14"/>
          <w:sz w:val="20"/>
        </w:rPr>
        <w:t xml:space="preserve"> </w:t>
      </w:r>
      <w:r>
        <w:rPr>
          <w:sz w:val="20"/>
        </w:rPr>
        <w:t>pokud</w:t>
      </w:r>
      <w:r>
        <w:rPr>
          <w:spacing w:val="-14"/>
          <w:sz w:val="20"/>
        </w:rPr>
        <w:t xml:space="preserve"> </w:t>
      </w:r>
      <w:r>
        <w:rPr>
          <w:sz w:val="20"/>
        </w:rPr>
        <w:t>zjistí,</w:t>
      </w:r>
      <w:r>
        <w:rPr>
          <w:spacing w:val="-14"/>
          <w:sz w:val="20"/>
        </w:rPr>
        <w:t xml:space="preserve"> </w:t>
      </w:r>
      <w:r>
        <w:rPr>
          <w:sz w:val="20"/>
        </w:rPr>
        <w:t>že</w:t>
      </w:r>
      <w:r>
        <w:rPr>
          <w:spacing w:val="-15"/>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 některou</w:t>
      </w:r>
      <w:r>
        <w:rPr>
          <w:spacing w:val="-4"/>
          <w:sz w:val="20"/>
        </w:rPr>
        <w:t xml:space="preserve"> </w:t>
      </w:r>
      <w:r>
        <w:rPr>
          <w:sz w:val="20"/>
        </w:rPr>
        <w:t>z</w:t>
      </w:r>
      <w:r>
        <w:rPr>
          <w:spacing w:val="-3"/>
          <w:sz w:val="20"/>
        </w:rPr>
        <w:t xml:space="preserve"> </w:t>
      </w:r>
      <w:r>
        <w:rPr>
          <w:sz w:val="20"/>
        </w:rPr>
        <w:t>povinností</w:t>
      </w:r>
      <w:r>
        <w:rPr>
          <w:spacing w:val="-5"/>
          <w:sz w:val="20"/>
        </w:rPr>
        <w:t xml:space="preserve"> </w:t>
      </w:r>
      <w:r>
        <w:rPr>
          <w:sz w:val="20"/>
        </w:rPr>
        <w:t>stanovených</w:t>
      </w:r>
      <w:r>
        <w:rPr>
          <w:spacing w:val="-4"/>
          <w:sz w:val="20"/>
        </w:rPr>
        <w:t xml:space="preserve"> </w:t>
      </w:r>
      <w:r>
        <w:rPr>
          <w:sz w:val="20"/>
        </w:rPr>
        <w:t>touto</w:t>
      </w:r>
      <w:r>
        <w:rPr>
          <w:spacing w:val="-2"/>
          <w:sz w:val="20"/>
        </w:rPr>
        <w:t xml:space="preserve"> </w:t>
      </w:r>
      <w:r>
        <w:rPr>
          <w:sz w:val="20"/>
        </w:rPr>
        <w:t>Smlouvou,</w:t>
      </w:r>
      <w:r>
        <w:rPr>
          <w:spacing w:val="-2"/>
          <w:sz w:val="20"/>
        </w:rPr>
        <w:t xml:space="preserve"> </w:t>
      </w:r>
      <w:r>
        <w:rPr>
          <w:sz w:val="20"/>
        </w:rPr>
        <w:t>či</w:t>
      </w:r>
      <w:r>
        <w:rPr>
          <w:spacing w:val="-3"/>
          <w:sz w:val="20"/>
        </w:rPr>
        <w:t xml:space="preserve"> </w:t>
      </w:r>
      <w:r>
        <w:rPr>
          <w:sz w:val="20"/>
        </w:rPr>
        <w:t>je</w:t>
      </w:r>
      <w:r>
        <w:rPr>
          <w:spacing w:val="-5"/>
          <w:sz w:val="20"/>
        </w:rPr>
        <w:t xml:space="preserve"> </w:t>
      </w:r>
      <w:r>
        <w:rPr>
          <w:sz w:val="20"/>
        </w:rPr>
        <w:t>plnění</w:t>
      </w:r>
      <w:r>
        <w:rPr>
          <w:spacing w:val="-5"/>
          <w:sz w:val="20"/>
        </w:rPr>
        <w:t xml:space="preserve"> </w:t>
      </w:r>
      <w:r>
        <w:rPr>
          <w:sz w:val="20"/>
        </w:rPr>
        <w:t>některé</w:t>
      </w:r>
      <w:r>
        <w:rPr>
          <w:spacing w:val="-5"/>
          <w:sz w:val="20"/>
        </w:rPr>
        <w:t xml:space="preserve"> </w:t>
      </w:r>
      <w:r>
        <w:rPr>
          <w:sz w:val="20"/>
        </w:rPr>
        <w:t>povinnosti</w:t>
      </w:r>
      <w:r>
        <w:rPr>
          <w:spacing w:val="-3"/>
          <w:sz w:val="20"/>
        </w:rPr>
        <w:t xml:space="preserve"> </w:t>
      </w:r>
      <w:r>
        <w:rPr>
          <w:sz w:val="20"/>
        </w:rPr>
        <w:t>vážně</w:t>
      </w:r>
      <w:r>
        <w:rPr>
          <w:spacing w:val="-5"/>
          <w:sz w:val="20"/>
        </w:rPr>
        <w:t xml:space="preserve"> </w:t>
      </w:r>
      <w:r>
        <w:rPr>
          <w:sz w:val="20"/>
        </w:rPr>
        <w:t>ohroženo.</w:t>
      </w:r>
      <w:r>
        <w:rPr>
          <w:spacing w:val="-3"/>
          <w:sz w:val="20"/>
        </w:rPr>
        <w:t xml:space="preserve"> </w:t>
      </w:r>
      <w:r>
        <w:rPr>
          <w:sz w:val="20"/>
        </w:rPr>
        <w:t>To platí i pro případ, že příjemce podpory v průběhu realizace akce nehradí z vlastních zdrojů plně výdaje akce přesahující základ pro stanovení podpory. Ustanovení článku V bodu 1 tím není</w:t>
      </w:r>
      <w:r>
        <w:rPr>
          <w:spacing w:val="-19"/>
          <w:sz w:val="20"/>
        </w:rPr>
        <w:t xml:space="preserve"> </w:t>
      </w:r>
      <w:r>
        <w:rPr>
          <w:sz w:val="20"/>
        </w:rPr>
        <w:t>dotčeno.</w:t>
      </w:r>
    </w:p>
    <w:p w:rsidR="00561743" w:rsidRDefault="0088687E">
      <w:pPr>
        <w:pStyle w:val="Odstavecseseznamem"/>
        <w:numPr>
          <w:ilvl w:val="0"/>
          <w:numId w:val="5"/>
        </w:numPr>
        <w:tabs>
          <w:tab w:val="left" w:pos="502"/>
        </w:tabs>
        <w:spacing w:before="118"/>
        <w:ind w:left="502" w:right="116"/>
        <w:jc w:val="both"/>
        <w:rPr>
          <w:sz w:val="20"/>
        </w:rPr>
      </w:pPr>
      <w:r>
        <w:rPr>
          <w:sz w:val="20"/>
        </w:rPr>
        <w:t>Fond má právo změnit financování akce, zejména změnit výši podpory určené na jednotlivé roky realizace</w:t>
      </w:r>
      <w:r>
        <w:rPr>
          <w:spacing w:val="-16"/>
          <w:sz w:val="20"/>
        </w:rPr>
        <w:t xml:space="preserve"> </w:t>
      </w:r>
      <w:r>
        <w:rPr>
          <w:sz w:val="20"/>
        </w:rPr>
        <w:t>akce.</w:t>
      </w:r>
      <w:r>
        <w:rPr>
          <w:spacing w:val="-15"/>
          <w:sz w:val="20"/>
        </w:rPr>
        <w:t xml:space="preserve"> </w:t>
      </w:r>
      <w:r>
        <w:rPr>
          <w:sz w:val="20"/>
        </w:rPr>
        <w:t>V</w:t>
      </w:r>
      <w:r>
        <w:rPr>
          <w:spacing w:val="-2"/>
          <w:sz w:val="20"/>
        </w:rPr>
        <w:t xml:space="preserve"> </w:t>
      </w:r>
      <w:r>
        <w:rPr>
          <w:sz w:val="20"/>
        </w:rPr>
        <w:t>takovém</w:t>
      </w:r>
      <w:r>
        <w:rPr>
          <w:spacing w:val="-16"/>
          <w:sz w:val="20"/>
        </w:rPr>
        <w:t xml:space="preserve"> </w:t>
      </w:r>
      <w:r>
        <w:rPr>
          <w:sz w:val="20"/>
        </w:rPr>
        <w:t>případě</w:t>
      </w:r>
      <w:r>
        <w:rPr>
          <w:spacing w:val="-16"/>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5"/>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5"/>
          <w:sz w:val="20"/>
        </w:rPr>
        <w:t xml:space="preserve"> </w:t>
      </w:r>
      <w:r>
        <w:rPr>
          <w:sz w:val="20"/>
        </w:rPr>
        <w:t>realizace akce.</w:t>
      </w:r>
    </w:p>
    <w:p w:rsidR="00561743" w:rsidRDefault="0088687E">
      <w:pPr>
        <w:pStyle w:val="Odstavecseseznamem"/>
        <w:numPr>
          <w:ilvl w:val="0"/>
          <w:numId w:val="5"/>
        </w:numPr>
        <w:tabs>
          <w:tab w:val="left" w:pos="502"/>
        </w:tabs>
        <w:ind w:left="502"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561743" w:rsidRDefault="0088687E">
      <w:pPr>
        <w:pStyle w:val="Odstavecseseznamem"/>
        <w:numPr>
          <w:ilvl w:val="0"/>
          <w:numId w:val="5"/>
        </w:numPr>
        <w:tabs>
          <w:tab w:val="left" w:pos="502"/>
        </w:tabs>
        <w:spacing w:before="118"/>
        <w:ind w:left="502" w:right="11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561743" w:rsidRDefault="0088687E">
      <w:pPr>
        <w:pStyle w:val="Odstavecseseznamem"/>
        <w:numPr>
          <w:ilvl w:val="0"/>
          <w:numId w:val="5"/>
        </w:numPr>
        <w:tabs>
          <w:tab w:val="left" w:pos="502"/>
        </w:tabs>
        <w:ind w:left="502" w:right="109" w:hanging="396"/>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561743" w:rsidRDefault="0088687E">
      <w:pPr>
        <w:pStyle w:val="Odstavecseseznamem"/>
        <w:numPr>
          <w:ilvl w:val="0"/>
          <w:numId w:val="5"/>
        </w:numPr>
        <w:tabs>
          <w:tab w:val="left" w:pos="502"/>
        </w:tabs>
        <w:ind w:left="502" w:hanging="396"/>
        <w:rPr>
          <w:sz w:val="20"/>
        </w:rPr>
      </w:pPr>
      <w:r>
        <w:rPr>
          <w:sz w:val="20"/>
        </w:rPr>
        <w:t>Žádost o uvolnění finančních prostředků bude obsahovat tyto</w:t>
      </w:r>
      <w:r>
        <w:rPr>
          <w:spacing w:val="-18"/>
          <w:sz w:val="20"/>
        </w:rPr>
        <w:t xml:space="preserve"> </w:t>
      </w:r>
      <w:r>
        <w:rPr>
          <w:sz w:val="20"/>
        </w:rPr>
        <w:t>náležitosti:</w:t>
      </w:r>
    </w:p>
    <w:p w:rsidR="00561743" w:rsidRDefault="0088687E">
      <w:pPr>
        <w:pStyle w:val="Odstavecseseznamem"/>
        <w:numPr>
          <w:ilvl w:val="1"/>
          <w:numId w:val="5"/>
        </w:numPr>
        <w:tabs>
          <w:tab w:val="left" w:pos="709"/>
        </w:tabs>
        <w:ind w:hanging="357"/>
        <w:rPr>
          <w:sz w:val="20"/>
        </w:rPr>
      </w:pPr>
      <w:r>
        <w:rPr>
          <w:sz w:val="20"/>
        </w:rPr>
        <w:t>kopie faktur a ostatních účetních</w:t>
      </w:r>
      <w:r>
        <w:rPr>
          <w:spacing w:val="-15"/>
          <w:sz w:val="20"/>
        </w:rPr>
        <w:t xml:space="preserve"> </w:t>
      </w:r>
      <w:r>
        <w:rPr>
          <w:sz w:val="20"/>
        </w:rPr>
        <w:t>dokladů,</w:t>
      </w:r>
    </w:p>
    <w:p w:rsidR="00561743" w:rsidRDefault="0088687E">
      <w:pPr>
        <w:pStyle w:val="Odstavecseseznamem"/>
        <w:numPr>
          <w:ilvl w:val="1"/>
          <w:numId w:val="5"/>
        </w:numPr>
        <w:tabs>
          <w:tab w:val="left" w:pos="709"/>
        </w:tabs>
        <w:ind w:right="118" w:hanging="357"/>
        <w:rPr>
          <w:sz w:val="20"/>
        </w:rPr>
      </w:pPr>
      <w:r>
        <w:rPr>
          <w:sz w:val="20"/>
        </w:rPr>
        <w:t>kopie bankovních výpisů dokladující uhrazení faktur zhotoviteli, případně doklady, že došlo ke skutečnému uhrazení výdajů, včetně souvisejících</w:t>
      </w:r>
      <w:r>
        <w:rPr>
          <w:spacing w:val="-11"/>
          <w:sz w:val="20"/>
        </w:rPr>
        <w:t xml:space="preserve"> </w:t>
      </w:r>
      <w:r>
        <w:rPr>
          <w:sz w:val="20"/>
        </w:rPr>
        <w:t>odvodů.</w:t>
      </w:r>
    </w:p>
    <w:p w:rsidR="00561743" w:rsidRDefault="0088687E">
      <w:pPr>
        <w:pStyle w:val="Odstavecseseznamem"/>
        <w:numPr>
          <w:ilvl w:val="0"/>
          <w:numId w:val="5"/>
        </w:numPr>
        <w:tabs>
          <w:tab w:val="left" w:pos="502"/>
        </w:tabs>
        <w:spacing w:before="118"/>
        <w:ind w:left="502" w:right="108" w:hanging="396"/>
        <w:jc w:val="both"/>
        <w:rPr>
          <w:sz w:val="20"/>
        </w:rPr>
      </w:pPr>
      <w:r>
        <w:rPr>
          <w:sz w:val="20"/>
        </w:rPr>
        <w:t>Žádostí</w:t>
      </w:r>
      <w:r>
        <w:rPr>
          <w:spacing w:val="-5"/>
          <w:sz w:val="20"/>
        </w:rPr>
        <w:t xml:space="preserve"> </w:t>
      </w:r>
      <w:r>
        <w:rPr>
          <w:sz w:val="20"/>
        </w:rPr>
        <w:t>o</w:t>
      </w:r>
      <w:r>
        <w:rPr>
          <w:spacing w:val="-4"/>
          <w:sz w:val="20"/>
        </w:rPr>
        <w:t xml:space="preserve"> </w:t>
      </w:r>
      <w:r>
        <w:rPr>
          <w:sz w:val="20"/>
        </w:rPr>
        <w:t>uvolnění</w:t>
      </w:r>
      <w:r>
        <w:rPr>
          <w:spacing w:val="-5"/>
          <w:sz w:val="20"/>
        </w:rPr>
        <w:t xml:space="preserve"> </w:t>
      </w:r>
      <w:r>
        <w:rPr>
          <w:sz w:val="20"/>
        </w:rPr>
        <w:t>finančních</w:t>
      </w:r>
      <w:r>
        <w:rPr>
          <w:spacing w:val="-4"/>
          <w:sz w:val="20"/>
        </w:rPr>
        <w:t xml:space="preserve"> </w:t>
      </w:r>
      <w:r>
        <w:rPr>
          <w:sz w:val="20"/>
        </w:rPr>
        <w:t>prostředků</w:t>
      </w:r>
      <w:r>
        <w:rPr>
          <w:spacing w:val="-4"/>
          <w:sz w:val="20"/>
        </w:rPr>
        <w:t xml:space="preserve"> </w:t>
      </w:r>
      <w:r>
        <w:rPr>
          <w:sz w:val="20"/>
        </w:rPr>
        <w:t>a</w:t>
      </w:r>
      <w:r>
        <w:rPr>
          <w:spacing w:val="-5"/>
          <w:sz w:val="20"/>
        </w:rPr>
        <w:t xml:space="preserve"> </w:t>
      </w:r>
      <w:r>
        <w:rPr>
          <w:sz w:val="20"/>
        </w:rPr>
        <w:t>předložením</w:t>
      </w:r>
      <w:r>
        <w:rPr>
          <w:spacing w:val="-6"/>
          <w:sz w:val="20"/>
        </w:rPr>
        <w:t xml:space="preserve"> </w:t>
      </w:r>
      <w:r>
        <w:rPr>
          <w:sz w:val="20"/>
        </w:rPr>
        <w:t>kopií</w:t>
      </w:r>
      <w:r>
        <w:rPr>
          <w:spacing w:val="-4"/>
          <w:sz w:val="20"/>
        </w:rPr>
        <w:t xml:space="preserve"> </w:t>
      </w:r>
      <w:r>
        <w:rPr>
          <w:sz w:val="20"/>
        </w:rPr>
        <w:t>faktur</w:t>
      </w:r>
      <w:r>
        <w:rPr>
          <w:spacing w:val="-4"/>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mj.</w:t>
      </w:r>
      <w:r>
        <w:rPr>
          <w:spacing w:val="-5"/>
          <w:sz w:val="20"/>
        </w:rPr>
        <w:t xml:space="preserve"> </w:t>
      </w:r>
      <w:r>
        <w:rPr>
          <w:sz w:val="20"/>
        </w:rPr>
        <w:t>potvrzuje,</w:t>
      </w:r>
      <w:r>
        <w:rPr>
          <w:spacing w:val="-4"/>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561743" w:rsidRDefault="0088687E">
      <w:pPr>
        <w:pStyle w:val="Odstavecseseznamem"/>
        <w:numPr>
          <w:ilvl w:val="0"/>
          <w:numId w:val="5"/>
        </w:numPr>
        <w:tabs>
          <w:tab w:val="left" w:pos="502"/>
        </w:tabs>
        <w:ind w:left="502" w:right="111" w:hanging="396"/>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6"/>
          <w:sz w:val="20"/>
        </w:rPr>
        <w:t xml:space="preserve"> </w:t>
      </w:r>
      <w:r>
        <w:rPr>
          <w:sz w:val="20"/>
        </w:rPr>
        <w:t>akce.</w:t>
      </w:r>
    </w:p>
    <w:p w:rsidR="00561743" w:rsidRDefault="0088687E">
      <w:pPr>
        <w:pStyle w:val="Odstavecseseznamem"/>
        <w:numPr>
          <w:ilvl w:val="0"/>
          <w:numId w:val="5"/>
        </w:numPr>
        <w:tabs>
          <w:tab w:val="left" w:pos="502"/>
        </w:tabs>
        <w:spacing w:before="118"/>
        <w:ind w:left="502" w:right="117"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561743" w:rsidRDefault="0088687E">
      <w:pPr>
        <w:pStyle w:val="Odstavecseseznamem"/>
        <w:numPr>
          <w:ilvl w:val="0"/>
          <w:numId w:val="5"/>
        </w:numPr>
        <w:tabs>
          <w:tab w:val="left" w:pos="502"/>
        </w:tabs>
        <w:spacing w:before="121"/>
        <w:ind w:left="502" w:right="120"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561743" w:rsidRDefault="0088687E">
      <w:pPr>
        <w:pStyle w:val="Odstavecseseznamem"/>
        <w:numPr>
          <w:ilvl w:val="0"/>
          <w:numId w:val="5"/>
        </w:numPr>
        <w:tabs>
          <w:tab w:val="left" w:pos="502"/>
        </w:tabs>
        <w:spacing w:before="118"/>
        <w:ind w:left="502" w:right="117" w:hanging="396"/>
        <w:jc w:val="both"/>
        <w:rPr>
          <w:sz w:val="20"/>
        </w:rPr>
      </w:pPr>
      <w:r>
        <w:rPr>
          <w:sz w:val="20"/>
        </w:rPr>
        <w:t>Pokud bude akce nebo její část realizována svépomocí, pak je třeba Fondu předložit rozpis skutečných nezbytných</w:t>
      </w:r>
      <w:r>
        <w:rPr>
          <w:spacing w:val="-14"/>
          <w:sz w:val="20"/>
        </w:rPr>
        <w:t xml:space="preserve"> </w:t>
      </w:r>
      <w:r>
        <w:rPr>
          <w:sz w:val="20"/>
        </w:rPr>
        <w:t>nákladů</w:t>
      </w:r>
      <w:r>
        <w:rPr>
          <w:spacing w:val="-14"/>
          <w:sz w:val="20"/>
        </w:rPr>
        <w:t xml:space="preserve"> </w:t>
      </w:r>
      <w:r>
        <w:rPr>
          <w:sz w:val="20"/>
        </w:rPr>
        <w:t>vynaložených</w:t>
      </w:r>
      <w:r>
        <w:rPr>
          <w:spacing w:val="-16"/>
          <w:sz w:val="20"/>
        </w:rPr>
        <w:t xml:space="preserve"> </w:t>
      </w:r>
      <w:r>
        <w:rPr>
          <w:sz w:val="20"/>
        </w:rPr>
        <w:t>na</w:t>
      </w:r>
      <w:r>
        <w:rPr>
          <w:spacing w:val="-17"/>
          <w:sz w:val="20"/>
        </w:rPr>
        <w:t xml:space="preserve"> </w:t>
      </w:r>
      <w:r>
        <w:rPr>
          <w:sz w:val="20"/>
        </w:rPr>
        <w:t>provedené</w:t>
      </w:r>
      <w:r>
        <w:rPr>
          <w:spacing w:val="-17"/>
          <w:sz w:val="20"/>
        </w:rPr>
        <w:t xml:space="preserve"> </w:t>
      </w:r>
      <w:r>
        <w:rPr>
          <w:sz w:val="20"/>
        </w:rPr>
        <w:t>práce</w:t>
      </w:r>
      <w:r>
        <w:rPr>
          <w:spacing w:val="-15"/>
          <w:sz w:val="20"/>
        </w:rPr>
        <w:t xml:space="preserve"> </w:t>
      </w:r>
      <w:r>
        <w:rPr>
          <w:sz w:val="20"/>
        </w:rPr>
        <w:t>a</w:t>
      </w:r>
      <w:r>
        <w:rPr>
          <w:spacing w:val="-15"/>
          <w:sz w:val="20"/>
        </w:rPr>
        <w:t xml:space="preserve"> </w:t>
      </w:r>
      <w:r>
        <w:rPr>
          <w:sz w:val="20"/>
        </w:rPr>
        <w:t>spotřebu</w:t>
      </w:r>
      <w:r>
        <w:rPr>
          <w:spacing w:val="-14"/>
          <w:sz w:val="20"/>
        </w:rPr>
        <w:t xml:space="preserve"> </w:t>
      </w:r>
      <w:r>
        <w:rPr>
          <w:sz w:val="20"/>
        </w:rPr>
        <w:t>materiálu.</w:t>
      </w:r>
      <w:r>
        <w:rPr>
          <w:spacing w:val="-14"/>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7"/>
          <w:sz w:val="20"/>
        </w:rPr>
        <w:t xml:space="preserve"> </w:t>
      </w:r>
      <w:r>
        <w:rPr>
          <w:sz w:val="20"/>
        </w:rPr>
        <w:t>přitom povinen respektovat případné pokyny Fondu na prokázání uvedených nákladů odpovídajícími</w:t>
      </w:r>
      <w:r>
        <w:rPr>
          <w:spacing w:val="-32"/>
          <w:sz w:val="20"/>
        </w:rPr>
        <w:t xml:space="preserve"> </w:t>
      </w:r>
      <w:r>
        <w:rPr>
          <w:sz w:val="20"/>
        </w:rPr>
        <w:t>účetními</w:t>
      </w:r>
    </w:p>
    <w:p w:rsidR="00561743" w:rsidRDefault="00561743">
      <w:pPr>
        <w:jc w:val="both"/>
        <w:rPr>
          <w:sz w:val="20"/>
        </w:rPr>
        <w:sectPr w:rsidR="00561743">
          <w:footerReference w:type="default" r:id="rId8"/>
          <w:pgSz w:w="12240" w:h="15840"/>
          <w:pgMar w:top="1360" w:right="1020" w:bottom="1660" w:left="1560" w:header="0" w:footer="1460" w:gutter="0"/>
          <w:cols w:space="708"/>
        </w:sectPr>
      </w:pPr>
    </w:p>
    <w:p w:rsidR="00561743" w:rsidRDefault="0088687E">
      <w:pPr>
        <w:pStyle w:val="Zkladntext"/>
        <w:spacing w:before="85"/>
        <w:ind w:left="501"/>
      </w:pPr>
      <w:r>
        <w:lastRenderedPageBreak/>
        <w:t>doklady.</w:t>
      </w:r>
    </w:p>
    <w:p w:rsidR="00561743" w:rsidRDefault="0088687E">
      <w:pPr>
        <w:pStyle w:val="Odstavecseseznamem"/>
        <w:numPr>
          <w:ilvl w:val="0"/>
          <w:numId w:val="5"/>
        </w:numPr>
        <w:tabs>
          <w:tab w:val="left" w:pos="502"/>
        </w:tabs>
        <w:spacing w:before="118"/>
        <w:ind w:left="502" w:right="111" w:hanging="396"/>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561743" w:rsidRDefault="00561743">
      <w:pPr>
        <w:pStyle w:val="Zkladntext"/>
        <w:spacing w:before="8"/>
        <w:rPr>
          <w:sz w:val="28"/>
        </w:rPr>
      </w:pPr>
    </w:p>
    <w:p w:rsidR="00561743" w:rsidRDefault="00561743">
      <w:pPr>
        <w:rPr>
          <w:sz w:val="28"/>
        </w:rPr>
        <w:sectPr w:rsidR="00561743">
          <w:footerReference w:type="default" r:id="rId9"/>
          <w:pgSz w:w="12240" w:h="15840"/>
          <w:pgMar w:top="1360" w:right="1020" w:bottom="280" w:left="1560" w:header="0" w:footer="0" w:gutter="0"/>
          <w:cols w:space="708"/>
        </w:sectPr>
      </w:pPr>
    </w:p>
    <w:p w:rsidR="00561743" w:rsidRDefault="00561743">
      <w:pPr>
        <w:pStyle w:val="Zkladntext"/>
        <w:spacing w:before="0"/>
        <w:rPr>
          <w:sz w:val="26"/>
        </w:rPr>
      </w:pPr>
    </w:p>
    <w:p w:rsidR="00561743" w:rsidRDefault="00561743">
      <w:pPr>
        <w:pStyle w:val="Zkladntext"/>
        <w:spacing w:before="0"/>
        <w:rPr>
          <w:sz w:val="26"/>
        </w:rPr>
      </w:pPr>
    </w:p>
    <w:p w:rsidR="00561743" w:rsidRDefault="0088687E">
      <w:pPr>
        <w:pStyle w:val="Odstavecseseznamem"/>
        <w:numPr>
          <w:ilvl w:val="0"/>
          <w:numId w:val="4"/>
        </w:numPr>
        <w:tabs>
          <w:tab w:val="left" w:pos="502"/>
        </w:tabs>
        <w:spacing w:before="181"/>
        <w:rPr>
          <w:sz w:val="20"/>
        </w:rPr>
      </w:pPr>
      <w:r>
        <w:rPr>
          <w:sz w:val="20"/>
        </w:rPr>
        <w:t>Příjemce</w:t>
      </w:r>
      <w:r>
        <w:rPr>
          <w:spacing w:val="-8"/>
          <w:sz w:val="20"/>
        </w:rPr>
        <w:t xml:space="preserve"> </w:t>
      </w:r>
      <w:r>
        <w:rPr>
          <w:sz w:val="20"/>
        </w:rPr>
        <w:t>podpory:</w:t>
      </w:r>
    </w:p>
    <w:p w:rsidR="00561743" w:rsidRDefault="0088687E">
      <w:pPr>
        <w:spacing w:before="100"/>
        <w:ind w:left="120" w:right="2275"/>
        <w:jc w:val="center"/>
        <w:rPr>
          <w:b/>
          <w:sz w:val="20"/>
        </w:rPr>
      </w:pPr>
      <w:r>
        <w:br w:type="column"/>
      </w:r>
      <w:r>
        <w:rPr>
          <w:b/>
          <w:sz w:val="20"/>
        </w:rPr>
        <w:t>IV.</w:t>
      </w:r>
    </w:p>
    <w:p w:rsidR="00561743" w:rsidRDefault="0088687E">
      <w:pPr>
        <w:pStyle w:val="Nadpis1"/>
        <w:ind w:left="120" w:right="2282"/>
      </w:pPr>
      <w:r>
        <w:t>Základní závazky a další povinnosti příjemce podpory</w:t>
      </w:r>
    </w:p>
    <w:p w:rsidR="00561743" w:rsidRDefault="00561743">
      <w:pPr>
        <w:sectPr w:rsidR="00561743">
          <w:type w:val="continuous"/>
          <w:pgSz w:w="12240" w:h="15840"/>
          <w:pgMar w:top="1360" w:right="1020" w:bottom="1660" w:left="1560" w:header="708" w:footer="708" w:gutter="0"/>
          <w:cols w:num="2" w:space="708" w:equalWidth="0">
            <w:col w:w="2102" w:space="87"/>
            <w:col w:w="7471"/>
          </w:cols>
        </w:sectPr>
      </w:pPr>
    </w:p>
    <w:p w:rsidR="00561743" w:rsidRDefault="0088687E">
      <w:pPr>
        <w:pStyle w:val="Odstavecseseznamem"/>
        <w:numPr>
          <w:ilvl w:val="1"/>
          <w:numId w:val="4"/>
        </w:numPr>
        <w:tabs>
          <w:tab w:val="left" w:pos="822"/>
        </w:tabs>
        <w:ind w:hanging="380"/>
        <w:jc w:val="left"/>
        <w:rPr>
          <w:sz w:val="20"/>
        </w:rPr>
      </w:pPr>
      <w:r>
        <w:rPr>
          <w:sz w:val="20"/>
        </w:rPr>
        <w:t>se zavazuje splnit účel akce tím,</w:t>
      </w:r>
      <w:r>
        <w:rPr>
          <w:spacing w:val="-10"/>
          <w:sz w:val="20"/>
        </w:rPr>
        <w:t xml:space="preserve"> </w:t>
      </w:r>
      <w:r>
        <w:rPr>
          <w:sz w:val="20"/>
        </w:rPr>
        <w:t>že:</w:t>
      </w:r>
    </w:p>
    <w:p w:rsidR="00561743" w:rsidRDefault="0088687E">
      <w:pPr>
        <w:pStyle w:val="Odstavecseseznamem"/>
        <w:numPr>
          <w:ilvl w:val="0"/>
          <w:numId w:val="3"/>
        </w:numPr>
        <w:tabs>
          <w:tab w:val="left" w:pos="822"/>
        </w:tabs>
        <w:spacing w:before="118"/>
        <w:ind w:right="111"/>
        <w:rPr>
          <w:sz w:val="20"/>
        </w:rPr>
      </w:pPr>
      <w:r>
        <w:rPr>
          <w:sz w:val="20"/>
        </w:rPr>
        <w:t xml:space="preserve">akce  bude  provedena  podle  Fondem  odsouhlasené   projektové   dokumentace   zpracované Ing. Zdeňkem Havlem (11/2019), podle dokumentace žádosti ze dne 18. 11. 2019, včetně podrobného popisu projektu, podle dokumentace výběrového řízení včetně smlouvy o dílo se společností SWIETELSKY stavební s.r.o., Pražská třída 495/58, </w:t>
      </w:r>
      <w:r>
        <w:rPr>
          <w:spacing w:val="2"/>
          <w:sz w:val="20"/>
        </w:rPr>
        <w:t xml:space="preserve">370 </w:t>
      </w:r>
      <w:r>
        <w:rPr>
          <w:sz w:val="20"/>
        </w:rPr>
        <w:t>04 České Budějovice, IČO: 48035599</w:t>
      </w:r>
      <w:r>
        <w:rPr>
          <w:spacing w:val="-13"/>
          <w:sz w:val="20"/>
        </w:rPr>
        <w:t xml:space="preserve"> </w:t>
      </w:r>
      <w:r>
        <w:rPr>
          <w:sz w:val="20"/>
        </w:rPr>
        <w:t>ze</w:t>
      </w:r>
      <w:r>
        <w:rPr>
          <w:spacing w:val="-14"/>
          <w:sz w:val="20"/>
        </w:rPr>
        <w:t xml:space="preserve"> </w:t>
      </w:r>
      <w:r>
        <w:rPr>
          <w:sz w:val="20"/>
        </w:rPr>
        <w:t>dne</w:t>
      </w:r>
      <w:r>
        <w:rPr>
          <w:spacing w:val="-15"/>
          <w:sz w:val="20"/>
        </w:rPr>
        <w:t xml:space="preserve"> </w:t>
      </w:r>
      <w:r>
        <w:rPr>
          <w:sz w:val="20"/>
        </w:rPr>
        <w:t>24.</w:t>
      </w:r>
      <w:r>
        <w:rPr>
          <w:spacing w:val="-12"/>
          <w:sz w:val="20"/>
        </w:rPr>
        <w:t xml:space="preserve"> </w:t>
      </w:r>
      <w:r>
        <w:rPr>
          <w:sz w:val="20"/>
        </w:rPr>
        <w:t>6.</w:t>
      </w:r>
      <w:r>
        <w:rPr>
          <w:spacing w:val="-14"/>
          <w:sz w:val="20"/>
        </w:rPr>
        <w:t xml:space="preserve"> </w:t>
      </w:r>
      <w:r>
        <w:rPr>
          <w:sz w:val="20"/>
        </w:rPr>
        <w:t>2020,</w:t>
      </w:r>
      <w:r>
        <w:rPr>
          <w:spacing w:val="-14"/>
          <w:sz w:val="20"/>
        </w:rPr>
        <w:t xml:space="preserve"> </w:t>
      </w:r>
      <w:r>
        <w:rPr>
          <w:sz w:val="20"/>
        </w:rPr>
        <w:t>včetně</w:t>
      </w:r>
      <w:r>
        <w:rPr>
          <w:spacing w:val="-13"/>
          <w:sz w:val="20"/>
        </w:rPr>
        <w:t xml:space="preserve"> </w:t>
      </w:r>
      <w:r>
        <w:rPr>
          <w:sz w:val="20"/>
        </w:rPr>
        <w:t>případných</w:t>
      </w:r>
      <w:r>
        <w:rPr>
          <w:spacing w:val="-12"/>
          <w:sz w:val="20"/>
        </w:rPr>
        <w:t xml:space="preserve"> </w:t>
      </w:r>
      <w:r>
        <w:rPr>
          <w:sz w:val="20"/>
        </w:rPr>
        <w:t>změn</w:t>
      </w:r>
      <w:r>
        <w:rPr>
          <w:spacing w:val="-12"/>
          <w:sz w:val="20"/>
        </w:rPr>
        <w:t xml:space="preserve"> </w:t>
      </w:r>
      <w:r>
        <w:rPr>
          <w:sz w:val="20"/>
        </w:rPr>
        <w:t>a</w:t>
      </w:r>
      <w:r>
        <w:rPr>
          <w:spacing w:val="-12"/>
          <w:sz w:val="20"/>
        </w:rPr>
        <w:t xml:space="preserve"> </w:t>
      </w:r>
      <w:r>
        <w:rPr>
          <w:sz w:val="20"/>
        </w:rPr>
        <w:t>doplňků</w:t>
      </w:r>
      <w:r>
        <w:rPr>
          <w:spacing w:val="-14"/>
          <w:sz w:val="20"/>
        </w:rPr>
        <w:t xml:space="preserve"> </w:t>
      </w:r>
      <w:r>
        <w:rPr>
          <w:sz w:val="20"/>
        </w:rPr>
        <w:t>těchto</w:t>
      </w:r>
      <w:r>
        <w:rPr>
          <w:spacing w:val="-10"/>
          <w:sz w:val="20"/>
        </w:rPr>
        <w:t xml:space="preserve"> </w:t>
      </w:r>
      <w:r>
        <w:rPr>
          <w:sz w:val="20"/>
        </w:rPr>
        <w:t>dokumentů</w:t>
      </w:r>
      <w:r>
        <w:rPr>
          <w:spacing w:val="-11"/>
          <w:sz w:val="20"/>
        </w:rPr>
        <w:t xml:space="preserve"> </w:t>
      </w:r>
      <w:r>
        <w:rPr>
          <w:sz w:val="20"/>
        </w:rPr>
        <w:t>odsouhlasených Fondem,</w:t>
      </w:r>
    </w:p>
    <w:p w:rsidR="00561743" w:rsidRDefault="0088687E">
      <w:pPr>
        <w:pStyle w:val="Odstavecseseznamem"/>
        <w:numPr>
          <w:ilvl w:val="0"/>
          <w:numId w:val="3"/>
        </w:numPr>
        <w:tabs>
          <w:tab w:val="left" w:pos="822"/>
        </w:tabs>
        <w:spacing w:before="118"/>
        <w:ind w:right="123"/>
        <w:rPr>
          <w:sz w:val="20"/>
        </w:rPr>
      </w:pPr>
      <w:r>
        <w:rPr>
          <w:sz w:val="20"/>
        </w:rPr>
        <w:t>provede rekonstrukci místní komunikace v  místních  částech obce Dobrá Voda a Dolejší Těšov       v celkové délce 1850</w:t>
      </w:r>
      <w:r>
        <w:rPr>
          <w:spacing w:val="-11"/>
          <w:sz w:val="20"/>
        </w:rPr>
        <w:t xml:space="preserve"> </w:t>
      </w:r>
      <w:r>
        <w:rPr>
          <w:sz w:val="20"/>
        </w:rPr>
        <w:t>m,</w:t>
      </w:r>
    </w:p>
    <w:p w:rsidR="00561743" w:rsidRDefault="0088687E">
      <w:pPr>
        <w:pStyle w:val="Odstavecseseznamem"/>
        <w:numPr>
          <w:ilvl w:val="0"/>
          <w:numId w:val="3"/>
        </w:numPr>
        <w:tabs>
          <w:tab w:val="left" w:pos="822"/>
        </w:tabs>
        <w:ind w:right="108"/>
        <w:rPr>
          <w:sz w:val="20"/>
        </w:rPr>
      </w:pPr>
      <w:r>
        <w:rPr>
          <w:sz w:val="20"/>
        </w:rPr>
        <w:t>akce bude provedena na pozemcích ve vlastnictví příjemce podpory, popřípadě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26"/>
          <w:sz w:val="20"/>
        </w:rPr>
        <w:t xml:space="preserve"> </w:t>
      </w:r>
      <w:r>
        <w:rPr>
          <w:sz w:val="20"/>
        </w:rPr>
        <w:t>předány),</w:t>
      </w:r>
    </w:p>
    <w:p w:rsidR="00561743" w:rsidRDefault="0088687E">
      <w:pPr>
        <w:pStyle w:val="Odstavecseseznamem"/>
        <w:numPr>
          <w:ilvl w:val="1"/>
          <w:numId w:val="4"/>
        </w:numPr>
        <w:tabs>
          <w:tab w:val="left" w:pos="850"/>
        </w:tabs>
        <w:ind w:left="850" w:hanging="281"/>
        <w:jc w:val="left"/>
        <w:rPr>
          <w:sz w:val="20"/>
        </w:rPr>
      </w:pPr>
      <w:r>
        <w:rPr>
          <w:sz w:val="20"/>
        </w:rPr>
        <w:t>se zavazuje k tomu,</w:t>
      </w:r>
      <w:r>
        <w:rPr>
          <w:spacing w:val="-11"/>
          <w:sz w:val="20"/>
        </w:rPr>
        <w:t xml:space="preserve"> </w:t>
      </w:r>
      <w:r>
        <w:rPr>
          <w:sz w:val="20"/>
        </w:rPr>
        <w:t>že:</w:t>
      </w:r>
    </w:p>
    <w:p w:rsidR="00561743" w:rsidRDefault="0088687E">
      <w:pPr>
        <w:pStyle w:val="Odstavecseseznamem"/>
        <w:numPr>
          <w:ilvl w:val="0"/>
          <w:numId w:val="3"/>
        </w:numPr>
        <w:tabs>
          <w:tab w:val="left" w:pos="849"/>
          <w:tab w:val="left" w:pos="850"/>
        </w:tabs>
        <w:spacing w:before="118"/>
        <w:ind w:left="850" w:hanging="281"/>
        <w:jc w:val="left"/>
        <w:rPr>
          <w:sz w:val="20"/>
        </w:rPr>
      </w:pPr>
      <w:r>
        <w:rPr>
          <w:sz w:val="20"/>
        </w:rPr>
        <w:t>bude dodržovat ustanovení Směrnice MŽP a</w:t>
      </w:r>
      <w:r>
        <w:rPr>
          <w:spacing w:val="-13"/>
          <w:sz w:val="20"/>
        </w:rPr>
        <w:t xml:space="preserve"> </w:t>
      </w:r>
      <w:r>
        <w:rPr>
          <w:sz w:val="20"/>
        </w:rPr>
        <w:t>Výzvy,</w:t>
      </w:r>
    </w:p>
    <w:p w:rsidR="00561743" w:rsidRDefault="0088687E">
      <w:pPr>
        <w:pStyle w:val="Odstavecseseznamem"/>
        <w:numPr>
          <w:ilvl w:val="0"/>
          <w:numId w:val="3"/>
        </w:numPr>
        <w:tabs>
          <w:tab w:val="left" w:pos="850"/>
        </w:tabs>
        <w:ind w:left="850" w:right="112" w:hanging="281"/>
        <w:rPr>
          <w:sz w:val="20"/>
        </w:rPr>
      </w:pPr>
      <w:r>
        <w:rPr>
          <w:sz w:val="20"/>
        </w:rPr>
        <w:t>zabezpečí,</w:t>
      </w:r>
      <w:r>
        <w:rPr>
          <w:spacing w:val="-5"/>
          <w:sz w:val="20"/>
        </w:rPr>
        <w:t xml:space="preserve"> </w:t>
      </w:r>
      <w:r>
        <w:rPr>
          <w:sz w:val="20"/>
        </w:rPr>
        <w:t>že</w:t>
      </w:r>
      <w:r>
        <w:rPr>
          <w:spacing w:val="-5"/>
          <w:sz w:val="20"/>
        </w:rPr>
        <w:t xml:space="preserve"> </w:t>
      </w:r>
      <w:r>
        <w:rPr>
          <w:sz w:val="20"/>
        </w:rPr>
        <w:t>účel,</w:t>
      </w:r>
      <w:r>
        <w:rPr>
          <w:spacing w:val="-5"/>
          <w:sz w:val="20"/>
        </w:rPr>
        <w:t xml:space="preserve"> </w:t>
      </w:r>
      <w:r>
        <w:rPr>
          <w:sz w:val="20"/>
        </w:rPr>
        <w:t>pro</w:t>
      </w:r>
      <w:r>
        <w:rPr>
          <w:spacing w:val="-4"/>
          <w:sz w:val="20"/>
        </w:rPr>
        <w:t xml:space="preserve"> </w:t>
      </w:r>
      <w:r>
        <w:rPr>
          <w:sz w:val="20"/>
        </w:rPr>
        <w:t>který</w:t>
      </w:r>
      <w:r>
        <w:rPr>
          <w:spacing w:val="-5"/>
          <w:sz w:val="20"/>
        </w:rPr>
        <w:t xml:space="preserve"> </w:t>
      </w:r>
      <w:r>
        <w:rPr>
          <w:sz w:val="20"/>
        </w:rPr>
        <w:t>je</w:t>
      </w:r>
      <w:r>
        <w:rPr>
          <w:spacing w:val="-6"/>
          <w:sz w:val="20"/>
        </w:rPr>
        <w:t xml:space="preserve"> </w:t>
      </w:r>
      <w:r>
        <w:rPr>
          <w:sz w:val="20"/>
        </w:rPr>
        <w:t>poskytnuta</w:t>
      </w:r>
      <w:r>
        <w:rPr>
          <w:spacing w:val="-5"/>
          <w:sz w:val="20"/>
        </w:rPr>
        <w:t xml:space="preserve"> </w:t>
      </w:r>
      <w:r>
        <w:rPr>
          <w:sz w:val="20"/>
        </w:rPr>
        <w:t>podpora</w:t>
      </w:r>
      <w:r>
        <w:rPr>
          <w:spacing w:val="-5"/>
          <w:sz w:val="20"/>
        </w:rPr>
        <w:t xml:space="preserve"> </w:t>
      </w:r>
      <w:r>
        <w:rPr>
          <w:sz w:val="20"/>
        </w:rPr>
        <w:t>podle</w:t>
      </w:r>
      <w:r>
        <w:rPr>
          <w:spacing w:val="-5"/>
          <w:sz w:val="20"/>
        </w:rPr>
        <w:t xml:space="preserve"> </w:t>
      </w:r>
      <w:r>
        <w:rPr>
          <w:sz w:val="20"/>
        </w:rPr>
        <w:t>této</w:t>
      </w:r>
      <w:r>
        <w:rPr>
          <w:spacing w:val="-4"/>
          <w:sz w:val="20"/>
        </w:rPr>
        <w:t xml:space="preserve"> </w:t>
      </w:r>
      <w:r>
        <w:rPr>
          <w:sz w:val="20"/>
        </w:rPr>
        <w:t>Smlouvy, bude</w:t>
      </w:r>
      <w:r>
        <w:rPr>
          <w:spacing w:val="-5"/>
          <w:sz w:val="20"/>
        </w:rPr>
        <w:t xml:space="preserve"> </w:t>
      </w:r>
      <w:r>
        <w:rPr>
          <w:sz w:val="20"/>
        </w:rPr>
        <w:t>u</w:t>
      </w:r>
      <w:r>
        <w:rPr>
          <w:spacing w:val="-4"/>
          <w:sz w:val="20"/>
        </w:rPr>
        <w:t xml:space="preserve"> </w:t>
      </w:r>
      <w:r>
        <w:rPr>
          <w:sz w:val="20"/>
        </w:rPr>
        <w:t>relevantních</w:t>
      </w:r>
      <w:r>
        <w:rPr>
          <w:spacing w:val="-4"/>
          <w:sz w:val="20"/>
        </w:rPr>
        <w:t xml:space="preserve"> </w:t>
      </w:r>
      <w:r>
        <w:rPr>
          <w:sz w:val="20"/>
        </w:rPr>
        <w:t>aktivit a jejich výstupů řádně plněn po dobu 5 let od ukončení realizace</w:t>
      </w:r>
      <w:r>
        <w:rPr>
          <w:spacing w:val="-16"/>
          <w:sz w:val="20"/>
        </w:rPr>
        <w:t xml:space="preserve"> </w:t>
      </w:r>
      <w:r>
        <w:rPr>
          <w:sz w:val="20"/>
        </w:rPr>
        <w:t>akce,</w:t>
      </w:r>
    </w:p>
    <w:p w:rsidR="00561743" w:rsidRDefault="0088687E">
      <w:pPr>
        <w:pStyle w:val="Odstavecseseznamem"/>
        <w:numPr>
          <w:ilvl w:val="0"/>
          <w:numId w:val="3"/>
        </w:numPr>
        <w:tabs>
          <w:tab w:val="left" w:pos="849"/>
          <w:tab w:val="left" w:pos="850"/>
        </w:tabs>
        <w:ind w:left="850" w:hanging="281"/>
        <w:jc w:val="left"/>
        <w:rPr>
          <w:sz w:val="20"/>
        </w:rPr>
      </w:pPr>
      <w:r>
        <w:rPr>
          <w:sz w:val="20"/>
        </w:rPr>
        <w:t xml:space="preserve">bude  veškeré  výdaje  akce  vést  v účetnictví  nebo  daňové  evidenci  (zákon  č.  563/1991     </w:t>
      </w:r>
      <w:r>
        <w:rPr>
          <w:spacing w:val="24"/>
          <w:sz w:val="20"/>
        </w:rPr>
        <w:t xml:space="preserve"> </w:t>
      </w:r>
      <w:r>
        <w:rPr>
          <w:sz w:val="20"/>
        </w:rPr>
        <w:t>Sb.,</w:t>
      </w:r>
    </w:p>
    <w:p w:rsidR="00561743" w:rsidRDefault="0088687E">
      <w:pPr>
        <w:pStyle w:val="Zkladntext"/>
        <w:spacing w:before="0"/>
        <w:ind w:left="850" w:right="112"/>
        <w:jc w:val="both"/>
      </w:pPr>
      <w: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p>
    <w:p w:rsidR="00561743" w:rsidRDefault="0088687E">
      <w:pPr>
        <w:pStyle w:val="Odstavecseseznamem"/>
        <w:numPr>
          <w:ilvl w:val="0"/>
          <w:numId w:val="3"/>
        </w:numPr>
        <w:tabs>
          <w:tab w:val="left" w:pos="850"/>
        </w:tabs>
        <w:ind w:left="850" w:right="117" w:hanging="281"/>
        <w:rPr>
          <w:sz w:val="20"/>
        </w:rPr>
      </w:pPr>
      <w:r>
        <w:rPr>
          <w:sz w:val="20"/>
        </w:rPr>
        <w:t>umožní provádět kontrolu provedení opatření na místě realizace včetně kontroly souvisejících dokumentů</w:t>
      </w:r>
      <w:r>
        <w:rPr>
          <w:spacing w:val="-7"/>
          <w:sz w:val="20"/>
        </w:rPr>
        <w:t xml:space="preserve"> </w:t>
      </w:r>
      <w:r>
        <w:rPr>
          <w:sz w:val="20"/>
        </w:rPr>
        <w:t>osobám</w:t>
      </w:r>
      <w:r>
        <w:rPr>
          <w:spacing w:val="-8"/>
          <w:sz w:val="20"/>
        </w:rPr>
        <w:t xml:space="preserve"> </w:t>
      </w:r>
      <w:r>
        <w:rPr>
          <w:sz w:val="20"/>
        </w:rPr>
        <w:t>pověřeným</w:t>
      </w:r>
      <w:r>
        <w:rPr>
          <w:spacing w:val="-8"/>
          <w:sz w:val="20"/>
        </w:rPr>
        <w:t xml:space="preserve"> </w:t>
      </w:r>
      <w:r>
        <w:rPr>
          <w:sz w:val="20"/>
        </w:rPr>
        <w:t>Fondem</w:t>
      </w:r>
      <w:r>
        <w:rPr>
          <w:spacing w:val="-8"/>
          <w:sz w:val="20"/>
        </w:rPr>
        <w:t xml:space="preserve"> </w:t>
      </w:r>
      <w:r>
        <w:rPr>
          <w:sz w:val="20"/>
        </w:rPr>
        <w:t>případně</w:t>
      </w:r>
      <w:r>
        <w:rPr>
          <w:spacing w:val="-8"/>
          <w:sz w:val="20"/>
        </w:rPr>
        <w:t xml:space="preserve"> </w:t>
      </w:r>
      <w:r>
        <w:rPr>
          <w:sz w:val="20"/>
        </w:rPr>
        <w:t>jiným</w:t>
      </w:r>
      <w:r>
        <w:rPr>
          <w:spacing w:val="-8"/>
          <w:sz w:val="20"/>
        </w:rPr>
        <w:t xml:space="preserve"> </w:t>
      </w:r>
      <w:r>
        <w:rPr>
          <w:sz w:val="20"/>
        </w:rPr>
        <w:t>oprávněným</w:t>
      </w:r>
      <w:r>
        <w:rPr>
          <w:spacing w:val="-8"/>
          <w:sz w:val="20"/>
        </w:rPr>
        <w:t xml:space="preserve"> </w:t>
      </w:r>
      <w:r>
        <w:rPr>
          <w:sz w:val="20"/>
        </w:rPr>
        <w:t>kontrolním</w:t>
      </w:r>
      <w:r>
        <w:rPr>
          <w:spacing w:val="-6"/>
          <w:sz w:val="20"/>
        </w:rPr>
        <w:t xml:space="preserve"> </w:t>
      </w:r>
      <w:r>
        <w:rPr>
          <w:sz w:val="20"/>
        </w:rPr>
        <w:t>orgánům,</w:t>
      </w:r>
      <w:r>
        <w:rPr>
          <w:spacing w:val="-7"/>
          <w:sz w:val="20"/>
        </w:rPr>
        <w:t xml:space="preserve"> </w:t>
      </w:r>
      <w:r>
        <w:rPr>
          <w:sz w:val="20"/>
        </w:rPr>
        <w:t>a</w:t>
      </w:r>
      <w:r>
        <w:rPr>
          <w:spacing w:val="-7"/>
          <w:sz w:val="20"/>
        </w:rPr>
        <w:t xml:space="preserve"> </w:t>
      </w:r>
      <w:r>
        <w:rPr>
          <w:sz w:val="20"/>
        </w:rPr>
        <w:t>to</w:t>
      </w:r>
      <w:r>
        <w:rPr>
          <w:spacing w:val="-6"/>
          <w:sz w:val="20"/>
        </w:rPr>
        <w:t xml:space="preserve"> </w:t>
      </w:r>
      <w:r>
        <w:rPr>
          <w:sz w:val="20"/>
        </w:rPr>
        <w:t>po dobu od podání žádosti o poskytnutí dotace do konce udržitelnosti</w:t>
      </w:r>
      <w:r>
        <w:rPr>
          <w:spacing w:val="-22"/>
          <w:sz w:val="20"/>
        </w:rPr>
        <w:t xml:space="preserve"> </w:t>
      </w:r>
      <w:r>
        <w:rPr>
          <w:sz w:val="20"/>
        </w:rPr>
        <w:t>projektu,</w:t>
      </w:r>
    </w:p>
    <w:p w:rsidR="00561743" w:rsidRDefault="0088687E">
      <w:pPr>
        <w:pStyle w:val="Odstavecseseznamem"/>
        <w:numPr>
          <w:ilvl w:val="0"/>
          <w:numId w:val="3"/>
        </w:numPr>
        <w:tabs>
          <w:tab w:val="left" w:pos="849"/>
          <w:tab w:val="left" w:pos="850"/>
        </w:tabs>
        <w:ind w:left="850" w:hanging="281"/>
        <w:jc w:val="left"/>
        <w:rPr>
          <w:sz w:val="20"/>
        </w:rPr>
      </w:pPr>
      <w:r>
        <w:rPr>
          <w:sz w:val="20"/>
        </w:rPr>
        <w:t>bude dodržovat pravidla publicity dle pokynů v článku 14.3</w:t>
      </w:r>
      <w:r>
        <w:rPr>
          <w:spacing w:val="-11"/>
          <w:sz w:val="20"/>
        </w:rPr>
        <w:t xml:space="preserve"> </w:t>
      </w:r>
      <w:r>
        <w:rPr>
          <w:sz w:val="20"/>
        </w:rPr>
        <w:t>Výzvy,</w:t>
      </w:r>
    </w:p>
    <w:p w:rsidR="00561743" w:rsidRDefault="0088687E">
      <w:pPr>
        <w:pStyle w:val="Odstavecseseznamem"/>
        <w:numPr>
          <w:ilvl w:val="1"/>
          <w:numId w:val="4"/>
        </w:numPr>
        <w:tabs>
          <w:tab w:val="left" w:pos="850"/>
        </w:tabs>
        <w:ind w:left="850" w:hanging="281"/>
        <w:jc w:val="left"/>
        <w:rPr>
          <w:sz w:val="20"/>
        </w:rPr>
      </w:pPr>
      <w:r>
        <w:rPr>
          <w:sz w:val="20"/>
        </w:rPr>
        <w:t>se zavazuje dodržet lhůty realizace</w:t>
      </w:r>
      <w:r>
        <w:rPr>
          <w:spacing w:val="-13"/>
          <w:sz w:val="20"/>
        </w:rPr>
        <w:t xml:space="preserve"> </w:t>
      </w:r>
      <w:r>
        <w:rPr>
          <w:sz w:val="20"/>
        </w:rPr>
        <w:t>takto:</w:t>
      </w:r>
    </w:p>
    <w:p w:rsidR="00561743" w:rsidRDefault="0088687E">
      <w:pPr>
        <w:pStyle w:val="Odstavecseseznamem"/>
        <w:numPr>
          <w:ilvl w:val="0"/>
          <w:numId w:val="3"/>
        </w:numPr>
        <w:tabs>
          <w:tab w:val="left" w:pos="862"/>
        </w:tabs>
        <w:spacing w:before="118"/>
        <w:ind w:left="862" w:right="114" w:hanging="293"/>
        <w:rPr>
          <w:sz w:val="20"/>
        </w:rPr>
      </w:pPr>
      <w:r>
        <w:rPr>
          <w:sz w:val="20"/>
        </w:rPr>
        <w:t>termín dokončení akce do konce 11/2020 a o dodržení tohoto termínu Fond bez zbytečného odkladu</w:t>
      </w:r>
      <w:r>
        <w:rPr>
          <w:spacing w:val="-9"/>
          <w:sz w:val="20"/>
        </w:rPr>
        <w:t xml:space="preserve"> </w:t>
      </w:r>
      <w:r>
        <w:rPr>
          <w:sz w:val="20"/>
        </w:rPr>
        <w:t>informovat</w:t>
      </w:r>
      <w:r>
        <w:rPr>
          <w:spacing w:val="-10"/>
          <w:sz w:val="20"/>
        </w:rPr>
        <w:t xml:space="preserve"> </w:t>
      </w:r>
      <w:r>
        <w:rPr>
          <w:sz w:val="20"/>
        </w:rPr>
        <w:t>(za</w:t>
      </w:r>
      <w:r>
        <w:rPr>
          <w:spacing w:val="-10"/>
          <w:sz w:val="20"/>
        </w:rPr>
        <w:t xml:space="preserve"> </w:t>
      </w:r>
      <w:r>
        <w:rPr>
          <w:sz w:val="20"/>
        </w:rPr>
        <w:t>termín</w:t>
      </w:r>
      <w:r>
        <w:rPr>
          <w:spacing w:val="-9"/>
          <w:sz w:val="20"/>
        </w:rPr>
        <w:t xml:space="preserve"> </w:t>
      </w:r>
      <w:r>
        <w:rPr>
          <w:sz w:val="20"/>
        </w:rPr>
        <w:t>ukončení</w:t>
      </w:r>
      <w:r>
        <w:rPr>
          <w:spacing w:val="-9"/>
          <w:sz w:val="20"/>
        </w:rPr>
        <w:t xml:space="preserve"> </w:t>
      </w:r>
      <w:r>
        <w:rPr>
          <w:sz w:val="20"/>
        </w:rPr>
        <w:t>projektu</w:t>
      </w:r>
      <w:r>
        <w:rPr>
          <w:spacing w:val="-9"/>
          <w:sz w:val="20"/>
        </w:rPr>
        <w:t xml:space="preserve"> </w:t>
      </w:r>
      <w:r>
        <w:rPr>
          <w:sz w:val="20"/>
        </w:rPr>
        <w:t>se</w:t>
      </w:r>
      <w:r>
        <w:rPr>
          <w:spacing w:val="-10"/>
          <w:sz w:val="20"/>
        </w:rPr>
        <w:t xml:space="preserve"> </w:t>
      </w:r>
      <w:r>
        <w:rPr>
          <w:sz w:val="20"/>
        </w:rPr>
        <w:t>považuje</w:t>
      </w:r>
      <w:r>
        <w:rPr>
          <w:spacing w:val="-10"/>
          <w:sz w:val="20"/>
        </w:rPr>
        <w:t xml:space="preserve"> </w:t>
      </w:r>
      <w:r>
        <w:rPr>
          <w:sz w:val="20"/>
        </w:rPr>
        <w:t>datum</w:t>
      </w:r>
      <w:r>
        <w:rPr>
          <w:spacing w:val="-10"/>
          <w:sz w:val="20"/>
        </w:rPr>
        <w:t xml:space="preserve"> </w:t>
      </w:r>
      <w:r>
        <w:rPr>
          <w:sz w:val="20"/>
        </w:rPr>
        <w:t>protokolu</w:t>
      </w:r>
      <w:r>
        <w:rPr>
          <w:spacing w:val="-9"/>
          <w:sz w:val="20"/>
        </w:rPr>
        <w:t xml:space="preserve"> </w:t>
      </w:r>
      <w:r>
        <w:rPr>
          <w:sz w:val="20"/>
        </w:rPr>
        <w:t>o</w:t>
      </w:r>
      <w:r>
        <w:rPr>
          <w:spacing w:val="-6"/>
          <w:sz w:val="20"/>
        </w:rPr>
        <w:t xml:space="preserve"> </w:t>
      </w:r>
      <w:r>
        <w:rPr>
          <w:sz w:val="20"/>
        </w:rPr>
        <w:t>předání</w:t>
      </w:r>
      <w:r>
        <w:rPr>
          <w:spacing w:val="-7"/>
          <w:sz w:val="20"/>
        </w:rPr>
        <w:t xml:space="preserve"> </w:t>
      </w:r>
      <w:r>
        <w:rPr>
          <w:sz w:val="20"/>
        </w:rPr>
        <w:t>a</w:t>
      </w:r>
      <w:r>
        <w:rPr>
          <w:spacing w:val="-10"/>
          <w:sz w:val="20"/>
        </w:rPr>
        <w:t xml:space="preserve"> </w:t>
      </w:r>
      <w:r>
        <w:rPr>
          <w:sz w:val="20"/>
        </w:rPr>
        <w:t>převzetí díla u relevantních aktivit). Přitom se konstatuje, že akce byla zahájena v</w:t>
      </w:r>
      <w:r>
        <w:rPr>
          <w:spacing w:val="-17"/>
          <w:sz w:val="20"/>
        </w:rPr>
        <w:t xml:space="preserve"> </w:t>
      </w:r>
      <w:r>
        <w:rPr>
          <w:sz w:val="20"/>
        </w:rPr>
        <w:t>7/2020,</w:t>
      </w:r>
    </w:p>
    <w:p w:rsidR="00561743" w:rsidRDefault="0088687E">
      <w:pPr>
        <w:pStyle w:val="Odstavecseseznamem"/>
        <w:numPr>
          <w:ilvl w:val="1"/>
          <w:numId w:val="4"/>
        </w:numPr>
        <w:tabs>
          <w:tab w:val="left" w:pos="850"/>
        </w:tabs>
        <w:ind w:right="112" w:hanging="293"/>
        <w:jc w:val="both"/>
        <w:rPr>
          <w:sz w:val="20"/>
        </w:rPr>
      </w:pPr>
      <w:r>
        <w:rPr>
          <w:sz w:val="20"/>
        </w:rPr>
        <w:t>se zavazuje nejpozději do konce 02/2021 předložit prostřednictvím AIS SFŽP ČR Fondu podklady   k závěrečnému vyhodnocení akce (dále jen „ZVA") podle článku 12 písm. d) Výzvy a</w:t>
      </w:r>
      <w:r>
        <w:rPr>
          <w:spacing w:val="-16"/>
          <w:sz w:val="20"/>
        </w:rPr>
        <w:t xml:space="preserve"> </w:t>
      </w:r>
      <w:r>
        <w:rPr>
          <w:sz w:val="20"/>
        </w:rPr>
        <w:t>dále:</w:t>
      </w:r>
    </w:p>
    <w:p w:rsidR="00561743" w:rsidRDefault="0088687E">
      <w:pPr>
        <w:pStyle w:val="Odstavecseseznamem"/>
        <w:numPr>
          <w:ilvl w:val="0"/>
          <w:numId w:val="3"/>
        </w:numPr>
        <w:tabs>
          <w:tab w:val="left" w:pos="849"/>
          <w:tab w:val="left" w:pos="850"/>
        </w:tabs>
        <w:ind w:left="850" w:hanging="281"/>
        <w:jc w:val="left"/>
        <w:rPr>
          <w:sz w:val="20"/>
        </w:rPr>
      </w:pPr>
      <w:r>
        <w:rPr>
          <w:sz w:val="20"/>
        </w:rPr>
        <w:t>protokol o předání a převzetí</w:t>
      </w:r>
      <w:r>
        <w:rPr>
          <w:spacing w:val="-13"/>
          <w:sz w:val="20"/>
        </w:rPr>
        <w:t xml:space="preserve"> </w:t>
      </w:r>
      <w:r>
        <w:rPr>
          <w:sz w:val="20"/>
        </w:rPr>
        <w:t>díla,</w:t>
      </w:r>
    </w:p>
    <w:p w:rsidR="00561743" w:rsidRDefault="0088687E">
      <w:pPr>
        <w:pStyle w:val="Zkladntext"/>
        <w:spacing w:before="103"/>
        <w:ind w:left="30"/>
        <w:jc w:val="center"/>
      </w:pPr>
      <w:r>
        <w:rPr>
          <w:w w:val="99"/>
        </w:rPr>
        <w:t>4</w:t>
      </w:r>
    </w:p>
    <w:p w:rsidR="00561743" w:rsidRDefault="00561743">
      <w:pPr>
        <w:jc w:val="center"/>
        <w:sectPr w:rsidR="00561743">
          <w:type w:val="continuous"/>
          <w:pgSz w:w="12240" w:h="15840"/>
          <w:pgMar w:top="1360" w:right="1020" w:bottom="1660" w:left="1560" w:header="708" w:footer="708" w:gutter="0"/>
          <w:cols w:space="708"/>
        </w:sectPr>
      </w:pPr>
    </w:p>
    <w:p w:rsidR="00561743" w:rsidRDefault="0088687E">
      <w:pPr>
        <w:pStyle w:val="Odstavecseseznamem"/>
        <w:numPr>
          <w:ilvl w:val="0"/>
          <w:numId w:val="3"/>
        </w:numPr>
        <w:tabs>
          <w:tab w:val="left" w:pos="809"/>
          <w:tab w:val="left" w:pos="810"/>
        </w:tabs>
        <w:spacing w:before="85"/>
        <w:ind w:left="810" w:hanging="281"/>
        <w:jc w:val="left"/>
        <w:rPr>
          <w:sz w:val="20"/>
        </w:rPr>
      </w:pPr>
      <w:r>
        <w:rPr>
          <w:sz w:val="20"/>
        </w:rPr>
        <w:lastRenderedPageBreak/>
        <w:t>fotodokumentaci provedení</w:t>
      </w:r>
      <w:r>
        <w:rPr>
          <w:spacing w:val="-11"/>
          <w:sz w:val="20"/>
        </w:rPr>
        <w:t xml:space="preserve"> </w:t>
      </w:r>
      <w:r>
        <w:rPr>
          <w:sz w:val="20"/>
        </w:rPr>
        <w:t>akce.</w:t>
      </w:r>
    </w:p>
    <w:p w:rsidR="00561743" w:rsidRDefault="0088687E">
      <w:pPr>
        <w:pStyle w:val="Zkladntext"/>
        <w:spacing w:before="118"/>
        <w:ind w:left="529" w:right="110"/>
        <w:jc w:val="both"/>
      </w:pPr>
      <w:r>
        <w:t>K ZVA může Fond vydat závazné pokyny (či požádat o informace), které mohou jeho obsah blíže specifikovat či rozšířit. Příjemce podpory je povinen tyto pokyny (žádost o informace) bez zbytečného odkladu</w:t>
      </w:r>
      <w:r>
        <w:rPr>
          <w:spacing w:val="-9"/>
        </w:rPr>
        <w:t xml:space="preserve"> </w:t>
      </w:r>
      <w:r>
        <w:t>(případně</w:t>
      </w:r>
      <w:r>
        <w:rPr>
          <w:spacing w:val="-10"/>
        </w:rPr>
        <w:t xml:space="preserve"> </w:t>
      </w:r>
      <w:r>
        <w:t>ve</w:t>
      </w:r>
      <w:r>
        <w:rPr>
          <w:spacing w:val="-10"/>
        </w:rPr>
        <w:t xml:space="preserve"> </w:t>
      </w:r>
      <w:r>
        <w:t>lhůtě</w:t>
      </w:r>
      <w:r>
        <w:rPr>
          <w:spacing w:val="-8"/>
        </w:rPr>
        <w:t xml:space="preserve"> </w:t>
      </w:r>
      <w:r>
        <w:t>stanovené</w:t>
      </w:r>
      <w:r>
        <w:rPr>
          <w:spacing w:val="-10"/>
        </w:rPr>
        <w:t xml:space="preserve"> </w:t>
      </w:r>
      <w:r>
        <w:t>Fondem)</w:t>
      </w:r>
      <w:r>
        <w:rPr>
          <w:spacing w:val="-7"/>
        </w:rPr>
        <w:t xml:space="preserve"> </w:t>
      </w:r>
      <w:r>
        <w:t>splnit.</w:t>
      </w:r>
      <w:r>
        <w:rPr>
          <w:spacing w:val="-9"/>
        </w:rPr>
        <w:t xml:space="preserve"> </w:t>
      </w:r>
      <w:r>
        <w:t>Fond</w:t>
      </w:r>
      <w:r>
        <w:rPr>
          <w:spacing w:val="-9"/>
        </w:rPr>
        <w:t xml:space="preserve"> </w:t>
      </w:r>
      <w:r>
        <w:t>není</w:t>
      </w:r>
      <w:r>
        <w:rPr>
          <w:spacing w:val="-9"/>
        </w:rPr>
        <w:t xml:space="preserve"> </w:t>
      </w:r>
      <w:r>
        <w:t>povinen</w:t>
      </w:r>
      <w:r>
        <w:rPr>
          <w:spacing w:val="-9"/>
        </w:rPr>
        <w:t xml:space="preserve"> </w:t>
      </w:r>
      <w:r>
        <w:t>vydat</w:t>
      </w:r>
      <w:r>
        <w:rPr>
          <w:spacing w:val="-10"/>
        </w:rPr>
        <w:t xml:space="preserve"> </w:t>
      </w:r>
      <w:r>
        <w:t>protokol</w:t>
      </w:r>
      <w:r>
        <w:rPr>
          <w:spacing w:val="-9"/>
        </w:rPr>
        <w:t xml:space="preserve"> </w:t>
      </w:r>
      <w:r>
        <w:t>o</w:t>
      </w:r>
      <w:r>
        <w:rPr>
          <w:spacing w:val="-9"/>
        </w:rPr>
        <w:t xml:space="preserve"> </w:t>
      </w:r>
      <w:r>
        <w:t>závěrečném vyhodnocení akce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závěrečném vyhodnocení akce bude obsahovat vypořádání čerpaných prostředků a vyhodnocení plnění smluvních</w:t>
      </w:r>
      <w:r>
        <w:rPr>
          <w:spacing w:val="-27"/>
        </w:rPr>
        <w:t xml:space="preserve"> </w:t>
      </w:r>
      <w:r>
        <w:t>podmínek.</w:t>
      </w:r>
    </w:p>
    <w:p w:rsidR="00561743" w:rsidRDefault="0088687E">
      <w:pPr>
        <w:pStyle w:val="Odstavecseseznamem"/>
        <w:numPr>
          <w:ilvl w:val="0"/>
          <w:numId w:val="4"/>
        </w:numPr>
        <w:tabs>
          <w:tab w:val="left" w:pos="462"/>
        </w:tabs>
        <w:spacing w:before="118"/>
        <w:ind w:left="462"/>
        <w:rPr>
          <w:sz w:val="20"/>
        </w:rPr>
      </w:pPr>
      <w:r>
        <w:rPr>
          <w:sz w:val="20"/>
        </w:rPr>
        <w:t>Příjemce podpory je dále</w:t>
      </w:r>
      <w:r>
        <w:rPr>
          <w:spacing w:val="-10"/>
          <w:sz w:val="20"/>
        </w:rPr>
        <w:t xml:space="preserve"> </w:t>
      </w:r>
      <w:r>
        <w:rPr>
          <w:sz w:val="20"/>
        </w:rPr>
        <w:t>povinen:</w:t>
      </w:r>
    </w:p>
    <w:p w:rsidR="00561743" w:rsidRDefault="0088687E">
      <w:pPr>
        <w:pStyle w:val="Odstavecseseznamem"/>
        <w:numPr>
          <w:ilvl w:val="1"/>
          <w:numId w:val="4"/>
        </w:numPr>
        <w:tabs>
          <w:tab w:val="left" w:pos="822"/>
        </w:tabs>
        <w:ind w:left="822" w:right="112" w:hanging="360"/>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561743" w:rsidRDefault="0088687E">
      <w:pPr>
        <w:pStyle w:val="Odstavecseseznamem"/>
        <w:numPr>
          <w:ilvl w:val="1"/>
          <w:numId w:val="4"/>
        </w:numPr>
        <w:tabs>
          <w:tab w:val="left" w:pos="822"/>
        </w:tabs>
        <w:spacing w:before="118"/>
        <w:ind w:left="822" w:right="111" w:hanging="360"/>
        <w:jc w:val="both"/>
        <w:rPr>
          <w:sz w:val="20"/>
        </w:rPr>
      </w:pPr>
      <w:r>
        <w:rPr>
          <w:sz w:val="20"/>
        </w:rPr>
        <w:t>vést o použití poskytnutých prostředků samostatnou průkaznou evidenci v souladu s právními předpisy,</w:t>
      </w:r>
    </w:p>
    <w:p w:rsidR="00561743" w:rsidRDefault="0088687E">
      <w:pPr>
        <w:pStyle w:val="Odstavecseseznamem"/>
        <w:numPr>
          <w:ilvl w:val="1"/>
          <w:numId w:val="4"/>
        </w:numPr>
        <w:tabs>
          <w:tab w:val="left" w:pos="822"/>
        </w:tabs>
        <w:ind w:left="822" w:right="114" w:hanging="360"/>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561743" w:rsidRDefault="0088687E">
      <w:pPr>
        <w:pStyle w:val="Odstavecseseznamem"/>
        <w:numPr>
          <w:ilvl w:val="1"/>
          <w:numId w:val="4"/>
        </w:numPr>
        <w:tabs>
          <w:tab w:val="left" w:pos="822"/>
        </w:tabs>
        <w:ind w:left="822" w:right="117" w:hanging="360"/>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561743" w:rsidRDefault="0088687E">
      <w:pPr>
        <w:pStyle w:val="Odstavecseseznamem"/>
        <w:numPr>
          <w:ilvl w:val="1"/>
          <w:numId w:val="4"/>
        </w:numPr>
        <w:tabs>
          <w:tab w:val="left" w:pos="822"/>
        </w:tabs>
        <w:ind w:left="822" w:right="119" w:hanging="360"/>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561743" w:rsidRDefault="0088687E">
      <w:pPr>
        <w:pStyle w:val="Odstavecseseznamem"/>
        <w:numPr>
          <w:ilvl w:val="1"/>
          <w:numId w:val="4"/>
        </w:numPr>
        <w:tabs>
          <w:tab w:val="left" w:pos="822"/>
        </w:tabs>
        <w:spacing w:before="118"/>
        <w:ind w:left="822" w:right="111" w:hanging="360"/>
        <w:jc w:val="both"/>
        <w:rPr>
          <w:sz w:val="20"/>
        </w:rPr>
      </w:pPr>
      <w:r>
        <w:rPr>
          <w:sz w:val="20"/>
        </w:rPr>
        <w:t>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w:t>
      </w:r>
      <w:r>
        <w:rPr>
          <w:spacing w:val="-22"/>
          <w:sz w:val="20"/>
        </w:rPr>
        <w:t xml:space="preserve"> </w:t>
      </w:r>
      <w:r>
        <w:rPr>
          <w:sz w:val="20"/>
        </w:rPr>
        <w:t>pokyny,</w:t>
      </w:r>
    </w:p>
    <w:p w:rsidR="00561743" w:rsidRDefault="0088687E">
      <w:pPr>
        <w:pStyle w:val="Odstavecseseznamem"/>
        <w:numPr>
          <w:ilvl w:val="1"/>
          <w:numId w:val="4"/>
        </w:numPr>
        <w:tabs>
          <w:tab w:val="left" w:pos="822"/>
        </w:tabs>
        <w:ind w:left="822" w:right="109" w:hanging="360"/>
        <w:jc w:val="both"/>
        <w:rPr>
          <w:sz w:val="20"/>
        </w:rPr>
      </w:pPr>
      <w:r>
        <w:rPr>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25"/>
          <w:sz w:val="20"/>
        </w:rPr>
        <w:t xml:space="preserve"> </w:t>
      </w:r>
      <w:r>
        <w:rPr>
          <w:sz w:val="20"/>
        </w:rPr>
        <w:t>Smlouvy,</w:t>
      </w:r>
    </w:p>
    <w:p w:rsidR="00561743" w:rsidRDefault="0088687E">
      <w:pPr>
        <w:pStyle w:val="Odstavecseseznamem"/>
        <w:numPr>
          <w:ilvl w:val="1"/>
          <w:numId w:val="4"/>
        </w:numPr>
        <w:tabs>
          <w:tab w:val="left" w:pos="822"/>
        </w:tabs>
        <w:ind w:left="822" w:right="114" w:hanging="360"/>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w:t>
      </w:r>
    </w:p>
    <w:p w:rsidR="00561743" w:rsidRDefault="0088687E">
      <w:pPr>
        <w:pStyle w:val="Odstavecseseznamem"/>
        <w:numPr>
          <w:ilvl w:val="1"/>
          <w:numId w:val="4"/>
        </w:numPr>
        <w:tabs>
          <w:tab w:val="left" w:pos="822"/>
        </w:tabs>
        <w:ind w:left="822" w:right="115" w:hanging="360"/>
        <w:jc w:val="both"/>
        <w:rPr>
          <w:sz w:val="20"/>
        </w:rPr>
      </w:pPr>
      <w:r>
        <w:rPr>
          <w:sz w:val="20"/>
        </w:rPr>
        <w:t>informovat</w:t>
      </w:r>
      <w:r>
        <w:rPr>
          <w:spacing w:val="-14"/>
          <w:sz w:val="20"/>
        </w:rPr>
        <w:t xml:space="preserve"> </w:t>
      </w:r>
      <w:r>
        <w:rPr>
          <w:sz w:val="20"/>
        </w:rPr>
        <w:t>Fond</w:t>
      </w:r>
      <w:r>
        <w:rPr>
          <w:spacing w:val="-14"/>
          <w:sz w:val="20"/>
        </w:rPr>
        <w:t xml:space="preserve"> </w:t>
      </w:r>
      <w:r>
        <w:rPr>
          <w:sz w:val="20"/>
        </w:rPr>
        <w:t>o</w:t>
      </w:r>
      <w:r>
        <w:rPr>
          <w:spacing w:val="-13"/>
          <w:sz w:val="20"/>
        </w:rPr>
        <w:t xml:space="preserve"> </w:t>
      </w:r>
      <w:r>
        <w:rPr>
          <w:sz w:val="20"/>
        </w:rPr>
        <w:t>všech</w:t>
      </w:r>
      <w:r>
        <w:rPr>
          <w:spacing w:val="-14"/>
          <w:sz w:val="20"/>
        </w:rPr>
        <w:t xml:space="preserve"> </w:t>
      </w:r>
      <w:r>
        <w:rPr>
          <w:sz w:val="20"/>
        </w:rPr>
        <w:t>změnách</w:t>
      </w:r>
      <w:r>
        <w:rPr>
          <w:spacing w:val="-14"/>
          <w:sz w:val="20"/>
        </w:rPr>
        <w:t xml:space="preserve"> </w:t>
      </w:r>
      <w:r>
        <w:rPr>
          <w:sz w:val="20"/>
        </w:rPr>
        <w:t>a</w:t>
      </w:r>
      <w:r>
        <w:rPr>
          <w:spacing w:val="-15"/>
          <w:sz w:val="20"/>
        </w:rPr>
        <w:t xml:space="preserve"> </w:t>
      </w:r>
      <w:r>
        <w:rPr>
          <w:sz w:val="20"/>
        </w:rPr>
        <w:t>dalších</w:t>
      </w:r>
      <w:r>
        <w:rPr>
          <w:spacing w:val="-14"/>
          <w:sz w:val="20"/>
        </w:rPr>
        <w:t xml:space="preserve"> </w:t>
      </w:r>
      <w:r>
        <w:rPr>
          <w:sz w:val="20"/>
        </w:rPr>
        <w:t>okolnostech,</w:t>
      </w:r>
      <w:r>
        <w:rPr>
          <w:spacing w:val="-14"/>
          <w:sz w:val="20"/>
        </w:rPr>
        <w:t xml:space="preserve"> </w:t>
      </w:r>
      <w:r>
        <w:rPr>
          <w:sz w:val="20"/>
        </w:rPr>
        <w:t>které</w:t>
      </w:r>
      <w:r>
        <w:rPr>
          <w:spacing w:val="-15"/>
          <w:sz w:val="20"/>
        </w:rPr>
        <w:t xml:space="preserve"> </w:t>
      </w:r>
      <w:r>
        <w:rPr>
          <w:sz w:val="20"/>
        </w:rPr>
        <w:t>mají</w:t>
      </w:r>
      <w:r>
        <w:rPr>
          <w:spacing w:val="-14"/>
          <w:sz w:val="20"/>
        </w:rPr>
        <w:t xml:space="preserve"> </w:t>
      </w:r>
      <w:r>
        <w:rPr>
          <w:sz w:val="20"/>
        </w:rPr>
        <w:t>nebo</w:t>
      </w:r>
      <w:r>
        <w:rPr>
          <w:spacing w:val="-13"/>
          <w:sz w:val="20"/>
        </w:rPr>
        <w:t xml:space="preserve"> </w:t>
      </w:r>
      <w:r>
        <w:rPr>
          <w:sz w:val="20"/>
        </w:rPr>
        <w:t>by</w:t>
      </w:r>
      <w:r>
        <w:rPr>
          <w:spacing w:val="-12"/>
          <w:sz w:val="20"/>
        </w:rPr>
        <w:t xml:space="preserve"> </w:t>
      </w:r>
      <w:r>
        <w:rPr>
          <w:sz w:val="20"/>
        </w:rPr>
        <w:t>mohly</w:t>
      </w:r>
      <w:r>
        <w:rPr>
          <w:spacing w:val="-12"/>
          <w:sz w:val="20"/>
        </w:rPr>
        <w:t xml:space="preserve"> </w:t>
      </w:r>
      <w:r>
        <w:rPr>
          <w:sz w:val="20"/>
        </w:rPr>
        <w:t>mít</w:t>
      </w:r>
      <w:r>
        <w:rPr>
          <w:spacing w:val="-15"/>
          <w:sz w:val="20"/>
        </w:rPr>
        <w:t xml:space="preserve"> </w:t>
      </w:r>
      <w:r>
        <w:rPr>
          <w:sz w:val="20"/>
        </w:rPr>
        <w:t>vliv</w:t>
      </w:r>
      <w:r>
        <w:rPr>
          <w:spacing w:val="-13"/>
          <w:sz w:val="20"/>
        </w:rPr>
        <w:t xml:space="preserve"> </w:t>
      </w:r>
      <w:r>
        <w:rPr>
          <w:sz w:val="20"/>
        </w:rPr>
        <w:t>na</w:t>
      </w:r>
      <w:r>
        <w:rPr>
          <w:spacing w:val="-15"/>
          <w:sz w:val="20"/>
        </w:rPr>
        <w:t xml:space="preserve"> </w:t>
      </w:r>
      <w:r>
        <w:rPr>
          <w:sz w:val="20"/>
        </w:rPr>
        <w:t>plnění povinností příjemce podpory podle této</w:t>
      </w:r>
      <w:r>
        <w:rPr>
          <w:spacing w:val="-15"/>
          <w:sz w:val="20"/>
        </w:rPr>
        <w:t xml:space="preserve"> </w:t>
      </w:r>
      <w:r>
        <w:rPr>
          <w:sz w:val="20"/>
        </w:rPr>
        <w:t>Smlouvy,</w:t>
      </w:r>
    </w:p>
    <w:p w:rsidR="00561743" w:rsidRDefault="0088687E">
      <w:pPr>
        <w:pStyle w:val="Odstavecseseznamem"/>
        <w:numPr>
          <w:ilvl w:val="1"/>
          <w:numId w:val="4"/>
        </w:numPr>
        <w:tabs>
          <w:tab w:val="left" w:pos="822"/>
        </w:tabs>
        <w:ind w:left="822" w:right="111" w:hanging="360"/>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w:t>
      </w:r>
      <w:r>
        <w:rPr>
          <w:spacing w:val="-32"/>
          <w:sz w:val="20"/>
        </w:rPr>
        <w:t xml:space="preserve"> </w:t>
      </w:r>
      <w:r>
        <w:rPr>
          <w:sz w:val="20"/>
        </w:rPr>
        <w:t>Smlouvě</w:t>
      </w:r>
    </w:p>
    <w:p w:rsidR="00561743" w:rsidRDefault="0088687E">
      <w:pPr>
        <w:pStyle w:val="Zkladntext"/>
        <w:ind w:right="7"/>
        <w:jc w:val="center"/>
      </w:pPr>
      <w:r>
        <w:rPr>
          <w:w w:val="99"/>
        </w:rPr>
        <w:t>5</w:t>
      </w:r>
    </w:p>
    <w:p w:rsidR="00561743" w:rsidRDefault="00561743">
      <w:pPr>
        <w:jc w:val="center"/>
        <w:sectPr w:rsidR="00561743">
          <w:footerReference w:type="default" r:id="rId10"/>
          <w:pgSz w:w="12240" w:h="15840"/>
          <w:pgMar w:top="1360" w:right="1020" w:bottom="280" w:left="1600" w:header="0" w:footer="0" w:gutter="0"/>
          <w:cols w:space="708"/>
        </w:sectPr>
      </w:pPr>
    </w:p>
    <w:p w:rsidR="00561743" w:rsidRDefault="0088687E">
      <w:pPr>
        <w:pStyle w:val="Zkladntext"/>
        <w:spacing w:before="85"/>
        <w:ind w:left="799" w:right="956"/>
        <w:jc w:val="center"/>
      </w:pPr>
      <w:r>
        <w:lastRenderedPageBreak/>
        <w:t>není pravdivé, bude považováno za porušení jeho povinnosti stanovené touto Smlouvou,</w:t>
      </w:r>
    </w:p>
    <w:p w:rsidR="00561743" w:rsidRDefault="0088687E">
      <w:pPr>
        <w:pStyle w:val="Odstavecseseznamem"/>
        <w:numPr>
          <w:ilvl w:val="1"/>
          <w:numId w:val="4"/>
        </w:numPr>
        <w:tabs>
          <w:tab w:val="left" w:pos="822"/>
        </w:tabs>
        <w:spacing w:before="118"/>
        <w:ind w:left="822" w:right="108" w:hanging="360"/>
        <w:jc w:val="both"/>
        <w:rPr>
          <w:sz w:val="20"/>
        </w:rPr>
      </w:pPr>
      <w:r>
        <w:rPr>
          <w:sz w:val="20"/>
        </w:rPr>
        <w:t>dodržovat</w:t>
      </w:r>
      <w:r>
        <w:rPr>
          <w:spacing w:val="-14"/>
          <w:sz w:val="20"/>
        </w:rPr>
        <w:t xml:space="preserve"> </w:t>
      </w:r>
      <w:r>
        <w:rPr>
          <w:sz w:val="20"/>
        </w:rPr>
        <w:t>pravidla</w:t>
      </w:r>
      <w:r>
        <w:rPr>
          <w:spacing w:val="-15"/>
          <w:sz w:val="20"/>
        </w:rPr>
        <w:t xml:space="preserve"> </w:t>
      </w:r>
      <w:r>
        <w:rPr>
          <w:sz w:val="20"/>
        </w:rPr>
        <w:t>pro</w:t>
      </w:r>
      <w:r>
        <w:rPr>
          <w:spacing w:val="-13"/>
          <w:sz w:val="20"/>
        </w:rPr>
        <w:t xml:space="preserve"> </w:t>
      </w:r>
      <w:r>
        <w:rPr>
          <w:sz w:val="20"/>
        </w:rPr>
        <w:t>zadávání</w:t>
      </w:r>
      <w:r>
        <w:rPr>
          <w:spacing w:val="-14"/>
          <w:sz w:val="20"/>
        </w:rPr>
        <w:t xml:space="preserve"> </w:t>
      </w:r>
      <w:r>
        <w:rPr>
          <w:sz w:val="20"/>
        </w:rPr>
        <w:t>veřejných</w:t>
      </w:r>
      <w:r>
        <w:rPr>
          <w:spacing w:val="-14"/>
          <w:sz w:val="20"/>
        </w:rPr>
        <w:t xml:space="preserve"> </w:t>
      </w:r>
      <w:r>
        <w:rPr>
          <w:sz w:val="20"/>
        </w:rPr>
        <w:t>zakázek,</w:t>
      </w:r>
      <w:r>
        <w:rPr>
          <w:spacing w:val="-12"/>
          <w:sz w:val="20"/>
        </w:rPr>
        <w:t xml:space="preserve"> </w:t>
      </w:r>
      <w:r>
        <w:rPr>
          <w:sz w:val="20"/>
        </w:rPr>
        <w:t>stanovená</w:t>
      </w:r>
      <w:r>
        <w:rPr>
          <w:spacing w:val="-15"/>
          <w:sz w:val="20"/>
        </w:rPr>
        <w:t xml:space="preserve"> </w:t>
      </w:r>
      <w:r>
        <w:rPr>
          <w:sz w:val="20"/>
        </w:rPr>
        <w:t>ve</w:t>
      </w:r>
      <w:r>
        <w:rPr>
          <w:spacing w:val="-14"/>
          <w:sz w:val="20"/>
        </w:rPr>
        <w:t xml:space="preserve"> </w:t>
      </w:r>
      <w:r>
        <w:rPr>
          <w:sz w:val="20"/>
        </w:rPr>
        <w:t>Směrnici</w:t>
      </w:r>
      <w:r>
        <w:rPr>
          <w:spacing w:val="-14"/>
          <w:sz w:val="20"/>
        </w:rPr>
        <w:t xml:space="preserve"> </w:t>
      </w:r>
      <w:r>
        <w:rPr>
          <w:sz w:val="20"/>
        </w:rPr>
        <w:t>MŽP</w:t>
      </w:r>
      <w:r>
        <w:rPr>
          <w:spacing w:val="-15"/>
          <w:sz w:val="20"/>
        </w:rPr>
        <w:t xml:space="preserve"> </w:t>
      </w:r>
      <w:r>
        <w:rPr>
          <w:sz w:val="20"/>
        </w:rPr>
        <w:t>(včetně</w:t>
      </w:r>
      <w:r>
        <w:rPr>
          <w:spacing w:val="-15"/>
          <w:sz w:val="20"/>
        </w:rPr>
        <w:t xml:space="preserve"> </w:t>
      </w:r>
      <w:r>
        <w:rPr>
          <w:sz w:val="20"/>
        </w:rPr>
        <w:t>jejích</w:t>
      </w:r>
      <w:r>
        <w:rPr>
          <w:spacing w:val="-14"/>
          <w:sz w:val="20"/>
        </w:rPr>
        <w:t xml:space="preserve"> </w:t>
      </w:r>
      <w:r>
        <w:rPr>
          <w:sz w:val="20"/>
        </w:rPr>
        <w:t xml:space="preserve">příloh) a v aktuálních Pokynech pro zadávání veřejných zakázek v OPŽP 2014-2020, které jsou zveřejněny na </w:t>
      </w:r>
      <w:hyperlink r:id="rId11">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4"/>
          <w:sz w:val="20"/>
        </w:rPr>
        <w:t xml:space="preserve"> </w:t>
      </w:r>
      <w:r>
        <w:rPr>
          <w:sz w:val="20"/>
        </w:rPr>
        <w:t>dodržena.</w:t>
      </w:r>
    </w:p>
    <w:p w:rsidR="00561743" w:rsidRDefault="00561743">
      <w:pPr>
        <w:pStyle w:val="Zkladntext"/>
        <w:spacing w:before="12"/>
        <w:rPr>
          <w:sz w:val="35"/>
        </w:rPr>
      </w:pPr>
    </w:p>
    <w:p w:rsidR="00561743" w:rsidRDefault="0088687E">
      <w:pPr>
        <w:pStyle w:val="Nadpis1"/>
        <w:ind w:left="3137"/>
      </w:pPr>
      <w:r>
        <w:t>V.</w:t>
      </w:r>
    </w:p>
    <w:p w:rsidR="00561743" w:rsidRDefault="0088687E">
      <w:pPr>
        <w:ind w:left="799" w:right="810"/>
        <w:jc w:val="center"/>
        <w:rPr>
          <w:b/>
          <w:sz w:val="20"/>
        </w:rPr>
      </w:pPr>
      <w:r>
        <w:rPr>
          <w:b/>
          <w:sz w:val="20"/>
        </w:rPr>
        <w:t>Porušení smluvních podmínek a sankce</w:t>
      </w:r>
    </w:p>
    <w:p w:rsidR="00561743" w:rsidRDefault="00561743">
      <w:pPr>
        <w:pStyle w:val="Zkladntext"/>
        <w:spacing w:before="0"/>
        <w:rPr>
          <w:b/>
          <w:sz w:val="18"/>
        </w:rPr>
      </w:pPr>
    </w:p>
    <w:p w:rsidR="00561743" w:rsidRDefault="0088687E">
      <w:pPr>
        <w:pStyle w:val="Odstavecseseznamem"/>
        <w:numPr>
          <w:ilvl w:val="0"/>
          <w:numId w:val="2"/>
        </w:numPr>
        <w:tabs>
          <w:tab w:val="left" w:pos="462"/>
        </w:tabs>
        <w:spacing w:before="1"/>
        <w:ind w:right="115"/>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561743" w:rsidRDefault="0088687E">
      <w:pPr>
        <w:pStyle w:val="Odstavecseseznamem"/>
        <w:numPr>
          <w:ilvl w:val="0"/>
          <w:numId w:val="2"/>
        </w:numPr>
        <w:tabs>
          <w:tab w:val="left" w:pos="462"/>
        </w:tabs>
        <w:ind w:right="110"/>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11"/>
          <w:sz w:val="20"/>
        </w:rPr>
        <w:t xml:space="preserve"> </w:t>
      </w:r>
      <w:r>
        <w:rPr>
          <w:sz w:val="20"/>
        </w:rPr>
        <w:t>písm.</w:t>
      </w:r>
      <w:r>
        <w:rPr>
          <w:spacing w:val="-2"/>
          <w:sz w:val="20"/>
        </w:rPr>
        <w:t xml:space="preserve"> </w:t>
      </w:r>
      <w:r>
        <w:rPr>
          <w:sz w:val="20"/>
        </w:rPr>
        <w:t>b)</w:t>
      </w:r>
      <w:r>
        <w:rPr>
          <w:spacing w:val="-11"/>
          <w:sz w:val="20"/>
        </w:rPr>
        <w:t xml:space="preserve"> </w:t>
      </w:r>
      <w:r>
        <w:rPr>
          <w:sz w:val="20"/>
        </w:rPr>
        <w:t>za</w:t>
      </w:r>
      <w:r>
        <w:rPr>
          <w:spacing w:val="-12"/>
          <w:sz w:val="20"/>
        </w:rPr>
        <w:t xml:space="preserve"> </w:t>
      </w:r>
      <w:r>
        <w:rPr>
          <w:sz w:val="20"/>
        </w:rPr>
        <w:t>první</w:t>
      </w:r>
      <w:r>
        <w:rPr>
          <w:spacing w:val="-12"/>
          <w:sz w:val="20"/>
        </w:rPr>
        <w:t xml:space="preserve"> </w:t>
      </w:r>
      <w:r>
        <w:rPr>
          <w:sz w:val="20"/>
        </w:rPr>
        <w:t>nebo</w:t>
      </w:r>
      <w:r>
        <w:rPr>
          <w:spacing w:val="-10"/>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1"/>
          <w:sz w:val="20"/>
        </w:rPr>
        <w:t xml:space="preserve"> </w:t>
      </w:r>
      <w:r>
        <w:rPr>
          <w:sz w:val="20"/>
        </w:rPr>
        <w:t>z</w:t>
      </w:r>
      <w:r>
        <w:rPr>
          <w:spacing w:val="4"/>
          <w:sz w:val="20"/>
        </w:rPr>
        <w:t xml:space="preserve"> </w:t>
      </w:r>
      <w:r>
        <w:rPr>
          <w:sz w:val="20"/>
        </w:rPr>
        <w:t>poskytnuté podpory.</w:t>
      </w:r>
    </w:p>
    <w:p w:rsidR="00561743" w:rsidRDefault="0088687E">
      <w:pPr>
        <w:pStyle w:val="Odstavecseseznamem"/>
        <w:numPr>
          <w:ilvl w:val="0"/>
          <w:numId w:val="2"/>
        </w:numPr>
        <w:tabs>
          <w:tab w:val="left" w:pos="462"/>
        </w:tabs>
        <w:ind w:right="110"/>
        <w:jc w:val="both"/>
        <w:rPr>
          <w:sz w:val="20"/>
        </w:rPr>
      </w:pPr>
      <w:r>
        <w:rPr>
          <w:sz w:val="20"/>
        </w:rPr>
        <w:t>Dojde-li</w:t>
      </w:r>
      <w:r>
        <w:rPr>
          <w:spacing w:val="-12"/>
          <w:sz w:val="20"/>
        </w:rPr>
        <w:t xml:space="preserve"> </w:t>
      </w:r>
      <w:r>
        <w:rPr>
          <w:sz w:val="20"/>
        </w:rPr>
        <w:t>k</w:t>
      </w:r>
      <w:r>
        <w:rPr>
          <w:spacing w:val="-3"/>
          <w:sz w:val="20"/>
        </w:rPr>
        <w:t xml:space="preserve"> </w:t>
      </w:r>
      <w:r>
        <w:rPr>
          <w:sz w:val="20"/>
        </w:rPr>
        <w:t>porušení</w:t>
      </w:r>
      <w:r>
        <w:rPr>
          <w:spacing w:val="-12"/>
          <w:sz w:val="20"/>
        </w:rPr>
        <w:t xml:space="preserve"> </w:t>
      </w:r>
      <w:r>
        <w:rPr>
          <w:sz w:val="20"/>
        </w:rPr>
        <w:t>povinností</w:t>
      </w:r>
      <w:r>
        <w:rPr>
          <w:spacing w:val="-12"/>
          <w:sz w:val="20"/>
        </w:rPr>
        <w:t xml:space="preserve"> </w:t>
      </w:r>
      <w:r>
        <w:rPr>
          <w:sz w:val="20"/>
        </w:rPr>
        <w:t>uvedených</w:t>
      </w:r>
      <w:r>
        <w:rPr>
          <w:spacing w:val="-12"/>
          <w:sz w:val="20"/>
        </w:rPr>
        <w:t xml:space="preserve"> </w:t>
      </w:r>
      <w:r>
        <w:rPr>
          <w:sz w:val="20"/>
        </w:rPr>
        <w:t>v 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první</w:t>
      </w:r>
      <w:r>
        <w:rPr>
          <w:spacing w:val="-12"/>
          <w:sz w:val="20"/>
        </w:rPr>
        <w:t xml:space="preserve"> </w:t>
      </w:r>
      <w:r>
        <w:rPr>
          <w:sz w:val="20"/>
        </w:rPr>
        <w:t>nebo</w:t>
      </w:r>
      <w:r>
        <w:rPr>
          <w:spacing w:val="-8"/>
          <w:sz w:val="20"/>
        </w:rPr>
        <w:t xml:space="preserve"> </w:t>
      </w:r>
      <w:r>
        <w:rPr>
          <w:sz w:val="20"/>
        </w:rPr>
        <w:t>třetí</w:t>
      </w:r>
      <w:r>
        <w:rPr>
          <w:spacing w:val="-12"/>
          <w:sz w:val="20"/>
        </w:rPr>
        <w:t xml:space="preserve"> </w:t>
      </w:r>
      <w:r>
        <w:rPr>
          <w:sz w:val="20"/>
        </w:rPr>
        <w:t>odrážkou,</w:t>
      </w:r>
      <w:r>
        <w:rPr>
          <w:spacing w:val="-12"/>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 postiženo  odvodem  ve  výši  100  %  z poskytnuté  podpory.  V případě  plnění  účelu  akce v rozmezí 50-90 % stanovených indikátorů, bude toto porušení postiženo odvodem v rozmezí 10-50 % z</w:t>
      </w:r>
      <w:r>
        <w:rPr>
          <w:spacing w:val="-2"/>
          <w:sz w:val="20"/>
        </w:rPr>
        <w:t xml:space="preserve"> </w:t>
      </w:r>
      <w:r>
        <w:rPr>
          <w:sz w:val="20"/>
        </w:rPr>
        <w:t>poskytnuté</w:t>
      </w:r>
      <w:r>
        <w:rPr>
          <w:spacing w:val="-15"/>
          <w:sz w:val="20"/>
        </w:rPr>
        <w:t xml:space="preserve"> </w:t>
      </w:r>
      <w:r>
        <w:rPr>
          <w:sz w:val="20"/>
        </w:rPr>
        <w:t>podpory</w:t>
      </w:r>
      <w:r>
        <w:rPr>
          <w:spacing w:val="-14"/>
          <w:sz w:val="20"/>
        </w:rPr>
        <w:t xml:space="preserve"> </w:t>
      </w:r>
      <w:r>
        <w:rPr>
          <w:sz w:val="20"/>
        </w:rPr>
        <w:t>v</w:t>
      </w:r>
      <w:r>
        <w:rPr>
          <w:spacing w:val="-1"/>
          <w:sz w:val="20"/>
        </w:rPr>
        <w:t xml:space="preserve"> </w:t>
      </w:r>
      <w:r>
        <w:rPr>
          <w:sz w:val="20"/>
        </w:rPr>
        <w:t>závislosti</w:t>
      </w:r>
      <w:r>
        <w:rPr>
          <w:spacing w:val="-12"/>
          <w:sz w:val="20"/>
        </w:rPr>
        <w:t xml:space="preserve"> </w:t>
      </w:r>
      <w:r>
        <w:rPr>
          <w:sz w:val="20"/>
        </w:rPr>
        <w:t>na</w:t>
      </w:r>
      <w:r>
        <w:rPr>
          <w:spacing w:val="-12"/>
          <w:sz w:val="20"/>
        </w:rPr>
        <w:t xml:space="preserve"> </w:t>
      </w:r>
      <w:r>
        <w:rPr>
          <w:sz w:val="20"/>
        </w:rPr>
        <w:t>míře</w:t>
      </w:r>
      <w:r>
        <w:rPr>
          <w:spacing w:val="-15"/>
          <w:sz w:val="20"/>
        </w:rPr>
        <w:t xml:space="preserve"> </w:t>
      </w:r>
      <w:r>
        <w:rPr>
          <w:sz w:val="20"/>
        </w:rPr>
        <w:t>porušení</w:t>
      </w:r>
      <w:r>
        <w:rPr>
          <w:spacing w:val="-12"/>
          <w:sz w:val="20"/>
        </w:rPr>
        <w:t xml:space="preserve"> </w:t>
      </w:r>
      <w:r>
        <w:rPr>
          <w:sz w:val="20"/>
        </w:rPr>
        <w:t>stanovených</w:t>
      </w:r>
      <w:r>
        <w:rPr>
          <w:spacing w:val="-12"/>
          <w:sz w:val="20"/>
        </w:rPr>
        <w:t xml:space="preserve"> </w:t>
      </w:r>
      <w:r>
        <w:rPr>
          <w:sz w:val="20"/>
        </w:rPr>
        <w:t>indikátorů</w:t>
      </w:r>
      <w:r>
        <w:rPr>
          <w:spacing w:val="-11"/>
          <w:sz w:val="20"/>
        </w:rPr>
        <w:t xml:space="preserve"> </w:t>
      </w:r>
      <w:r>
        <w:rPr>
          <w:sz w:val="20"/>
        </w:rPr>
        <w:t>účelu</w:t>
      </w:r>
      <w:r>
        <w:rPr>
          <w:spacing w:val="-12"/>
          <w:sz w:val="20"/>
        </w:rPr>
        <w:t xml:space="preserve"> </w:t>
      </w:r>
      <w:r>
        <w:rPr>
          <w:sz w:val="20"/>
        </w:rPr>
        <w:t>akce.</w:t>
      </w:r>
      <w:r>
        <w:rPr>
          <w:spacing w:val="-8"/>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90-100 % stanovených indikátorů nebude postiženo</w:t>
      </w:r>
      <w:r>
        <w:rPr>
          <w:spacing w:val="-15"/>
          <w:sz w:val="20"/>
        </w:rPr>
        <w:t xml:space="preserve"> </w:t>
      </w:r>
      <w:r>
        <w:rPr>
          <w:sz w:val="20"/>
        </w:rPr>
        <w:t>odvodem.</w:t>
      </w:r>
    </w:p>
    <w:p w:rsidR="00561743" w:rsidRDefault="0088687E">
      <w:pPr>
        <w:pStyle w:val="Odstavecseseznamem"/>
        <w:numPr>
          <w:ilvl w:val="0"/>
          <w:numId w:val="2"/>
        </w:numPr>
        <w:tabs>
          <w:tab w:val="left" w:pos="462"/>
        </w:tabs>
        <w:ind w:right="116"/>
        <w:jc w:val="both"/>
        <w:rPr>
          <w:sz w:val="20"/>
        </w:rPr>
      </w:pPr>
      <w:r>
        <w:rPr>
          <w:sz w:val="20"/>
        </w:rPr>
        <w:t>Porušení povinností podle článku IV bodu 1 písm. c) nebo d) bude postiženo odvodem ve výši 0,5 %    z</w:t>
      </w:r>
      <w:r>
        <w:rPr>
          <w:spacing w:val="-1"/>
          <w:sz w:val="20"/>
        </w:rPr>
        <w:t xml:space="preserve"> </w:t>
      </w:r>
      <w:r>
        <w:rPr>
          <w:sz w:val="20"/>
        </w:rPr>
        <w:t>poskytnuté</w:t>
      </w:r>
      <w:r>
        <w:rPr>
          <w:spacing w:val="-10"/>
          <w:sz w:val="20"/>
        </w:rPr>
        <w:t xml:space="preserve"> </w:t>
      </w:r>
      <w:r>
        <w:rPr>
          <w:sz w:val="20"/>
        </w:rPr>
        <w:t>podpory</w:t>
      </w:r>
      <w:r>
        <w:rPr>
          <w:spacing w:val="-9"/>
          <w:sz w:val="20"/>
        </w:rPr>
        <w:t xml:space="preserve"> </w:t>
      </w:r>
      <w:r>
        <w:rPr>
          <w:sz w:val="20"/>
        </w:rPr>
        <w:t>za</w:t>
      </w:r>
      <w:r>
        <w:rPr>
          <w:spacing w:val="-7"/>
          <w:sz w:val="20"/>
        </w:rPr>
        <w:t xml:space="preserve"> </w:t>
      </w:r>
      <w:r>
        <w:rPr>
          <w:sz w:val="20"/>
        </w:rPr>
        <w:t>každý</w:t>
      </w:r>
      <w:r>
        <w:rPr>
          <w:spacing w:val="-9"/>
          <w:sz w:val="20"/>
        </w:rPr>
        <w:t xml:space="preserve"> </w:t>
      </w:r>
      <w:r>
        <w:rPr>
          <w:sz w:val="20"/>
        </w:rPr>
        <w:t>započatý</w:t>
      </w:r>
      <w:r>
        <w:rPr>
          <w:spacing w:val="-7"/>
          <w:sz w:val="20"/>
        </w:rPr>
        <w:t xml:space="preserve"> </w:t>
      </w:r>
      <w:r>
        <w:rPr>
          <w:sz w:val="20"/>
        </w:rPr>
        <w:t>měsíc</w:t>
      </w:r>
      <w:r>
        <w:rPr>
          <w:spacing w:val="-10"/>
          <w:sz w:val="20"/>
        </w:rPr>
        <w:t xml:space="preserve"> </w:t>
      </w:r>
      <w:r>
        <w:rPr>
          <w:sz w:val="20"/>
        </w:rPr>
        <w:t>prodlení.</w:t>
      </w:r>
      <w:r>
        <w:rPr>
          <w:spacing w:val="-9"/>
          <w:sz w:val="20"/>
        </w:rPr>
        <w:t xml:space="preserve"> </w:t>
      </w:r>
      <w:r>
        <w:rPr>
          <w:sz w:val="20"/>
        </w:rPr>
        <w:t>Porušení</w:t>
      </w:r>
      <w:r>
        <w:rPr>
          <w:spacing w:val="-7"/>
          <w:sz w:val="20"/>
        </w:rPr>
        <w:t xml:space="preserve"> </w:t>
      </w:r>
      <w:r>
        <w:rPr>
          <w:sz w:val="20"/>
        </w:rPr>
        <w:t>těchto</w:t>
      </w:r>
      <w:r>
        <w:rPr>
          <w:spacing w:val="-9"/>
          <w:sz w:val="20"/>
        </w:rPr>
        <w:t xml:space="preserve"> </w:t>
      </w:r>
      <w:r>
        <w:rPr>
          <w:sz w:val="20"/>
        </w:rPr>
        <w:t>povinností</w:t>
      </w:r>
      <w:r>
        <w:rPr>
          <w:spacing w:val="-9"/>
          <w:sz w:val="20"/>
        </w:rPr>
        <w:t xml:space="preserve"> </w:t>
      </w:r>
      <w:r>
        <w:rPr>
          <w:sz w:val="20"/>
        </w:rPr>
        <w:t>nepřesahující</w:t>
      </w:r>
      <w:r>
        <w:rPr>
          <w:spacing w:val="-9"/>
          <w:sz w:val="20"/>
        </w:rPr>
        <w:t xml:space="preserve"> </w:t>
      </w:r>
      <w:r>
        <w:rPr>
          <w:sz w:val="20"/>
        </w:rPr>
        <w:t>lhůtu 10 kalendářních dnů nebude postiženo a nebude tak považováno za porušení podmínek poskytnutí podpory.</w:t>
      </w:r>
    </w:p>
    <w:p w:rsidR="00561743" w:rsidRDefault="0088687E">
      <w:pPr>
        <w:pStyle w:val="Odstavecseseznamem"/>
        <w:numPr>
          <w:ilvl w:val="0"/>
          <w:numId w:val="2"/>
        </w:numPr>
        <w:tabs>
          <w:tab w:val="left" w:pos="462"/>
        </w:tabs>
        <w:ind w:right="112"/>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561743" w:rsidRDefault="0088687E">
      <w:pPr>
        <w:pStyle w:val="Odstavecseseznamem"/>
        <w:numPr>
          <w:ilvl w:val="0"/>
          <w:numId w:val="2"/>
        </w:numPr>
        <w:tabs>
          <w:tab w:val="left" w:pos="462"/>
        </w:tabs>
        <w:ind w:right="110"/>
        <w:jc w:val="both"/>
        <w:rPr>
          <w:sz w:val="20"/>
        </w:rPr>
      </w:pPr>
      <w:r>
        <w:rPr>
          <w:sz w:val="20"/>
        </w:rPr>
        <w:t>Porušení ostatních povinností podle této Smlouvy bude postiženo odvodem ve výši 1 % z poskytnuté podpory.</w:t>
      </w:r>
    </w:p>
    <w:p w:rsidR="00561743" w:rsidRDefault="00561743">
      <w:pPr>
        <w:pStyle w:val="Zkladntext"/>
        <w:spacing w:before="1"/>
        <w:rPr>
          <w:sz w:val="36"/>
        </w:rPr>
      </w:pPr>
    </w:p>
    <w:p w:rsidR="00561743" w:rsidRDefault="0088687E">
      <w:pPr>
        <w:pStyle w:val="Nadpis1"/>
        <w:ind w:left="3140"/>
      </w:pPr>
      <w:r>
        <w:t>VI.</w:t>
      </w:r>
    </w:p>
    <w:p w:rsidR="00561743" w:rsidRDefault="0088687E">
      <w:pPr>
        <w:ind w:left="3137" w:right="3148"/>
        <w:jc w:val="center"/>
        <w:rPr>
          <w:b/>
          <w:sz w:val="20"/>
        </w:rPr>
      </w:pPr>
      <w:r>
        <w:rPr>
          <w:b/>
          <w:sz w:val="20"/>
        </w:rPr>
        <w:t>Závěrečná ustanovení</w:t>
      </w:r>
    </w:p>
    <w:p w:rsidR="00561743" w:rsidRDefault="00561743">
      <w:pPr>
        <w:pStyle w:val="Zkladntext"/>
        <w:spacing w:before="12"/>
        <w:rPr>
          <w:b/>
          <w:sz w:val="17"/>
        </w:rPr>
      </w:pPr>
    </w:p>
    <w:p w:rsidR="00561743" w:rsidRDefault="0088687E">
      <w:pPr>
        <w:pStyle w:val="Odstavecseseznamem"/>
        <w:numPr>
          <w:ilvl w:val="0"/>
          <w:numId w:val="1"/>
        </w:numPr>
        <w:tabs>
          <w:tab w:val="left" w:pos="462"/>
        </w:tabs>
        <w:spacing w:before="0"/>
        <w:ind w:right="117"/>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561743" w:rsidRDefault="0088687E">
      <w:pPr>
        <w:pStyle w:val="Odstavecseseznamem"/>
        <w:numPr>
          <w:ilvl w:val="0"/>
          <w:numId w:val="1"/>
        </w:numPr>
        <w:tabs>
          <w:tab w:val="left" w:pos="462"/>
        </w:tabs>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8"/>
          <w:sz w:val="20"/>
        </w:rPr>
        <w:t xml:space="preserve"> </w:t>
      </w:r>
      <w:r>
        <w:rPr>
          <w:sz w:val="20"/>
        </w:rPr>
        <w:t>týkat.</w:t>
      </w:r>
    </w:p>
    <w:p w:rsidR="00561743" w:rsidRDefault="00561743">
      <w:pPr>
        <w:jc w:val="both"/>
        <w:rPr>
          <w:sz w:val="20"/>
        </w:rPr>
        <w:sectPr w:rsidR="00561743">
          <w:footerReference w:type="default" r:id="rId12"/>
          <w:pgSz w:w="12240" w:h="15840"/>
          <w:pgMar w:top="1360" w:right="1020" w:bottom="1660" w:left="1600" w:header="0" w:footer="1460" w:gutter="0"/>
          <w:pgNumType w:start="6"/>
          <w:cols w:space="708"/>
        </w:sectPr>
      </w:pPr>
    </w:p>
    <w:p w:rsidR="00561743" w:rsidRDefault="0088687E">
      <w:pPr>
        <w:pStyle w:val="Odstavecseseznamem"/>
        <w:numPr>
          <w:ilvl w:val="0"/>
          <w:numId w:val="1"/>
        </w:numPr>
        <w:tabs>
          <w:tab w:val="left" w:pos="462"/>
        </w:tabs>
        <w:spacing w:before="82"/>
        <w:ind w:right="115"/>
        <w:jc w:val="both"/>
        <w:rPr>
          <w:sz w:val="20"/>
        </w:rPr>
      </w:pPr>
      <w:r>
        <w:rPr>
          <w:sz w:val="20"/>
        </w:rPr>
        <w:lastRenderedPageBreak/>
        <w:t>Tato</w:t>
      </w:r>
      <w:r>
        <w:rPr>
          <w:spacing w:val="-1"/>
          <w:sz w:val="20"/>
        </w:rPr>
        <w:t xml:space="preserve"> </w:t>
      </w:r>
      <w:r>
        <w:rPr>
          <w:sz w:val="20"/>
        </w:rPr>
        <w:t>Smlouva</w:t>
      </w:r>
      <w:r>
        <w:rPr>
          <w:spacing w:val="-3"/>
          <w:sz w:val="20"/>
        </w:rPr>
        <w:t xml:space="preserve"> </w:t>
      </w:r>
      <w:r>
        <w:rPr>
          <w:sz w:val="20"/>
        </w:rPr>
        <w:t>může</w:t>
      </w:r>
      <w:r>
        <w:rPr>
          <w:spacing w:val="-5"/>
          <w:sz w:val="20"/>
        </w:rPr>
        <w:t xml:space="preserve"> </w:t>
      </w:r>
      <w:r>
        <w:rPr>
          <w:sz w:val="20"/>
        </w:rPr>
        <w:t>být</w:t>
      </w:r>
      <w:r>
        <w:rPr>
          <w:spacing w:val="-3"/>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5"/>
          <w:sz w:val="20"/>
        </w:rPr>
        <w:t xml:space="preserve"> </w:t>
      </w:r>
      <w:r>
        <w:rPr>
          <w:sz w:val="20"/>
        </w:rPr>
        <w:t>pouze</w:t>
      </w:r>
      <w:r>
        <w:rPr>
          <w:spacing w:val="-5"/>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2"/>
          <w:sz w:val="20"/>
        </w:rPr>
        <w:t xml:space="preserve"> </w:t>
      </w:r>
      <w:r>
        <w:rPr>
          <w:sz w:val="20"/>
        </w:rPr>
        <w:t>stran</w:t>
      </w:r>
      <w:r>
        <w:rPr>
          <w:spacing w:val="-5"/>
          <w:sz w:val="20"/>
        </w:rPr>
        <w:t xml:space="preserve"> </w:t>
      </w:r>
      <w:r>
        <w:rPr>
          <w:sz w:val="20"/>
        </w:rPr>
        <w:t>v</w:t>
      </w:r>
      <w:r>
        <w:rPr>
          <w:spacing w:val="-4"/>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5"/>
          <w:sz w:val="20"/>
        </w:rPr>
        <w:t xml:space="preserve"> </w:t>
      </w:r>
      <w:r>
        <w:rPr>
          <w:sz w:val="20"/>
        </w:rPr>
        <w:t>článku</w:t>
      </w:r>
      <w:r>
        <w:rPr>
          <w:spacing w:val="-4"/>
          <w:sz w:val="20"/>
        </w:rPr>
        <w:t xml:space="preserve"> </w:t>
      </w:r>
      <w:r>
        <w:rPr>
          <w:sz w:val="20"/>
        </w:rPr>
        <w:t>III</w:t>
      </w:r>
      <w:r>
        <w:rPr>
          <w:spacing w:val="-5"/>
          <w:sz w:val="20"/>
        </w:rPr>
        <w:t xml:space="preserve"> </w:t>
      </w:r>
      <w:r>
        <w:rPr>
          <w:sz w:val="20"/>
        </w:rPr>
        <w:t>bodů</w:t>
      </w:r>
      <w:r>
        <w:rPr>
          <w:spacing w:val="-3"/>
          <w:sz w:val="20"/>
        </w:rPr>
        <w:t xml:space="preserve"> </w:t>
      </w:r>
      <w:r>
        <w:rPr>
          <w:sz w:val="20"/>
        </w:rPr>
        <w:t>2</w:t>
      </w:r>
      <w:r>
        <w:rPr>
          <w:spacing w:val="-4"/>
          <w:sz w:val="20"/>
        </w:rPr>
        <w:t xml:space="preserve"> </w:t>
      </w:r>
      <w:r>
        <w:rPr>
          <w:sz w:val="20"/>
        </w:rPr>
        <w:t>až</w:t>
      </w:r>
      <w:r>
        <w:rPr>
          <w:spacing w:val="-6"/>
          <w:sz w:val="20"/>
        </w:rPr>
        <w:t xml:space="preserve"> </w:t>
      </w:r>
      <w:r>
        <w:rPr>
          <w:sz w:val="20"/>
        </w:rPr>
        <w:t>8,</w:t>
      </w:r>
      <w:r>
        <w:rPr>
          <w:spacing w:val="-4"/>
          <w:sz w:val="20"/>
        </w:rPr>
        <w:t xml:space="preserve"> </w:t>
      </w:r>
      <w:r>
        <w:rPr>
          <w:sz w:val="20"/>
        </w:rPr>
        <w:t>a</w:t>
      </w:r>
      <w:r>
        <w:rPr>
          <w:spacing w:val="-5"/>
          <w:sz w:val="20"/>
        </w:rPr>
        <w:t xml:space="preserve"> </w:t>
      </w:r>
      <w:r>
        <w:rPr>
          <w:sz w:val="20"/>
        </w:rPr>
        <w:t>to</w:t>
      </w:r>
      <w:r>
        <w:rPr>
          <w:spacing w:val="-6"/>
          <w:sz w:val="20"/>
        </w:rPr>
        <w:t xml:space="preserve"> </w:t>
      </w:r>
      <w:r>
        <w:rPr>
          <w:sz w:val="20"/>
        </w:rPr>
        <w:t>zejména</w:t>
      </w:r>
      <w:r>
        <w:rPr>
          <w:spacing w:val="-5"/>
          <w:sz w:val="20"/>
        </w:rPr>
        <w:t xml:space="preserve"> </w:t>
      </w:r>
      <w:r>
        <w:rPr>
          <w:sz w:val="20"/>
        </w:rPr>
        <w:t>tehdy,</w:t>
      </w:r>
      <w:r>
        <w:rPr>
          <w:spacing w:val="-5"/>
          <w:sz w:val="20"/>
        </w:rPr>
        <w:t xml:space="preserve"> </w:t>
      </w:r>
      <w:r>
        <w:rPr>
          <w:sz w:val="20"/>
        </w:rPr>
        <w:t>kdy</w:t>
      </w:r>
      <w:r>
        <w:rPr>
          <w:spacing w:val="-5"/>
          <w:sz w:val="20"/>
        </w:rPr>
        <w:t xml:space="preserve"> </w:t>
      </w:r>
      <w:r>
        <w:rPr>
          <w:sz w:val="20"/>
        </w:rPr>
        <w:t>bude</w:t>
      </w:r>
      <w:r>
        <w:rPr>
          <w:spacing w:val="-5"/>
          <w:sz w:val="20"/>
        </w:rPr>
        <w:t xml:space="preserve"> </w:t>
      </w:r>
      <w:r>
        <w:rPr>
          <w:sz w:val="20"/>
        </w:rPr>
        <w:t>docíleno</w:t>
      </w:r>
      <w:r>
        <w:rPr>
          <w:spacing w:val="-4"/>
          <w:sz w:val="20"/>
        </w:rPr>
        <w:t xml:space="preserve"> </w:t>
      </w:r>
      <w:r>
        <w:rPr>
          <w:sz w:val="20"/>
        </w:rPr>
        <w:t>nižších</w:t>
      </w:r>
      <w:r>
        <w:rPr>
          <w:spacing w:val="-4"/>
          <w:sz w:val="20"/>
        </w:rPr>
        <w:t xml:space="preserve"> </w:t>
      </w:r>
      <w:r>
        <w:rPr>
          <w:sz w:val="20"/>
        </w:rPr>
        <w:t>přínosů</w:t>
      </w:r>
      <w:r>
        <w:rPr>
          <w:spacing w:val="-4"/>
          <w:sz w:val="20"/>
        </w:rPr>
        <w:t xml:space="preserve"> </w:t>
      </w:r>
      <w:r>
        <w:rPr>
          <w:sz w:val="20"/>
        </w:rPr>
        <w:t>(nebo</w:t>
      </w:r>
      <w:r>
        <w:rPr>
          <w:spacing w:val="-3"/>
          <w:sz w:val="20"/>
        </w:rPr>
        <w:t xml:space="preserve"> </w:t>
      </w:r>
      <w:r>
        <w:rPr>
          <w:sz w:val="20"/>
        </w:rPr>
        <w:t>dojde</w:t>
      </w:r>
      <w:r>
        <w:rPr>
          <w:spacing w:val="-5"/>
          <w:sz w:val="20"/>
        </w:rPr>
        <w:t xml:space="preserve"> </w:t>
      </w:r>
      <w:r>
        <w:rPr>
          <w:sz w:val="20"/>
        </w:rPr>
        <w:t>k</w:t>
      </w:r>
      <w:r>
        <w:rPr>
          <w:spacing w:val="-5"/>
          <w:sz w:val="20"/>
        </w:rPr>
        <w:t xml:space="preserve"> </w:t>
      </w:r>
      <w:r>
        <w:rPr>
          <w:sz w:val="20"/>
        </w:rPr>
        <w:t>jejich opoždění), než jak tato Smlouva původně</w:t>
      </w:r>
      <w:r>
        <w:rPr>
          <w:spacing w:val="-12"/>
          <w:sz w:val="20"/>
        </w:rPr>
        <w:t xml:space="preserve"> </w:t>
      </w:r>
      <w:r>
        <w:rPr>
          <w:sz w:val="20"/>
        </w:rPr>
        <w:t>předpokládala.</w:t>
      </w:r>
    </w:p>
    <w:p w:rsidR="00561743" w:rsidRDefault="0088687E">
      <w:pPr>
        <w:pStyle w:val="Odstavecseseznamem"/>
        <w:numPr>
          <w:ilvl w:val="0"/>
          <w:numId w:val="1"/>
        </w:numPr>
        <w:tabs>
          <w:tab w:val="left" w:pos="462"/>
        </w:tabs>
        <w:ind w:right="114"/>
        <w:jc w:val="both"/>
        <w:rPr>
          <w:sz w:val="20"/>
        </w:rPr>
      </w:pPr>
      <w:r>
        <w:rPr>
          <w:sz w:val="20"/>
        </w:rPr>
        <w:t>Jednostranně je možno tuto Smlouvu vypovědět pouze za podmínek stanovených zákonem či touto Smlouvou.</w:t>
      </w:r>
    </w:p>
    <w:p w:rsidR="00561743" w:rsidRDefault="0088687E">
      <w:pPr>
        <w:pStyle w:val="Odstavecseseznamem"/>
        <w:numPr>
          <w:ilvl w:val="0"/>
          <w:numId w:val="1"/>
        </w:numPr>
        <w:tabs>
          <w:tab w:val="left" w:pos="462"/>
        </w:tabs>
        <w:ind w:right="111"/>
        <w:jc w:val="both"/>
        <w:rPr>
          <w:sz w:val="20"/>
        </w:rPr>
      </w:pPr>
      <w:r>
        <w:rPr>
          <w:sz w:val="20"/>
        </w:rPr>
        <w:t>Vztahy dle této Smlouvy neupravené veřejnoprávními předpisy se řídí příslušnými ustanoveními platného občanského zákoníku, zejména jeho části</w:t>
      </w:r>
      <w:r>
        <w:rPr>
          <w:spacing w:val="-7"/>
          <w:sz w:val="20"/>
        </w:rPr>
        <w:t xml:space="preserve"> </w:t>
      </w:r>
      <w:r>
        <w:rPr>
          <w:sz w:val="20"/>
        </w:rPr>
        <w:t>čtvrté.</w:t>
      </w:r>
    </w:p>
    <w:p w:rsidR="00561743" w:rsidRDefault="0088687E">
      <w:pPr>
        <w:pStyle w:val="Odstavecseseznamem"/>
        <w:numPr>
          <w:ilvl w:val="0"/>
          <w:numId w:val="1"/>
        </w:numPr>
        <w:tabs>
          <w:tab w:val="left" w:pos="462"/>
        </w:tabs>
        <w:spacing w:before="118"/>
        <w:rPr>
          <w:sz w:val="20"/>
        </w:rPr>
      </w:pPr>
      <w:r>
        <w:rPr>
          <w:sz w:val="20"/>
        </w:rPr>
        <w:t>Pro účely této Smlouvy má povinnost příjemce podpory stejný význam jako závazek příjemce</w:t>
      </w:r>
      <w:r>
        <w:rPr>
          <w:spacing w:val="-30"/>
          <w:sz w:val="20"/>
        </w:rPr>
        <w:t xml:space="preserve"> </w:t>
      </w:r>
      <w:r>
        <w:rPr>
          <w:sz w:val="20"/>
        </w:rPr>
        <w:t>podpory.</w:t>
      </w:r>
    </w:p>
    <w:p w:rsidR="00561743" w:rsidRDefault="0088687E">
      <w:pPr>
        <w:pStyle w:val="Odstavecseseznamem"/>
        <w:numPr>
          <w:ilvl w:val="0"/>
          <w:numId w:val="1"/>
        </w:numPr>
        <w:tabs>
          <w:tab w:val="left" w:pos="462"/>
        </w:tabs>
        <w:ind w:right="111"/>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561743" w:rsidRDefault="0088687E">
      <w:pPr>
        <w:pStyle w:val="Odstavecseseznamem"/>
        <w:numPr>
          <w:ilvl w:val="0"/>
          <w:numId w:val="1"/>
        </w:numPr>
        <w:tabs>
          <w:tab w:val="left" w:pos="462"/>
        </w:tabs>
        <w:spacing w:before="121"/>
        <w:ind w:right="109"/>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561743" w:rsidRDefault="0088687E">
      <w:pPr>
        <w:pStyle w:val="Odstavecseseznamem"/>
        <w:numPr>
          <w:ilvl w:val="0"/>
          <w:numId w:val="1"/>
        </w:numPr>
        <w:tabs>
          <w:tab w:val="left" w:pos="462"/>
        </w:tabs>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561743" w:rsidRDefault="00561743">
      <w:pPr>
        <w:pStyle w:val="Zkladntext"/>
        <w:spacing w:before="12"/>
        <w:rPr>
          <w:sz w:val="35"/>
        </w:rPr>
      </w:pPr>
    </w:p>
    <w:p w:rsidR="00561743" w:rsidRDefault="0088687E">
      <w:pPr>
        <w:pStyle w:val="Zkladntext"/>
        <w:tabs>
          <w:tab w:val="left" w:pos="6551"/>
        </w:tabs>
        <w:spacing w:before="0"/>
        <w:ind w:left="102"/>
      </w:pPr>
      <w:r>
        <w:t>V:</w:t>
      </w:r>
      <w:r>
        <w:tab/>
        <w:t>V Praze</w:t>
      </w:r>
      <w:r>
        <w:rPr>
          <w:spacing w:val="15"/>
        </w:rPr>
        <w:t xml:space="preserve"> </w:t>
      </w:r>
      <w:r>
        <w:t>dne:</w:t>
      </w:r>
    </w:p>
    <w:p w:rsidR="00561743" w:rsidRDefault="00561743">
      <w:pPr>
        <w:pStyle w:val="Zkladntext"/>
        <w:spacing w:before="0"/>
        <w:rPr>
          <w:sz w:val="18"/>
        </w:rPr>
      </w:pPr>
    </w:p>
    <w:p w:rsidR="00561743" w:rsidRDefault="0088687E">
      <w:pPr>
        <w:pStyle w:val="Zkladntext"/>
        <w:spacing w:before="1"/>
        <w:ind w:left="102"/>
      </w:pPr>
      <w:r>
        <w:t>dne:</w:t>
      </w:r>
    </w:p>
    <w:p w:rsidR="00561743" w:rsidRDefault="00561743">
      <w:pPr>
        <w:pStyle w:val="Zkladntext"/>
        <w:spacing w:before="0"/>
        <w:rPr>
          <w:sz w:val="26"/>
        </w:rPr>
      </w:pPr>
    </w:p>
    <w:p w:rsidR="00561743" w:rsidRDefault="00561743">
      <w:pPr>
        <w:pStyle w:val="Zkladntext"/>
        <w:spacing w:before="0"/>
        <w:rPr>
          <w:sz w:val="26"/>
        </w:rPr>
      </w:pPr>
    </w:p>
    <w:p w:rsidR="00561743" w:rsidRDefault="00561743">
      <w:pPr>
        <w:pStyle w:val="Zkladntext"/>
        <w:spacing w:before="3"/>
        <w:rPr>
          <w:sz w:val="29"/>
        </w:rPr>
      </w:pPr>
    </w:p>
    <w:p w:rsidR="00561743" w:rsidRDefault="0088687E">
      <w:pPr>
        <w:pStyle w:val="Zkladntext"/>
        <w:tabs>
          <w:tab w:val="left" w:pos="6582"/>
        </w:tabs>
        <w:spacing w:before="0"/>
        <w:ind w:left="102"/>
      </w:pPr>
      <w:r>
        <w:t>…………………………………………….</w:t>
      </w:r>
      <w:r>
        <w:tab/>
        <w:t>………………………………………………</w:t>
      </w:r>
    </w:p>
    <w:p w:rsidR="00561743" w:rsidRDefault="0088687E">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561743" w:rsidRDefault="00561743">
      <w:pPr>
        <w:pStyle w:val="Zkladntext"/>
        <w:spacing w:before="0"/>
        <w:rPr>
          <w:sz w:val="26"/>
        </w:rPr>
      </w:pPr>
    </w:p>
    <w:p w:rsidR="00561743" w:rsidRDefault="00561743">
      <w:pPr>
        <w:pStyle w:val="Zkladntext"/>
        <w:spacing w:before="0"/>
        <w:rPr>
          <w:sz w:val="26"/>
        </w:rPr>
      </w:pPr>
    </w:p>
    <w:p w:rsidR="00561743" w:rsidRDefault="00561743">
      <w:pPr>
        <w:pStyle w:val="Zkladntext"/>
        <w:spacing w:before="0"/>
        <w:rPr>
          <w:sz w:val="26"/>
        </w:rPr>
      </w:pPr>
    </w:p>
    <w:p w:rsidR="00561743" w:rsidRDefault="00561743">
      <w:pPr>
        <w:pStyle w:val="Zkladntext"/>
        <w:spacing w:before="0"/>
        <w:rPr>
          <w:sz w:val="26"/>
        </w:rPr>
      </w:pPr>
    </w:p>
    <w:p w:rsidR="00561743" w:rsidRDefault="00561743">
      <w:pPr>
        <w:pStyle w:val="Zkladntext"/>
        <w:spacing w:before="0"/>
        <w:rPr>
          <w:sz w:val="26"/>
        </w:rPr>
      </w:pPr>
    </w:p>
    <w:p w:rsidR="00561743" w:rsidRDefault="00561743">
      <w:pPr>
        <w:pStyle w:val="Zkladntext"/>
        <w:spacing w:before="0"/>
        <w:rPr>
          <w:sz w:val="26"/>
        </w:rPr>
      </w:pPr>
    </w:p>
    <w:p w:rsidR="00561743" w:rsidRDefault="00561743">
      <w:pPr>
        <w:pStyle w:val="Zkladntext"/>
        <w:spacing w:before="0"/>
        <w:rPr>
          <w:sz w:val="26"/>
        </w:rPr>
      </w:pPr>
    </w:p>
    <w:p w:rsidR="00561743" w:rsidRDefault="00561743">
      <w:pPr>
        <w:pStyle w:val="Zkladntext"/>
        <w:spacing w:before="2"/>
        <w:rPr>
          <w:sz w:val="31"/>
        </w:rPr>
      </w:pPr>
    </w:p>
    <w:p w:rsidR="00561743" w:rsidRDefault="0088687E">
      <w:pPr>
        <w:pStyle w:val="Zkladntext"/>
        <w:spacing w:before="0" w:line="264" w:lineRule="auto"/>
        <w:ind w:left="102"/>
      </w:pPr>
      <w:r>
        <w:t>Příloha č. 1 - Stanovení finančních oprav, které se použijí v případě porušení povinností při zadávání zakázek/veřejných zakázek</w:t>
      </w:r>
    </w:p>
    <w:p w:rsidR="00561743" w:rsidRDefault="00561743">
      <w:pPr>
        <w:spacing w:line="264" w:lineRule="auto"/>
        <w:sectPr w:rsidR="00561743">
          <w:pgSz w:w="12240" w:h="15840"/>
          <w:pgMar w:top="1360" w:right="1020" w:bottom="1660" w:left="1600" w:header="0" w:footer="1460" w:gutter="0"/>
          <w:cols w:space="708"/>
        </w:sectPr>
      </w:pPr>
    </w:p>
    <w:p w:rsidR="00561743" w:rsidRDefault="0088687E">
      <w:pPr>
        <w:pStyle w:val="Zkladntext"/>
        <w:spacing w:before="85"/>
        <w:ind w:left="102"/>
        <w:jc w:val="both"/>
      </w:pPr>
      <w:r>
        <w:lastRenderedPageBreak/>
        <w:t>Příloha č. 1 - Stanovení finančních oprav pro konkrétní pochybení v rámci veřejných zakázek</w:t>
      </w:r>
    </w:p>
    <w:p w:rsidR="00561743" w:rsidRDefault="00561743">
      <w:pPr>
        <w:pStyle w:val="Zkladntext"/>
        <w:spacing w:before="0"/>
        <w:rPr>
          <w:sz w:val="26"/>
        </w:rPr>
      </w:pPr>
    </w:p>
    <w:p w:rsidR="00561743" w:rsidRDefault="00561743">
      <w:pPr>
        <w:pStyle w:val="Zkladntext"/>
        <w:spacing w:before="13"/>
        <w:rPr>
          <w:sz w:val="31"/>
        </w:rPr>
      </w:pPr>
    </w:p>
    <w:p w:rsidR="00561743" w:rsidRDefault="0088687E">
      <w:pPr>
        <w:pStyle w:val="Nadpis1"/>
        <w:spacing w:line="264" w:lineRule="auto"/>
        <w:ind w:right="120"/>
        <w:jc w:val="both"/>
      </w:pPr>
      <w:r>
        <w:t>Stanovení finančních oprav, které se použijí v případě porušení povinností při zadávání zakázek/ veřejných zakázek</w:t>
      </w:r>
    </w:p>
    <w:p w:rsidR="00561743" w:rsidRDefault="00561743">
      <w:pPr>
        <w:pStyle w:val="Zkladntext"/>
        <w:spacing w:before="1"/>
        <w:rPr>
          <w:b/>
          <w:sz w:val="27"/>
        </w:rPr>
      </w:pPr>
    </w:p>
    <w:p w:rsidR="00561743" w:rsidRDefault="0088687E">
      <w:pPr>
        <w:pStyle w:val="Zkladntext"/>
        <w:spacing w:before="0" w:line="264" w:lineRule="auto"/>
        <w:ind w:left="102" w:right="110"/>
        <w:jc w:val="both"/>
      </w:pPr>
      <w: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  zakázky“),  zejména v</w:t>
      </w:r>
      <w:r>
        <w:rPr>
          <w:spacing w:val="-1"/>
        </w:rPr>
        <w:t xml:space="preserve"> </w:t>
      </w:r>
      <w:r>
        <w:t>nedodržení</w:t>
      </w:r>
      <w:r>
        <w:rPr>
          <w:spacing w:val="-14"/>
        </w:rPr>
        <w:t xml:space="preserve"> </w:t>
      </w:r>
      <w:r>
        <w:t>postupu</w:t>
      </w:r>
      <w:r>
        <w:rPr>
          <w:spacing w:val="-13"/>
        </w:rPr>
        <w:t xml:space="preserve"> </w:t>
      </w:r>
      <w:r>
        <w:t>podle</w:t>
      </w:r>
      <w:r>
        <w:rPr>
          <w:spacing w:val="-15"/>
        </w:rPr>
        <w:t xml:space="preserve"> </w:t>
      </w:r>
      <w:r>
        <w:t>zákona</w:t>
      </w:r>
      <w:r>
        <w:rPr>
          <w:spacing w:val="-12"/>
        </w:rPr>
        <w:t xml:space="preserve"> </w:t>
      </w:r>
      <w:r>
        <w:t>č.</w:t>
      </w:r>
      <w:r>
        <w:rPr>
          <w:spacing w:val="-14"/>
        </w:rPr>
        <w:t xml:space="preserve"> </w:t>
      </w:r>
      <w:r>
        <w:t>134/2016</w:t>
      </w:r>
      <w:r>
        <w:rPr>
          <w:spacing w:val="-14"/>
        </w:rPr>
        <w:t xml:space="preserve"> </w:t>
      </w:r>
      <w:r>
        <w:t>Sb.,</w:t>
      </w:r>
      <w:r>
        <w:rPr>
          <w:spacing w:val="-14"/>
        </w:rPr>
        <w:t xml:space="preserve"> </w:t>
      </w:r>
      <w:r>
        <w:t>o</w:t>
      </w:r>
      <w:r>
        <w:rPr>
          <w:spacing w:val="5"/>
        </w:rPr>
        <w:t xml:space="preserve"> </w:t>
      </w:r>
      <w:r>
        <w:t>zadávání</w:t>
      </w:r>
      <w:r>
        <w:rPr>
          <w:spacing w:val="-12"/>
        </w:rPr>
        <w:t xml:space="preserve"> </w:t>
      </w:r>
      <w:r>
        <w:t>veřejných</w:t>
      </w:r>
      <w:r>
        <w:rPr>
          <w:spacing w:val="-14"/>
        </w:rPr>
        <w:t xml:space="preserve"> </w:t>
      </w:r>
      <w:r>
        <w:t>zakázek,</w:t>
      </w:r>
      <w:r>
        <w:rPr>
          <w:spacing w:val="-12"/>
        </w:rPr>
        <w:t xml:space="preserve"> </w:t>
      </w:r>
      <w:r>
        <w:t>ve</w:t>
      </w:r>
      <w:r>
        <w:rPr>
          <w:spacing w:val="-14"/>
        </w:rPr>
        <w:t xml:space="preserve"> </w:t>
      </w:r>
      <w:r>
        <w:t>znění</w:t>
      </w:r>
      <w:r>
        <w:rPr>
          <w:spacing w:val="-14"/>
        </w:rPr>
        <w:t xml:space="preserve"> </w:t>
      </w:r>
      <w:r>
        <w:t>účinném</w:t>
      </w:r>
      <w:r>
        <w:rPr>
          <w:spacing w:val="-15"/>
        </w:rPr>
        <w:t xml:space="preserve"> </w:t>
      </w:r>
      <w:r>
        <w:t>v</w:t>
      </w:r>
      <w:r>
        <w:rPr>
          <w:spacing w:val="2"/>
        </w:rPr>
        <w:t xml:space="preserve"> </w:t>
      </w:r>
      <w:r>
        <w:t>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w:t>
      </w:r>
      <w:r>
        <w:rPr>
          <w:spacing w:val="-8"/>
        </w:rPr>
        <w:t xml:space="preserve"> </w:t>
      </w:r>
      <w:r>
        <w:t>řízení</w:t>
      </w:r>
      <w:r>
        <w:rPr>
          <w:spacing w:val="-9"/>
        </w:rPr>
        <w:t xml:space="preserve"> </w:t>
      </w:r>
      <w:r>
        <w:t>(dále</w:t>
      </w:r>
      <w:r>
        <w:rPr>
          <w:spacing w:val="-10"/>
        </w:rPr>
        <w:t xml:space="preserve"> </w:t>
      </w:r>
      <w:r>
        <w:t>jen</w:t>
      </w:r>
      <w:r>
        <w:rPr>
          <w:spacing w:val="-9"/>
        </w:rPr>
        <w:t xml:space="preserve"> </w:t>
      </w:r>
      <w:r>
        <w:t>„Pokyny</w:t>
      </w:r>
      <w:r>
        <w:rPr>
          <w:spacing w:val="-10"/>
        </w:rPr>
        <w:t xml:space="preserve"> </w:t>
      </w:r>
      <w:r>
        <w:t>OPŽP“),</w:t>
      </w:r>
      <w:r>
        <w:rPr>
          <w:spacing w:val="-7"/>
        </w:rPr>
        <w:t xml:space="preserve"> </w:t>
      </w:r>
      <w:r>
        <w:t>případně</w:t>
      </w:r>
      <w:r>
        <w:rPr>
          <w:spacing w:val="-8"/>
        </w:rPr>
        <w:t xml:space="preserve"> </w:t>
      </w:r>
      <w:r>
        <w:t>v</w:t>
      </w:r>
      <w:r>
        <w:rPr>
          <w:spacing w:val="1"/>
        </w:rPr>
        <w:t xml:space="preserve"> </w:t>
      </w:r>
      <w:r>
        <w:t>dokumentu</w:t>
      </w:r>
      <w:r>
        <w:rPr>
          <w:spacing w:val="-9"/>
        </w:rPr>
        <w:t xml:space="preserve"> </w:t>
      </w:r>
      <w:r>
        <w:t>Zadávání</w:t>
      </w:r>
      <w:r>
        <w:rPr>
          <w:spacing w:val="-9"/>
        </w:rPr>
        <w:t xml:space="preserve"> </w:t>
      </w:r>
      <w:r>
        <w:t>veřejných</w:t>
      </w:r>
      <w:r>
        <w:rPr>
          <w:spacing w:val="-9"/>
        </w:rPr>
        <w:t xml:space="preserve"> </w:t>
      </w:r>
      <w:r>
        <w:t>zakázek v OPŽP 2014 – 2020, ve znění účinném v době zahájení výběrového/zadávacího řízení (dále jen „Zadávání VZ v</w:t>
      </w:r>
      <w:r>
        <w:rPr>
          <w:spacing w:val="-8"/>
        </w:rPr>
        <w:t xml:space="preserve"> </w:t>
      </w:r>
      <w:r>
        <w:t>OPŽP“).</w:t>
      </w:r>
    </w:p>
    <w:p w:rsidR="00561743" w:rsidRDefault="0088687E">
      <w:pPr>
        <w:pStyle w:val="Zkladntext"/>
        <w:spacing w:line="264" w:lineRule="auto"/>
        <w:ind w:left="102" w:right="110"/>
        <w:jc w:val="both"/>
      </w:pPr>
      <w:r>
        <w:t>V</w:t>
      </w:r>
      <w:r>
        <w:rPr>
          <w:spacing w:val="-8"/>
        </w:rPr>
        <w:t xml:space="preserve"> </w:t>
      </w:r>
      <w:r>
        <w:t>případě,</w:t>
      </w:r>
      <w:r>
        <w:rPr>
          <w:spacing w:val="-9"/>
        </w:rPr>
        <w:t xml:space="preserve"> </w:t>
      </w:r>
      <w:r>
        <w:t>že</w:t>
      </w:r>
      <w:r>
        <w:rPr>
          <w:spacing w:val="-10"/>
        </w:rPr>
        <w:t xml:space="preserve"> </w:t>
      </w:r>
      <w:r>
        <w:t>identifikované</w:t>
      </w:r>
      <w:r>
        <w:rPr>
          <w:spacing w:val="-8"/>
        </w:rPr>
        <w:t xml:space="preserve"> </w:t>
      </w:r>
      <w:r>
        <w:t>porušení</w:t>
      </w:r>
      <w:r>
        <w:rPr>
          <w:spacing w:val="-9"/>
        </w:rPr>
        <w:t xml:space="preserve"> </w:t>
      </w:r>
      <w:r>
        <w:t>nemohlo</w:t>
      </w:r>
      <w:r>
        <w:rPr>
          <w:spacing w:val="-9"/>
        </w:rPr>
        <w:t xml:space="preserve"> </w:t>
      </w:r>
      <w:r>
        <w:t>mít</w:t>
      </w:r>
      <w:r>
        <w:rPr>
          <w:spacing w:val="-10"/>
        </w:rPr>
        <w:t xml:space="preserve"> </w:t>
      </w:r>
      <w:r>
        <w:t>ani</w:t>
      </w:r>
      <w:r>
        <w:rPr>
          <w:spacing w:val="-8"/>
        </w:rPr>
        <w:t xml:space="preserve"> </w:t>
      </w:r>
      <w:r>
        <w:t>potenciální</w:t>
      </w:r>
      <w:r>
        <w:rPr>
          <w:spacing w:val="-9"/>
        </w:rPr>
        <w:t xml:space="preserve"> </w:t>
      </w:r>
      <w:r>
        <w:t>finanční</w:t>
      </w:r>
      <w:r>
        <w:rPr>
          <w:spacing w:val="-9"/>
        </w:rPr>
        <w:t xml:space="preserve"> </w:t>
      </w:r>
      <w:r>
        <w:t>dopad,</w:t>
      </w:r>
      <w:r>
        <w:rPr>
          <w:spacing w:val="-7"/>
        </w:rPr>
        <w:t xml:space="preserve"> </w:t>
      </w:r>
      <w:r>
        <w:t>nestanoví</w:t>
      </w:r>
      <w:r>
        <w:rPr>
          <w:spacing w:val="-9"/>
        </w:rPr>
        <w:t xml:space="preserve"> </w:t>
      </w:r>
      <w:r>
        <w:t>se</w:t>
      </w:r>
      <w:r>
        <w:rPr>
          <w:spacing w:val="-11"/>
        </w:rPr>
        <w:t xml:space="preserve"> </w:t>
      </w:r>
      <w:r>
        <w:t>za</w:t>
      </w:r>
      <w:r>
        <w:rPr>
          <w:spacing w:val="-1"/>
        </w:rPr>
        <w:t xml:space="preserve"> </w:t>
      </w:r>
      <w:r>
        <w:t>něj</w:t>
      </w:r>
      <w:r>
        <w:rPr>
          <w:spacing w:val="-9"/>
        </w:rPr>
        <w:t xml:space="preserve"> </w:t>
      </w:r>
      <w:r>
        <w:t>žádná finanční</w:t>
      </w:r>
      <w:r>
        <w:rPr>
          <w:spacing w:val="-7"/>
        </w:rPr>
        <w:t xml:space="preserve"> </w:t>
      </w:r>
      <w:r>
        <w:t>oprava.</w:t>
      </w:r>
    </w:p>
    <w:p w:rsidR="00561743" w:rsidRDefault="0088687E">
      <w:pPr>
        <w:pStyle w:val="Zkladntext"/>
        <w:spacing w:line="264" w:lineRule="auto"/>
        <w:ind w:left="102" w:right="112"/>
        <w:jc w:val="both"/>
      </w:pPr>
      <w: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561743" w:rsidRDefault="0088687E">
      <w:pPr>
        <w:pStyle w:val="Zkladntext"/>
        <w:spacing w:line="264" w:lineRule="auto"/>
        <w:ind w:left="102" w:right="109"/>
        <w:jc w:val="both"/>
      </w:pPr>
      <w:r>
        <w:t>Výše finanční opravy se vypočte z částky, která byla nebo má být z prostředků Fondu v rámci podpory poskytnuta v souvislosti s veřejnou zakázkou, u které se porušení vyskytlo.</w:t>
      </w:r>
    </w:p>
    <w:p w:rsidR="00561743" w:rsidRDefault="0088687E">
      <w:pPr>
        <w:pStyle w:val="Zkladntext"/>
        <w:spacing w:line="264" w:lineRule="auto"/>
        <w:ind w:left="102" w:right="108"/>
        <w:jc w:val="both"/>
      </w:pPr>
      <w:r>
        <w:t>V případě, že u veřejné zakázky bude identifikováno více porušení, výše finančních oprav stanovených za jednotlivá</w:t>
      </w:r>
      <w:r>
        <w:rPr>
          <w:spacing w:val="-15"/>
        </w:rPr>
        <w:t xml:space="preserve"> </w:t>
      </w:r>
      <w:r>
        <w:t>porušení</w:t>
      </w:r>
      <w:r>
        <w:rPr>
          <w:spacing w:val="-12"/>
        </w:rPr>
        <w:t xml:space="preserve"> </w:t>
      </w:r>
      <w:r>
        <w:t>se</w:t>
      </w:r>
      <w:r>
        <w:rPr>
          <w:spacing w:val="-13"/>
        </w:rPr>
        <w:t xml:space="preserve"> </w:t>
      </w:r>
      <w:r>
        <w:t>nesčítají</w:t>
      </w:r>
      <w:r>
        <w:rPr>
          <w:spacing w:val="-12"/>
        </w:rPr>
        <w:t xml:space="preserve"> </w:t>
      </w:r>
      <w:r>
        <w:t>a</w:t>
      </w:r>
      <w:r>
        <w:rPr>
          <w:spacing w:val="-15"/>
        </w:rPr>
        <w:t xml:space="preserve"> </w:t>
      </w:r>
      <w:r>
        <w:t>výsledná</w:t>
      </w:r>
      <w:r>
        <w:rPr>
          <w:spacing w:val="-15"/>
        </w:rPr>
        <w:t xml:space="preserve"> </w:t>
      </w:r>
      <w:r>
        <w:t>finanční</w:t>
      </w:r>
      <w:r>
        <w:rPr>
          <w:spacing w:val="-14"/>
        </w:rPr>
        <w:t xml:space="preserve"> </w:t>
      </w:r>
      <w:r>
        <w:t>oprava</w:t>
      </w:r>
      <w:r>
        <w:rPr>
          <w:spacing w:val="-14"/>
        </w:rPr>
        <w:t xml:space="preserve"> </w:t>
      </w:r>
      <w:r>
        <w:t>je</w:t>
      </w:r>
      <w:r>
        <w:rPr>
          <w:spacing w:val="-13"/>
        </w:rPr>
        <w:t xml:space="preserve"> </w:t>
      </w:r>
      <w:r>
        <w:t>stanovena</w:t>
      </w:r>
      <w:r>
        <w:rPr>
          <w:spacing w:val="-15"/>
        </w:rPr>
        <w:t xml:space="preserve"> </w:t>
      </w:r>
      <w:r>
        <w:t>s</w:t>
      </w:r>
      <w:r>
        <w:rPr>
          <w:spacing w:val="2"/>
        </w:rPr>
        <w:t xml:space="preserve"> </w:t>
      </w:r>
      <w:r>
        <w:t>ohledem</w:t>
      </w:r>
      <w:r>
        <w:rPr>
          <w:spacing w:val="-13"/>
        </w:rPr>
        <w:t xml:space="preserve"> </w:t>
      </w:r>
      <w:r>
        <w:t>na</w:t>
      </w:r>
      <w:r>
        <w:rPr>
          <w:spacing w:val="-15"/>
        </w:rPr>
        <w:t xml:space="preserve"> </w:t>
      </w:r>
      <w:r>
        <w:t>nejzávažnější</w:t>
      </w:r>
      <w:r>
        <w:rPr>
          <w:spacing w:val="-12"/>
        </w:rPr>
        <w:t xml:space="preserve"> </w:t>
      </w:r>
      <w:r>
        <w:t>porušení.</w:t>
      </w:r>
    </w:p>
    <w:p w:rsidR="00561743" w:rsidRDefault="0088687E">
      <w:pPr>
        <w:pStyle w:val="Zkladntext"/>
        <w:spacing w:line="264" w:lineRule="auto"/>
        <w:ind w:left="102" w:right="108"/>
        <w:jc w:val="both"/>
      </w:pPr>
      <w: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2"/>
        </w:rPr>
        <w:t xml:space="preserve"> </w:t>
      </w:r>
      <w:r>
        <w:t>zadána.</w:t>
      </w:r>
    </w:p>
    <w:p w:rsidR="00561743" w:rsidRDefault="0088687E">
      <w:pPr>
        <w:pStyle w:val="Zkladntext"/>
        <w:spacing w:line="264" w:lineRule="auto"/>
        <w:ind w:left="102" w:right="117"/>
        <w:jc w:val="both"/>
      </w:pPr>
      <w:r>
        <w:t>V případě, že bude identifikováno  porušení,  které nelze podřadit pod  konkrétní  typ  porušení  uvedený  v tabulce níže, bude stanovena finanční oprava dle zásady</w:t>
      </w:r>
      <w:r>
        <w:rPr>
          <w:spacing w:val="-18"/>
        </w:rPr>
        <w:t xml:space="preserve"> </w:t>
      </w:r>
      <w:r>
        <w:t>přiměřenosti.</w:t>
      </w:r>
    </w:p>
    <w:p w:rsidR="00561743" w:rsidRDefault="00561743">
      <w:pPr>
        <w:spacing w:line="264" w:lineRule="auto"/>
        <w:jc w:val="both"/>
        <w:sectPr w:rsidR="00561743">
          <w:footerReference w:type="default" r:id="rId13"/>
          <w:pgSz w:w="12240" w:h="15840"/>
          <w:pgMar w:top="1360" w:right="1020" w:bottom="1600" w:left="1600" w:header="0" w:footer="1400" w:gutter="0"/>
          <w:pgNumType w:start="1"/>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61743">
        <w:trPr>
          <w:trHeight w:hRule="exact" w:val="546"/>
        </w:trPr>
        <w:tc>
          <w:tcPr>
            <w:tcW w:w="492" w:type="dxa"/>
            <w:tcBorders>
              <w:right w:val="single" w:sz="2" w:space="0" w:color="000000"/>
            </w:tcBorders>
            <w:shd w:val="clear" w:color="auto" w:fill="F1F1F1"/>
          </w:tcPr>
          <w:p w:rsidR="00561743" w:rsidRDefault="0088687E">
            <w:pPr>
              <w:pStyle w:val="TableParagraph"/>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Popis porušení</w:t>
            </w:r>
          </w:p>
        </w:tc>
        <w:tc>
          <w:tcPr>
            <w:tcW w:w="3188" w:type="dxa"/>
            <w:tcBorders>
              <w:left w:val="single" w:sz="2" w:space="0" w:color="000000"/>
            </w:tcBorders>
            <w:shd w:val="clear" w:color="auto" w:fill="F1F1F1"/>
          </w:tcPr>
          <w:p w:rsidR="00561743" w:rsidRDefault="0088687E">
            <w:pPr>
              <w:pStyle w:val="TableParagraph"/>
              <w:ind w:left="103"/>
              <w:rPr>
                <w:b/>
                <w:sz w:val="20"/>
              </w:rPr>
            </w:pPr>
            <w:r>
              <w:rPr>
                <w:b/>
                <w:sz w:val="20"/>
              </w:rPr>
              <w:t>Sazba finanční opravy</w:t>
            </w:r>
          </w:p>
        </w:tc>
      </w:tr>
      <w:tr w:rsidR="00561743">
        <w:trPr>
          <w:trHeight w:hRule="exact" w:val="539"/>
        </w:trPr>
        <w:tc>
          <w:tcPr>
            <w:tcW w:w="492" w:type="dxa"/>
            <w:vMerge w:val="restart"/>
            <w:tcBorders>
              <w:right w:val="single" w:sz="2" w:space="0" w:color="000000"/>
            </w:tcBorders>
          </w:tcPr>
          <w:p w:rsidR="00561743" w:rsidRDefault="0088687E">
            <w:pPr>
              <w:pStyle w:val="TableParagraph"/>
              <w:spacing w:before="116"/>
              <w:ind w:left="155"/>
              <w:rPr>
                <w:sz w:val="20"/>
              </w:rPr>
            </w:pPr>
            <w:r>
              <w:rPr>
                <w:sz w:val="20"/>
              </w:rPr>
              <w:t>1.</w:t>
            </w:r>
          </w:p>
        </w:tc>
        <w:tc>
          <w:tcPr>
            <w:tcW w:w="2211" w:type="dxa"/>
            <w:vMerge w:val="restart"/>
            <w:tcBorders>
              <w:left w:val="single" w:sz="2" w:space="0" w:color="000000"/>
              <w:right w:val="single" w:sz="2" w:space="0" w:color="000000"/>
            </w:tcBorders>
          </w:tcPr>
          <w:p w:rsidR="00561743" w:rsidRDefault="0088687E">
            <w:pPr>
              <w:pStyle w:val="TableParagraph"/>
              <w:spacing w:before="116"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561743" w:rsidRDefault="0088687E">
            <w:pPr>
              <w:pStyle w:val="TableParagraph"/>
              <w:spacing w:before="116" w:line="264" w:lineRule="auto"/>
              <w:ind w:right="141"/>
              <w:rPr>
                <w:sz w:val="20"/>
              </w:rPr>
            </w:pPr>
            <w:r>
              <w:rPr>
                <w:sz w:val="20"/>
              </w:rPr>
              <w:t>Zadavatel zadal veřejnou zakázku, aniž by zahájil zadávací řízení</w:t>
            </w:r>
          </w:p>
          <w:p w:rsidR="00561743" w:rsidRDefault="0088687E">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561743" w:rsidRDefault="0088687E">
            <w:pPr>
              <w:pStyle w:val="TableParagraph"/>
              <w:spacing w:before="116"/>
              <w:ind w:left="103"/>
              <w:rPr>
                <w:sz w:val="20"/>
              </w:rPr>
            </w:pPr>
            <w:r>
              <w:rPr>
                <w:sz w:val="20"/>
              </w:rPr>
              <w:t>100 %</w:t>
            </w:r>
          </w:p>
        </w:tc>
      </w:tr>
      <w:tr w:rsidR="00561743">
        <w:trPr>
          <w:trHeight w:hRule="exact" w:val="1694"/>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561743" w:rsidRDefault="0088687E">
            <w:pPr>
              <w:pStyle w:val="TableParagraph"/>
              <w:spacing w:before="0" w:line="264" w:lineRule="exact"/>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100 %</w:t>
            </w:r>
          </w:p>
        </w:tc>
      </w:tr>
      <w:tr w:rsidR="00561743">
        <w:trPr>
          <w:trHeight w:hRule="exact" w:val="1695"/>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561743">
        <w:trPr>
          <w:trHeight w:hRule="exact" w:val="1109"/>
        </w:trPr>
        <w:tc>
          <w:tcPr>
            <w:tcW w:w="492" w:type="dxa"/>
            <w:vMerge w:val="restart"/>
            <w:tcBorders>
              <w:top w:val="single" w:sz="2" w:space="0" w:color="000000"/>
              <w:right w:val="single" w:sz="2" w:space="0" w:color="000000"/>
            </w:tcBorders>
          </w:tcPr>
          <w:p w:rsidR="00561743" w:rsidRDefault="0088687E">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561743" w:rsidRDefault="0088687E">
            <w:pPr>
              <w:pStyle w:val="TableParagraph"/>
              <w:spacing w:before="0"/>
              <w:rPr>
                <w:sz w:val="20"/>
              </w:rPr>
            </w:pPr>
            <w:r>
              <w:rPr>
                <w:sz w:val="20"/>
              </w:rPr>
              <w:t>v  Pokynech OPŽP, příp.</w:t>
            </w:r>
          </w:p>
          <w:p w:rsidR="00561743" w:rsidRDefault="0088687E">
            <w:pPr>
              <w:pStyle w:val="TableParagraph"/>
              <w:spacing w:before="24"/>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90"/>
              <w:rPr>
                <w:sz w:val="20"/>
              </w:rPr>
            </w:pPr>
            <w:r>
              <w:rPr>
                <w:sz w:val="20"/>
              </w:rPr>
              <w:t>25 %, pokud je zkrácení vyšší nebo rovno 50 % délky minimální lhůty</w:t>
            </w:r>
          </w:p>
        </w:tc>
      </w:tr>
      <w:tr w:rsidR="00561743">
        <w:trPr>
          <w:trHeight w:hRule="exact" w:val="1109"/>
        </w:trPr>
        <w:tc>
          <w:tcPr>
            <w:tcW w:w="492" w:type="dxa"/>
            <w:vMerge/>
            <w:tcBorders>
              <w:right w:val="single" w:sz="2" w:space="0" w:color="000000"/>
            </w:tcBorders>
          </w:tcPr>
          <w:p w:rsidR="00561743" w:rsidRDefault="00561743"/>
        </w:tc>
        <w:tc>
          <w:tcPr>
            <w:tcW w:w="2211" w:type="dxa"/>
            <w:vMerge/>
            <w:tcBorders>
              <w:left w:val="single" w:sz="2" w:space="0" w:color="000000"/>
              <w:right w:val="single" w:sz="2" w:space="0" w:color="000000"/>
            </w:tcBorders>
          </w:tcPr>
          <w:p w:rsidR="00561743" w:rsidRDefault="00561743"/>
        </w:tc>
        <w:tc>
          <w:tcPr>
            <w:tcW w:w="3485" w:type="dxa"/>
            <w:vMerge/>
            <w:tcBorders>
              <w:left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90"/>
              <w:rPr>
                <w:sz w:val="20"/>
              </w:rPr>
            </w:pPr>
            <w:r>
              <w:rPr>
                <w:sz w:val="20"/>
              </w:rPr>
              <w:t>10 %, pokud je zkrácení vyšší nebo rovno 30 % délky minimální lhůty</w:t>
            </w:r>
          </w:p>
        </w:tc>
      </w:tr>
      <w:tr w:rsidR="00561743">
        <w:trPr>
          <w:trHeight w:hRule="exact" w:val="1109"/>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561743">
        <w:trPr>
          <w:trHeight w:hRule="exact" w:val="1402"/>
        </w:trPr>
        <w:tc>
          <w:tcPr>
            <w:tcW w:w="492" w:type="dxa"/>
            <w:vMerge w:val="restart"/>
            <w:tcBorders>
              <w:top w:val="single" w:sz="2" w:space="0" w:color="000000"/>
              <w:right w:val="single" w:sz="2" w:space="0" w:color="000000"/>
            </w:tcBorders>
          </w:tcPr>
          <w:p w:rsidR="00561743" w:rsidRDefault="0088687E">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561743">
        <w:trPr>
          <w:trHeight w:hRule="exact" w:val="1402"/>
        </w:trPr>
        <w:tc>
          <w:tcPr>
            <w:tcW w:w="492" w:type="dxa"/>
            <w:vMerge/>
            <w:tcBorders>
              <w:right w:val="single" w:sz="2" w:space="0" w:color="000000"/>
            </w:tcBorders>
          </w:tcPr>
          <w:p w:rsidR="00561743" w:rsidRDefault="00561743"/>
        </w:tc>
        <w:tc>
          <w:tcPr>
            <w:tcW w:w="2211" w:type="dxa"/>
            <w:vMerge/>
            <w:tcBorders>
              <w:left w:val="single" w:sz="2" w:space="0" w:color="000000"/>
              <w:right w:val="single" w:sz="2" w:space="0" w:color="000000"/>
            </w:tcBorders>
          </w:tcPr>
          <w:p w:rsidR="00561743" w:rsidRDefault="00561743"/>
        </w:tc>
        <w:tc>
          <w:tcPr>
            <w:tcW w:w="3485" w:type="dxa"/>
            <w:vMerge/>
            <w:tcBorders>
              <w:left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561743">
        <w:trPr>
          <w:trHeight w:hRule="exact" w:val="1402"/>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561743" w:rsidRDefault="00561743">
      <w:pPr>
        <w:spacing w:line="264" w:lineRule="auto"/>
        <w:rPr>
          <w:sz w:val="20"/>
        </w:rPr>
        <w:sectPr w:rsidR="00561743">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61743">
        <w:trPr>
          <w:trHeight w:hRule="exact" w:val="546"/>
        </w:trPr>
        <w:tc>
          <w:tcPr>
            <w:tcW w:w="492" w:type="dxa"/>
            <w:tcBorders>
              <w:right w:val="single" w:sz="2" w:space="0" w:color="000000"/>
            </w:tcBorders>
            <w:shd w:val="clear" w:color="auto" w:fill="F1F1F1"/>
          </w:tcPr>
          <w:p w:rsidR="00561743" w:rsidRDefault="0088687E">
            <w:pPr>
              <w:pStyle w:val="TableParagraph"/>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Popis porušení</w:t>
            </w:r>
          </w:p>
        </w:tc>
        <w:tc>
          <w:tcPr>
            <w:tcW w:w="3188" w:type="dxa"/>
            <w:tcBorders>
              <w:left w:val="single" w:sz="2" w:space="0" w:color="000000"/>
            </w:tcBorders>
            <w:shd w:val="clear" w:color="auto" w:fill="F1F1F1"/>
          </w:tcPr>
          <w:p w:rsidR="00561743" w:rsidRDefault="0088687E">
            <w:pPr>
              <w:pStyle w:val="TableParagraph"/>
              <w:ind w:left="103"/>
              <w:rPr>
                <w:b/>
                <w:sz w:val="20"/>
              </w:rPr>
            </w:pPr>
            <w:r>
              <w:rPr>
                <w:b/>
                <w:sz w:val="20"/>
              </w:rPr>
              <w:t>Sazba finanční opravy</w:t>
            </w:r>
          </w:p>
        </w:tc>
      </w:tr>
      <w:tr w:rsidR="00561743">
        <w:trPr>
          <w:trHeight w:hRule="exact" w:val="512"/>
        </w:trPr>
        <w:tc>
          <w:tcPr>
            <w:tcW w:w="492" w:type="dxa"/>
            <w:vMerge w:val="restart"/>
            <w:tcBorders>
              <w:right w:val="single" w:sz="2" w:space="0" w:color="000000"/>
            </w:tcBorders>
          </w:tcPr>
          <w:p w:rsidR="00561743" w:rsidRDefault="0088687E">
            <w:pPr>
              <w:pStyle w:val="TableParagraph"/>
              <w:spacing w:before="90"/>
              <w:ind w:left="155"/>
              <w:rPr>
                <w:sz w:val="20"/>
              </w:rPr>
            </w:pPr>
            <w:r>
              <w:rPr>
                <w:sz w:val="20"/>
              </w:rPr>
              <w:t>5.</w:t>
            </w:r>
          </w:p>
        </w:tc>
        <w:tc>
          <w:tcPr>
            <w:tcW w:w="2211" w:type="dxa"/>
            <w:vMerge w:val="restart"/>
            <w:tcBorders>
              <w:left w:val="single" w:sz="2" w:space="0" w:color="000000"/>
              <w:right w:val="single" w:sz="2" w:space="0" w:color="000000"/>
            </w:tcBorders>
          </w:tcPr>
          <w:p w:rsidR="00561743" w:rsidRDefault="0088687E">
            <w:pPr>
              <w:pStyle w:val="TableParagraph"/>
              <w:spacing w:before="90"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561743" w:rsidRDefault="0088687E">
            <w:pPr>
              <w:pStyle w:val="TableParagraph"/>
              <w:spacing w:before="90" w:line="264" w:lineRule="auto"/>
              <w:ind w:right="126"/>
              <w:rPr>
                <w:sz w:val="20"/>
              </w:rPr>
            </w:pPr>
            <w:r>
              <w:rPr>
                <w:sz w:val="20"/>
              </w:rPr>
              <w:t>Zadavatel v průběhu výběrového/zadávacího řízení prodloužil lhůtu pro podání nabídek, předběžných nabídek nebo žádostí</w:t>
            </w:r>
          </w:p>
          <w:p w:rsidR="00561743" w:rsidRDefault="0088687E">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561743" w:rsidRDefault="0088687E">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561743" w:rsidRDefault="0088687E">
            <w:pPr>
              <w:pStyle w:val="TableParagraph"/>
              <w:spacing w:before="90"/>
              <w:ind w:left="103"/>
              <w:rPr>
                <w:sz w:val="20"/>
              </w:rPr>
            </w:pPr>
            <w:r>
              <w:rPr>
                <w:sz w:val="20"/>
              </w:rPr>
              <w:t>10 %</w:t>
            </w:r>
          </w:p>
        </w:tc>
      </w:tr>
      <w:tr w:rsidR="00561743">
        <w:trPr>
          <w:trHeight w:hRule="exact" w:val="2635"/>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before="115" w:line="261" w:lineRule="auto"/>
              <w:ind w:left="103"/>
              <w:rPr>
                <w:sz w:val="20"/>
              </w:rPr>
            </w:pPr>
            <w:r>
              <w:rPr>
                <w:sz w:val="20"/>
              </w:rPr>
              <w:t>5 % v případě menší závažnosti porušení</w:t>
            </w:r>
          </w:p>
        </w:tc>
      </w:tr>
      <w:tr w:rsidR="00561743">
        <w:trPr>
          <w:trHeight w:hRule="exact" w:val="627"/>
        </w:trPr>
        <w:tc>
          <w:tcPr>
            <w:tcW w:w="492" w:type="dxa"/>
            <w:vMerge w:val="restart"/>
            <w:tcBorders>
              <w:top w:val="single" w:sz="2" w:space="0" w:color="000000"/>
              <w:right w:val="single" w:sz="2" w:space="0" w:color="000000"/>
            </w:tcBorders>
          </w:tcPr>
          <w:p w:rsidR="00561743" w:rsidRDefault="0088687E">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324"/>
              <w:rPr>
                <w:sz w:val="20"/>
              </w:rPr>
            </w:pPr>
            <w:r>
              <w:rPr>
                <w:sz w:val="20"/>
              </w:rPr>
              <w:t>Použití jednacího řízení s uveřejněním</w:t>
            </w:r>
          </w:p>
          <w:p w:rsidR="00561743" w:rsidRDefault="0088687E">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rPr>
                <w:sz w:val="20"/>
              </w:rPr>
            </w:pPr>
            <w:r>
              <w:rPr>
                <w:sz w:val="20"/>
              </w:rPr>
              <w:t>Zadavatel zadal veřejnou zakázku</w:t>
            </w:r>
          </w:p>
          <w:p w:rsidR="00561743" w:rsidRDefault="0088687E">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1361"/>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Pr>
                <w:sz w:val="20"/>
              </w:rPr>
            </w:pPr>
            <w:r>
              <w:rPr>
                <w:sz w:val="20"/>
              </w:rPr>
              <w:t>5 % nebo 10 % dle závažnosti porušení</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rPr>
                <w:sz w:val="20"/>
              </w:rPr>
            </w:pPr>
            <w:r>
              <w:rPr>
                <w:sz w:val="20"/>
              </w:rPr>
              <w:t>Zadavatel neuvedl v oznámení</w:t>
            </w:r>
          </w:p>
          <w:p w:rsidR="00561743" w:rsidRDefault="0088687E">
            <w:pPr>
              <w:pStyle w:val="TableParagraph"/>
              <w:spacing w:before="26"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1695"/>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rPr>
                <w:sz w:val="20"/>
              </w:rPr>
            </w:pPr>
            <w:r>
              <w:rPr>
                <w:sz w:val="20"/>
              </w:rPr>
              <w:t>Zadavatel neuvedl v oznámení</w:t>
            </w:r>
          </w:p>
          <w:p w:rsidR="00561743" w:rsidRDefault="0088687E">
            <w:pPr>
              <w:pStyle w:val="TableParagraph"/>
              <w:spacing w:before="26"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1498"/>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561743">
        <w:trPr>
          <w:trHeight w:hRule="exact" w:val="696"/>
        </w:trPr>
        <w:tc>
          <w:tcPr>
            <w:tcW w:w="492" w:type="dxa"/>
            <w:vMerge w:val="restart"/>
            <w:tcBorders>
              <w:top w:val="single" w:sz="2" w:space="0" w:color="000000"/>
              <w:right w:val="single" w:sz="2" w:space="0" w:color="000000"/>
            </w:tcBorders>
          </w:tcPr>
          <w:p w:rsidR="00561743" w:rsidRDefault="0088687E">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15"/>
              <w:rPr>
                <w:sz w:val="20"/>
              </w:rPr>
            </w:pPr>
            <w:r>
              <w:rPr>
                <w:sz w:val="20"/>
              </w:rPr>
              <w:t>Stanovení požadavků na kvalifikaci</w:t>
            </w:r>
          </w:p>
          <w:p w:rsidR="00561743" w:rsidRDefault="0088687E">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1371"/>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Pr>
                <w:sz w:val="20"/>
              </w:rPr>
            </w:pPr>
            <w:r>
              <w:rPr>
                <w:sz w:val="20"/>
              </w:rPr>
              <w:t>5 % nebo 10 % dle závažnosti porušení</w:t>
            </w:r>
          </w:p>
        </w:tc>
      </w:tr>
    </w:tbl>
    <w:p w:rsidR="00561743" w:rsidRDefault="00561743">
      <w:pPr>
        <w:spacing w:line="264" w:lineRule="auto"/>
        <w:rPr>
          <w:sz w:val="20"/>
        </w:rPr>
        <w:sectPr w:rsidR="00561743">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61743">
        <w:trPr>
          <w:trHeight w:hRule="exact" w:val="546"/>
        </w:trPr>
        <w:tc>
          <w:tcPr>
            <w:tcW w:w="492" w:type="dxa"/>
            <w:tcBorders>
              <w:right w:val="single" w:sz="2" w:space="0" w:color="000000"/>
            </w:tcBorders>
            <w:shd w:val="clear" w:color="auto" w:fill="F1F1F1"/>
          </w:tcPr>
          <w:p w:rsidR="00561743" w:rsidRDefault="0088687E">
            <w:pPr>
              <w:pStyle w:val="TableParagraph"/>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Popis porušení</w:t>
            </w:r>
          </w:p>
        </w:tc>
        <w:tc>
          <w:tcPr>
            <w:tcW w:w="3188" w:type="dxa"/>
            <w:tcBorders>
              <w:left w:val="single" w:sz="2" w:space="0" w:color="000000"/>
            </w:tcBorders>
            <w:shd w:val="clear" w:color="auto" w:fill="F1F1F1"/>
          </w:tcPr>
          <w:p w:rsidR="00561743" w:rsidRDefault="0088687E">
            <w:pPr>
              <w:pStyle w:val="TableParagraph"/>
              <w:ind w:left="103"/>
              <w:rPr>
                <w:b/>
                <w:sz w:val="20"/>
              </w:rPr>
            </w:pPr>
            <w:r>
              <w:rPr>
                <w:b/>
                <w:sz w:val="20"/>
              </w:rPr>
              <w:t>Sazba finanční opravy</w:t>
            </w:r>
          </w:p>
        </w:tc>
      </w:tr>
      <w:tr w:rsidR="00561743">
        <w:trPr>
          <w:trHeight w:hRule="exact" w:val="512"/>
        </w:trPr>
        <w:tc>
          <w:tcPr>
            <w:tcW w:w="492" w:type="dxa"/>
            <w:vMerge w:val="restart"/>
            <w:tcBorders>
              <w:right w:val="single" w:sz="2" w:space="0" w:color="000000"/>
            </w:tcBorders>
          </w:tcPr>
          <w:p w:rsidR="00561743" w:rsidRDefault="0088687E">
            <w:pPr>
              <w:pStyle w:val="TableParagraph"/>
              <w:spacing w:before="90"/>
              <w:ind w:left="100"/>
              <w:rPr>
                <w:sz w:val="20"/>
              </w:rPr>
            </w:pPr>
            <w:r>
              <w:rPr>
                <w:sz w:val="20"/>
              </w:rPr>
              <w:t>10.</w:t>
            </w:r>
          </w:p>
        </w:tc>
        <w:tc>
          <w:tcPr>
            <w:tcW w:w="2211" w:type="dxa"/>
            <w:vMerge w:val="restart"/>
            <w:tcBorders>
              <w:left w:val="single" w:sz="2" w:space="0" w:color="000000"/>
              <w:right w:val="single" w:sz="2" w:space="0" w:color="000000"/>
            </w:tcBorders>
          </w:tcPr>
          <w:p w:rsidR="00561743" w:rsidRDefault="0088687E">
            <w:pPr>
              <w:pStyle w:val="TableParagraph"/>
              <w:spacing w:before="90" w:line="264" w:lineRule="auto"/>
              <w:ind w:right="95"/>
              <w:rPr>
                <w:sz w:val="20"/>
              </w:rPr>
            </w:pPr>
            <w:r>
              <w:rPr>
                <w:sz w:val="20"/>
              </w:rPr>
              <w:t>Stanovení pravidel pro hodnocení nabídek</w:t>
            </w:r>
          </w:p>
          <w:p w:rsidR="00561743" w:rsidRDefault="0088687E">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561743" w:rsidRDefault="0088687E">
            <w:pPr>
              <w:pStyle w:val="TableParagraph"/>
              <w:spacing w:before="90"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561743" w:rsidRDefault="0088687E">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561743" w:rsidRDefault="0088687E">
            <w:pPr>
              <w:pStyle w:val="TableParagraph"/>
              <w:spacing w:before="90"/>
              <w:ind w:left="103"/>
              <w:rPr>
                <w:sz w:val="20"/>
              </w:rPr>
            </w:pPr>
            <w:r>
              <w:rPr>
                <w:sz w:val="20"/>
              </w:rPr>
              <w:t>25 %</w:t>
            </w:r>
          </w:p>
        </w:tc>
      </w:tr>
      <w:tr w:rsidR="00561743">
        <w:trPr>
          <w:trHeight w:hRule="exact" w:val="2050"/>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before="115" w:line="261" w:lineRule="auto"/>
              <w:ind w:left="103"/>
              <w:rPr>
                <w:sz w:val="20"/>
              </w:rPr>
            </w:pPr>
            <w:r>
              <w:rPr>
                <w:sz w:val="20"/>
              </w:rPr>
              <w:t>5 % nebo 10 % dle závažnosti porušení</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36"/>
              <w:jc w:val="both"/>
              <w:rPr>
                <w:sz w:val="20"/>
              </w:rPr>
            </w:pPr>
            <w:r>
              <w:rPr>
                <w:sz w:val="20"/>
              </w:rPr>
              <w:t>Stanovení technických podmínek nebo jiných podmínek účasti</w:t>
            </w:r>
          </w:p>
          <w:p w:rsidR="00561743" w:rsidRDefault="0088687E">
            <w:pPr>
              <w:pStyle w:val="TableParagraph"/>
              <w:spacing w:before="0" w:line="264" w:lineRule="auto"/>
              <w:ind w:right="311"/>
              <w:rPr>
                <w:sz w:val="20"/>
              </w:rPr>
            </w:pPr>
            <w:r>
              <w:rPr>
                <w:sz w:val="20"/>
              </w:rPr>
              <w:t>v řízení v rozporu se zákonem nebo</w:t>
            </w:r>
          </w:p>
          <w:p w:rsidR="00561743" w:rsidRDefault="0088687E">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819"/>
        </w:trPr>
        <w:tc>
          <w:tcPr>
            <w:tcW w:w="492" w:type="dxa"/>
            <w:vMerge/>
            <w:tcBorders>
              <w:right w:val="single" w:sz="2" w:space="0" w:color="000000"/>
            </w:tcBorders>
          </w:tcPr>
          <w:p w:rsidR="00561743" w:rsidRDefault="00561743"/>
        </w:tc>
        <w:tc>
          <w:tcPr>
            <w:tcW w:w="2211" w:type="dxa"/>
            <w:vMerge/>
            <w:tcBorders>
              <w:left w:val="single" w:sz="2" w:space="0" w:color="000000"/>
              <w:right w:val="single" w:sz="2" w:space="0" w:color="000000"/>
            </w:tcBorders>
          </w:tcPr>
          <w:p w:rsidR="00561743" w:rsidRDefault="00561743"/>
        </w:tc>
        <w:tc>
          <w:tcPr>
            <w:tcW w:w="3485" w:type="dxa"/>
            <w:vMerge/>
            <w:tcBorders>
              <w:left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4" w:space="0" w:color="000000"/>
            </w:tcBorders>
          </w:tcPr>
          <w:p w:rsidR="00561743" w:rsidRDefault="0088687E">
            <w:pPr>
              <w:pStyle w:val="TableParagraph"/>
              <w:spacing w:line="264" w:lineRule="auto"/>
              <w:ind w:left="103"/>
              <w:rPr>
                <w:sz w:val="20"/>
              </w:rPr>
            </w:pPr>
            <w:r>
              <w:rPr>
                <w:sz w:val="20"/>
              </w:rPr>
              <w:t>5 % nebo 10 % dle závažnosti porušení</w:t>
            </w:r>
          </w:p>
        </w:tc>
      </w:tr>
      <w:tr w:rsidR="00561743">
        <w:trPr>
          <w:trHeight w:hRule="exact" w:val="1406"/>
        </w:trPr>
        <w:tc>
          <w:tcPr>
            <w:tcW w:w="492" w:type="dxa"/>
            <w:vMerge/>
            <w:tcBorders>
              <w:right w:val="single" w:sz="2" w:space="0" w:color="000000"/>
            </w:tcBorders>
          </w:tcPr>
          <w:p w:rsidR="00561743" w:rsidRDefault="00561743"/>
        </w:tc>
        <w:tc>
          <w:tcPr>
            <w:tcW w:w="2211" w:type="dxa"/>
            <w:vMerge/>
            <w:tcBorders>
              <w:left w:val="single" w:sz="2" w:space="0" w:color="000000"/>
              <w:right w:val="single" w:sz="2" w:space="0" w:color="000000"/>
            </w:tcBorders>
          </w:tcPr>
          <w:p w:rsidR="00561743" w:rsidRDefault="00561743"/>
        </w:tc>
        <w:tc>
          <w:tcPr>
            <w:tcW w:w="3485" w:type="dxa"/>
            <w:vMerge/>
            <w:tcBorders>
              <w:left w:val="single" w:sz="2" w:space="0" w:color="000000"/>
              <w:right w:val="single" w:sz="2" w:space="0" w:color="000000"/>
            </w:tcBorders>
          </w:tcPr>
          <w:p w:rsidR="00561743" w:rsidRDefault="00561743"/>
        </w:tc>
        <w:tc>
          <w:tcPr>
            <w:tcW w:w="3188" w:type="dxa"/>
            <w:tcBorders>
              <w:top w:val="single" w:sz="4" w:space="0" w:color="000000"/>
              <w:left w:val="single" w:sz="2" w:space="0" w:color="000000"/>
              <w:bottom w:val="single" w:sz="4" w:space="0" w:color="000000"/>
            </w:tcBorders>
          </w:tcPr>
          <w:p w:rsidR="00561743" w:rsidRDefault="0088687E">
            <w:pPr>
              <w:pStyle w:val="TableParagraph"/>
              <w:spacing w:line="264" w:lineRule="auto"/>
              <w:ind w:left="103" w:right="173"/>
              <w:rPr>
                <w:sz w:val="20"/>
              </w:rPr>
            </w:pPr>
            <w:r>
              <w:rPr>
                <w:sz w:val="20"/>
              </w:rPr>
              <w:t>25 % v případě značkové specifikace v míře vyšší než 30 % z finančního objemu veřejné zakázky</w:t>
            </w:r>
          </w:p>
        </w:tc>
      </w:tr>
      <w:tr w:rsidR="00561743">
        <w:trPr>
          <w:trHeight w:hRule="exact" w:val="1406"/>
        </w:trPr>
        <w:tc>
          <w:tcPr>
            <w:tcW w:w="492" w:type="dxa"/>
            <w:vMerge/>
            <w:tcBorders>
              <w:right w:val="single" w:sz="2" w:space="0" w:color="000000"/>
            </w:tcBorders>
          </w:tcPr>
          <w:p w:rsidR="00561743" w:rsidRDefault="00561743"/>
        </w:tc>
        <w:tc>
          <w:tcPr>
            <w:tcW w:w="2211" w:type="dxa"/>
            <w:vMerge/>
            <w:tcBorders>
              <w:left w:val="single" w:sz="2" w:space="0" w:color="000000"/>
              <w:right w:val="single" w:sz="2" w:space="0" w:color="000000"/>
            </w:tcBorders>
          </w:tcPr>
          <w:p w:rsidR="00561743" w:rsidRDefault="00561743"/>
        </w:tc>
        <w:tc>
          <w:tcPr>
            <w:tcW w:w="3485" w:type="dxa"/>
            <w:vMerge/>
            <w:tcBorders>
              <w:left w:val="single" w:sz="2" w:space="0" w:color="000000"/>
              <w:right w:val="single" w:sz="2" w:space="0" w:color="000000"/>
            </w:tcBorders>
          </w:tcPr>
          <w:p w:rsidR="00561743" w:rsidRDefault="00561743"/>
        </w:tc>
        <w:tc>
          <w:tcPr>
            <w:tcW w:w="3188" w:type="dxa"/>
            <w:tcBorders>
              <w:top w:val="single" w:sz="4" w:space="0" w:color="000000"/>
              <w:left w:val="single" w:sz="2" w:space="0" w:color="000000"/>
              <w:bottom w:val="single" w:sz="4" w:space="0" w:color="000000"/>
            </w:tcBorders>
          </w:tcPr>
          <w:p w:rsidR="00561743" w:rsidRDefault="0088687E">
            <w:pPr>
              <w:pStyle w:val="TableParagraph"/>
              <w:spacing w:line="264" w:lineRule="auto"/>
              <w:ind w:left="103" w:right="555"/>
              <w:rPr>
                <w:sz w:val="20"/>
              </w:rPr>
            </w:pPr>
            <w:r>
              <w:rPr>
                <w:sz w:val="20"/>
              </w:rPr>
              <w:t>10 % v případě značkové specifikace v míře 20 – 30 % z finančního objemu veřejné zakázky</w:t>
            </w:r>
          </w:p>
        </w:tc>
      </w:tr>
      <w:tr w:rsidR="00561743">
        <w:trPr>
          <w:trHeight w:hRule="exact" w:val="1404"/>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4" w:space="0" w:color="000000"/>
              <w:left w:val="single" w:sz="2" w:space="0" w:color="000000"/>
              <w:bottom w:val="single" w:sz="2" w:space="0" w:color="000000"/>
            </w:tcBorders>
          </w:tcPr>
          <w:p w:rsidR="00561743" w:rsidRDefault="0088687E">
            <w:pPr>
              <w:pStyle w:val="TableParagraph"/>
              <w:spacing w:line="264" w:lineRule="auto"/>
              <w:ind w:left="103" w:right="489"/>
              <w:rPr>
                <w:sz w:val="20"/>
              </w:rPr>
            </w:pPr>
            <w:r>
              <w:rPr>
                <w:sz w:val="20"/>
              </w:rPr>
              <w:t>5 % v případě značkové specifikace v míře 10 &lt; 20 % z finančního objemu veřejné zakázky</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10 %</w:t>
            </w:r>
          </w:p>
        </w:tc>
      </w:tr>
      <w:tr w:rsidR="00561743">
        <w:trPr>
          <w:trHeight w:hRule="exact" w:val="586"/>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before="115"/>
              <w:ind w:left="103"/>
              <w:rPr>
                <w:sz w:val="20"/>
              </w:rPr>
            </w:pPr>
            <w:r>
              <w:rPr>
                <w:sz w:val="20"/>
              </w:rPr>
              <w:t>5 % dle závažnosti porušení</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2050"/>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before="115" w:line="261" w:lineRule="auto"/>
              <w:ind w:left="103"/>
              <w:rPr>
                <w:sz w:val="20"/>
              </w:rPr>
            </w:pPr>
            <w:r>
              <w:rPr>
                <w:sz w:val="20"/>
              </w:rPr>
              <w:t>5 % nebo 10 % dle závažnosti porušení</w:t>
            </w:r>
          </w:p>
        </w:tc>
      </w:tr>
    </w:tbl>
    <w:p w:rsidR="00561743" w:rsidRDefault="00561743">
      <w:pPr>
        <w:spacing w:line="261" w:lineRule="auto"/>
        <w:rPr>
          <w:sz w:val="20"/>
        </w:rPr>
        <w:sectPr w:rsidR="00561743">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61743">
        <w:trPr>
          <w:trHeight w:hRule="exact" w:val="546"/>
        </w:trPr>
        <w:tc>
          <w:tcPr>
            <w:tcW w:w="492" w:type="dxa"/>
            <w:tcBorders>
              <w:right w:val="single" w:sz="2" w:space="0" w:color="000000"/>
            </w:tcBorders>
            <w:shd w:val="clear" w:color="auto" w:fill="F1F1F1"/>
          </w:tcPr>
          <w:p w:rsidR="00561743" w:rsidRDefault="0088687E">
            <w:pPr>
              <w:pStyle w:val="TableParagraph"/>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Popis porušení</w:t>
            </w:r>
          </w:p>
        </w:tc>
        <w:tc>
          <w:tcPr>
            <w:tcW w:w="3188" w:type="dxa"/>
            <w:tcBorders>
              <w:left w:val="single" w:sz="2" w:space="0" w:color="000000"/>
            </w:tcBorders>
            <w:shd w:val="clear" w:color="auto" w:fill="F1F1F1"/>
          </w:tcPr>
          <w:p w:rsidR="00561743" w:rsidRDefault="0088687E">
            <w:pPr>
              <w:pStyle w:val="TableParagraph"/>
              <w:ind w:left="103"/>
              <w:rPr>
                <w:b/>
                <w:sz w:val="20"/>
              </w:rPr>
            </w:pPr>
            <w:r>
              <w:rPr>
                <w:b/>
                <w:sz w:val="20"/>
              </w:rPr>
              <w:t>Sazba finanční opravy</w:t>
            </w:r>
          </w:p>
        </w:tc>
      </w:tr>
      <w:tr w:rsidR="00561743">
        <w:trPr>
          <w:trHeight w:hRule="exact" w:val="805"/>
        </w:trPr>
        <w:tc>
          <w:tcPr>
            <w:tcW w:w="492" w:type="dxa"/>
            <w:tcBorders>
              <w:bottom w:val="single" w:sz="2" w:space="0" w:color="000000"/>
              <w:right w:val="single" w:sz="2" w:space="0" w:color="000000"/>
            </w:tcBorders>
          </w:tcPr>
          <w:p w:rsidR="00561743" w:rsidRDefault="00561743"/>
        </w:tc>
        <w:tc>
          <w:tcPr>
            <w:tcW w:w="2211" w:type="dxa"/>
            <w:tcBorders>
              <w:left w:val="single" w:sz="2" w:space="0" w:color="000000"/>
              <w:bottom w:val="single" w:sz="2" w:space="0" w:color="000000"/>
              <w:right w:val="single" w:sz="2" w:space="0" w:color="000000"/>
            </w:tcBorders>
          </w:tcPr>
          <w:p w:rsidR="00561743" w:rsidRDefault="00561743"/>
        </w:tc>
        <w:tc>
          <w:tcPr>
            <w:tcW w:w="3485" w:type="dxa"/>
            <w:tcBorders>
              <w:left w:val="single" w:sz="2" w:space="0" w:color="000000"/>
              <w:bottom w:val="single" w:sz="2" w:space="0" w:color="000000"/>
              <w:right w:val="single" w:sz="2" w:space="0" w:color="000000"/>
            </w:tcBorders>
          </w:tcPr>
          <w:p w:rsidR="00561743" w:rsidRDefault="0088687E">
            <w:pPr>
              <w:pStyle w:val="TableParagraph"/>
              <w:spacing w:before="90" w:line="264" w:lineRule="auto"/>
              <w:ind w:right="735"/>
              <w:rPr>
                <w:sz w:val="20"/>
              </w:rPr>
            </w:pPr>
            <w:r>
              <w:rPr>
                <w:sz w:val="20"/>
              </w:rPr>
              <w:t>podmínky průběhu výběrového/zadávacího řízení</w:t>
            </w:r>
          </w:p>
        </w:tc>
        <w:tc>
          <w:tcPr>
            <w:tcW w:w="3188" w:type="dxa"/>
            <w:tcBorders>
              <w:left w:val="single" w:sz="2" w:space="0" w:color="000000"/>
              <w:bottom w:val="single" w:sz="2" w:space="0" w:color="000000"/>
            </w:tcBorders>
          </w:tcPr>
          <w:p w:rsidR="00561743" w:rsidRDefault="00561743"/>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561743" w:rsidRDefault="0088687E">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2636"/>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before="115" w:line="264" w:lineRule="auto"/>
              <w:ind w:left="103"/>
              <w:rPr>
                <w:sz w:val="20"/>
              </w:rPr>
            </w:pPr>
            <w:r>
              <w:rPr>
                <w:sz w:val="20"/>
              </w:rPr>
              <w:t>5 % nebo 10 % dle závažnosti porušení</w:t>
            </w:r>
          </w:p>
        </w:tc>
      </w:tr>
      <w:tr w:rsidR="00561743">
        <w:trPr>
          <w:trHeight w:hRule="exact" w:val="1694"/>
        </w:trPr>
        <w:tc>
          <w:tcPr>
            <w:tcW w:w="492" w:type="dxa"/>
            <w:tcBorders>
              <w:top w:val="single" w:sz="2" w:space="0" w:color="000000"/>
              <w:bottom w:val="single" w:sz="2" w:space="0" w:color="000000"/>
              <w:right w:val="single" w:sz="2" w:space="0" w:color="000000"/>
            </w:tcBorders>
          </w:tcPr>
          <w:p w:rsidR="00561743" w:rsidRDefault="0088687E">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561743" w:rsidRDefault="0088687E">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561743" w:rsidRDefault="0088687E">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561743" w:rsidRDefault="0088687E">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3219"/>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Pr>
                <w:sz w:val="20"/>
              </w:rPr>
            </w:pPr>
            <w:r>
              <w:rPr>
                <w:sz w:val="20"/>
              </w:rPr>
              <w:t>5 % nebo 10 % dle závažnosti porušení</w:t>
            </w:r>
          </w:p>
        </w:tc>
      </w:tr>
      <w:tr w:rsidR="00561743">
        <w:trPr>
          <w:trHeight w:hRule="exact" w:val="2573"/>
        </w:trPr>
        <w:tc>
          <w:tcPr>
            <w:tcW w:w="492" w:type="dxa"/>
            <w:tcBorders>
              <w:top w:val="single" w:sz="2" w:space="0" w:color="000000"/>
              <w:bottom w:val="single" w:sz="2" w:space="0" w:color="000000"/>
              <w:right w:val="single" w:sz="2" w:space="0" w:color="000000"/>
            </w:tcBorders>
          </w:tcPr>
          <w:p w:rsidR="00561743" w:rsidRDefault="0088687E">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561743" w:rsidRDefault="0088687E">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561743" w:rsidRDefault="0088687E">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100 %</w:t>
            </w:r>
          </w:p>
        </w:tc>
      </w:tr>
    </w:tbl>
    <w:p w:rsidR="00561743" w:rsidRDefault="00561743">
      <w:pPr>
        <w:rPr>
          <w:sz w:val="20"/>
        </w:rPr>
        <w:sectPr w:rsidR="00561743">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61743">
        <w:trPr>
          <w:trHeight w:hRule="exact" w:val="546"/>
        </w:trPr>
        <w:tc>
          <w:tcPr>
            <w:tcW w:w="492" w:type="dxa"/>
            <w:tcBorders>
              <w:right w:val="single" w:sz="2" w:space="0" w:color="000000"/>
            </w:tcBorders>
            <w:shd w:val="clear" w:color="auto" w:fill="F1F1F1"/>
          </w:tcPr>
          <w:p w:rsidR="00561743" w:rsidRDefault="0088687E">
            <w:pPr>
              <w:pStyle w:val="TableParagraph"/>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61743" w:rsidRDefault="0088687E">
            <w:pPr>
              <w:pStyle w:val="TableParagraph"/>
              <w:rPr>
                <w:b/>
                <w:sz w:val="20"/>
              </w:rPr>
            </w:pPr>
            <w:r>
              <w:rPr>
                <w:b/>
                <w:sz w:val="20"/>
              </w:rPr>
              <w:t>Popis porušení</w:t>
            </w:r>
          </w:p>
        </w:tc>
        <w:tc>
          <w:tcPr>
            <w:tcW w:w="3188" w:type="dxa"/>
            <w:tcBorders>
              <w:left w:val="single" w:sz="2" w:space="0" w:color="000000"/>
            </w:tcBorders>
            <w:shd w:val="clear" w:color="auto" w:fill="F1F1F1"/>
          </w:tcPr>
          <w:p w:rsidR="00561743" w:rsidRDefault="0088687E">
            <w:pPr>
              <w:pStyle w:val="TableParagraph"/>
              <w:ind w:left="103"/>
              <w:rPr>
                <w:b/>
                <w:sz w:val="20"/>
              </w:rPr>
            </w:pPr>
            <w:r>
              <w:rPr>
                <w:b/>
                <w:sz w:val="20"/>
              </w:rPr>
              <w:t>Sazba finanční opravy</w:t>
            </w:r>
          </w:p>
        </w:tc>
      </w:tr>
      <w:tr w:rsidR="00561743">
        <w:trPr>
          <w:trHeight w:hRule="exact" w:val="2269"/>
        </w:trPr>
        <w:tc>
          <w:tcPr>
            <w:tcW w:w="492" w:type="dxa"/>
            <w:tcBorders>
              <w:bottom w:val="single" w:sz="2" w:space="0" w:color="000000"/>
              <w:right w:val="single" w:sz="2" w:space="0" w:color="000000"/>
            </w:tcBorders>
          </w:tcPr>
          <w:p w:rsidR="00561743" w:rsidRDefault="0088687E">
            <w:pPr>
              <w:pStyle w:val="TableParagraph"/>
              <w:spacing w:before="90"/>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561743" w:rsidRDefault="0088687E">
            <w:pPr>
              <w:pStyle w:val="TableParagraph"/>
              <w:spacing w:before="90"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561743" w:rsidRDefault="0088687E">
            <w:pPr>
              <w:pStyle w:val="TableParagraph"/>
              <w:spacing w:before="90" w:line="264" w:lineRule="auto"/>
              <w:ind w:right="689"/>
              <w:jc w:val="both"/>
              <w:rPr>
                <w:sz w:val="20"/>
              </w:rPr>
            </w:pPr>
            <w:r>
              <w:rPr>
                <w:sz w:val="20"/>
              </w:rPr>
              <w:t>Zadavatel umožnil podstatnou změnu závazku ze smlouvy na veřejnou zakázku nebo práv</w:t>
            </w:r>
          </w:p>
          <w:p w:rsidR="00561743" w:rsidRDefault="0088687E">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561743" w:rsidRDefault="0088687E">
            <w:pPr>
              <w:pStyle w:val="TableParagraph"/>
              <w:spacing w:before="90" w:line="264" w:lineRule="auto"/>
              <w:ind w:left="103" w:right="533"/>
              <w:rPr>
                <w:sz w:val="20"/>
              </w:rPr>
            </w:pPr>
            <w:r>
              <w:rPr>
                <w:sz w:val="20"/>
              </w:rPr>
              <w:t>25 % z ceny původní veřejné zakázky</w:t>
            </w:r>
          </w:p>
          <w:p w:rsidR="00561743" w:rsidRDefault="0088687E">
            <w:pPr>
              <w:pStyle w:val="TableParagraph"/>
              <w:spacing w:before="120"/>
              <w:ind w:left="103"/>
              <w:rPr>
                <w:sz w:val="20"/>
              </w:rPr>
            </w:pPr>
            <w:r>
              <w:rPr>
                <w:sz w:val="20"/>
              </w:rPr>
              <w:t>a dále</w:t>
            </w:r>
          </w:p>
          <w:p w:rsidR="00561743" w:rsidRDefault="0088687E">
            <w:pPr>
              <w:pStyle w:val="TableParagraph"/>
              <w:spacing w:before="146" w:line="264" w:lineRule="auto"/>
              <w:ind w:left="103" w:right="353"/>
              <w:rPr>
                <w:sz w:val="20"/>
              </w:rPr>
            </w:pPr>
            <w:r>
              <w:rPr>
                <w:sz w:val="20"/>
              </w:rPr>
              <w:t>100 % částky, o kterou byla případně zvýšena cena veřejné zakázky</w:t>
            </w:r>
          </w:p>
        </w:tc>
      </w:tr>
      <w:tr w:rsidR="00561743">
        <w:trPr>
          <w:trHeight w:hRule="exact" w:val="2281"/>
        </w:trPr>
        <w:tc>
          <w:tcPr>
            <w:tcW w:w="492" w:type="dxa"/>
            <w:tcBorders>
              <w:top w:val="single" w:sz="2" w:space="0" w:color="000000"/>
              <w:bottom w:val="single" w:sz="2" w:space="0" w:color="000000"/>
              <w:right w:val="single" w:sz="2" w:space="0" w:color="000000"/>
            </w:tcBorders>
          </w:tcPr>
          <w:p w:rsidR="00561743" w:rsidRDefault="0088687E">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561743" w:rsidRDefault="0088687E">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561743" w:rsidRDefault="0088687E">
            <w:pPr>
              <w:pStyle w:val="TableParagraph"/>
              <w:spacing w:line="264" w:lineRule="auto"/>
              <w:rPr>
                <w:sz w:val="20"/>
              </w:rPr>
            </w:pPr>
            <w:r>
              <w:rPr>
                <w:sz w:val="20"/>
              </w:rPr>
              <w:t>Zadavatel umožnil podstatné zúžení rozsahu plnění veřejné zakázky</w:t>
            </w:r>
          </w:p>
          <w:p w:rsidR="00561743" w:rsidRDefault="0088687E">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Pr>
                <w:sz w:val="20"/>
              </w:rPr>
            </w:pPr>
            <w:r>
              <w:rPr>
                <w:sz w:val="20"/>
              </w:rPr>
              <w:t>25 % z ceny veřejné zakázky po zúžení rozsahu plnění</w:t>
            </w:r>
          </w:p>
          <w:p w:rsidR="00561743" w:rsidRDefault="0088687E">
            <w:pPr>
              <w:pStyle w:val="TableParagraph"/>
              <w:spacing w:before="120"/>
              <w:ind w:left="103"/>
              <w:rPr>
                <w:sz w:val="20"/>
              </w:rPr>
            </w:pPr>
            <w:r>
              <w:rPr>
                <w:sz w:val="20"/>
              </w:rPr>
              <w:t>a dále</w:t>
            </w:r>
          </w:p>
          <w:p w:rsidR="00561743" w:rsidRDefault="0088687E">
            <w:pPr>
              <w:pStyle w:val="TableParagraph"/>
              <w:spacing w:before="147" w:line="264" w:lineRule="auto"/>
              <w:ind w:left="103" w:right="96"/>
              <w:rPr>
                <w:sz w:val="20"/>
              </w:rPr>
            </w:pPr>
            <w:r>
              <w:rPr>
                <w:sz w:val="20"/>
              </w:rPr>
              <w:t>100 % částky, o kterou byla snížena cena veřejné zakázky</w:t>
            </w:r>
          </w:p>
        </w:tc>
      </w:tr>
      <w:tr w:rsidR="00561743">
        <w:trPr>
          <w:trHeight w:hRule="exact" w:val="1109"/>
        </w:trPr>
        <w:tc>
          <w:tcPr>
            <w:tcW w:w="492" w:type="dxa"/>
            <w:vMerge w:val="restart"/>
            <w:tcBorders>
              <w:top w:val="single" w:sz="2" w:space="0" w:color="000000"/>
              <w:right w:val="single" w:sz="2" w:space="0" w:color="000000"/>
            </w:tcBorders>
          </w:tcPr>
          <w:p w:rsidR="00561743" w:rsidRDefault="0088687E">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561743" w:rsidRDefault="0088687E">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Pr>
                <w:sz w:val="20"/>
              </w:rPr>
            </w:pPr>
            <w:r>
              <w:rPr>
                <w:sz w:val="20"/>
              </w:rPr>
              <w:t>100 % hodnoty dodatečných stavebních prací, dodávek nebo služeb</w:t>
            </w:r>
          </w:p>
        </w:tc>
      </w:tr>
      <w:tr w:rsidR="00561743">
        <w:trPr>
          <w:trHeight w:hRule="exact" w:val="2571"/>
        </w:trPr>
        <w:tc>
          <w:tcPr>
            <w:tcW w:w="492" w:type="dxa"/>
            <w:vMerge/>
            <w:tcBorders>
              <w:bottom w:val="single" w:sz="2" w:space="0" w:color="000000"/>
              <w:right w:val="single" w:sz="2" w:space="0" w:color="000000"/>
            </w:tcBorders>
          </w:tcPr>
          <w:p w:rsidR="00561743" w:rsidRDefault="00561743"/>
        </w:tc>
        <w:tc>
          <w:tcPr>
            <w:tcW w:w="2211" w:type="dxa"/>
            <w:vMerge/>
            <w:tcBorders>
              <w:left w:val="single" w:sz="2" w:space="0" w:color="000000"/>
              <w:bottom w:val="single" w:sz="2" w:space="0" w:color="000000"/>
              <w:right w:val="single" w:sz="2" w:space="0" w:color="000000"/>
            </w:tcBorders>
          </w:tcPr>
          <w:p w:rsidR="00561743" w:rsidRDefault="00561743"/>
        </w:tc>
        <w:tc>
          <w:tcPr>
            <w:tcW w:w="3485" w:type="dxa"/>
            <w:vMerge/>
            <w:tcBorders>
              <w:left w:val="single" w:sz="2" w:space="0" w:color="000000"/>
              <w:bottom w:val="single" w:sz="2" w:space="0" w:color="000000"/>
              <w:right w:val="single" w:sz="2" w:space="0" w:color="000000"/>
            </w:tcBorders>
          </w:tcPr>
          <w:p w:rsidR="00561743" w:rsidRDefault="00561743"/>
        </w:tc>
        <w:tc>
          <w:tcPr>
            <w:tcW w:w="3188" w:type="dxa"/>
            <w:tcBorders>
              <w:top w:val="single" w:sz="2" w:space="0" w:color="000000"/>
              <w:left w:val="single" w:sz="2" w:space="0" w:color="000000"/>
              <w:bottom w:val="single" w:sz="2" w:space="0" w:color="000000"/>
            </w:tcBorders>
          </w:tcPr>
          <w:p w:rsidR="00561743" w:rsidRDefault="0088687E">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561743">
        <w:trPr>
          <w:trHeight w:hRule="exact" w:val="523"/>
        </w:trPr>
        <w:tc>
          <w:tcPr>
            <w:tcW w:w="492" w:type="dxa"/>
            <w:vMerge w:val="restart"/>
            <w:tcBorders>
              <w:top w:val="single" w:sz="2" w:space="0" w:color="000000"/>
              <w:right w:val="single" w:sz="2" w:space="0" w:color="000000"/>
            </w:tcBorders>
          </w:tcPr>
          <w:p w:rsidR="00561743" w:rsidRDefault="0088687E">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561743" w:rsidRDefault="0088687E">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561743" w:rsidRDefault="0088687E">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561743" w:rsidRDefault="0088687E">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561743" w:rsidRDefault="0088687E">
            <w:pPr>
              <w:pStyle w:val="TableParagraph"/>
              <w:ind w:left="103"/>
              <w:rPr>
                <w:sz w:val="20"/>
              </w:rPr>
            </w:pPr>
            <w:r>
              <w:rPr>
                <w:sz w:val="20"/>
              </w:rPr>
              <w:t>25 %</w:t>
            </w:r>
          </w:p>
        </w:tc>
      </w:tr>
      <w:tr w:rsidR="00561743">
        <w:trPr>
          <w:trHeight w:hRule="exact" w:val="2648"/>
        </w:trPr>
        <w:tc>
          <w:tcPr>
            <w:tcW w:w="492" w:type="dxa"/>
            <w:vMerge/>
            <w:tcBorders>
              <w:right w:val="single" w:sz="2" w:space="0" w:color="000000"/>
            </w:tcBorders>
          </w:tcPr>
          <w:p w:rsidR="00561743" w:rsidRDefault="00561743"/>
        </w:tc>
        <w:tc>
          <w:tcPr>
            <w:tcW w:w="2211" w:type="dxa"/>
            <w:vMerge/>
            <w:tcBorders>
              <w:left w:val="single" w:sz="2" w:space="0" w:color="000000"/>
              <w:right w:val="single" w:sz="2" w:space="0" w:color="000000"/>
            </w:tcBorders>
          </w:tcPr>
          <w:p w:rsidR="00561743" w:rsidRDefault="00561743"/>
        </w:tc>
        <w:tc>
          <w:tcPr>
            <w:tcW w:w="3485" w:type="dxa"/>
            <w:vMerge/>
            <w:tcBorders>
              <w:left w:val="single" w:sz="2" w:space="0" w:color="000000"/>
              <w:right w:val="single" w:sz="2" w:space="0" w:color="000000"/>
            </w:tcBorders>
          </w:tcPr>
          <w:p w:rsidR="00561743" w:rsidRDefault="00561743"/>
        </w:tc>
        <w:tc>
          <w:tcPr>
            <w:tcW w:w="3188" w:type="dxa"/>
            <w:tcBorders>
              <w:top w:val="single" w:sz="2" w:space="0" w:color="000000"/>
              <w:left w:val="single" w:sz="2" w:space="0" w:color="000000"/>
            </w:tcBorders>
          </w:tcPr>
          <w:p w:rsidR="00561743" w:rsidRDefault="0088687E">
            <w:pPr>
              <w:pStyle w:val="TableParagraph"/>
              <w:spacing w:before="115" w:line="264" w:lineRule="auto"/>
              <w:ind w:left="103"/>
              <w:rPr>
                <w:sz w:val="20"/>
              </w:rPr>
            </w:pPr>
            <w:r>
              <w:rPr>
                <w:sz w:val="20"/>
              </w:rPr>
              <w:t>2 % nebo 5 % nebo 10 % dle závažnosti porušení</w:t>
            </w:r>
          </w:p>
        </w:tc>
      </w:tr>
    </w:tbl>
    <w:p w:rsidR="0088687E" w:rsidRDefault="0088687E"/>
    <w:sectPr w:rsidR="0088687E">
      <w:pgSz w:w="12240" w:h="15840"/>
      <w:pgMar w:top="14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17" w:rsidRDefault="00E56C17">
      <w:r>
        <w:separator/>
      </w:r>
    </w:p>
  </w:endnote>
  <w:endnote w:type="continuationSeparator" w:id="0">
    <w:p w:rsidR="00E56C17" w:rsidRDefault="00E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43" w:rsidRDefault="009441BA">
    <w:pPr>
      <w:pStyle w:val="Zkladntext"/>
      <w:spacing w:before="0" w:line="14" w:lineRule="auto"/>
    </w:pPr>
    <w:r>
      <w:rPr>
        <w:noProof/>
        <w:lang w:val="cs-CZ" w:eastAsia="cs-CZ"/>
      </w:rPr>
      <mc:AlternateContent>
        <mc:Choice Requires="wps">
          <w:drawing>
            <wp:anchor distT="0" distB="0" distL="114300" distR="114300" simplePos="0" relativeHeight="50329563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743" w:rsidRDefault="0088687E">
                          <w:pPr>
                            <w:pStyle w:val="Zkladntext"/>
                            <w:spacing w:before="19"/>
                            <w:ind w:left="40"/>
                          </w:pPr>
                          <w:r>
                            <w:fldChar w:fldCharType="begin"/>
                          </w:r>
                          <w:r>
                            <w:rPr>
                              <w:w w:val="99"/>
                            </w:rPr>
                            <w:instrText xml:space="preserve"> PAGE </w:instrText>
                          </w:r>
                          <w:r>
                            <w:fldChar w:fldCharType="separate"/>
                          </w:r>
                          <w:r w:rsidR="009441BA">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55pt;margin-top:708pt;width:9.4pt;height:15.25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ZG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BeYmZGqgIAAKgFAAAOAAAAAAAA&#10;AAAAAAAAAC4CAABkcnMvZTJvRG9jLnhtbFBLAQItABQABgAIAAAAIQC0qj8Y4AAAAA0BAAAPAAAA&#10;AAAAAAAAAAAAAAQFAABkcnMvZG93bnJldi54bWxQSwUGAAAAAAQABADzAAAAEQYAAAAA&#10;" filled="f" stroked="f">
              <v:textbox inset="0,0,0,0">
                <w:txbxContent>
                  <w:p w:rsidR="00561743" w:rsidRDefault="0088687E">
                    <w:pPr>
                      <w:pStyle w:val="Zkladntext"/>
                      <w:spacing w:before="19"/>
                      <w:ind w:left="40"/>
                    </w:pPr>
                    <w:r>
                      <w:fldChar w:fldCharType="begin"/>
                    </w:r>
                    <w:r>
                      <w:rPr>
                        <w:w w:val="99"/>
                      </w:rPr>
                      <w:instrText xml:space="preserve"> PAGE </w:instrText>
                    </w:r>
                    <w:r>
                      <w:fldChar w:fldCharType="separate"/>
                    </w:r>
                    <w:r w:rsidR="009441BA">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43" w:rsidRDefault="009441BA">
    <w:pPr>
      <w:pStyle w:val="Zkladntext"/>
      <w:spacing w:before="0" w:line="14" w:lineRule="auto"/>
    </w:pPr>
    <w:r>
      <w:rPr>
        <w:noProof/>
        <w:lang w:val="cs-CZ" w:eastAsia="cs-CZ"/>
      </w:rPr>
      <mc:AlternateContent>
        <mc:Choice Requires="wps">
          <w:drawing>
            <wp:anchor distT="0" distB="0" distL="114300" distR="114300" simplePos="0" relativeHeight="503295656"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743" w:rsidRDefault="0088687E">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6.55pt;margin-top:708pt;width:7.4pt;height:15.25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X6rQIAAK4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a5cl+q0CAACuBQAADgAA&#10;AAAAAAAAAAAAAAAuAgAAZHJzL2Uyb0RvYy54bWxQSwECLQAUAAYACAAAACEA4qbKbOEAAAANAQAA&#10;DwAAAAAAAAAAAAAAAAAHBQAAZHJzL2Rvd25yZXYueG1sUEsFBgAAAAAEAAQA8wAAABUGAAAAAA==&#10;" filled="f" stroked="f">
              <v:textbox inset="0,0,0,0">
                <w:txbxContent>
                  <w:p w:rsidR="00561743" w:rsidRDefault="0088687E">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43" w:rsidRDefault="00561743">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43" w:rsidRDefault="00561743">
    <w:pPr>
      <w:pStyle w:val="Zkladn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43" w:rsidRDefault="009441BA">
    <w:pPr>
      <w:pStyle w:val="Zkladntext"/>
      <w:spacing w:before="0" w:line="14" w:lineRule="auto"/>
    </w:pPr>
    <w:r>
      <w:rPr>
        <w:noProof/>
        <w:lang w:val="cs-CZ" w:eastAsia="cs-CZ"/>
      </w:rPr>
      <mc:AlternateContent>
        <mc:Choice Requires="wps">
          <w:drawing>
            <wp:anchor distT="0" distB="0" distL="114300" distR="114300" simplePos="0" relativeHeight="50329568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743" w:rsidRDefault="0088687E">
                          <w:pPr>
                            <w:pStyle w:val="Zkladntext"/>
                            <w:spacing w:before="19"/>
                            <w:ind w:left="40"/>
                          </w:pPr>
                          <w:r>
                            <w:fldChar w:fldCharType="begin"/>
                          </w:r>
                          <w:r>
                            <w:rPr>
                              <w:w w:val="99"/>
                            </w:rPr>
                            <w:instrText xml:space="preserve"> PAGE </w:instrText>
                          </w:r>
                          <w:r>
                            <w:fldChar w:fldCharType="separate"/>
                          </w:r>
                          <w:r w:rsidR="009441BA">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5.55pt;margin-top:708pt;width:9.4pt;height:15.25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RB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" filled="f" stroked="f">
              <v:textbox inset="0,0,0,0">
                <w:txbxContent>
                  <w:p w:rsidR="00561743" w:rsidRDefault="0088687E">
                    <w:pPr>
                      <w:pStyle w:val="Zkladntext"/>
                      <w:spacing w:before="19"/>
                      <w:ind w:left="40"/>
                    </w:pPr>
                    <w:r>
                      <w:fldChar w:fldCharType="begin"/>
                    </w:r>
                    <w:r>
                      <w:rPr>
                        <w:w w:val="99"/>
                      </w:rPr>
                      <w:instrText xml:space="preserve"> PAGE </w:instrText>
                    </w:r>
                    <w:r>
                      <w:fldChar w:fldCharType="separate"/>
                    </w:r>
                    <w:r w:rsidR="009441BA">
                      <w:rPr>
                        <w:noProof/>
                        <w:w w:val="99"/>
                      </w:rP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43" w:rsidRDefault="009441BA">
    <w:pPr>
      <w:pStyle w:val="Zkladntext"/>
      <w:spacing w:before="0" w:line="14" w:lineRule="auto"/>
    </w:pPr>
    <w:r>
      <w:rPr>
        <w:noProof/>
        <w:lang w:val="cs-CZ" w:eastAsia="cs-CZ"/>
      </w:rPr>
      <mc:AlternateContent>
        <mc:Choice Requires="wps">
          <w:drawing>
            <wp:anchor distT="0" distB="0" distL="114300" distR="114300" simplePos="0" relativeHeight="50329570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743" w:rsidRDefault="0088687E">
                          <w:pPr>
                            <w:pStyle w:val="Zkladntext"/>
                            <w:spacing w:before="19"/>
                            <w:ind w:left="40"/>
                          </w:pPr>
                          <w:r>
                            <w:fldChar w:fldCharType="begin"/>
                          </w:r>
                          <w:r>
                            <w:rPr>
                              <w:w w:val="99"/>
                            </w:rPr>
                            <w:instrText xml:space="preserve"> PAGE </w:instrText>
                          </w:r>
                          <w:r>
                            <w:fldChar w:fldCharType="separate"/>
                          </w:r>
                          <w:r w:rsidR="009441BA">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15.55pt;margin-top:708pt;width:9.4pt;height:15.25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OnrQ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" filled="f" stroked="f">
              <v:textbox inset="0,0,0,0">
                <w:txbxContent>
                  <w:p w:rsidR="00561743" w:rsidRDefault="0088687E">
                    <w:pPr>
                      <w:pStyle w:val="Zkladntext"/>
                      <w:spacing w:before="19"/>
                      <w:ind w:left="40"/>
                    </w:pPr>
                    <w:r>
                      <w:fldChar w:fldCharType="begin"/>
                    </w:r>
                    <w:r>
                      <w:rPr>
                        <w:w w:val="99"/>
                      </w:rPr>
                      <w:instrText xml:space="preserve"> PAGE </w:instrText>
                    </w:r>
                    <w:r>
                      <w:fldChar w:fldCharType="separate"/>
                    </w:r>
                    <w:r w:rsidR="009441BA">
                      <w:rPr>
                        <w:noProof/>
                        <w:w w:val="9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17" w:rsidRDefault="00E56C17">
      <w:r>
        <w:separator/>
      </w:r>
    </w:p>
  </w:footnote>
  <w:footnote w:type="continuationSeparator" w:id="0">
    <w:p w:rsidR="00E56C17" w:rsidRDefault="00E56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E56"/>
    <w:multiLevelType w:val="hybridMultilevel"/>
    <w:tmpl w:val="40E86DAA"/>
    <w:lvl w:ilvl="0" w:tplc="797E6026">
      <w:numFmt w:val="bullet"/>
      <w:lvlText w:val="-"/>
      <w:lvlJc w:val="left"/>
      <w:pPr>
        <w:ind w:left="821" w:hanging="252"/>
      </w:pPr>
      <w:rPr>
        <w:rFonts w:ascii="Segoe UI" w:eastAsia="Segoe UI" w:hAnsi="Segoe UI" w:cs="Segoe UI" w:hint="default"/>
        <w:w w:val="99"/>
        <w:sz w:val="20"/>
        <w:szCs w:val="20"/>
      </w:rPr>
    </w:lvl>
    <w:lvl w:ilvl="1" w:tplc="17FA158A">
      <w:numFmt w:val="bullet"/>
      <w:lvlText w:val="•"/>
      <w:lvlJc w:val="left"/>
      <w:pPr>
        <w:ind w:left="1704" w:hanging="252"/>
      </w:pPr>
      <w:rPr>
        <w:rFonts w:hint="default"/>
      </w:rPr>
    </w:lvl>
    <w:lvl w:ilvl="2" w:tplc="CE88BE5E">
      <w:numFmt w:val="bullet"/>
      <w:lvlText w:val="•"/>
      <w:lvlJc w:val="left"/>
      <w:pPr>
        <w:ind w:left="2588" w:hanging="252"/>
      </w:pPr>
      <w:rPr>
        <w:rFonts w:hint="default"/>
      </w:rPr>
    </w:lvl>
    <w:lvl w:ilvl="3" w:tplc="CF5A324A">
      <w:numFmt w:val="bullet"/>
      <w:lvlText w:val="•"/>
      <w:lvlJc w:val="left"/>
      <w:pPr>
        <w:ind w:left="3472" w:hanging="252"/>
      </w:pPr>
      <w:rPr>
        <w:rFonts w:hint="default"/>
      </w:rPr>
    </w:lvl>
    <w:lvl w:ilvl="4" w:tplc="95FC4FFC">
      <w:numFmt w:val="bullet"/>
      <w:lvlText w:val="•"/>
      <w:lvlJc w:val="left"/>
      <w:pPr>
        <w:ind w:left="4356" w:hanging="252"/>
      </w:pPr>
      <w:rPr>
        <w:rFonts w:hint="default"/>
      </w:rPr>
    </w:lvl>
    <w:lvl w:ilvl="5" w:tplc="0F80129A">
      <w:numFmt w:val="bullet"/>
      <w:lvlText w:val="•"/>
      <w:lvlJc w:val="left"/>
      <w:pPr>
        <w:ind w:left="5240" w:hanging="252"/>
      </w:pPr>
      <w:rPr>
        <w:rFonts w:hint="default"/>
      </w:rPr>
    </w:lvl>
    <w:lvl w:ilvl="6" w:tplc="054A341E">
      <w:numFmt w:val="bullet"/>
      <w:lvlText w:val="•"/>
      <w:lvlJc w:val="left"/>
      <w:pPr>
        <w:ind w:left="6124" w:hanging="252"/>
      </w:pPr>
      <w:rPr>
        <w:rFonts w:hint="default"/>
      </w:rPr>
    </w:lvl>
    <w:lvl w:ilvl="7" w:tplc="AF5AC1B4">
      <w:numFmt w:val="bullet"/>
      <w:lvlText w:val="•"/>
      <w:lvlJc w:val="left"/>
      <w:pPr>
        <w:ind w:left="7008" w:hanging="252"/>
      </w:pPr>
      <w:rPr>
        <w:rFonts w:hint="default"/>
      </w:rPr>
    </w:lvl>
    <w:lvl w:ilvl="8" w:tplc="D0444296">
      <w:numFmt w:val="bullet"/>
      <w:lvlText w:val="•"/>
      <w:lvlJc w:val="left"/>
      <w:pPr>
        <w:ind w:left="7892" w:hanging="252"/>
      </w:pPr>
      <w:rPr>
        <w:rFonts w:hint="default"/>
      </w:rPr>
    </w:lvl>
  </w:abstractNum>
  <w:abstractNum w:abstractNumId="1" w15:restartNumberingAfterBreak="0">
    <w:nsid w:val="081003D1"/>
    <w:multiLevelType w:val="hybridMultilevel"/>
    <w:tmpl w:val="2C7E3DEE"/>
    <w:lvl w:ilvl="0" w:tplc="2B1070B8">
      <w:start w:val="1"/>
      <w:numFmt w:val="decimal"/>
      <w:lvlText w:val="%1)"/>
      <w:lvlJc w:val="left"/>
      <w:pPr>
        <w:ind w:left="385" w:hanging="284"/>
        <w:jc w:val="left"/>
      </w:pPr>
      <w:rPr>
        <w:rFonts w:ascii="Segoe UI" w:eastAsia="Segoe UI" w:hAnsi="Segoe UI" w:cs="Segoe UI" w:hint="default"/>
        <w:w w:val="99"/>
        <w:sz w:val="20"/>
        <w:szCs w:val="20"/>
      </w:rPr>
    </w:lvl>
    <w:lvl w:ilvl="1" w:tplc="DF52CFFE">
      <w:numFmt w:val="bullet"/>
      <w:lvlText w:val="•"/>
      <w:lvlJc w:val="left"/>
      <w:pPr>
        <w:ind w:left="1304" w:hanging="284"/>
      </w:pPr>
      <w:rPr>
        <w:rFonts w:hint="default"/>
      </w:rPr>
    </w:lvl>
    <w:lvl w:ilvl="2" w:tplc="D4567142">
      <w:numFmt w:val="bullet"/>
      <w:lvlText w:val="•"/>
      <w:lvlJc w:val="left"/>
      <w:pPr>
        <w:ind w:left="2228" w:hanging="284"/>
      </w:pPr>
      <w:rPr>
        <w:rFonts w:hint="default"/>
      </w:rPr>
    </w:lvl>
    <w:lvl w:ilvl="3" w:tplc="4A7E488A">
      <w:numFmt w:val="bullet"/>
      <w:lvlText w:val="•"/>
      <w:lvlJc w:val="left"/>
      <w:pPr>
        <w:ind w:left="3152" w:hanging="284"/>
      </w:pPr>
      <w:rPr>
        <w:rFonts w:hint="default"/>
      </w:rPr>
    </w:lvl>
    <w:lvl w:ilvl="4" w:tplc="64F43CE6">
      <w:numFmt w:val="bullet"/>
      <w:lvlText w:val="•"/>
      <w:lvlJc w:val="left"/>
      <w:pPr>
        <w:ind w:left="4076" w:hanging="284"/>
      </w:pPr>
      <w:rPr>
        <w:rFonts w:hint="default"/>
      </w:rPr>
    </w:lvl>
    <w:lvl w:ilvl="5" w:tplc="9B8853C4">
      <w:numFmt w:val="bullet"/>
      <w:lvlText w:val="•"/>
      <w:lvlJc w:val="left"/>
      <w:pPr>
        <w:ind w:left="5000" w:hanging="284"/>
      </w:pPr>
      <w:rPr>
        <w:rFonts w:hint="default"/>
      </w:rPr>
    </w:lvl>
    <w:lvl w:ilvl="6" w:tplc="0834FB16">
      <w:numFmt w:val="bullet"/>
      <w:lvlText w:val="•"/>
      <w:lvlJc w:val="left"/>
      <w:pPr>
        <w:ind w:left="5924" w:hanging="284"/>
      </w:pPr>
      <w:rPr>
        <w:rFonts w:hint="default"/>
      </w:rPr>
    </w:lvl>
    <w:lvl w:ilvl="7" w:tplc="308A77F6">
      <w:numFmt w:val="bullet"/>
      <w:lvlText w:val="•"/>
      <w:lvlJc w:val="left"/>
      <w:pPr>
        <w:ind w:left="6848" w:hanging="284"/>
      </w:pPr>
      <w:rPr>
        <w:rFonts w:hint="default"/>
      </w:rPr>
    </w:lvl>
    <w:lvl w:ilvl="8" w:tplc="93580D46">
      <w:numFmt w:val="bullet"/>
      <w:lvlText w:val="•"/>
      <w:lvlJc w:val="left"/>
      <w:pPr>
        <w:ind w:left="7772" w:hanging="284"/>
      </w:pPr>
      <w:rPr>
        <w:rFonts w:hint="default"/>
      </w:rPr>
    </w:lvl>
  </w:abstractNum>
  <w:abstractNum w:abstractNumId="2" w15:restartNumberingAfterBreak="0">
    <w:nsid w:val="30CE046B"/>
    <w:multiLevelType w:val="hybridMultilevel"/>
    <w:tmpl w:val="6054CB70"/>
    <w:lvl w:ilvl="0" w:tplc="289EA794">
      <w:start w:val="1"/>
      <w:numFmt w:val="decimal"/>
      <w:lvlText w:val="%1)"/>
      <w:lvlJc w:val="left"/>
      <w:pPr>
        <w:ind w:left="462" w:hanging="360"/>
        <w:jc w:val="left"/>
      </w:pPr>
      <w:rPr>
        <w:rFonts w:ascii="Segoe UI" w:eastAsia="Segoe UI" w:hAnsi="Segoe UI" w:cs="Segoe UI" w:hint="default"/>
        <w:w w:val="99"/>
        <w:sz w:val="20"/>
        <w:szCs w:val="20"/>
      </w:rPr>
    </w:lvl>
    <w:lvl w:ilvl="1" w:tplc="488215B8">
      <w:numFmt w:val="bullet"/>
      <w:lvlText w:val="•"/>
      <w:lvlJc w:val="left"/>
      <w:pPr>
        <w:ind w:left="1376" w:hanging="360"/>
      </w:pPr>
      <w:rPr>
        <w:rFonts w:hint="default"/>
      </w:rPr>
    </w:lvl>
    <w:lvl w:ilvl="2" w:tplc="85A0DB14">
      <w:numFmt w:val="bullet"/>
      <w:lvlText w:val="•"/>
      <w:lvlJc w:val="left"/>
      <w:pPr>
        <w:ind w:left="2292" w:hanging="360"/>
      </w:pPr>
      <w:rPr>
        <w:rFonts w:hint="default"/>
      </w:rPr>
    </w:lvl>
    <w:lvl w:ilvl="3" w:tplc="4230AD20">
      <w:numFmt w:val="bullet"/>
      <w:lvlText w:val="•"/>
      <w:lvlJc w:val="left"/>
      <w:pPr>
        <w:ind w:left="3208" w:hanging="360"/>
      </w:pPr>
      <w:rPr>
        <w:rFonts w:hint="default"/>
      </w:rPr>
    </w:lvl>
    <w:lvl w:ilvl="4" w:tplc="14E4E246">
      <w:numFmt w:val="bullet"/>
      <w:lvlText w:val="•"/>
      <w:lvlJc w:val="left"/>
      <w:pPr>
        <w:ind w:left="4124" w:hanging="360"/>
      </w:pPr>
      <w:rPr>
        <w:rFonts w:hint="default"/>
      </w:rPr>
    </w:lvl>
    <w:lvl w:ilvl="5" w:tplc="33000ECE">
      <w:numFmt w:val="bullet"/>
      <w:lvlText w:val="•"/>
      <w:lvlJc w:val="left"/>
      <w:pPr>
        <w:ind w:left="5040" w:hanging="360"/>
      </w:pPr>
      <w:rPr>
        <w:rFonts w:hint="default"/>
      </w:rPr>
    </w:lvl>
    <w:lvl w:ilvl="6" w:tplc="4B5EABCC">
      <w:numFmt w:val="bullet"/>
      <w:lvlText w:val="•"/>
      <w:lvlJc w:val="left"/>
      <w:pPr>
        <w:ind w:left="5956" w:hanging="360"/>
      </w:pPr>
      <w:rPr>
        <w:rFonts w:hint="default"/>
      </w:rPr>
    </w:lvl>
    <w:lvl w:ilvl="7" w:tplc="2C307BAE">
      <w:numFmt w:val="bullet"/>
      <w:lvlText w:val="•"/>
      <w:lvlJc w:val="left"/>
      <w:pPr>
        <w:ind w:left="6872" w:hanging="360"/>
      </w:pPr>
      <w:rPr>
        <w:rFonts w:hint="default"/>
      </w:rPr>
    </w:lvl>
    <w:lvl w:ilvl="8" w:tplc="28CED25C">
      <w:numFmt w:val="bullet"/>
      <w:lvlText w:val="•"/>
      <w:lvlJc w:val="left"/>
      <w:pPr>
        <w:ind w:left="7788" w:hanging="360"/>
      </w:pPr>
      <w:rPr>
        <w:rFonts w:hint="default"/>
      </w:rPr>
    </w:lvl>
  </w:abstractNum>
  <w:abstractNum w:abstractNumId="3" w15:restartNumberingAfterBreak="0">
    <w:nsid w:val="3CBE76C7"/>
    <w:multiLevelType w:val="hybridMultilevel"/>
    <w:tmpl w:val="E4A2CD94"/>
    <w:lvl w:ilvl="0" w:tplc="4A7E4BF0">
      <w:start w:val="1"/>
      <w:numFmt w:val="decimal"/>
      <w:lvlText w:val="%1)"/>
      <w:lvlJc w:val="left"/>
      <w:pPr>
        <w:ind w:left="462" w:hanging="360"/>
        <w:jc w:val="left"/>
      </w:pPr>
      <w:rPr>
        <w:rFonts w:ascii="Segoe UI" w:eastAsia="Segoe UI" w:hAnsi="Segoe UI" w:cs="Segoe UI" w:hint="default"/>
        <w:w w:val="99"/>
        <w:sz w:val="20"/>
        <w:szCs w:val="20"/>
      </w:rPr>
    </w:lvl>
    <w:lvl w:ilvl="1" w:tplc="C0B687B2">
      <w:numFmt w:val="bullet"/>
      <w:lvlText w:val="•"/>
      <w:lvlJc w:val="left"/>
      <w:pPr>
        <w:ind w:left="1376" w:hanging="360"/>
      </w:pPr>
      <w:rPr>
        <w:rFonts w:hint="default"/>
      </w:rPr>
    </w:lvl>
    <w:lvl w:ilvl="2" w:tplc="3F0C2442">
      <w:numFmt w:val="bullet"/>
      <w:lvlText w:val="•"/>
      <w:lvlJc w:val="left"/>
      <w:pPr>
        <w:ind w:left="2292" w:hanging="360"/>
      </w:pPr>
      <w:rPr>
        <w:rFonts w:hint="default"/>
      </w:rPr>
    </w:lvl>
    <w:lvl w:ilvl="3" w:tplc="7690F97C">
      <w:numFmt w:val="bullet"/>
      <w:lvlText w:val="•"/>
      <w:lvlJc w:val="left"/>
      <w:pPr>
        <w:ind w:left="3208" w:hanging="360"/>
      </w:pPr>
      <w:rPr>
        <w:rFonts w:hint="default"/>
      </w:rPr>
    </w:lvl>
    <w:lvl w:ilvl="4" w:tplc="C6BE015E">
      <w:numFmt w:val="bullet"/>
      <w:lvlText w:val="•"/>
      <w:lvlJc w:val="left"/>
      <w:pPr>
        <w:ind w:left="4124" w:hanging="360"/>
      </w:pPr>
      <w:rPr>
        <w:rFonts w:hint="default"/>
      </w:rPr>
    </w:lvl>
    <w:lvl w:ilvl="5" w:tplc="C8C26FC8">
      <w:numFmt w:val="bullet"/>
      <w:lvlText w:val="•"/>
      <w:lvlJc w:val="left"/>
      <w:pPr>
        <w:ind w:left="5040" w:hanging="360"/>
      </w:pPr>
      <w:rPr>
        <w:rFonts w:hint="default"/>
      </w:rPr>
    </w:lvl>
    <w:lvl w:ilvl="6" w:tplc="A34C1D3A">
      <w:numFmt w:val="bullet"/>
      <w:lvlText w:val="•"/>
      <w:lvlJc w:val="left"/>
      <w:pPr>
        <w:ind w:left="5956" w:hanging="360"/>
      </w:pPr>
      <w:rPr>
        <w:rFonts w:hint="default"/>
      </w:rPr>
    </w:lvl>
    <w:lvl w:ilvl="7" w:tplc="92347092">
      <w:numFmt w:val="bullet"/>
      <w:lvlText w:val="•"/>
      <w:lvlJc w:val="left"/>
      <w:pPr>
        <w:ind w:left="6872" w:hanging="360"/>
      </w:pPr>
      <w:rPr>
        <w:rFonts w:hint="default"/>
      </w:rPr>
    </w:lvl>
    <w:lvl w:ilvl="8" w:tplc="0B96C724">
      <w:numFmt w:val="bullet"/>
      <w:lvlText w:val="•"/>
      <w:lvlJc w:val="left"/>
      <w:pPr>
        <w:ind w:left="7788" w:hanging="360"/>
      </w:pPr>
      <w:rPr>
        <w:rFonts w:hint="default"/>
      </w:rPr>
    </w:lvl>
  </w:abstractNum>
  <w:abstractNum w:abstractNumId="4" w15:restartNumberingAfterBreak="0">
    <w:nsid w:val="55FA2474"/>
    <w:multiLevelType w:val="hybridMultilevel"/>
    <w:tmpl w:val="444C8A6A"/>
    <w:lvl w:ilvl="0" w:tplc="A0600C98">
      <w:start w:val="1"/>
      <w:numFmt w:val="decimal"/>
      <w:lvlText w:val="%1)"/>
      <w:lvlJc w:val="left"/>
      <w:pPr>
        <w:ind w:left="462" w:hanging="360"/>
        <w:jc w:val="left"/>
      </w:pPr>
      <w:rPr>
        <w:rFonts w:ascii="Segoe UI" w:eastAsia="Segoe UI" w:hAnsi="Segoe UI" w:cs="Segoe UI" w:hint="default"/>
        <w:w w:val="99"/>
        <w:sz w:val="20"/>
        <w:szCs w:val="20"/>
      </w:rPr>
    </w:lvl>
    <w:lvl w:ilvl="1" w:tplc="6FB4E4CA">
      <w:numFmt w:val="bullet"/>
      <w:lvlText w:val="•"/>
      <w:lvlJc w:val="left"/>
      <w:pPr>
        <w:ind w:left="1376" w:hanging="360"/>
      </w:pPr>
      <w:rPr>
        <w:rFonts w:hint="default"/>
      </w:rPr>
    </w:lvl>
    <w:lvl w:ilvl="2" w:tplc="C6625746">
      <w:numFmt w:val="bullet"/>
      <w:lvlText w:val="•"/>
      <w:lvlJc w:val="left"/>
      <w:pPr>
        <w:ind w:left="2292" w:hanging="360"/>
      </w:pPr>
      <w:rPr>
        <w:rFonts w:hint="default"/>
      </w:rPr>
    </w:lvl>
    <w:lvl w:ilvl="3" w:tplc="7CF8BF20">
      <w:numFmt w:val="bullet"/>
      <w:lvlText w:val="•"/>
      <w:lvlJc w:val="left"/>
      <w:pPr>
        <w:ind w:left="3208" w:hanging="360"/>
      </w:pPr>
      <w:rPr>
        <w:rFonts w:hint="default"/>
      </w:rPr>
    </w:lvl>
    <w:lvl w:ilvl="4" w:tplc="B5BEC482">
      <w:numFmt w:val="bullet"/>
      <w:lvlText w:val="•"/>
      <w:lvlJc w:val="left"/>
      <w:pPr>
        <w:ind w:left="4124" w:hanging="360"/>
      </w:pPr>
      <w:rPr>
        <w:rFonts w:hint="default"/>
      </w:rPr>
    </w:lvl>
    <w:lvl w:ilvl="5" w:tplc="59CA1E8C">
      <w:numFmt w:val="bullet"/>
      <w:lvlText w:val="•"/>
      <w:lvlJc w:val="left"/>
      <w:pPr>
        <w:ind w:left="5040" w:hanging="360"/>
      </w:pPr>
      <w:rPr>
        <w:rFonts w:hint="default"/>
      </w:rPr>
    </w:lvl>
    <w:lvl w:ilvl="6" w:tplc="42A8957E">
      <w:numFmt w:val="bullet"/>
      <w:lvlText w:val="•"/>
      <w:lvlJc w:val="left"/>
      <w:pPr>
        <w:ind w:left="5956" w:hanging="360"/>
      </w:pPr>
      <w:rPr>
        <w:rFonts w:hint="default"/>
      </w:rPr>
    </w:lvl>
    <w:lvl w:ilvl="7" w:tplc="70BC611C">
      <w:numFmt w:val="bullet"/>
      <w:lvlText w:val="•"/>
      <w:lvlJc w:val="left"/>
      <w:pPr>
        <w:ind w:left="6872" w:hanging="360"/>
      </w:pPr>
      <w:rPr>
        <w:rFonts w:hint="default"/>
      </w:rPr>
    </w:lvl>
    <w:lvl w:ilvl="8" w:tplc="D35AA0A2">
      <w:numFmt w:val="bullet"/>
      <w:lvlText w:val="•"/>
      <w:lvlJc w:val="left"/>
      <w:pPr>
        <w:ind w:left="7788" w:hanging="360"/>
      </w:pPr>
      <w:rPr>
        <w:rFonts w:hint="default"/>
      </w:rPr>
    </w:lvl>
  </w:abstractNum>
  <w:abstractNum w:abstractNumId="5" w15:restartNumberingAfterBreak="0">
    <w:nsid w:val="609D34E0"/>
    <w:multiLevelType w:val="hybridMultilevel"/>
    <w:tmpl w:val="505C7190"/>
    <w:lvl w:ilvl="0" w:tplc="1AEADBF2">
      <w:start w:val="1"/>
      <w:numFmt w:val="decimal"/>
      <w:lvlText w:val="%1)"/>
      <w:lvlJc w:val="left"/>
      <w:pPr>
        <w:ind w:left="502" w:hanging="360"/>
        <w:jc w:val="left"/>
      </w:pPr>
      <w:rPr>
        <w:rFonts w:ascii="Segoe UI" w:eastAsia="Segoe UI" w:hAnsi="Segoe UI" w:cs="Segoe UI" w:hint="default"/>
        <w:w w:val="99"/>
        <w:sz w:val="20"/>
        <w:szCs w:val="20"/>
      </w:rPr>
    </w:lvl>
    <w:lvl w:ilvl="1" w:tplc="67581654">
      <w:start w:val="1"/>
      <w:numFmt w:val="lowerLetter"/>
      <w:lvlText w:val="%2)"/>
      <w:lvlJc w:val="left"/>
      <w:pPr>
        <w:ind w:left="862" w:hanging="339"/>
        <w:jc w:val="right"/>
      </w:pPr>
      <w:rPr>
        <w:rFonts w:ascii="Segoe UI" w:eastAsia="Segoe UI" w:hAnsi="Segoe UI" w:cs="Segoe UI" w:hint="default"/>
        <w:spacing w:val="-1"/>
        <w:w w:val="99"/>
        <w:sz w:val="20"/>
        <w:szCs w:val="20"/>
      </w:rPr>
    </w:lvl>
    <w:lvl w:ilvl="2" w:tplc="D52CAFBA">
      <w:numFmt w:val="bullet"/>
      <w:lvlText w:val="•"/>
      <w:lvlJc w:val="left"/>
      <w:pPr>
        <w:ind w:left="860" w:hanging="339"/>
      </w:pPr>
      <w:rPr>
        <w:rFonts w:hint="default"/>
      </w:rPr>
    </w:lvl>
    <w:lvl w:ilvl="3" w:tplc="E4120C40">
      <w:numFmt w:val="bullet"/>
      <w:lvlText w:val="•"/>
      <w:lvlJc w:val="left"/>
      <w:pPr>
        <w:ind w:left="1010" w:hanging="339"/>
      </w:pPr>
      <w:rPr>
        <w:rFonts w:hint="default"/>
      </w:rPr>
    </w:lvl>
    <w:lvl w:ilvl="4" w:tplc="5F66626E">
      <w:numFmt w:val="bullet"/>
      <w:lvlText w:val="•"/>
      <w:lvlJc w:val="left"/>
      <w:pPr>
        <w:ind w:left="1160" w:hanging="339"/>
      </w:pPr>
      <w:rPr>
        <w:rFonts w:hint="default"/>
      </w:rPr>
    </w:lvl>
    <w:lvl w:ilvl="5" w:tplc="ACD606A2">
      <w:numFmt w:val="bullet"/>
      <w:lvlText w:val="•"/>
      <w:lvlJc w:val="left"/>
      <w:pPr>
        <w:ind w:left="1310" w:hanging="339"/>
      </w:pPr>
      <w:rPr>
        <w:rFonts w:hint="default"/>
      </w:rPr>
    </w:lvl>
    <w:lvl w:ilvl="6" w:tplc="BAC82828">
      <w:numFmt w:val="bullet"/>
      <w:lvlText w:val="•"/>
      <w:lvlJc w:val="left"/>
      <w:pPr>
        <w:ind w:left="1460" w:hanging="339"/>
      </w:pPr>
      <w:rPr>
        <w:rFonts w:hint="default"/>
      </w:rPr>
    </w:lvl>
    <w:lvl w:ilvl="7" w:tplc="C9B24692">
      <w:numFmt w:val="bullet"/>
      <w:lvlText w:val="•"/>
      <w:lvlJc w:val="left"/>
      <w:pPr>
        <w:ind w:left="1611" w:hanging="339"/>
      </w:pPr>
      <w:rPr>
        <w:rFonts w:hint="default"/>
      </w:rPr>
    </w:lvl>
    <w:lvl w:ilvl="8" w:tplc="BDFAD30C">
      <w:numFmt w:val="bullet"/>
      <w:lvlText w:val="•"/>
      <w:lvlJc w:val="left"/>
      <w:pPr>
        <w:ind w:left="1761" w:hanging="339"/>
      </w:pPr>
      <w:rPr>
        <w:rFonts w:hint="default"/>
      </w:rPr>
    </w:lvl>
  </w:abstractNum>
  <w:abstractNum w:abstractNumId="6" w15:restartNumberingAfterBreak="0">
    <w:nsid w:val="7D4757B2"/>
    <w:multiLevelType w:val="hybridMultilevel"/>
    <w:tmpl w:val="2598A868"/>
    <w:lvl w:ilvl="0" w:tplc="36106094">
      <w:start w:val="1"/>
      <w:numFmt w:val="decimal"/>
      <w:lvlText w:val="%1)"/>
      <w:lvlJc w:val="left"/>
      <w:pPr>
        <w:ind w:left="462" w:hanging="360"/>
        <w:jc w:val="left"/>
      </w:pPr>
      <w:rPr>
        <w:rFonts w:ascii="Segoe UI" w:eastAsia="Segoe UI" w:hAnsi="Segoe UI" w:cs="Segoe UI" w:hint="default"/>
        <w:w w:val="99"/>
        <w:sz w:val="20"/>
        <w:szCs w:val="20"/>
      </w:rPr>
    </w:lvl>
    <w:lvl w:ilvl="1" w:tplc="9CD8A32E">
      <w:start w:val="1"/>
      <w:numFmt w:val="lowerLetter"/>
      <w:lvlText w:val="%2)"/>
      <w:lvlJc w:val="left"/>
      <w:pPr>
        <w:ind w:left="782" w:hanging="284"/>
        <w:jc w:val="left"/>
      </w:pPr>
      <w:rPr>
        <w:rFonts w:ascii="Segoe UI" w:eastAsia="Segoe UI" w:hAnsi="Segoe UI" w:cs="Segoe UI" w:hint="default"/>
        <w:spacing w:val="-1"/>
        <w:w w:val="99"/>
        <w:sz w:val="20"/>
        <w:szCs w:val="20"/>
      </w:rPr>
    </w:lvl>
    <w:lvl w:ilvl="2" w:tplc="8DF2091C">
      <w:numFmt w:val="bullet"/>
      <w:lvlText w:val="•"/>
      <w:lvlJc w:val="left"/>
      <w:pPr>
        <w:ind w:left="1762" w:hanging="284"/>
      </w:pPr>
      <w:rPr>
        <w:rFonts w:hint="default"/>
      </w:rPr>
    </w:lvl>
    <w:lvl w:ilvl="3" w:tplc="BBDC653C">
      <w:numFmt w:val="bullet"/>
      <w:lvlText w:val="•"/>
      <w:lvlJc w:val="left"/>
      <w:pPr>
        <w:ind w:left="2744" w:hanging="284"/>
      </w:pPr>
      <w:rPr>
        <w:rFonts w:hint="default"/>
      </w:rPr>
    </w:lvl>
    <w:lvl w:ilvl="4" w:tplc="22AA4160">
      <w:numFmt w:val="bullet"/>
      <w:lvlText w:val="•"/>
      <w:lvlJc w:val="left"/>
      <w:pPr>
        <w:ind w:left="3726" w:hanging="284"/>
      </w:pPr>
      <w:rPr>
        <w:rFonts w:hint="default"/>
      </w:rPr>
    </w:lvl>
    <w:lvl w:ilvl="5" w:tplc="67745F76">
      <w:numFmt w:val="bullet"/>
      <w:lvlText w:val="•"/>
      <w:lvlJc w:val="left"/>
      <w:pPr>
        <w:ind w:left="4708" w:hanging="284"/>
      </w:pPr>
      <w:rPr>
        <w:rFonts w:hint="default"/>
      </w:rPr>
    </w:lvl>
    <w:lvl w:ilvl="6" w:tplc="92EC0728">
      <w:numFmt w:val="bullet"/>
      <w:lvlText w:val="•"/>
      <w:lvlJc w:val="left"/>
      <w:pPr>
        <w:ind w:left="5691" w:hanging="284"/>
      </w:pPr>
      <w:rPr>
        <w:rFonts w:hint="default"/>
      </w:rPr>
    </w:lvl>
    <w:lvl w:ilvl="7" w:tplc="D09C83D4">
      <w:numFmt w:val="bullet"/>
      <w:lvlText w:val="•"/>
      <w:lvlJc w:val="left"/>
      <w:pPr>
        <w:ind w:left="6673" w:hanging="284"/>
      </w:pPr>
      <w:rPr>
        <w:rFonts w:hint="default"/>
      </w:rPr>
    </w:lvl>
    <w:lvl w:ilvl="8" w:tplc="ECC4A71A">
      <w:numFmt w:val="bullet"/>
      <w:lvlText w:val="•"/>
      <w:lvlJc w:val="left"/>
      <w:pPr>
        <w:ind w:left="7655" w:hanging="284"/>
      </w:pPr>
      <w:rPr>
        <w:rFont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43"/>
    <w:rsid w:val="00561743"/>
    <w:rsid w:val="007E4F14"/>
    <w:rsid w:val="0088687E"/>
    <w:rsid w:val="009441BA"/>
    <w:rsid w:val="00E56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A35FD7-0F50-47A2-9B87-A02ADBEF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462" w:hanging="360"/>
      <w:jc w:val="both"/>
    </w:pPr>
  </w:style>
  <w:style w:type="paragraph" w:customStyle="1" w:styleId="TableParagraph">
    <w:name w:val="Table Paragraph"/>
    <w:basedOn w:val="Normln"/>
    <w:uiPriority w:val="1"/>
    <w:qFormat/>
    <w:pPr>
      <w:spacing w:before="113"/>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4352</Words>
  <Characters>25681</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dcterms:created xsi:type="dcterms:W3CDTF">2020-09-29T08:43:00Z</dcterms:created>
  <dcterms:modified xsi:type="dcterms:W3CDTF">2020-09-29T08:43:00Z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2020-09-29T00:00:00Z</vt:filetime>
  </property>
</Properties>
</file>