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A7" w:rsidRDefault="008C1AA7" w:rsidP="00574046">
      <w:pPr>
        <w:pStyle w:val="NadpisZD"/>
        <w:spacing w:before="0"/>
      </w:pPr>
      <w:r>
        <w:t xml:space="preserve">Dodatek č. 1 </w:t>
      </w:r>
    </w:p>
    <w:p w:rsidR="00B24F95" w:rsidRPr="008C1AA7" w:rsidRDefault="008C1AA7" w:rsidP="00574046">
      <w:pPr>
        <w:pStyle w:val="NadpisZD"/>
        <w:spacing w:before="0"/>
        <w:rPr>
          <w:sz w:val="36"/>
          <w:szCs w:val="36"/>
        </w:rPr>
      </w:pPr>
      <w:r w:rsidRPr="008C1AA7">
        <w:rPr>
          <w:sz w:val="36"/>
          <w:szCs w:val="36"/>
        </w:rPr>
        <w:t>ke Smlouvě</w:t>
      </w:r>
      <w:r w:rsidR="00B24F95" w:rsidRPr="008C1AA7">
        <w:rPr>
          <w:sz w:val="36"/>
          <w:szCs w:val="36"/>
        </w:rPr>
        <w:t xml:space="preserve"> o dílo</w:t>
      </w:r>
      <w:bookmarkStart w:id="0" w:name="_GoBack"/>
      <w:bookmarkEnd w:id="0"/>
      <w:r w:rsidR="00B24F95" w:rsidRPr="008C1AA7">
        <w:rPr>
          <w:sz w:val="36"/>
          <w:szCs w:val="36"/>
        </w:rPr>
        <w:t xml:space="preserve"> č. </w:t>
      </w:r>
      <w:r w:rsidR="00D74394" w:rsidRPr="008C1AA7">
        <w:rPr>
          <w:sz w:val="36"/>
          <w:szCs w:val="36"/>
        </w:rPr>
        <w:t>378</w:t>
      </w:r>
      <w:r w:rsidR="00B24F95" w:rsidRPr="008C1AA7">
        <w:rPr>
          <w:sz w:val="36"/>
          <w:szCs w:val="36"/>
        </w:rPr>
        <w:t>/2020</w:t>
      </w:r>
    </w:p>
    <w:p w:rsidR="00B24F95" w:rsidRDefault="00B24F95" w:rsidP="00B24F95">
      <w:pPr>
        <w:pStyle w:val="NadpisZD"/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„Bourání stávajících stavebních konstrukcí a úprava prostoru u nového depozitáře pro Slovenskou </w:t>
      </w:r>
      <w:proofErr w:type="spellStart"/>
      <w:r>
        <w:rPr>
          <w:sz w:val="32"/>
          <w:szCs w:val="32"/>
        </w:rPr>
        <w:t>strelu</w:t>
      </w:r>
      <w:proofErr w:type="spellEnd"/>
      <w:r>
        <w:rPr>
          <w:sz w:val="32"/>
          <w:szCs w:val="32"/>
        </w:rPr>
        <w:t>“</w:t>
      </w:r>
    </w:p>
    <w:p w:rsidR="005C7128" w:rsidRDefault="005C7128" w:rsidP="00B24F95">
      <w:pPr>
        <w:pStyle w:val="Vycentrovan"/>
      </w:pPr>
    </w:p>
    <w:p w:rsidR="00B24F95" w:rsidRDefault="0053597E" w:rsidP="00B24F95">
      <w:pPr>
        <w:pStyle w:val="Vycentrovan"/>
      </w:pPr>
      <w:r>
        <w:t>uzavřené</w:t>
      </w:r>
      <w:r w:rsidR="00B24F95" w:rsidRPr="006B53FB">
        <w:t xml:space="preserve"> dle § 2586 a </w:t>
      </w:r>
      <w:proofErr w:type="spellStart"/>
      <w:r w:rsidR="00B24F95" w:rsidRPr="006B53FB">
        <w:t>násl</w:t>
      </w:r>
      <w:proofErr w:type="spellEnd"/>
      <w:r w:rsidR="00B24F95" w:rsidRPr="006B53FB">
        <w:t xml:space="preserve">. zákona č. 89/2012 Sb., občanský zákoník (dále jen </w:t>
      </w:r>
      <w:r w:rsidR="00B24F95">
        <w:t>„</w:t>
      </w:r>
      <w:r w:rsidR="00B24F95" w:rsidRPr="006B53FB">
        <w:t>občanský zákoník</w:t>
      </w:r>
      <w:r w:rsidR="00B24F95">
        <w:t>“</w:t>
      </w:r>
      <w:r w:rsidR="00B24F95" w:rsidRPr="006B53FB">
        <w:t>), v platném znění</w:t>
      </w:r>
    </w:p>
    <w:p w:rsidR="00B24F95" w:rsidRDefault="00B24F95" w:rsidP="00B24F95">
      <w:pPr>
        <w:pStyle w:val="Vycentrovan"/>
      </w:pPr>
    </w:p>
    <w:p w:rsidR="00B24F95" w:rsidRDefault="00B24F95" w:rsidP="00B24F95">
      <w:pPr>
        <w:pStyle w:val="Obyejn"/>
      </w:pPr>
      <w:r w:rsidRPr="006B53FB">
        <w:t>mezi</w:t>
      </w:r>
      <w:r w:rsidR="00C71ABC">
        <w:t xml:space="preserve"> smluvními stranami</w:t>
      </w:r>
      <w:r w:rsidRPr="006B53FB">
        <w:t>:</w:t>
      </w:r>
    </w:p>
    <w:p w:rsidR="00B24F95" w:rsidRDefault="00B24F95" w:rsidP="00B24F95">
      <w:pPr>
        <w:pStyle w:val="Obyejn"/>
      </w:pPr>
    </w:p>
    <w:p w:rsidR="00B24F95" w:rsidRDefault="00B24F95" w:rsidP="00B24F95">
      <w:pPr>
        <w:pStyle w:val="Obyejn"/>
        <w:spacing w:after="120"/>
        <w:ind w:left="-108" w:firstLine="108"/>
        <w:rPr>
          <w:b/>
          <w:bCs/>
        </w:rPr>
      </w:pPr>
      <w:r w:rsidRPr="008D420A">
        <w:rPr>
          <w:b/>
          <w:bCs/>
        </w:rPr>
        <w:t>Název: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D420A">
        <w:rPr>
          <w:b/>
          <w:bCs/>
        </w:rPr>
        <w:t>Město Kopřivnice</w:t>
      </w:r>
    </w:p>
    <w:p w:rsidR="00B24F95" w:rsidRDefault="00B24F95" w:rsidP="00B24F95">
      <w:pPr>
        <w:pStyle w:val="Obyejn"/>
        <w:spacing w:after="120"/>
        <w:ind w:left="-108" w:firstLine="108"/>
      </w:pPr>
      <w:r w:rsidRPr="006B53FB">
        <w:t>Sídlo:</w:t>
      </w:r>
      <w:r>
        <w:tab/>
      </w:r>
      <w:r>
        <w:tab/>
      </w:r>
      <w:r>
        <w:tab/>
      </w:r>
      <w:r>
        <w:tab/>
      </w:r>
      <w:proofErr w:type="spellStart"/>
      <w:r w:rsidRPr="00B93869">
        <w:t>Štefánikova</w:t>
      </w:r>
      <w:proofErr w:type="spellEnd"/>
      <w:r w:rsidRPr="00B93869">
        <w:t xml:space="preserve"> 1163/12, 742 21 Kopřivnice</w:t>
      </w:r>
    </w:p>
    <w:p w:rsidR="00B24F95" w:rsidRDefault="00B24F95" w:rsidP="00B24F95">
      <w:pPr>
        <w:pStyle w:val="Obyejn"/>
        <w:spacing w:after="120"/>
        <w:ind w:left="-108" w:firstLine="108"/>
      </w:pPr>
      <w:r>
        <w:t>IČ</w:t>
      </w:r>
      <w:r w:rsidRPr="006B53FB">
        <w:t>:</w:t>
      </w:r>
      <w:r>
        <w:tab/>
      </w:r>
      <w:r>
        <w:tab/>
      </w:r>
      <w:r>
        <w:tab/>
      </w:r>
      <w:r>
        <w:tab/>
      </w:r>
      <w:r w:rsidRPr="00B93869">
        <w:t>00298077</w:t>
      </w:r>
    </w:p>
    <w:p w:rsidR="00B24F95" w:rsidRPr="003E66F7" w:rsidRDefault="00B24F95" w:rsidP="00B24F95">
      <w:pPr>
        <w:pStyle w:val="Obyejn"/>
        <w:spacing w:after="120"/>
        <w:ind w:left="-108" w:firstLine="108"/>
      </w:pPr>
      <w:r w:rsidRPr="006B53FB">
        <w:t>DIČ:</w:t>
      </w:r>
      <w:r>
        <w:tab/>
      </w:r>
      <w:r>
        <w:tab/>
      </w:r>
      <w:r>
        <w:tab/>
      </w:r>
      <w:r>
        <w:tab/>
      </w:r>
      <w:r w:rsidRPr="00B93869">
        <w:t>CZ00298077</w:t>
      </w:r>
    </w:p>
    <w:p w:rsidR="00B24F95" w:rsidRDefault="00B24F95" w:rsidP="00B24F95">
      <w:pPr>
        <w:pStyle w:val="Obyejn"/>
        <w:spacing w:after="120"/>
        <w:ind w:left="-108" w:firstLine="108"/>
        <w:rPr>
          <w:b/>
          <w:bCs/>
        </w:rPr>
      </w:pPr>
      <w:r w:rsidRPr="006B53FB">
        <w:t>Zastoupen</w:t>
      </w:r>
      <w:r w:rsidR="00C71ABC">
        <w:t>a</w:t>
      </w:r>
      <w:r w:rsidRPr="006B53FB">
        <w:t>:</w:t>
      </w:r>
      <w:r>
        <w:tab/>
      </w:r>
      <w:r>
        <w:tab/>
      </w:r>
      <w:r>
        <w:tab/>
      </w:r>
      <w:r w:rsidRPr="00604A23">
        <w:t>Mgr. Jiří</w:t>
      </w:r>
      <w:r w:rsidR="0084442E">
        <w:t>m</w:t>
      </w:r>
      <w:r w:rsidRPr="00604A23">
        <w:t xml:space="preserve"> Štěpán</w:t>
      </w:r>
      <w:r w:rsidR="0084442E">
        <w:t>em</w:t>
      </w:r>
      <w:r w:rsidRPr="00604A23">
        <w:t>, vedoucí</w:t>
      </w:r>
      <w:r w:rsidR="0084442E">
        <w:t>m</w:t>
      </w:r>
      <w:r w:rsidRPr="00604A23">
        <w:t xml:space="preserve"> odboru rozvoje města</w:t>
      </w:r>
    </w:p>
    <w:p w:rsidR="00B24F95" w:rsidRDefault="00B24F95" w:rsidP="00B24F95">
      <w:pPr>
        <w:pStyle w:val="Obyejn"/>
        <w:spacing w:after="120"/>
        <w:ind w:left="-108" w:firstLine="108"/>
        <w:rPr>
          <w:b/>
          <w:bCs/>
        </w:rPr>
      </w:pPr>
      <w:r>
        <w:t>Bankovní spojení, č. účtu:</w:t>
      </w:r>
      <w:r>
        <w:tab/>
      </w:r>
      <w:proofErr w:type="spellStart"/>
      <w:r w:rsidR="00EA4D88">
        <w:t>xxx</w:t>
      </w:r>
      <w:proofErr w:type="spellEnd"/>
    </w:p>
    <w:p w:rsidR="00B24F95" w:rsidRDefault="00B24F95" w:rsidP="00B24F95">
      <w:pPr>
        <w:pStyle w:val="Obyejn"/>
        <w:ind w:left="4947" w:hanging="4947"/>
      </w:pPr>
      <w:r>
        <w:t xml:space="preserve">Osoba oprávněná jednat </w:t>
      </w:r>
    </w:p>
    <w:p w:rsidR="00B24F95" w:rsidRDefault="00B24F95" w:rsidP="00B24F95">
      <w:pPr>
        <w:pStyle w:val="Obyejn"/>
        <w:tabs>
          <w:tab w:val="left" w:pos="2835"/>
        </w:tabs>
        <w:spacing w:after="120"/>
        <w:ind w:left="4947" w:hanging="4947"/>
      </w:pPr>
      <w:r>
        <w:t>ve věcech smluvních:</w:t>
      </w:r>
      <w:r>
        <w:tab/>
      </w:r>
      <w:r w:rsidRPr="00604A23">
        <w:t>Mgr. Jiří Štěpán, vedoucí odboru rozvoje města</w:t>
      </w:r>
    </w:p>
    <w:p w:rsidR="00B24F95" w:rsidRDefault="00B24F95" w:rsidP="00B24F95">
      <w:pPr>
        <w:pStyle w:val="Obyejn"/>
        <w:ind w:left="4947" w:hanging="4947"/>
      </w:pPr>
      <w:r>
        <w:t>Osoba oprávněná jednat</w:t>
      </w:r>
    </w:p>
    <w:p w:rsidR="00B24F95" w:rsidRDefault="00B24F95" w:rsidP="00B24F95">
      <w:pPr>
        <w:pStyle w:val="Obyejn"/>
        <w:tabs>
          <w:tab w:val="left" w:pos="2835"/>
        </w:tabs>
        <w:ind w:left="4947" w:hanging="4947"/>
      </w:pPr>
      <w:r>
        <w:t>ve věcech technických:</w:t>
      </w:r>
      <w:r>
        <w:tab/>
      </w:r>
      <w:proofErr w:type="spellStart"/>
      <w:r w:rsidR="00EA4D88">
        <w:t>xxx</w:t>
      </w:r>
      <w:proofErr w:type="spellEnd"/>
    </w:p>
    <w:p w:rsidR="00B24F95" w:rsidRPr="003E66F7" w:rsidRDefault="00B24F95" w:rsidP="00B24F95">
      <w:pPr>
        <w:pStyle w:val="Obyejn"/>
        <w:tabs>
          <w:tab w:val="left" w:pos="2835"/>
        </w:tabs>
        <w:ind w:left="4947" w:hanging="5055"/>
      </w:pPr>
      <w:r>
        <w:tab/>
      </w:r>
      <w:proofErr w:type="spellStart"/>
      <w:r w:rsidR="00EA4D88">
        <w:t>xxx</w:t>
      </w:r>
      <w:proofErr w:type="spellEnd"/>
    </w:p>
    <w:p w:rsidR="00B24F95" w:rsidRPr="008D420A" w:rsidRDefault="00B24F95" w:rsidP="00B24F95">
      <w:pPr>
        <w:pStyle w:val="Obyejn"/>
        <w:ind w:left="-108"/>
        <w:rPr>
          <w:b/>
          <w:bCs/>
        </w:rPr>
      </w:pPr>
    </w:p>
    <w:p w:rsidR="00B24F95" w:rsidRPr="006B53FB" w:rsidRDefault="00B24F95" w:rsidP="00B24F95">
      <w:pPr>
        <w:pStyle w:val="Obyejn"/>
      </w:pPr>
      <w:r w:rsidRPr="006B53FB">
        <w:t xml:space="preserve"> („</w:t>
      </w:r>
      <w:r w:rsidRPr="006B53FB">
        <w:rPr>
          <w:b/>
          <w:bCs/>
        </w:rPr>
        <w:t>objednatel</w:t>
      </w:r>
      <w:r w:rsidRPr="006B53FB">
        <w:t>“)</w:t>
      </w:r>
    </w:p>
    <w:p w:rsidR="00B24F95" w:rsidRPr="006B53FB" w:rsidRDefault="00B24F95" w:rsidP="00B24F95">
      <w:pPr>
        <w:pStyle w:val="Obyejn"/>
      </w:pPr>
    </w:p>
    <w:p w:rsidR="00B24F95" w:rsidRDefault="00B24F95" w:rsidP="00B24F95">
      <w:pPr>
        <w:pStyle w:val="Obyejn"/>
      </w:pPr>
      <w:r>
        <w:t>a</w:t>
      </w:r>
    </w:p>
    <w:p w:rsidR="00B24F95" w:rsidRDefault="00B24F95" w:rsidP="00B24F95">
      <w:pPr>
        <w:pStyle w:val="Obyejn"/>
      </w:pPr>
    </w:p>
    <w:p w:rsidR="00B24F95" w:rsidRDefault="00B24F95" w:rsidP="00B24F95">
      <w:pPr>
        <w:pStyle w:val="Obyejn"/>
        <w:spacing w:after="120"/>
        <w:ind w:left="-108" w:firstLine="108"/>
        <w:rPr>
          <w:b/>
          <w:bCs/>
        </w:rPr>
      </w:pPr>
      <w:r w:rsidRPr="008D420A">
        <w:rPr>
          <w:b/>
          <w:bCs/>
        </w:rPr>
        <w:t>Název: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 xml:space="preserve">PS BRNO, </w:t>
      </w:r>
      <w:proofErr w:type="spellStart"/>
      <w:r>
        <w:rPr>
          <w:b/>
          <w:bCs/>
          <w:lang w:val="en-US"/>
        </w:rPr>
        <w:t>s.r.o</w:t>
      </w:r>
      <w:proofErr w:type="spellEnd"/>
      <w:r>
        <w:rPr>
          <w:b/>
          <w:bCs/>
          <w:lang w:val="en-US"/>
        </w:rPr>
        <w:t xml:space="preserve">.  </w:t>
      </w:r>
    </w:p>
    <w:p w:rsidR="00B24F95" w:rsidRDefault="00B24F95" w:rsidP="00B24F95">
      <w:pPr>
        <w:pStyle w:val="Obyejn"/>
        <w:spacing w:after="120"/>
        <w:ind w:left="-108" w:firstLine="108"/>
      </w:pPr>
      <w:r w:rsidRPr="006B53FB">
        <w:t>Sídlo:</w:t>
      </w:r>
      <w:r>
        <w:tab/>
      </w:r>
      <w:r>
        <w:tab/>
      </w:r>
      <w:r>
        <w:tab/>
      </w:r>
      <w:r>
        <w:tab/>
      </w:r>
      <w:proofErr w:type="spellStart"/>
      <w:r>
        <w:rPr>
          <w:lang w:val="en-US"/>
        </w:rPr>
        <w:t>Vídeňská</w:t>
      </w:r>
      <w:proofErr w:type="spellEnd"/>
      <w:r>
        <w:rPr>
          <w:lang w:val="en-US"/>
        </w:rPr>
        <w:t xml:space="preserve"> 153/119b, </w:t>
      </w:r>
      <w:proofErr w:type="spellStart"/>
      <w:r>
        <w:rPr>
          <w:lang w:val="en-US"/>
        </w:rPr>
        <w:t>Dolní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Heršpice</w:t>
      </w:r>
      <w:proofErr w:type="spellEnd"/>
      <w:r>
        <w:rPr>
          <w:lang w:val="en-US"/>
        </w:rPr>
        <w:t>, 619 00 Brno</w:t>
      </w:r>
    </w:p>
    <w:p w:rsidR="00B24F95" w:rsidRDefault="00B24F95" w:rsidP="00B24F95">
      <w:pPr>
        <w:pStyle w:val="Obyejn"/>
        <w:spacing w:after="120"/>
        <w:ind w:left="-108" w:firstLine="108"/>
      </w:pPr>
      <w:r>
        <w:t>IČ</w:t>
      </w:r>
      <w:r w:rsidRPr="006B53FB">
        <w:t>: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25506820</w:t>
      </w:r>
    </w:p>
    <w:p w:rsidR="00B24F95" w:rsidRDefault="00B24F95" w:rsidP="00B24F95">
      <w:pPr>
        <w:pStyle w:val="Obyejn"/>
        <w:spacing w:after="120"/>
        <w:ind w:left="-108" w:firstLine="108"/>
        <w:rPr>
          <w:lang w:val="en-US"/>
        </w:rPr>
      </w:pPr>
      <w:r w:rsidRPr="006B53FB">
        <w:t>DIČ: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CZ25506820</w:t>
      </w:r>
    </w:p>
    <w:p w:rsidR="00B24F95" w:rsidRPr="003E66F7" w:rsidRDefault="00B24F95" w:rsidP="00B24F95">
      <w:pPr>
        <w:pStyle w:val="Obyejn"/>
        <w:spacing w:after="120"/>
        <w:ind w:left="-108" w:firstLine="108"/>
      </w:pPr>
      <w:proofErr w:type="spellStart"/>
      <w:r>
        <w:rPr>
          <w:lang w:val="en-US"/>
        </w:rPr>
        <w:t>Zápis</w:t>
      </w:r>
      <w:proofErr w:type="spellEnd"/>
      <w:r>
        <w:rPr>
          <w:lang w:val="en-US"/>
        </w:rPr>
        <w:t xml:space="preserve"> v OR: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OR vedený Krajským soudem v Brně, vložka: C 28578</w:t>
      </w:r>
    </w:p>
    <w:p w:rsidR="00B24F95" w:rsidRDefault="00B24F95" w:rsidP="00B24F95">
      <w:pPr>
        <w:pStyle w:val="Obyejn"/>
        <w:spacing w:after="120"/>
        <w:ind w:left="-108" w:firstLine="108"/>
        <w:rPr>
          <w:b/>
          <w:bCs/>
        </w:rPr>
      </w:pPr>
      <w:r w:rsidRPr="006B53FB">
        <w:t>Zastoupen</w:t>
      </w:r>
      <w:r w:rsidR="00C71ABC">
        <w:t>a</w:t>
      </w:r>
      <w:r w:rsidRPr="006B53FB">
        <w:t>:</w:t>
      </w:r>
      <w:r>
        <w:tab/>
      </w:r>
      <w:r>
        <w:tab/>
      </w:r>
      <w:r>
        <w:tab/>
      </w:r>
      <w:r w:rsidR="0084442E">
        <w:t>Ing. Michalem Matyášem, jednatelem společnosti</w:t>
      </w:r>
    </w:p>
    <w:p w:rsidR="00B24F95" w:rsidRDefault="00B24F95" w:rsidP="00B24F95">
      <w:pPr>
        <w:pStyle w:val="Obyejn"/>
        <w:spacing w:after="120"/>
        <w:ind w:left="-108" w:firstLine="108"/>
      </w:pPr>
      <w:r>
        <w:t>Bankovní spojení, č. účtu:</w:t>
      </w:r>
      <w:r>
        <w:tab/>
      </w:r>
      <w:proofErr w:type="spellStart"/>
      <w:r w:rsidR="00EA4D88">
        <w:t>xxx</w:t>
      </w:r>
      <w:proofErr w:type="spellEnd"/>
    </w:p>
    <w:p w:rsidR="00574046" w:rsidRDefault="00EA4D88" w:rsidP="00574046">
      <w:pPr>
        <w:pStyle w:val="Obyejn"/>
        <w:spacing w:after="120"/>
        <w:ind w:left="2832" w:firstLine="3"/>
      </w:pPr>
      <w:proofErr w:type="spellStart"/>
      <w:r>
        <w:t>xxx</w:t>
      </w:r>
      <w:proofErr w:type="spellEnd"/>
    </w:p>
    <w:p w:rsidR="00B24F95" w:rsidRDefault="00B24F95" w:rsidP="00B24F95">
      <w:pPr>
        <w:pStyle w:val="Obyejn"/>
        <w:ind w:left="4947" w:hanging="4947"/>
      </w:pPr>
      <w:r>
        <w:t xml:space="preserve">Osoba oprávněná jednat </w:t>
      </w:r>
    </w:p>
    <w:p w:rsidR="00B24F95" w:rsidRDefault="00B24F95" w:rsidP="00B24F95">
      <w:pPr>
        <w:pStyle w:val="Obyejn"/>
        <w:tabs>
          <w:tab w:val="left" w:pos="2835"/>
        </w:tabs>
        <w:spacing w:after="120"/>
        <w:ind w:left="4947" w:hanging="4947"/>
      </w:pPr>
      <w:r>
        <w:t>ve věcech smluvních:</w:t>
      </w:r>
      <w:r>
        <w:tab/>
      </w:r>
      <w:r w:rsidR="00574046">
        <w:t>Ing. Michal Matyáš, jednatel společnosti</w:t>
      </w:r>
    </w:p>
    <w:p w:rsidR="00B24F95" w:rsidRDefault="00B24F95" w:rsidP="00B24F95">
      <w:pPr>
        <w:pStyle w:val="Obyejn"/>
        <w:ind w:left="4947" w:hanging="4947"/>
      </w:pPr>
      <w:r>
        <w:t>Osoba oprávněná jednat</w:t>
      </w:r>
    </w:p>
    <w:p w:rsidR="00574046" w:rsidRDefault="00B24F95" w:rsidP="00574046">
      <w:pPr>
        <w:pStyle w:val="Obyejn"/>
        <w:tabs>
          <w:tab w:val="left" w:pos="2835"/>
        </w:tabs>
        <w:ind w:left="4947" w:hanging="4947"/>
      </w:pPr>
      <w:r>
        <w:t>ve věcech technických:</w:t>
      </w:r>
      <w:r>
        <w:tab/>
      </w:r>
      <w:proofErr w:type="spellStart"/>
      <w:r w:rsidR="00EA4D88">
        <w:t>xxx</w:t>
      </w:r>
      <w:proofErr w:type="spellEnd"/>
    </w:p>
    <w:p w:rsidR="00B24F95" w:rsidRDefault="00B24F95" w:rsidP="00574046">
      <w:pPr>
        <w:pStyle w:val="Obyejn"/>
        <w:tabs>
          <w:tab w:val="left" w:pos="2835"/>
        </w:tabs>
        <w:ind w:left="4947" w:hanging="4947"/>
      </w:pPr>
      <w:r>
        <w:tab/>
      </w:r>
      <w:r w:rsidR="00EA4D88">
        <w:t>xxx</w:t>
      </w:r>
    </w:p>
    <w:p w:rsidR="00574046" w:rsidRPr="003E66F7" w:rsidRDefault="00574046" w:rsidP="00574046">
      <w:pPr>
        <w:pStyle w:val="Obyejn"/>
        <w:tabs>
          <w:tab w:val="left" w:pos="2835"/>
        </w:tabs>
        <w:ind w:left="4947" w:hanging="4947"/>
      </w:pPr>
    </w:p>
    <w:p w:rsidR="00B24F95" w:rsidRDefault="00B24F95" w:rsidP="00B24F95">
      <w:pPr>
        <w:pStyle w:val="Obyejn"/>
      </w:pPr>
      <w:r w:rsidRPr="006B53FB">
        <w:t>(„</w:t>
      </w:r>
      <w:r w:rsidRPr="006B53FB">
        <w:rPr>
          <w:b/>
          <w:bCs/>
        </w:rPr>
        <w:t>zhotovitel</w:t>
      </w:r>
      <w:r w:rsidRPr="006B53FB">
        <w:t>“)</w:t>
      </w:r>
    </w:p>
    <w:p w:rsidR="00B24F95" w:rsidRDefault="00B24F95" w:rsidP="00B24F95">
      <w:pPr>
        <w:pStyle w:val="Vycentrovan"/>
      </w:pPr>
    </w:p>
    <w:p w:rsidR="00B24F95" w:rsidRDefault="00B24F95" w:rsidP="00B24F95">
      <w:pPr>
        <w:pStyle w:val="Vycentrovan"/>
      </w:pPr>
    </w:p>
    <w:p w:rsidR="00B24F95" w:rsidRDefault="009D7456" w:rsidP="00864187">
      <w:pPr>
        <w:pStyle w:val="Vycentrovan"/>
        <w:numPr>
          <w:ilvl w:val="0"/>
          <w:numId w:val="6"/>
        </w:numPr>
        <w:tabs>
          <w:tab w:val="left" w:pos="567"/>
        </w:tabs>
        <w:spacing w:after="120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:rsidR="00B24F95" w:rsidRDefault="009D7456" w:rsidP="00864187">
      <w:pPr>
        <w:pStyle w:val="rovezanadpis"/>
        <w:numPr>
          <w:ilvl w:val="1"/>
          <w:numId w:val="6"/>
        </w:numPr>
        <w:tabs>
          <w:tab w:val="clear" w:pos="851"/>
          <w:tab w:val="left" w:pos="567"/>
        </w:tabs>
        <w:ind w:left="567" w:hanging="567"/>
      </w:pPr>
      <w:r>
        <w:t>Smluvní strany uzavřely dne 21. 08. 2020 Smlouvu o dílo č. 378/2020 (dále jen „Smlouva“), jejímž předmětem je</w:t>
      </w:r>
      <w:r w:rsidR="00B24F95" w:rsidRPr="006B53FB">
        <w:t xml:space="preserve"> provedení stavebních prací a souvisejících dodávek </w:t>
      </w:r>
      <w:r w:rsidR="00B24F95" w:rsidRPr="00DE6DEC">
        <w:rPr>
          <w:b/>
        </w:rPr>
        <w:t xml:space="preserve">„Bourání stávajících stavebních konstrukcí a úprava prostoru u nového depozitáře pro Slovenskou </w:t>
      </w:r>
      <w:proofErr w:type="spellStart"/>
      <w:r w:rsidR="00B24F95" w:rsidRPr="00DE6DEC">
        <w:rPr>
          <w:b/>
        </w:rPr>
        <w:t>strelu</w:t>
      </w:r>
      <w:proofErr w:type="spellEnd"/>
      <w:r w:rsidR="00B24F95" w:rsidRPr="00DE6DEC">
        <w:rPr>
          <w:b/>
        </w:rPr>
        <w:t>“</w:t>
      </w:r>
      <w:r>
        <w:rPr>
          <w:b/>
        </w:rPr>
        <w:t>.</w:t>
      </w:r>
    </w:p>
    <w:p w:rsidR="00B24F95" w:rsidRDefault="009D7456" w:rsidP="00864187">
      <w:pPr>
        <w:pStyle w:val="rovezanadpis"/>
        <w:numPr>
          <w:ilvl w:val="1"/>
          <w:numId w:val="6"/>
        </w:numPr>
        <w:tabs>
          <w:tab w:val="clear" w:pos="851"/>
          <w:tab w:val="left" w:pos="567"/>
        </w:tabs>
        <w:ind w:left="567" w:hanging="567"/>
      </w:pPr>
      <w:r>
        <w:t>Smluvní strany se dohodly na změně ustanovení Smlouvy</w:t>
      </w:r>
      <w:r w:rsidR="0008716B">
        <w:t xml:space="preserve"> v čl.</w:t>
      </w:r>
      <w:r w:rsidR="00947616">
        <w:t xml:space="preserve"> 3. DOBA P</w:t>
      </w:r>
      <w:r w:rsidR="00D01D55">
        <w:t>LNĚNÍ.</w:t>
      </w:r>
    </w:p>
    <w:p w:rsidR="00F65F2E" w:rsidRDefault="0008716B" w:rsidP="00510CF5">
      <w:pPr>
        <w:pStyle w:val="rovezanadpis"/>
        <w:numPr>
          <w:ilvl w:val="1"/>
          <w:numId w:val="6"/>
        </w:numPr>
        <w:tabs>
          <w:tab w:val="clear" w:pos="851"/>
          <w:tab w:val="left" w:pos="567"/>
        </w:tabs>
        <w:ind w:left="567" w:hanging="567"/>
      </w:pPr>
      <w:r>
        <w:t>Vzhledem</w:t>
      </w:r>
      <w:r w:rsidR="00510CF5">
        <w:t xml:space="preserve"> k omezení postupu prací zhotovitele z důvodu vzájemné koordinace prací více prováděcích firem souběžně realizovaných staveb v jednom místě plnění, kdy zhotovitel je nucen přerušit stavební</w:t>
      </w:r>
      <w:r w:rsidR="00C33ED4">
        <w:t xml:space="preserve"> práce od 24. 09. 2020 do 20. 10</w:t>
      </w:r>
      <w:r w:rsidR="00510CF5">
        <w:t>. 2020, se mění termín dokončení plnění díla dle odst. 3.1 čl. 3 Smlouvy</w:t>
      </w:r>
      <w:r w:rsidR="00F65F2E">
        <w:t xml:space="preserve"> následovně:</w:t>
      </w:r>
    </w:p>
    <w:p w:rsidR="00F65F2E" w:rsidRDefault="00F65F2E" w:rsidP="00F65F2E">
      <w:pPr>
        <w:pStyle w:val="rovezanadpis"/>
        <w:numPr>
          <w:ilvl w:val="0"/>
          <w:numId w:val="0"/>
        </w:numPr>
        <w:tabs>
          <w:tab w:val="clear" w:pos="851"/>
          <w:tab w:val="left" w:pos="567"/>
        </w:tabs>
        <w:spacing w:after="120"/>
        <w:ind w:left="567"/>
      </w:pPr>
      <w:r>
        <w:t>Zhotovitel se zavazuje provést dílo ve sjednané době:</w:t>
      </w:r>
    </w:p>
    <w:p w:rsidR="00F65F2E" w:rsidRDefault="00F65F2E" w:rsidP="00F65F2E">
      <w:pPr>
        <w:pStyle w:val="rovezanadpis"/>
        <w:numPr>
          <w:ilvl w:val="0"/>
          <w:numId w:val="0"/>
        </w:numPr>
        <w:tabs>
          <w:tab w:val="clear" w:pos="851"/>
          <w:tab w:val="left" w:pos="567"/>
        </w:tabs>
        <w:ind w:left="567"/>
      </w:pPr>
      <w:r>
        <w:t>zahájení díla:</w:t>
      </w:r>
      <w:r>
        <w:tab/>
        <w:t>ihned po převzetí staveniště</w:t>
      </w:r>
    </w:p>
    <w:p w:rsidR="00510CF5" w:rsidRDefault="00C33ED4" w:rsidP="00F65F2E">
      <w:pPr>
        <w:pStyle w:val="rovezanadpis"/>
        <w:numPr>
          <w:ilvl w:val="0"/>
          <w:numId w:val="0"/>
        </w:numPr>
        <w:tabs>
          <w:tab w:val="clear" w:pos="851"/>
          <w:tab w:val="left" w:pos="567"/>
        </w:tabs>
        <w:ind w:left="567"/>
      </w:pPr>
      <w:r>
        <w:t>dokončení díla:</w:t>
      </w:r>
      <w:r>
        <w:tab/>
        <w:t>30. 10</w:t>
      </w:r>
      <w:r w:rsidR="00F65F2E">
        <w:t>. 2020</w:t>
      </w:r>
      <w:r w:rsidR="00510CF5">
        <w:t xml:space="preserve">  </w:t>
      </w:r>
    </w:p>
    <w:p w:rsidR="00F65F2E" w:rsidRDefault="00F65F2E" w:rsidP="00864187">
      <w:pPr>
        <w:pStyle w:val="rovezanadpis"/>
        <w:numPr>
          <w:ilvl w:val="1"/>
          <w:numId w:val="6"/>
        </w:numPr>
        <w:tabs>
          <w:tab w:val="clear" w:pos="851"/>
          <w:tab w:val="left" w:pos="567"/>
        </w:tabs>
        <w:ind w:left="567" w:hanging="567"/>
      </w:pPr>
      <w:r>
        <w:t xml:space="preserve">Ostatní ustanovení Smlouvy zůstávají beze změny. </w:t>
      </w:r>
    </w:p>
    <w:p w:rsidR="00322BC2" w:rsidRDefault="00322BC2" w:rsidP="00F65F2E">
      <w:pPr>
        <w:pStyle w:val="Vycentrovan"/>
        <w:numPr>
          <w:ilvl w:val="0"/>
          <w:numId w:val="6"/>
        </w:numPr>
        <w:spacing w:before="360" w:after="120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F65F2E" w:rsidRDefault="00F65F2E" w:rsidP="00F65F2E">
      <w:pPr>
        <w:pStyle w:val="rovezanadpis"/>
        <w:numPr>
          <w:ilvl w:val="1"/>
          <w:numId w:val="6"/>
        </w:numPr>
        <w:tabs>
          <w:tab w:val="clear" w:pos="851"/>
          <w:tab w:val="left" w:pos="709"/>
        </w:tabs>
        <w:spacing w:before="60" w:after="60" w:line="276" w:lineRule="auto"/>
        <w:ind w:left="567" w:hanging="567"/>
      </w:pPr>
      <w:r>
        <w:t>Dodatek nabývá platnosti dnem</w:t>
      </w:r>
      <w:r w:rsidR="005C7128">
        <w:t xml:space="preserve"> podpisu smluvní stranou, která jej podepíše jako druhá. Dodatek nabývá účinnosti dnem jeho uveřejnění v registru smluv dle zákona č. 340/2015 Sb. Dodatek správci registru smluv zašle k uveřejnění objednatel.</w:t>
      </w:r>
    </w:p>
    <w:p w:rsidR="00F65F2E" w:rsidRPr="006B53FB" w:rsidRDefault="00F65F2E" w:rsidP="00F65F2E">
      <w:pPr>
        <w:pStyle w:val="rovezanadpis"/>
        <w:numPr>
          <w:ilvl w:val="1"/>
          <w:numId w:val="6"/>
        </w:numPr>
        <w:tabs>
          <w:tab w:val="clear" w:pos="851"/>
          <w:tab w:val="left" w:pos="709"/>
        </w:tabs>
        <w:spacing w:before="60" w:after="60" w:line="276" w:lineRule="auto"/>
        <w:ind w:left="567" w:hanging="567"/>
      </w:pPr>
      <w:r>
        <w:t>Tento dodatek</w:t>
      </w:r>
      <w:r w:rsidRPr="006B53FB">
        <w:t xml:space="preserve"> lze měnit pouze číslovanými dodatky, podepsanými oběma smluvními stranami.</w:t>
      </w:r>
    </w:p>
    <w:p w:rsidR="00F65F2E" w:rsidRPr="006B53FB" w:rsidRDefault="00F65F2E" w:rsidP="00F65F2E">
      <w:pPr>
        <w:pStyle w:val="rovezanadpis"/>
        <w:numPr>
          <w:ilvl w:val="1"/>
          <w:numId w:val="6"/>
        </w:numPr>
        <w:tabs>
          <w:tab w:val="clear" w:pos="851"/>
          <w:tab w:val="left" w:pos="709"/>
        </w:tabs>
        <w:spacing w:before="60" w:after="60" w:line="276" w:lineRule="auto"/>
        <w:ind w:left="567" w:hanging="567"/>
      </w:pPr>
      <w:r w:rsidRPr="006B53FB">
        <w:t xml:space="preserve">Případná neplatnost některého ustanovení </w:t>
      </w:r>
      <w:r>
        <w:t>tohoto dodatku</w:t>
      </w:r>
      <w:r w:rsidRPr="006B53FB">
        <w:t xml:space="preserve"> nemá za následek neplatnost ostatních ustanovení. Pro případ, že se kterékoliv ustanovení </w:t>
      </w:r>
      <w:r>
        <w:t>tohoto dodatku</w:t>
      </w:r>
      <w:r w:rsidRPr="006B53FB">
        <w:t xml:space="preserve"> stane neúčinným nebo neplatným, se smluvní strany zavazují bez zbytečného odkladu nahradit takové ustanovení novým.</w:t>
      </w:r>
    </w:p>
    <w:p w:rsidR="00F65F2E" w:rsidRPr="006B53FB" w:rsidRDefault="00F65F2E" w:rsidP="00F65F2E">
      <w:pPr>
        <w:pStyle w:val="rovezanadpis"/>
        <w:numPr>
          <w:ilvl w:val="1"/>
          <w:numId w:val="6"/>
        </w:numPr>
        <w:tabs>
          <w:tab w:val="clear" w:pos="851"/>
          <w:tab w:val="left" w:pos="709"/>
        </w:tabs>
        <w:spacing w:before="60" w:after="60" w:line="276" w:lineRule="auto"/>
        <w:ind w:left="567" w:hanging="567"/>
      </w:pPr>
      <w:r>
        <w:t>Dodatek</w:t>
      </w:r>
      <w:r w:rsidRPr="006B53FB">
        <w:t xml:space="preserve"> se řídí českým právním řádem. Obě strany se dohodly, že pro neupravené vztahy plynoucí z této smlouvy platí příslušná ustanovení občanského zákoníku</w:t>
      </w:r>
      <w:r>
        <w:t>.</w:t>
      </w:r>
    </w:p>
    <w:p w:rsidR="00F65F2E" w:rsidRPr="006B53FB" w:rsidRDefault="00F65F2E" w:rsidP="00F65F2E">
      <w:pPr>
        <w:pStyle w:val="rovezanadpis"/>
        <w:numPr>
          <w:ilvl w:val="1"/>
          <w:numId w:val="6"/>
        </w:numPr>
        <w:tabs>
          <w:tab w:val="clear" w:pos="851"/>
          <w:tab w:val="left" w:pos="709"/>
        </w:tabs>
        <w:spacing w:before="60" w:after="60" w:line="276" w:lineRule="auto"/>
        <w:ind w:left="567" w:hanging="567"/>
      </w:pPr>
      <w:r w:rsidRPr="006B53FB">
        <w:t>Osoby podepisující t</w:t>
      </w:r>
      <w:r>
        <w:t xml:space="preserve">ento dodatek </w:t>
      </w:r>
      <w:r w:rsidRPr="006B53FB">
        <w:t>svým podpisem stvrzují platnost svého oprávnění zastupovat smluvní stranu.</w:t>
      </w:r>
    </w:p>
    <w:p w:rsidR="00F65F2E" w:rsidRDefault="00F65F2E" w:rsidP="00F65F2E">
      <w:pPr>
        <w:pStyle w:val="rovezanadpis"/>
        <w:numPr>
          <w:ilvl w:val="1"/>
          <w:numId w:val="6"/>
        </w:numPr>
        <w:tabs>
          <w:tab w:val="clear" w:pos="851"/>
          <w:tab w:val="left" w:pos="709"/>
        </w:tabs>
        <w:spacing w:before="60" w:after="60" w:line="276" w:lineRule="auto"/>
        <w:ind w:left="567" w:hanging="567"/>
      </w:pPr>
      <w:r w:rsidRPr="006B53FB">
        <w:t>Smluvní strany prohlašují, že žádná informace uvedená v</w:t>
      </w:r>
      <w:r>
        <w:t> tomto dodatku</w:t>
      </w:r>
      <w:r w:rsidRPr="006B53FB">
        <w:t xml:space="preserve"> není předmětem obchodního tajemství ve smyslu § 504 občanského zákoníku.</w:t>
      </w:r>
    </w:p>
    <w:p w:rsidR="00F65F2E" w:rsidRDefault="00F65F2E" w:rsidP="00F65F2E">
      <w:pPr>
        <w:pStyle w:val="rovezanadpis"/>
        <w:numPr>
          <w:ilvl w:val="1"/>
          <w:numId w:val="6"/>
        </w:numPr>
        <w:tabs>
          <w:tab w:val="clear" w:pos="851"/>
          <w:tab w:val="left" w:pos="709"/>
        </w:tabs>
        <w:spacing w:before="60" w:after="60" w:line="276" w:lineRule="auto"/>
        <w:ind w:left="567" w:hanging="567"/>
      </w:pPr>
      <w:r w:rsidRPr="004D0711">
        <w:t xml:space="preserve">Smluvní strany berou na vědomí, že </w:t>
      </w:r>
      <w:r>
        <w:t>tento dodatek</w:t>
      </w:r>
      <w:r w:rsidRPr="004D0711">
        <w:t xml:space="preserve"> bude uveřejněn v registru smluv v souladu s ustanoveními zákona č. 340/2015 Sb., o zvláštních podmínkách účinnosti některých smluv, uveřejňování těchto smluv a o registru smluv. </w:t>
      </w:r>
    </w:p>
    <w:p w:rsidR="00F65F2E" w:rsidRPr="006B53FB" w:rsidRDefault="00F65F2E" w:rsidP="00F65F2E">
      <w:pPr>
        <w:pStyle w:val="rovezanadpis"/>
        <w:numPr>
          <w:ilvl w:val="1"/>
          <w:numId w:val="6"/>
        </w:numPr>
        <w:tabs>
          <w:tab w:val="clear" w:pos="851"/>
          <w:tab w:val="left" w:pos="709"/>
        </w:tabs>
        <w:spacing w:before="60" w:after="60" w:line="276" w:lineRule="auto"/>
        <w:ind w:left="567" w:hanging="567"/>
      </w:pPr>
      <w:r w:rsidRPr="006B53FB">
        <w:t xml:space="preserve">Obě strany smlouvy prohlašují, že si </w:t>
      </w:r>
      <w:r>
        <w:t>dodatek</w:t>
      </w:r>
      <w:r w:rsidRPr="006B53FB">
        <w:t xml:space="preserve"> přečetly, s </w:t>
      </w:r>
      <w:r>
        <w:t>jeho</w:t>
      </w:r>
      <w:r w:rsidRPr="006B53FB">
        <w:t xml:space="preserve"> obsahem souhlasí a </w:t>
      </w:r>
      <w:r>
        <w:t>že byl sepsán</w:t>
      </w:r>
      <w:r w:rsidRPr="006B53FB">
        <w:t xml:space="preserve"> na základě jejich pravé a svobodné vůle, prosté omylů.</w:t>
      </w:r>
    </w:p>
    <w:p w:rsidR="00F65F2E" w:rsidRPr="006B53FB" w:rsidRDefault="00F65F2E" w:rsidP="00F65F2E">
      <w:pPr>
        <w:pStyle w:val="rovezanadpis"/>
        <w:numPr>
          <w:ilvl w:val="1"/>
          <w:numId w:val="6"/>
        </w:numPr>
        <w:tabs>
          <w:tab w:val="clear" w:pos="851"/>
          <w:tab w:val="left" w:pos="709"/>
        </w:tabs>
        <w:spacing w:before="60" w:after="60" w:line="276" w:lineRule="auto"/>
        <w:ind w:left="567" w:hanging="567"/>
      </w:pPr>
      <w:r>
        <w:t>Tento dodatek</w:t>
      </w:r>
      <w:r w:rsidR="00495BDC">
        <w:t xml:space="preserve"> je vyhotoven ve třech stejnopisech s platností originálu</w:t>
      </w:r>
      <w:r w:rsidRPr="00B369A9">
        <w:t>, z nic</w:t>
      </w:r>
      <w:r w:rsidR="00495BDC">
        <w:t>hž dva obdrží objednatel a jeden</w:t>
      </w:r>
      <w:r w:rsidRPr="00B369A9">
        <w:t xml:space="preserve"> zhotovitel.</w:t>
      </w:r>
    </w:p>
    <w:p w:rsidR="00531ED3" w:rsidRDefault="00531ED3" w:rsidP="00322BC2">
      <w:pPr>
        <w:pStyle w:val="Vycentrovan"/>
        <w:spacing w:after="120"/>
        <w:ind w:left="360"/>
        <w:jc w:val="both"/>
      </w:pPr>
    </w:p>
    <w:p w:rsidR="00531ED3" w:rsidRDefault="00531ED3" w:rsidP="00322BC2">
      <w:pPr>
        <w:pStyle w:val="Vycentrovan"/>
        <w:spacing w:after="120"/>
        <w:ind w:left="360"/>
        <w:jc w:val="both"/>
      </w:pPr>
    </w:p>
    <w:p w:rsidR="00531ED3" w:rsidRPr="00322BC2" w:rsidRDefault="00531ED3" w:rsidP="00322BC2">
      <w:pPr>
        <w:pStyle w:val="Vycentrovan"/>
        <w:spacing w:after="120"/>
        <w:ind w:left="360"/>
        <w:jc w:val="both"/>
      </w:pPr>
    </w:p>
    <w:tbl>
      <w:tblPr>
        <w:tblW w:w="0" w:type="auto"/>
        <w:tblInd w:w="2" w:type="dxa"/>
        <w:tblLook w:val="00A0"/>
      </w:tblPr>
      <w:tblGrid>
        <w:gridCol w:w="4606"/>
        <w:gridCol w:w="4606"/>
      </w:tblGrid>
      <w:tr w:rsidR="00531ED3" w:rsidRPr="008D420A" w:rsidTr="00725BA2">
        <w:tc>
          <w:tcPr>
            <w:tcW w:w="4606" w:type="dxa"/>
          </w:tcPr>
          <w:p w:rsidR="00531ED3" w:rsidRPr="008D420A" w:rsidRDefault="00531ED3" w:rsidP="00725BA2">
            <w:pPr>
              <w:keepNext/>
              <w:rPr>
                <w:rFonts w:ascii="Arial" w:hAnsi="Arial" w:cs="Arial"/>
              </w:rPr>
            </w:pPr>
            <w:r w:rsidRPr="008D420A">
              <w:rPr>
                <w:rFonts w:ascii="Arial" w:hAnsi="Arial" w:cs="Arial"/>
              </w:rPr>
              <w:lastRenderedPageBreak/>
              <w:t xml:space="preserve">V Kopřivnici dne </w:t>
            </w:r>
            <w:r w:rsidR="00AF2DFA">
              <w:rPr>
                <w:rFonts w:ascii="Arial" w:hAnsi="Arial" w:cs="Arial"/>
              </w:rPr>
              <w:t>25</w:t>
            </w:r>
            <w:r w:rsidR="005C7128">
              <w:rPr>
                <w:rFonts w:ascii="Arial" w:hAnsi="Arial" w:cs="Arial"/>
              </w:rPr>
              <w:t>. 09. 2020</w:t>
            </w:r>
          </w:p>
        </w:tc>
        <w:tc>
          <w:tcPr>
            <w:tcW w:w="4606" w:type="dxa"/>
          </w:tcPr>
          <w:p w:rsidR="00531ED3" w:rsidRDefault="00531ED3" w:rsidP="00725BA2">
            <w:pPr>
              <w:keepNext/>
              <w:rPr>
                <w:rFonts w:ascii="Arial" w:hAnsi="Arial" w:cs="Arial"/>
              </w:rPr>
            </w:pPr>
            <w:r w:rsidRPr="008D420A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 xml:space="preserve">Brně </w:t>
            </w:r>
            <w:r w:rsidRPr="008D420A">
              <w:rPr>
                <w:rFonts w:ascii="Arial" w:hAnsi="Arial" w:cs="Arial"/>
              </w:rPr>
              <w:t xml:space="preserve">dne </w:t>
            </w:r>
            <w:r w:rsidR="00AF2DFA">
              <w:rPr>
                <w:rFonts w:ascii="Arial" w:hAnsi="Arial" w:cs="Arial"/>
              </w:rPr>
              <w:t>29</w:t>
            </w:r>
            <w:r w:rsidR="005C7128">
              <w:rPr>
                <w:rFonts w:ascii="Arial" w:hAnsi="Arial" w:cs="Arial"/>
              </w:rPr>
              <w:t>. 09. 2020</w:t>
            </w:r>
          </w:p>
          <w:p w:rsidR="00531ED3" w:rsidRDefault="00531ED3" w:rsidP="00725BA2">
            <w:pPr>
              <w:keepNext/>
              <w:rPr>
                <w:rFonts w:ascii="Arial" w:hAnsi="Arial" w:cs="Arial"/>
              </w:rPr>
            </w:pPr>
          </w:p>
          <w:p w:rsidR="00531ED3" w:rsidRPr="008D420A" w:rsidRDefault="00531ED3" w:rsidP="00725BA2">
            <w:pPr>
              <w:keepNext/>
              <w:rPr>
                <w:rFonts w:ascii="Arial" w:hAnsi="Arial" w:cs="Arial"/>
              </w:rPr>
            </w:pPr>
          </w:p>
        </w:tc>
      </w:tr>
      <w:tr w:rsidR="00531ED3" w:rsidRPr="008D420A" w:rsidTr="00725BA2">
        <w:tc>
          <w:tcPr>
            <w:tcW w:w="4606" w:type="dxa"/>
          </w:tcPr>
          <w:p w:rsidR="00531ED3" w:rsidRPr="008D420A" w:rsidRDefault="00531ED3" w:rsidP="00725BA2">
            <w:pPr>
              <w:keepNext/>
              <w:spacing w:after="0"/>
              <w:rPr>
                <w:rFonts w:ascii="Arial" w:hAnsi="Arial" w:cs="Arial"/>
              </w:rPr>
            </w:pPr>
            <w:r w:rsidRPr="008D420A">
              <w:rPr>
                <w:rFonts w:ascii="Arial" w:hAnsi="Arial" w:cs="Arial"/>
              </w:rPr>
              <w:t>______________________</w:t>
            </w:r>
          </w:p>
          <w:p w:rsidR="00531ED3" w:rsidRDefault="00531ED3" w:rsidP="00725BA2">
            <w:pPr>
              <w:keepNext/>
              <w:spacing w:after="0"/>
              <w:rPr>
                <w:rFonts w:ascii="Arial" w:hAnsi="Arial" w:cs="Arial"/>
              </w:rPr>
            </w:pPr>
            <w:r w:rsidRPr="008B587D">
              <w:rPr>
                <w:rFonts w:ascii="Arial" w:hAnsi="Arial" w:cs="Arial"/>
              </w:rPr>
              <w:t>za objednatele</w:t>
            </w:r>
          </w:p>
          <w:p w:rsidR="00531ED3" w:rsidRDefault="00531ED3" w:rsidP="00725BA2">
            <w:pPr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Jiří Štěpán</w:t>
            </w:r>
          </w:p>
          <w:p w:rsidR="00531ED3" w:rsidRPr="008B587D" w:rsidRDefault="0063638E" w:rsidP="00725BA2">
            <w:pPr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31ED3">
              <w:rPr>
                <w:rFonts w:ascii="Arial" w:hAnsi="Arial" w:cs="Arial"/>
              </w:rPr>
              <w:t xml:space="preserve">edoucí odboru rozvoje města </w:t>
            </w:r>
          </w:p>
        </w:tc>
        <w:tc>
          <w:tcPr>
            <w:tcW w:w="4606" w:type="dxa"/>
          </w:tcPr>
          <w:p w:rsidR="00531ED3" w:rsidRPr="008D420A" w:rsidRDefault="00531ED3" w:rsidP="00725BA2">
            <w:pPr>
              <w:keepNext/>
              <w:spacing w:after="0"/>
              <w:rPr>
                <w:rFonts w:ascii="Arial" w:hAnsi="Arial" w:cs="Arial"/>
              </w:rPr>
            </w:pPr>
            <w:r w:rsidRPr="008D420A">
              <w:rPr>
                <w:rFonts w:ascii="Arial" w:hAnsi="Arial" w:cs="Arial"/>
              </w:rPr>
              <w:t>______________________</w:t>
            </w:r>
          </w:p>
          <w:p w:rsidR="00531ED3" w:rsidRDefault="00531ED3" w:rsidP="00725BA2">
            <w:pPr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zhotovitele</w:t>
            </w:r>
          </w:p>
          <w:p w:rsidR="002C27B3" w:rsidRDefault="002C27B3" w:rsidP="002C27B3">
            <w:pPr>
              <w:keepNext/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Ing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Michal </w:t>
            </w:r>
            <w:proofErr w:type="spellStart"/>
            <w:r>
              <w:rPr>
                <w:rFonts w:ascii="Arial" w:hAnsi="Arial" w:cs="Arial"/>
                <w:lang w:val="en-GB"/>
              </w:rPr>
              <w:t>Matyáš</w:t>
            </w:r>
            <w:proofErr w:type="spellEnd"/>
          </w:p>
          <w:p w:rsidR="00531ED3" w:rsidRPr="008B587D" w:rsidRDefault="002C27B3" w:rsidP="00725BA2">
            <w:pPr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 PS BRNO, s.r.o.</w:t>
            </w:r>
          </w:p>
        </w:tc>
      </w:tr>
    </w:tbl>
    <w:p w:rsidR="00CD5CA8" w:rsidRDefault="00CD5CA8" w:rsidP="00725BA2">
      <w:pPr>
        <w:pStyle w:val="Vycentrovan"/>
        <w:spacing w:before="360" w:after="120"/>
        <w:jc w:val="both"/>
        <w:rPr>
          <w:b/>
          <w:sz w:val="24"/>
          <w:szCs w:val="24"/>
        </w:rPr>
      </w:pPr>
    </w:p>
    <w:sectPr w:rsidR="00CD5CA8" w:rsidSect="007079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48" w:rsidRDefault="008D4C48" w:rsidP="00B24F95">
      <w:pPr>
        <w:spacing w:after="0" w:line="240" w:lineRule="auto"/>
      </w:pPr>
      <w:r>
        <w:separator/>
      </w:r>
    </w:p>
  </w:endnote>
  <w:endnote w:type="continuationSeparator" w:id="0">
    <w:p w:rsidR="008D4C48" w:rsidRDefault="008D4C48" w:rsidP="00B2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15719660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Content>
          <w:p w:rsidR="008D4C48" w:rsidRPr="00956D41" w:rsidRDefault="008D4C48">
            <w:pPr>
              <w:pStyle w:val="Zpat"/>
              <w:jc w:val="right"/>
              <w:rPr>
                <w:i/>
                <w:sz w:val="18"/>
                <w:szCs w:val="18"/>
              </w:rPr>
            </w:pPr>
            <w:r w:rsidRPr="00956D41">
              <w:rPr>
                <w:i/>
                <w:sz w:val="18"/>
                <w:szCs w:val="18"/>
              </w:rPr>
              <w:t xml:space="preserve">str. </w:t>
            </w:r>
            <w:r w:rsidRPr="00956D41">
              <w:rPr>
                <w:i/>
                <w:sz w:val="18"/>
                <w:szCs w:val="18"/>
              </w:rPr>
              <w:fldChar w:fldCharType="begin"/>
            </w:r>
            <w:r w:rsidRPr="00956D41">
              <w:rPr>
                <w:i/>
                <w:sz w:val="18"/>
                <w:szCs w:val="18"/>
              </w:rPr>
              <w:instrText>PAGE</w:instrText>
            </w:r>
            <w:r w:rsidRPr="00956D41">
              <w:rPr>
                <w:i/>
                <w:sz w:val="18"/>
                <w:szCs w:val="18"/>
              </w:rPr>
              <w:fldChar w:fldCharType="separate"/>
            </w:r>
            <w:r w:rsidR="00EA4D88">
              <w:rPr>
                <w:i/>
                <w:noProof/>
                <w:sz w:val="18"/>
                <w:szCs w:val="18"/>
              </w:rPr>
              <w:t>3</w:t>
            </w:r>
            <w:r w:rsidRPr="00956D41">
              <w:rPr>
                <w:i/>
                <w:sz w:val="18"/>
                <w:szCs w:val="18"/>
              </w:rPr>
              <w:fldChar w:fldCharType="end"/>
            </w:r>
            <w:r w:rsidRPr="00956D41">
              <w:rPr>
                <w:i/>
                <w:sz w:val="18"/>
                <w:szCs w:val="18"/>
              </w:rPr>
              <w:t xml:space="preserve"> z </w:t>
            </w:r>
            <w:r w:rsidRPr="00956D41">
              <w:rPr>
                <w:i/>
                <w:sz w:val="18"/>
                <w:szCs w:val="18"/>
              </w:rPr>
              <w:fldChar w:fldCharType="begin"/>
            </w:r>
            <w:r w:rsidRPr="00956D41">
              <w:rPr>
                <w:i/>
                <w:sz w:val="18"/>
                <w:szCs w:val="18"/>
              </w:rPr>
              <w:instrText>NUMPAGES</w:instrText>
            </w:r>
            <w:r w:rsidRPr="00956D41">
              <w:rPr>
                <w:i/>
                <w:sz w:val="18"/>
                <w:szCs w:val="18"/>
              </w:rPr>
              <w:fldChar w:fldCharType="separate"/>
            </w:r>
            <w:r w:rsidR="00EA4D88">
              <w:rPr>
                <w:i/>
                <w:noProof/>
                <w:sz w:val="18"/>
                <w:szCs w:val="18"/>
              </w:rPr>
              <w:t>3</w:t>
            </w:r>
            <w:r w:rsidRPr="00956D41">
              <w:rPr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8D4C48" w:rsidRDefault="008D4C4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48" w:rsidRDefault="008D4C48" w:rsidP="00B24F95">
      <w:pPr>
        <w:spacing w:after="0" w:line="240" w:lineRule="auto"/>
      </w:pPr>
      <w:r>
        <w:separator/>
      </w:r>
    </w:p>
  </w:footnote>
  <w:footnote w:type="continuationSeparator" w:id="0">
    <w:p w:rsidR="008D4C48" w:rsidRDefault="008D4C48" w:rsidP="00B2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48" w:rsidRPr="00956D41" w:rsidRDefault="008D4C48" w:rsidP="00956D41">
    <w:pPr>
      <w:pStyle w:val="Zhlav"/>
      <w:jc w:val="both"/>
      <w:rPr>
        <w:i/>
        <w:sz w:val="18"/>
        <w:szCs w:val="18"/>
      </w:rPr>
    </w:pPr>
    <w:r>
      <w:rPr>
        <w:i/>
        <w:sz w:val="18"/>
        <w:szCs w:val="18"/>
      </w:rPr>
      <w:t>Dodatek č. 1 Smlouvy</w:t>
    </w:r>
    <w:r w:rsidRPr="00956D41">
      <w:rPr>
        <w:i/>
        <w:sz w:val="18"/>
        <w:szCs w:val="18"/>
      </w:rPr>
      <w:t xml:space="preserve"> o dílo č. 378/2020 „Bourání stávajících stavebních konstrukcí a úprava prostoru u nového depozitáře pro Slovenskou </w:t>
    </w:r>
    <w:proofErr w:type="spellStart"/>
    <w:r w:rsidRPr="00956D41">
      <w:rPr>
        <w:i/>
        <w:sz w:val="18"/>
        <w:szCs w:val="18"/>
      </w:rPr>
      <w:t>strelu</w:t>
    </w:r>
    <w:proofErr w:type="spellEnd"/>
    <w:r w:rsidRPr="00956D41">
      <w:rPr>
        <w:i/>
        <w:sz w:val="18"/>
        <w:szCs w:val="18"/>
      </w:rPr>
      <w:t>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D45"/>
    <w:multiLevelType w:val="hybridMultilevel"/>
    <w:tmpl w:val="485EC8E0"/>
    <w:lvl w:ilvl="0" w:tplc="E6D28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2B0E54"/>
    <w:multiLevelType w:val="multilevel"/>
    <w:tmpl w:val="D9D2CFF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D15F8D"/>
    <w:multiLevelType w:val="multilevel"/>
    <w:tmpl w:val="78A60BB6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80808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rovezanadpis"/>
      <w:lvlText w:val="12.%2."/>
      <w:lvlJc w:val="left"/>
      <w:pPr>
        <w:ind w:left="851" w:hanging="851"/>
      </w:pPr>
      <w:rPr>
        <w:rFonts w:hint="default"/>
        <w:b w:val="0"/>
        <w:bCs w:val="0"/>
        <w:strike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1277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ED1FCA"/>
    <w:multiLevelType w:val="multilevel"/>
    <w:tmpl w:val="8626EE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35F3E38"/>
    <w:multiLevelType w:val="hybridMultilevel"/>
    <w:tmpl w:val="5234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5287"/>
    <w:multiLevelType w:val="multilevel"/>
    <w:tmpl w:val="95ECE1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F2C6590"/>
    <w:multiLevelType w:val="multilevel"/>
    <w:tmpl w:val="04488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32593BDE"/>
    <w:multiLevelType w:val="multilevel"/>
    <w:tmpl w:val="44608F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E33A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95326C"/>
    <w:multiLevelType w:val="multilevel"/>
    <w:tmpl w:val="A530C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D408F2"/>
    <w:multiLevelType w:val="multilevel"/>
    <w:tmpl w:val="9AD8DF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42F32319"/>
    <w:multiLevelType w:val="multilevel"/>
    <w:tmpl w:val="371486F0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2">
    <w:nsid w:val="43997B14"/>
    <w:multiLevelType w:val="hybridMultilevel"/>
    <w:tmpl w:val="309E7B02"/>
    <w:lvl w:ilvl="0" w:tplc="6440756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5A072B2"/>
    <w:multiLevelType w:val="hybridMultilevel"/>
    <w:tmpl w:val="B0E85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14EC2"/>
    <w:multiLevelType w:val="multilevel"/>
    <w:tmpl w:val="78D87C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6FF30F3D"/>
    <w:multiLevelType w:val="multilevel"/>
    <w:tmpl w:val="902C792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1A04576"/>
    <w:multiLevelType w:val="multilevel"/>
    <w:tmpl w:val="EE247E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943477C"/>
    <w:multiLevelType w:val="multilevel"/>
    <w:tmpl w:val="689ED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9A8012E"/>
    <w:multiLevelType w:val="multilevel"/>
    <w:tmpl w:val="FA1EF1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C3A14D6"/>
    <w:multiLevelType w:val="multilevel"/>
    <w:tmpl w:val="0838A6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0"/>
  </w:num>
  <w:num w:numId="5">
    <w:abstractNumId w:val="15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11"/>
  </w:num>
  <w:num w:numId="20">
    <w:abstractNumId w:val="3"/>
  </w:num>
  <w:num w:numId="21">
    <w:abstractNumId w:val="1"/>
  </w:num>
  <w:num w:numId="22">
    <w:abstractNumId w:val="16"/>
  </w:num>
  <w:num w:numId="23">
    <w:abstractNumId w:val="20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95"/>
    <w:rsid w:val="000242A5"/>
    <w:rsid w:val="0008716B"/>
    <w:rsid w:val="002C27B3"/>
    <w:rsid w:val="002E6192"/>
    <w:rsid w:val="0030277F"/>
    <w:rsid w:val="00322BC2"/>
    <w:rsid w:val="00335D33"/>
    <w:rsid w:val="003C0EE6"/>
    <w:rsid w:val="003E1505"/>
    <w:rsid w:val="004833B7"/>
    <w:rsid w:val="00495BDC"/>
    <w:rsid w:val="004F1808"/>
    <w:rsid w:val="004F409B"/>
    <w:rsid w:val="00510CF5"/>
    <w:rsid w:val="00531ED3"/>
    <w:rsid w:val="0053597E"/>
    <w:rsid w:val="00574046"/>
    <w:rsid w:val="00574994"/>
    <w:rsid w:val="005C1712"/>
    <w:rsid w:val="005C7128"/>
    <w:rsid w:val="0063638E"/>
    <w:rsid w:val="006632D9"/>
    <w:rsid w:val="0067341E"/>
    <w:rsid w:val="006C3CC9"/>
    <w:rsid w:val="00707969"/>
    <w:rsid w:val="00725BA2"/>
    <w:rsid w:val="007639B6"/>
    <w:rsid w:val="007B1674"/>
    <w:rsid w:val="0084442E"/>
    <w:rsid w:val="00864187"/>
    <w:rsid w:val="00887B2B"/>
    <w:rsid w:val="008C1AA7"/>
    <w:rsid w:val="008D4C48"/>
    <w:rsid w:val="00947616"/>
    <w:rsid w:val="00956D41"/>
    <w:rsid w:val="009D7456"/>
    <w:rsid w:val="00A117DD"/>
    <w:rsid w:val="00AF2DFA"/>
    <w:rsid w:val="00B24F95"/>
    <w:rsid w:val="00BC544B"/>
    <w:rsid w:val="00C17250"/>
    <w:rsid w:val="00C33C65"/>
    <w:rsid w:val="00C33ED4"/>
    <w:rsid w:val="00C62630"/>
    <w:rsid w:val="00C6496E"/>
    <w:rsid w:val="00C71ABC"/>
    <w:rsid w:val="00CD5CA8"/>
    <w:rsid w:val="00CE23E9"/>
    <w:rsid w:val="00D01D55"/>
    <w:rsid w:val="00D74394"/>
    <w:rsid w:val="00D94D02"/>
    <w:rsid w:val="00D96C92"/>
    <w:rsid w:val="00DA5A0E"/>
    <w:rsid w:val="00E015B2"/>
    <w:rsid w:val="00EA4D88"/>
    <w:rsid w:val="00ED2B44"/>
    <w:rsid w:val="00F65F2E"/>
    <w:rsid w:val="00F87BB5"/>
    <w:rsid w:val="00FA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F95"/>
    <w:rPr>
      <w:rFonts w:ascii="Calibri" w:eastAsia="Calibri" w:hAnsi="Calibri" w:cs="Calibri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B24F95"/>
    <w:pPr>
      <w:keepNext/>
      <w:keepLines/>
      <w:numPr>
        <w:numId w:val="2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240" w:after="0" w:line="240" w:lineRule="auto"/>
      <w:jc w:val="both"/>
      <w:outlineLvl w:val="0"/>
    </w:pPr>
    <w:rPr>
      <w:rFonts w:ascii="Arial" w:hAnsi="Arial" w:cs="Arial"/>
      <w:b/>
      <w:bCs/>
      <w:caps/>
      <w:color w:val="808080"/>
      <w:sz w:val="28"/>
      <w:szCs w:val="28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D">
    <w:name w:val="Nadpis ZD"/>
    <w:basedOn w:val="Normln"/>
    <w:link w:val="NadpisZDChar"/>
    <w:uiPriority w:val="99"/>
    <w:rsid w:val="00B24F95"/>
    <w:pPr>
      <w:spacing w:before="400" w:after="0" w:line="240" w:lineRule="auto"/>
      <w:jc w:val="center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Vycentrovan">
    <w:name w:val="Vycentrovaný"/>
    <w:basedOn w:val="Normln"/>
    <w:link w:val="VycentrovanChar"/>
    <w:uiPriority w:val="99"/>
    <w:rsid w:val="00B24F95"/>
    <w:pPr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customStyle="1" w:styleId="NadpisZDChar">
    <w:name w:val="Nadpis ZD Char"/>
    <w:basedOn w:val="Standardnpsmoodstavce"/>
    <w:link w:val="NadpisZD"/>
    <w:uiPriority w:val="99"/>
    <w:locked/>
    <w:rsid w:val="00B24F95"/>
    <w:rPr>
      <w:rFonts w:ascii="Arial" w:eastAsia="Calibri" w:hAnsi="Arial" w:cs="Arial"/>
      <w:b/>
      <w:bCs/>
      <w:sz w:val="40"/>
      <w:szCs w:val="40"/>
      <w:lang w:eastAsia="cs-CZ"/>
    </w:rPr>
  </w:style>
  <w:style w:type="character" w:customStyle="1" w:styleId="VycentrovanChar">
    <w:name w:val="Vycentrovaný Char"/>
    <w:basedOn w:val="Standardnpsmoodstavce"/>
    <w:link w:val="Vycentrovan"/>
    <w:uiPriority w:val="99"/>
    <w:locked/>
    <w:rsid w:val="00B24F95"/>
    <w:rPr>
      <w:rFonts w:ascii="Arial" w:eastAsia="Times New Roman" w:hAnsi="Arial" w:cs="Arial"/>
      <w:lang w:eastAsia="cs-CZ"/>
    </w:rPr>
  </w:style>
  <w:style w:type="paragraph" w:customStyle="1" w:styleId="Obyejn">
    <w:name w:val="Obyčejný"/>
    <w:basedOn w:val="Normln"/>
    <w:link w:val="ObyejnChar"/>
    <w:uiPriority w:val="99"/>
    <w:rsid w:val="00B24F95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ObyejnChar">
    <w:name w:val="Obyčejný Char"/>
    <w:basedOn w:val="Standardnpsmoodstavce"/>
    <w:link w:val="Obyejn"/>
    <w:uiPriority w:val="99"/>
    <w:locked/>
    <w:rsid w:val="00B24F95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2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4F9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2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F95"/>
    <w:rPr>
      <w:rFonts w:ascii="Calibri" w:eastAsia="Calibri" w:hAnsi="Calibri" w:cs="Calibri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B24F95"/>
    <w:rPr>
      <w:rFonts w:ascii="Arial" w:eastAsia="Calibri" w:hAnsi="Arial" w:cs="Arial"/>
      <w:b/>
      <w:bCs/>
      <w:caps/>
      <w:color w:val="808080"/>
      <w:sz w:val="28"/>
      <w:szCs w:val="28"/>
      <w:lang w:eastAsia="ja-JP"/>
    </w:rPr>
  </w:style>
  <w:style w:type="paragraph" w:customStyle="1" w:styleId="Styl2">
    <w:name w:val="Styl2"/>
    <w:basedOn w:val="Bezmezer"/>
    <w:uiPriority w:val="99"/>
    <w:qFormat/>
    <w:rsid w:val="00B24F95"/>
    <w:pPr>
      <w:numPr>
        <w:ilvl w:val="2"/>
        <w:numId w:val="2"/>
      </w:numPr>
      <w:spacing w:before="120" w:after="120" w:line="276" w:lineRule="auto"/>
      <w:jc w:val="both"/>
    </w:pPr>
    <w:rPr>
      <w:lang w:eastAsia="cs-CZ"/>
    </w:rPr>
  </w:style>
  <w:style w:type="paragraph" w:customStyle="1" w:styleId="Psmena">
    <w:name w:val="Písmena"/>
    <w:link w:val="PsmenaChar"/>
    <w:uiPriority w:val="99"/>
    <w:qFormat/>
    <w:rsid w:val="00B24F95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Arial"/>
    </w:rPr>
  </w:style>
  <w:style w:type="paragraph" w:customStyle="1" w:styleId="rovezanadpis">
    <w:name w:val="Úroveň za nadpis"/>
    <w:basedOn w:val="Normln"/>
    <w:link w:val="rovezanadpisChar"/>
    <w:uiPriority w:val="99"/>
    <w:qFormat/>
    <w:rsid w:val="00B24F95"/>
    <w:pPr>
      <w:numPr>
        <w:ilvl w:val="1"/>
        <w:numId w:val="2"/>
      </w:numPr>
      <w:tabs>
        <w:tab w:val="left" w:pos="851"/>
      </w:tabs>
      <w:spacing w:before="120" w:after="0" w:line="240" w:lineRule="auto"/>
      <w:jc w:val="both"/>
    </w:pPr>
    <w:rPr>
      <w:rFonts w:ascii="Arial" w:eastAsia="Times New Roman" w:hAnsi="Arial" w:cs="Arial"/>
      <w:color w:val="000000"/>
      <w:lang w:eastAsia="cs-CZ"/>
    </w:rPr>
  </w:style>
  <w:style w:type="character" w:customStyle="1" w:styleId="rovezanadpisChar">
    <w:name w:val="Úroveň za nadpis Char"/>
    <w:basedOn w:val="Standardnpsmoodstavce"/>
    <w:link w:val="rovezanadpis"/>
    <w:uiPriority w:val="99"/>
    <w:locked/>
    <w:rsid w:val="00B24F95"/>
    <w:rPr>
      <w:rFonts w:ascii="Arial" w:eastAsia="Times New Roman" w:hAnsi="Arial" w:cs="Arial"/>
      <w:color w:val="000000"/>
      <w:lang w:eastAsia="cs-CZ"/>
    </w:rPr>
  </w:style>
  <w:style w:type="paragraph" w:styleId="Bezmezer">
    <w:name w:val="No Spacing"/>
    <w:uiPriority w:val="1"/>
    <w:qFormat/>
    <w:rsid w:val="00B24F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rky">
    <w:name w:val="Odrážky"/>
    <w:basedOn w:val="Psmena"/>
    <w:link w:val="OdrkyChar"/>
    <w:uiPriority w:val="99"/>
    <w:rsid w:val="00B24F95"/>
    <w:pPr>
      <w:numPr>
        <w:numId w:val="3"/>
      </w:numPr>
    </w:pPr>
  </w:style>
  <w:style w:type="character" w:customStyle="1" w:styleId="PsmenaChar">
    <w:name w:val="Písmena Char"/>
    <w:basedOn w:val="Standardnpsmoodstavce"/>
    <w:link w:val="Psmena"/>
    <w:uiPriority w:val="99"/>
    <w:locked/>
    <w:rsid w:val="00D96C92"/>
    <w:rPr>
      <w:rFonts w:ascii="Arial" w:eastAsia="Times New Roman" w:hAnsi="Arial" w:cs="Arial"/>
    </w:rPr>
  </w:style>
  <w:style w:type="character" w:customStyle="1" w:styleId="OdrkyChar">
    <w:name w:val="Odrážky Char"/>
    <w:basedOn w:val="PsmenaChar"/>
    <w:link w:val="Odrky"/>
    <w:uiPriority w:val="99"/>
    <w:locked/>
    <w:rsid w:val="00ED2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4944E-AEF9-4E3D-BB30-D8FBC223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pechovji</dc:creator>
  <cp:lastModifiedBy>pechovji</cp:lastModifiedBy>
  <cp:revision>3</cp:revision>
  <cp:lastPrinted>2020-09-29T08:15:00Z</cp:lastPrinted>
  <dcterms:created xsi:type="dcterms:W3CDTF">2020-09-29T08:20:00Z</dcterms:created>
  <dcterms:modified xsi:type="dcterms:W3CDTF">2020-09-29T08:21:00Z</dcterms:modified>
</cp:coreProperties>
</file>