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C880D" w14:textId="77777777" w:rsidR="003A51DC" w:rsidRPr="007624BF" w:rsidRDefault="00831868" w:rsidP="00BC2CC2">
      <w:pPr>
        <w:tabs>
          <w:tab w:val="center" w:pos="4500"/>
        </w:tabs>
        <w:spacing w:line="276" w:lineRule="auto"/>
        <w:rPr>
          <w:b/>
          <w:bCs/>
          <w:iCs/>
          <w:sz w:val="36"/>
        </w:rPr>
      </w:pPr>
      <w:r>
        <w:rPr>
          <w:b/>
          <w:bCs/>
          <w:i/>
          <w:iCs/>
          <w:sz w:val="36"/>
        </w:rPr>
        <w:tab/>
      </w:r>
      <w:r w:rsidRPr="007624BF">
        <w:rPr>
          <w:b/>
          <w:bCs/>
          <w:iCs/>
          <w:sz w:val="36"/>
        </w:rPr>
        <w:t xml:space="preserve">SMLOUVA   O   DÍLO </w:t>
      </w:r>
    </w:p>
    <w:p w14:paraId="240C44AC" w14:textId="77777777" w:rsidR="00831868" w:rsidRPr="007624BF" w:rsidRDefault="00831868" w:rsidP="00DA1E68">
      <w:pPr>
        <w:tabs>
          <w:tab w:val="center" w:pos="4500"/>
        </w:tabs>
        <w:jc w:val="center"/>
        <w:rPr>
          <w:b/>
          <w:bCs/>
          <w:iCs/>
        </w:rPr>
      </w:pPr>
      <w:r w:rsidRPr="007624BF">
        <w:rPr>
          <w:b/>
          <w:bCs/>
          <w:iCs/>
        </w:rPr>
        <w:t>uzavřená dle ustanovení §</w:t>
      </w:r>
      <w:r w:rsidR="00BC2CC2" w:rsidRPr="007624BF">
        <w:rPr>
          <w:b/>
          <w:bCs/>
          <w:iCs/>
        </w:rPr>
        <w:t>2586</w:t>
      </w:r>
      <w:r w:rsidRPr="007624BF">
        <w:rPr>
          <w:b/>
          <w:bCs/>
          <w:iCs/>
        </w:rPr>
        <w:t xml:space="preserve">  a násl. Občanského zákoníku </w:t>
      </w:r>
      <w:r w:rsidR="00BC2CC2" w:rsidRPr="007624BF">
        <w:rPr>
          <w:b/>
          <w:bCs/>
          <w:iCs/>
        </w:rPr>
        <w:t>89/2012 Sb.</w:t>
      </w:r>
      <w:r w:rsidR="00DA1E68">
        <w:rPr>
          <w:b/>
          <w:bCs/>
          <w:iCs/>
        </w:rPr>
        <w:t xml:space="preserve"> </w:t>
      </w:r>
      <w:r w:rsidR="00DA1E68">
        <w:rPr>
          <w:b/>
          <w:bCs/>
          <w:iCs/>
        </w:rPr>
        <w:br/>
      </w:r>
      <w:r w:rsidRPr="007624BF">
        <w:rPr>
          <w:b/>
          <w:bCs/>
          <w:iCs/>
        </w:rPr>
        <w:t xml:space="preserve">v platném znění </w:t>
      </w:r>
    </w:p>
    <w:p w14:paraId="05B34E2F" w14:textId="77777777" w:rsidR="00831868" w:rsidRPr="00A14D5C" w:rsidRDefault="00831868">
      <w:pPr>
        <w:tabs>
          <w:tab w:val="center" w:pos="4500"/>
        </w:tabs>
        <w:rPr>
          <w:b/>
          <w:bCs/>
          <w:i/>
          <w:iCs/>
        </w:rPr>
      </w:pPr>
    </w:p>
    <w:p w14:paraId="4ACB106E" w14:textId="77777777" w:rsidR="003B6437" w:rsidRDefault="00831868">
      <w:pPr>
        <w:tabs>
          <w:tab w:val="center" w:pos="4500"/>
        </w:tabs>
        <w:rPr>
          <w:b/>
          <w:bCs/>
          <w:i/>
          <w:iCs/>
        </w:rPr>
      </w:pPr>
      <w:r w:rsidRPr="00A14D5C">
        <w:rPr>
          <w:b/>
          <w:bCs/>
          <w:i/>
          <w:iCs/>
        </w:rPr>
        <w:tab/>
      </w:r>
    </w:p>
    <w:p w14:paraId="6B421E01" w14:textId="77777777" w:rsidR="003B6437" w:rsidRDefault="003B6437" w:rsidP="009A533D">
      <w:pPr>
        <w:tabs>
          <w:tab w:val="center" w:pos="4500"/>
        </w:tabs>
        <w:spacing w:line="360" w:lineRule="auto"/>
        <w:rPr>
          <w:b/>
          <w:bCs/>
          <w:i/>
          <w:iCs/>
        </w:rPr>
      </w:pPr>
    </w:p>
    <w:p w14:paraId="62860898" w14:textId="77777777" w:rsidR="00831868" w:rsidRPr="00A14D5C" w:rsidRDefault="00831868" w:rsidP="009A533D">
      <w:pPr>
        <w:tabs>
          <w:tab w:val="center" w:pos="4500"/>
        </w:tabs>
        <w:spacing w:line="360" w:lineRule="auto"/>
        <w:jc w:val="center"/>
        <w:rPr>
          <w:b/>
          <w:bCs/>
          <w:i/>
          <w:iCs/>
        </w:rPr>
      </w:pPr>
      <w:r w:rsidRPr="00A14D5C">
        <w:rPr>
          <w:b/>
          <w:bCs/>
          <w:i/>
          <w:iCs/>
        </w:rPr>
        <w:t>1.</w:t>
      </w:r>
    </w:p>
    <w:p w14:paraId="4B048F5A" w14:textId="77777777" w:rsidR="00831868" w:rsidRPr="00A14D5C" w:rsidRDefault="00831868" w:rsidP="009A533D">
      <w:pPr>
        <w:pStyle w:val="Nadpis1"/>
      </w:pPr>
      <w:r w:rsidRPr="00A14D5C">
        <w:tab/>
        <w:t>SMLUVNÍ  STRANY</w:t>
      </w:r>
    </w:p>
    <w:p w14:paraId="08FC4B43" w14:textId="77777777" w:rsidR="00831868" w:rsidRDefault="00831868" w:rsidP="009A533D">
      <w:pPr>
        <w:numPr>
          <w:ilvl w:val="1"/>
          <w:numId w:val="1"/>
        </w:numPr>
        <w:tabs>
          <w:tab w:val="left" w:pos="2880"/>
          <w:tab w:val="center" w:pos="4500"/>
        </w:tabs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OBJEDNATEL:</w:t>
      </w:r>
      <w:r>
        <w:rPr>
          <w:b/>
          <w:bCs/>
          <w:i/>
          <w:iCs/>
        </w:rPr>
        <w:tab/>
      </w:r>
    </w:p>
    <w:p w14:paraId="51DFFB77" w14:textId="77777777" w:rsidR="00831868" w:rsidRDefault="001201C4" w:rsidP="009A533D">
      <w:pPr>
        <w:tabs>
          <w:tab w:val="left" w:pos="2340"/>
          <w:tab w:val="center" w:pos="4500"/>
        </w:tabs>
        <w:spacing w:line="360" w:lineRule="auto"/>
        <w:ind w:left="2340"/>
        <w:rPr>
          <w:b/>
          <w:bCs/>
          <w:iCs/>
        </w:rPr>
      </w:pPr>
      <w:r>
        <w:rPr>
          <w:b/>
          <w:bCs/>
          <w:iCs/>
        </w:rPr>
        <w:t xml:space="preserve">Fakultní nemocnice Brno </w:t>
      </w:r>
    </w:p>
    <w:p w14:paraId="18BEF1EE" w14:textId="2258BFF2" w:rsidR="00B673FD" w:rsidRPr="001201C4" w:rsidRDefault="00B673FD" w:rsidP="009A533D">
      <w:pPr>
        <w:tabs>
          <w:tab w:val="left" w:pos="2340"/>
          <w:tab w:val="center" w:pos="4500"/>
        </w:tabs>
        <w:spacing w:line="360" w:lineRule="auto"/>
        <w:ind w:left="2340"/>
        <w:rPr>
          <w:bCs/>
          <w:iCs/>
          <w:lang w:val="en-US"/>
        </w:rPr>
      </w:pPr>
      <w:r>
        <w:rPr>
          <w:bCs/>
          <w:iCs/>
        </w:rPr>
        <w:t xml:space="preserve">Se sídlem: </w:t>
      </w:r>
      <w:proofErr w:type="spellStart"/>
      <w:r w:rsidR="00640A82" w:rsidRPr="00640A82">
        <w:rPr>
          <w:bCs/>
          <w:iCs/>
          <w:lang w:val="en-US"/>
        </w:rPr>
        <w:t>Jihlavská</w:t>
      </w:r>
      <w:proofErr w:type="spellEnd"/>
      <w:r w:rsidR="00640A82" w:rsidRPr="00640A82">
        <w:rPr>
          <w:bCs/>
          <w:iCs/>
          <w:lang w:val="en-US"/>
        </w:rPr>
        <w:t xml:space="preserve"> 20, 625 </w:t>
      </w:r>
      <w:proofErr w:type="gramStart"/>
      <w:r w:rsidR="00640A82" w:rsidRPr="00640A82">
        <w:rPr>
          <w:bCs/>
          <w:iCs/>
          <w:lang w:val="en-US"/>
        </w:rPr>
        <w:t>00  Brno</w:t>
      </w:r>
      <w:proofErr w:type="gramEnd"/>
    </w:p>
    <w:p w14:paraId="7053E7F0" w14:textId="16904519" w:rsidR="00831868" w:rsidRDefault="00831868" w:rsidP="009A533D">
      <w:pPr>
        <w:tabs>
          <w:tab w:val="left" w:pos="2340"/>
          <w:tab w:val="center" w:pos="4500"/>
          <w:tab w:val="left" w:pos="5954"/>
        </w:tabs>
        <w:spacing w:line="360" w:lineRule="auto"/>
      </w:pPr>
      <w:r>
        <w:tab/>
        <w:t xml:space="preserve">IČO: </w:t>
      </w:r>
      <w:r w:rsidR="00640A82" w:rsidRPr="00640A82">
        <w:rPr>
          <w:bCs/>
          <w:iCs/>
          <w:lang w:val="en-US"/>
        </w:rPr>
        <w:t>65269705</w:t>
      </w:r>
      <w:r w:rsidR="00F6242E">
        <w:tab/>
      </w:r>
      <w:r w:rsidR="00F6242E">
        <w:tab/>
        <w:t>DIČ</w:t>
      </w:r>
      <w:r w:rsidR="00F6242E" w:rsidRPr="00484D11">
        <w:t xml:space="preserve">: </w:t>
      </w:r>
      <w:r w:rsidR="00640A82">
        <w:t>CZ65269705</w:t>
      </w:r>
    </w:p>
    <w:p w14:paraId="5DF5D008" w14:textId="7FB563BF" w:rsidR="00831868" w:rsidRDefault="00831868" w:rsidP="009A533D">
      <w:pPr>
        <w:tabs>
          <w:tab w:val="left" w:pos="2340"/>
          <w:tab w:val="center" w:pos="4500"/>
        </w:tabs>
        <w:spacing w:line="360" w:lineRule="auto"/>
      </w:pPr>
      <w:r>
        <w:tab/>
        <w:t xml:space="preserve">bankovní spojení: </w:t>
      </w:r>
      <w:proofErr w:type="spellStart"/>
      <w:r w:rsidR="00640A82">
        <w:rPr>
          <w:bCs/>
          <w:iCs/>
          <w:lang w:val="en-US"/>
        </w:rPr>
        <w:t>Česká</w:t>
      </w:r>
      <w:proofErr w:type="spellEnd"/>
      <w:r w:rsidR="00640A82">
        <w:rPr>
          <w:bCs/>
          <w:iCs/>
          <w:lang w:val="en-US"/>
        </w:rPr>
        <w:t xml:space="preserve"> </w:t>
      </w:r>
      <w:proofErr w:type="spellStart"/>
      <w:r w:rsidR="00640A82">
        <w:rPr>
          <w:bCs/>
          <w:iCs/>
          <w:lang w:val="en-US"/>
        </w:rPr>
        <w:t>národní</w:t>
      </w:r>
      <w:proofErr w:type="spellEnd"/>
      <w:r w:rsidR="00640A82">
        <w:rPr>
          <w:bCs/>
          <w:iCs/>
          <w:lang w:val="en-US"/>
        </w:rPr>
        <w:t xml:space="preserve"> </w:t>
      </w:r>
      <w:proofErr w:type="spellStart"/>
      <w:proofErr w:type="gramStart"/>
      <w:r w:rsidR="00640A82">
        <w:rPr>
          <w:bCs/>
          <w:iCs/>
          <w:lang w:val="en-US"/>
        </w:rPr>
        <w:t>banka</w:t>
      </w:r>
      <w:proofErr w:type="spellEnd"/>
      <w:proofErr w:type="gramEnd"/>
      <w:r w:rsidR="00640A82">
        <w:rPr>
          <w:bCs/>
          <w:iCs/>
          <w:lang w:val="en-US"/>
        </w:rPr>
        <w:t xml:space="preserve">, </w:t>
      </w:r>
      <w:proofErr w:type="spellStart"/>
      <w:r w:rsidR="00640A82">
        <w:rPr>
          <w:bCs/>
          <w:iCs/>
          <w:lang w:val="en-US"/>
        </w:rPr>
        <w:t>číslo</w:t>
      </w:r>
      <w:proofErr w:type="spellEnd"/>
      <w:r w:rsidR="00640A82">
        <w:rPr>
          <w:bCs/>
          <w:iCs/>
          <w:lang w:val="en-US"/>
        </w:rPr>
        <w:t xml:space="preserve"> </w:t>
      </w:r>
      <w:proofErr w:type="spellStart"/>
      <w:r w:rsidR="00640A82">
        <w:rPr>
          <w:bCs/>
          <w:iCs/>
          <w:lang w:val="en-US"/>
        </w:rPr>
        <w:t>účtu</w:t>
      </w:r>
      <w:proofErr w:type="spellEnd"/>
      <w:r w:rsidR="00640A82">
        <w:rPr>
          <w:bCs/>
          <w:iCs/>
          <w:lang w:val="en-US"/>
        </w:rPr>
        <w:t>: 71234621/0710</w:t>
      </w:r>
    </w:p>
    <w:p w14:paraId="3A3AA7D6" w14:textId="77777777" w:rsidR="00831868" w:rsidRDefault="00831868" w:rsidP="009A533D">
      <w:pPr>
        <w:tabs>
          <w:tab w:val="left" w:pos="2340"/>
          <w:tab w:val="center" w:pos="4500"/>
        </w:tabs>
        <w:spacing w:line="360" w:lineRule="auto"/>
      </w:pPr>
      <w:r>
        <w:tab/>
        <w:t xml:space="preserve">osoby zmocněné jednat ve věcech smluvních: </w:t>
      </w:r>
    </w:p>
    <w:p w14:paraId="774589EA" w14:textId="3F9FE1B2" w:rsidR="00383488" w:rsidRDefault="00831868" w:rsidP="009A533D">
      <w:pPr>
        <w:tabs>
          <w:tab w:val="left" w:pos="2340"/>
          <w:tab w:val="center" w:pos="4500"/>
        </w:tabs>
        <w:spacing w:line="360" w:lineRule="auto"/>
      </w:pPr>
      <w:r>
        <w:tab/>
      </w:r>
      <w:r w:rsidR="007B530E">
        <w:rPr>
          <w:bCs/>
          <w:iCs/>
          <w:lang w:val="en-US"/>
        </w:rPr>
        <w:t>XXXXXXXXXXXXXXXXXXXX</w:t>
      </w:r>
    </w:p>
    <w:p w14:paraId="41C8D9A8" w14:textId="038DFC7E" w:rsidR="00383488" w:rsidRDefault="00383488" w:rsidP="009A533D">
      <w:pPr>
        <w:tabs>
          <w:tab w:val="left" w:pos="2340"/>
          <w:tab w:val="center" w:pos="4500"/>
          <w:tab w:val="left" w:pos="5954"/>
          <w:tab w:val="left" w:pos="6237"/>
        </w:tabs>
        <w:spacing w:line="360" w:lineRule="auto"/>
      </w:pPr>
      <w:r>
        <w:tab/>
      </w:r>
      <w:r w:rsidRPr="00F6242E">
        <w:t>tel.:</w:t>
      </w:r>
      <w:r w:rsidR="00640A82">
        <w:t xml:space="preserve"> </w:t>
      </w:r>
      <w:r w:rsidR="007B530E">
        <w:t>XXXXXXXXXXXXXX</w:t>
      </w:r>
      <w:r w:rsidR="00640A82">
        <w:t xml:space="preserve">      </w:t>
      </w:r>
      <w:r>
        <w:t>e-mail:</w:t>
      </w:r>
      <w:r w:rsidR="00F6242E">
        <w:t xml:space="preserve"> </w:t>
      </w:r>
      <w:r w:rsidR="007B530E">
        <w:t>XXXXXXXX</w:t>
      </w:r>
      <w:r w:rsidR="00640A82">
        <w:t>@fnbrno.cz</w:t>
      </w:r>
    </w:p>
    <w:p w14:paraId="5152E16A" w14:textId="77777777" w:rsidR="00F6242E" w:rsidRDefault="00DA41A3" w:rsidP="009A533D">
      <w:pPr>
        <w:tabs>
          <w:tab w:val="left" w:pos="2340"/>
          <w:tab w:val="center" w:pos="4500"/>
        </w:tabs>
        <w:spacing w:line="360" w:lineRule="auto"/>
      </w:pPr>
      <w:r>
        <w:tab/>
      </w:r>
      <w:r w:rsidRPr="001D7BB6">
        <w:t>O</w:t>
      </w:r>
      <w:r w:rsidR="00831868" w:rsidRPr="001D7BB6">
        <w:t>soby zmocněné jednat ve věcech technických</w:t>
      </w:r>
      <w:r w:rsidR="00F6242E">
        <w:t xml:space="preserve">: </w:t>
      </w:r>
    </w:p>
    <w:p w14:paraId="739E821C" w14:textId="18106E48" w:rsidR="001201C4" w:rsidRDefault="00F6242E" w:rsidP="001201C4">
      <w:pPr>
        <w:tabs>
          <w:tab w:val="left" w:pos="2340"/>
          <w:tab w:val="center" w:pos="4500"/>
        </w:tabs>
        <w:spacing w:line="360" w:lineRule="auto"/>
      </w:pPr>
      <w:r>
        <w:tab/>
      </w:r>
      <w:r w:rsidR="007B530E">
        <w:rPr>
          <w:bCs/>
          <w:iCs/>
          <w:lang w:val="en-US"/>
        </w:rPr>
        <w:t>XXXXXXXXXXXXXXX</w:t>
      </w:r>
    </w:p>
    <w:p w14:paraId="22F26DE0" w14:textId="0EB246D9" w:rsidR="001201C4" w:rsidRDefault="001201C4" w:rsidP="001201C4">
      <w:pPr>
        <w:tabs>
          <w:tab w:val="left" w:pos="2340"/>
          <w:tab w:val="center" w:pos="4500"/>
          <w:tab w:val="left" w:pos="5954"/>
          <w:tab w:val="left" w:pos="6237"/>
        </w:tabs>
        <w:spacing w:line="360" w:lineRule="auto"/>
      </w:pPr>
      <w:r>
        <w:tab/>
      </w:r>
      <w:r w:rsidRPr="00F6242E">
        <w:t xml:space="preserve">tel.: </w:t>
      </w:r>
      <w:r w:rsidR="007B530E">
        <w:rPr>
          <w:bCs/>
          <w:iCs/>
          <w:lang w:val="en-US"/>
        </w:rPr>
        <w:t>XXXXXX</w:t>
      </w:r>
      <w:r w:rsidR="000D24B3">
        <w:rPr>
          <w:bCs/>
          <w:iCs/>
          <w:lang w:val="en-US"/>
        </w:rPr>
        <w:t xml:space="preserve">, </w:t>
      </w:r>
      <w:r w:rsidR="007B530E">
        <w:rPr>
          <w:bCs/>
          <w:iCs/>
          <w:lang w:val="en-US"/>
        </w:rPr>
        <w:t>XXXXXX</w:t>
      </w:r>
      <w:r w:rsidR="000D24B3">
        <w:rPr>
          <w:b/>
        </w:rPr>
        <w:t xml:space="preserve">   </w:t>
      </w:r>
      <w:r>
        <w:t xml:space="preserve">e-mail: </w:t>
      </w:r>
      <w:r w:rsidR="007B530E">
        <w:rPr>
          <w:bCs/>
          <w:iCs/>
          <w:lang w:val="en-US"/>
        </w:rPr>
        <w:t>XXXXXXX</w:t>
      </w:r>
      <w:r w:rsidR="000D24B3" w:rsidRPr="000D24B3">
        <w:rPr>
          <w:bCs/>
          <w:iCs/>
          <w:lang w:val="en-US"/>
        </w:rPr>
        <w:t>@fnbrno.cz</w:t>
      </w:r>
    </w:p>
    <w:p w14:paraId="496DEE09" w14:textId="48FFD9AA" w:rsidR="00F95DDE" w:rsidRDefault="00447B8A" w:rsidP="001201C4">
      <w:pPr>
        <w:tabs>
          <w:tab w:val="left" w:pos="2340"/>
          <w:tab w:val="center" w:pos="4500"/>
          <w:tab w:val="left" w:pos="5954"/>
          <w:tab w:val="left" w:pos="6237"/>
        </w:tabs>
        <w:spacing w:line="360" w:lineRule="auto"/>
      </w:pPr>
      <w:r>
        <w:t>FN Brno je státní příspěvková organizace zřízená rozhodnutím Ministerstva zdravotnictví. Nemá zákonnou povinnost zápisu do obchodního rejstříku, je zapsána v živnostenském rejstříku vedeném Živnostenským úřadem města Brna.</w:t>
      </w:r>
    </w:p>
    <w:p w14:paraId="1951A9EF" w14:textId="77777777" w:rsidR="00383488" w:rsidRDefault="00F6242E" w:rsidP="009A533D">
      <w:pPr>
        <w:tabs>
          <w:tab w:val="left" w:pos="2340"/>
          <w:tab w:val="center" w:pos="4500"/>
          <w:tab w:val="left" w:pos="5954"/>
          <w:tab w:val="left" w:pos="6237"/>
        </w:tabs>
        <w:spacing w:line="360" w:lineRule="auto"/>
      </w:pPr>
      <w:r>
        <w:tab/>
      </w:r>
    </w:p>
    <w:p w14:paraId="6CF1076B" w14:textId="77777777" w:rsidR="00831868" w:rsidRDefault="00383488" w:rsidP="00260C09">
      <w:pPr>
        <w:tabs>
          <w:tab w:val="left" w:pos="2340"/>
          <w:tab w:val="center" w:pos="4500"/>
          <w:tab w:val="left" w:pos="6237"/>
        </w:tabs>
        <w:spacing w:line="360" w:lineRule="auto"/>
      </w:pPr>
      <w:r>
        <w:tab/>
      </w:r>
      <w:r>
        <w:tab/>
      </w:r>
    </w:p>
    <w:p w14:paraId="75B68CA7" w14:textId="77777777" w:rsidR="00260C09" w:rsidRDefault="00831868" w:rsidP="009A533D">
      <w:pPr>
        <w:numPr>
          <w:ilvl w:val="1"/>
          <w:numId w:val="1"/>
        </w:numPr>
        <w:tabs>
          <w:tab w:val="left" w:pos="2410"/>
          <w:tab w:val="left" w:pos="2880"/>
          <w:tab w:val="center" w:pos="4500"/>
        </w:tabs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ZHOTOVITEL: </w:t>
      </w:r>
      <w:r w:rsidR="003B6437">
        <w:rPr>
          <w:b/>
          <w:bCs/>
          <w:i/>
          <w:iCs/>
        </w:rPr>
        <w:t xml:space="preserve">    </w:t>
      </w:r>
    </w:p>
    <w:p w14:paraId="773EDB60" w14:textId="77777777" w:rsidR="00831868" w:rsidRPr="00260C09" w:rsidRDefault="00260C09" w:rsidP="00260C09">
      <w:pPr>
        <w:tabs>
          <w:tab w:val="left" w:pos="2410"/>
          <w:tab w:val="left" w:pos="2880"/>
          <w:tab w:val="center" w:pos="4500"/>
        </w:tabs>
        <w:spacing w:line="360" w:lineRule="auto"/>
        <w:ind w:left="420"/>
        <w:rPr>
          <w:b/>
          <w:i/>
          <w:iCs/>
        </w:rPr>
      </w:pPr>
      <w:r>
        <w:rPr>
          <w:b/>
          <w:bCs/>
          <w:i/>
          <w:iCs/>
        </w:rPr>
        <w:t xml:space="preserve">                                </w:t>
      </w:r>
      <w:r w:rsidR="00FD4EEB" w:rsidRPr="00260C09">
        <w:rPr>
          <w:b/>
          <w:iCs/>
        </w:rPr>
        <w:t>SECURU s.r.o.</w:t>
      </w:r>
    </w:p>
    <w:p w14:paraId="4172E3B1" w14:textId="77777777" w:rsidR="00831868" w:rsidRPr="00B673FD" w:rsidRDefault="00831868" w:rsidP="009A533D">
      <w:pPr>
        <w:tabs>
          <w:tab w:val="left" w:pos="2340"/>
          <w:tab w:val="center" w:pos="4500"/>
          <w:tab w:val="left" w:pos="5670"/>
        </w:tabs>
        <w:spacing w:line="360" w:lineRule="auto"/>
        <w:rPr>
          <w:bCs/>
        </w:rPr>
      </w:pPr>
      <w:r>
        <w:tab/>
      </w:r>
      <w:r w:rsidR="0065247E" w:rsidRPr="00B673FD">
        <w:rPr>
          <w:bCs/>
        </w:rPr>
        <w:t>IČO:</w:t>
      </w:r>
      <w:r w:rsidR="00D052C5">
        <w:rPr>
          <w:bCs/>
        </w:rPr>
        <w:t xml:space="preserve"> </w:t>
      </w:r>
      <w:r w:rsidR="00FD4EEB" w:rsidRPr="00FD4EEB">
        <w:rPr>
          <w:bCs/>
        </w:rPr>
        <w:t>06671497</w:t>
      </w:r>
      <w:r w:rsidR="00FD4EEB">
        <w:rPr>
          <w:bCs/>
        </w:rPr>
        <w:t xml:space="preserve"> </w:t>
      </w:r>
      <w:r w:rsidR="00FD4EEB">
        <w:rPr>
          <w:bCs/>
        </w:rPr>
        <w:tab/>
      </w:r>
      <w:r w:rsidR="00FD4EEB">
        <w:rPr>
          <w:bCs/>
        </w:rPr>
        <w:tab/>
      </w:r>
      <w:r w:rsidR="0065247E" w:rsidRPr="00B673FD">
        <w:rPr>
          <w:bCs/>
        </w:rPr>
        <w:t>DIČ:</w:t>
      </w:r>
      <w:r w:rsidR="00FD4EEB" w:rsidRPr="00FD4EEB">
        <w:t xml:space="preserve"> </w:t>
      </w:r>
      <w:r w:rsidR="00FD4EEB" w:rsidRPr="00FD4EEB">
        <w:rPr>
          <w:bCs/>
        </w:rPr>
        <w:t>CZ06671497</w:t>
      </w:r>
      <w:r w:rsidRPr="00B673FD">
        <w:rPr>
          <w:bCs/>
        </w:rPr>
        <w:t xml:space="preserve">          </w:t>
      </w:r>
    </w:p>
    <w:p w14:paraId="6F95D3D7" w14:textId="77777777" w:rsidR="00831868" w:rsidRPr="00392134" w:rsidRDefault="00831868" w:rsidP="009A533D">
      <w:pPr>
        <w:tabs>
          <w:tab w:val="left" w:pos="2340"/>
          <w:tab w:val="center" w:pos="4500"/>
        </w:tabs>
        <w:spacing w:line="360" w:lineRule="auto"/>
      </w:pPr>
      <w:r w:rsidRPr="00B673FD">
        <w:tab/>
      </w:r>
      <w:r w:rsidRPr="000A226C">
        <w:t>ba</w:t>
      </w:r>
      <w:r w:rsidR="00392134" w:rsidRPr="000A226C">
        <w:t>nkovní spojení:</w:t>
      </w:r>
      <w:r w:rsidR="00FD4EEB" w:rsidRPr="000A226C">
        <w:t xml:space="preserve"> </w:t>
      </w:r>
      <w:proofErr w:type="spellStart"/>
      <w:r w:rsidR="00FD4EEB" w:rsidRPr="000A226C">
        <w:t>Raiffeisenbank</w:t>
      </w:r>
      <w:proofErr w:type="spellEnd"/>
      <w:r w:rsidR="00FD4EEB" w:rsidRPr="000A226C">
        <w:t xml:space="preserve"> a.s., </w:t>
      </w:r>
      <w:r w:rsidR="00392134" w:rsidRPr="000A226C">
        <w:t xml:space="preserve">číslo účtu: </w:t>
      </w:r>
      <w:r w:rsidR="00FD4EEB" w:rsidRPr="000A226C">
        <w:t>8720800870/5500</w:t>
      </w:r>
    </w:p>
    <w:p w14:paraId="61ECD770" w14:textId="77777777" w:rsidR="00831868" w:rsidRPr="00B673FD" w:rsidRDefault="00831868" w:rsidP="009A533D">
      <w:pPr>
        <w:tabs>
          <w:tab w:val="left" w:pos="2340"/>
          <w:tab w:val="center" w:pos="4500"/>
        </w:tabs>
        <w:spacing w:line="360" w:lineRule="auto"/>
      </w:pPr>
      <w:r w:rsidRPr="00B673FD">
        <w:tab/>
        <w:t xml:space="preserve">Osoby zmocněné jednat ve věcech smluvních: </w:t>
      </w:r>
      <w:r w:rsidR="00DA41A3" w:rsidRPr="00B673FD">
        <w:t xml:space="preserve"> </w:t>
      </w:r>
    </w:p>
    <w:p w14:paraId="5611D919" w14:textId="64E517C6" w:rsidR="00831868" w:rsidRPr="00260C09" w:rsidRDefault="00DA41A3" w:rsidP="009A533D">
      <w:pPr>
        <w:tabs>
          <w:tab w:val="left" w:pos="2340"/>
          <w:tab w:val="center" w:pos="4500"/>
        </w:tabs>
        <w:spacing w:line="360" w:lineRule="auto"/>
        <w:rPr>
          <w:b/>
          <w:bCs/>
        </w:rPr>
      </w:pPr>
      <w:r w:rsidRPr="00B673FD">
        <w:tab/>
      </w:r>
      <w:r w:rsidR="007B530E">
        <w:rPr>
          <w:b/>
          <w:bCs/>
        </w:rPr>
        <w:t>XXXXXXXXXXXXXXX</w:t>
      </w:r>
      <w:r w:rsidR="00FD4EEB" w:rsidRPr="00260C09">
        <w:rPr>
          <w:b/>
          <w:bCs/>
        </w:rPr>
        <w:t xml:space="preserve"> </w:t>
      </w:r>
    </w:p>
    <w:p w14:paraId="05C28620" w14:textId="3C5A40C3" w:rsidR="00383488" w:rsidRPr="00B673FD" w:rsidRDefault="007624BF" w:rsidP="009A533D">
      <w:pPr>
        <w:tabs>
          <w:tab w:val="left" w:pos="2340"/>
          <w:tab w:val="center" w:pos="4500"/>
          <w:tab w:val="left" w:pos="5954"/>
        </w:tabs>
        <w:spacing w:line="360" w:lineRule="auto"/>
        <w:rPr>
          <w:b/>
          <w:bCs/>
        </w:rPr>
      </w:pPr>
      <w:r w:rsidRPr="00B673FD">
        <w:rPr>
          <w:b/>
          <w:bCs/>
        </w:rPr>
        <w:tab/>
      </w:r>
      <w:r w:rsidRPr="00B673FD">
        <w:rPr>
          <w:bCs/>
        </w:rPr>
        <w:t>tel.:</w:t>
      </w:r>
      <w:r w:rsidR="00D052C5">
        <w:rPr>
          <w:b/>
          <w:bCs/>
        </w:rPr>
        <w:t xml:space="preserve"> </w:t>
      </w:r>
      <w:r w:rsidR="007B530E">
        <w:rPr>
          <w:bCs/>
        </w:rPr>
        <w:t>XXXXXXX</w:t>
      </w:r>
      <w:r w:rsidR="00FD4EEB">
        <w:rPr>
          <w:bCs/>
        </w:rPr>
        <w:tab/>
        <w:t xml:space="preserve">, </w:t>
      </w:r>
      <w:r w:rsidR="0065247E" w:rsidRPr="00B673FD">
        <w:t>e-mail:</w:t>
      </w:r>
      <w:r w:rsidR="00FD4EEB" w:rsidRPr="00FD4EEB">
        <w:t xml:space="preserve"> </w:t>
      </w:r>
      <w:r w:rsidR="007B530E">
        <w:t>XXXXXXX</w:t>
      </w:r>
      <w:r w:rsidR="00FD4EEB" w:rsidRPr="00FD4EEB">
        <w:t>@securu.cz</w:t>
      </w:r>
    </w:p>
    <w:p w14:paraId="12A03EA3" w14:textId="77777777" w:rsidR="00B140F2" w:rsidRPr="00B673FD" w:rsidRDefault="00831868" w:rsidP="009A533D">
      <w:pPr>
        <w:tabs>
          <w:tab w:val="left" w:pos="2340"/>
          <w:tab w:val="center" w:pos="4500"/>
        </w:tabs>
        <w:spacing w:line="360" w:lineRule="auto"/>
      </w:pPr>
      <w:r w:rsidRPr="00B673FD">
        <w:tab/>
        <w:t>Osoby zmocněné jednat ve věc</w:t>
      </w:r>
      <w:r w:rsidR="0065247E" w:rsidRPr="00B673FD">
        <w:t>ech technických</w:t>
      </w:r>
      <w:r w:rsidR="007624BF" w:rsidRPr="00B673FD">
        <w:t xml:space="preserve">: </w:t>
      </w:r>
    </w:p>
    <w:p w14:paraId="288FB1DB" w14:textId="5D9A21CC" w:rsidR="00FD4EEB" w:rsidRDefault="00B140F2" w:rsidP="009A533D">
      <w:pPr>
        <w:tabs>
          <w:tab w:val="left" w:pos="2340"/>
          <w:tab w:val="center" w:pos="4500"/>
        </w:tabs>
        <w:spacing w:line="360" w:lineRule="auto"/>
      </w:pPr>
      <w:r w:rsidRPr="00B673FD">
        <w:tab/>
      </w:r>
      <w:r w:rsidR="007B530E">
        <w:t>XXXXXXXXXXXXXXX</w:t>
      </w:r>
      <w:r w:rsidR="00FD4EEB">
        <w:t>.</w:t>
      </w:r>
    </w:p>
    <w:p w14:paraId="2BA6F2B4" w14:textId="04DB1023" w:rsidR="003B6437" w:rsidRPr="009A533D" w:rsidRDefault="00D052C5" w:rsidP="009A533D">
      <w:pPr>
        <w:tabs>
          <w:tab w:val="left" w:pos="2340"/>
          <w:tab w:val="center" w:pos="4500"/>
        </w:tabs>
        <w:spacing w:line="360" w:lineRule="auto"/>
        <w:rPr>
          <w:b/>
          <w:bCs/>
        </w:rPr>
      </w:pPr>
      <w:r>
        <w:rPr>
          <w:b/>
        </w:rPr>
        <w:tab/>
      </w:r>
      <w:r w:rsidR="003B6437" w:rsidRPr="00B673FD">
        <w:rPr>
          <w:bCs/>
        </w:rPr>
        <w:t>tel.</w:t>
      </w:r>
      <w:r w:rsidR="00FD4EEB">
        <w:rPr>
          <w:bCs/>
        </w:rPr>
        <w:t xml:space="preserve">: </w:t>
      </w:r>
      <w:r w:rsidR="007B530E">
        <w:rPr>
          <w:bCs/>
        </w:rPr>
        <w:t>XXXXXXXX</w:t>
      </w:r>
      <w:r w:rsidR="00FD4EEB">
        <w:rPr>
          <w:bCs/>
        </w:rPr>
        <w:t xml:space="preserve"> e</w:t>
      </w:r>
      <w:r>
        <w:t>-mail:</w:t>
      </w:r>
      <w:r w:rsidR="00FD4EEB" w:rsidRPr="00FD4EEB">
        <w:t xml:space="preserve"> </w:t>
      </w:r>
      <w:r w:rsidR="007B530E">
        <w:t>XXXXXXXXX</w:t>
      </w:r>
      <w:r w:rsidR="00FD4EEB" w:rsidRPr="00FD4EEB">
        <w:t>@securu.cz</w:t>
      </w:r>
    </w:p>
    <w:p w14:paraId="3EB9BC8E" w14:textId="77777777" w:rsidR="003B6437" w:rsidRDefault="003B6437" w:rsidP="009A533D">
      <w:pPr>
        <w:tabs>
          <w:tab w:val="left" w:pos="2340"/>
          <w:tab w:val="center" w:pos="4500"/>
        </w:tabs>
        <w:spacing w:line="360" w:lineRule="auto"/>
      </w:pPr>
    </w:p>
    <w:p w14:paraId="76837344" w14:textId="77777777" w:rsidR="00831868" w:rsidRDefault="00831868" w:rsidP="009A533D">
      <w:pPr>
        <w:tabs>
          <w:tab w:val="left" w:pos="2340"/>
          <w:tab w:val="center" w:pos="4500"/>
        </w:tabs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2.</w:t>
      </w:r>
    </w:p>
    <w:p w14:paraId="2BE9F62F" w14:textId="77777777" w:rsidR="00831868" w:rsidRDefault="00831868" w:rsidP="009A533D">
      <w:pPr>
        <w:pStyle w:val="Nadpis1"/>
        <w:tabs>
          <w:tab w:val="left" w:pos="2340"/>
        </w:tabs>
      </w:pPr>
      <w:r>
        <w:tab/>
      </w:r>
      <w:r>
        <w:tab/>
        <w:t>PŘEDMĚT PLNĚNÍ</w:t>
      </w:r>
    </w:p>
    <w:p w14:paraId="499633ED" w14:textId="11C11A4A" w:rsidR="00F95DDE" w:rsidRPr="009D1642" w:rsidRDefault="00831868" w:rsidP="009A533D">
      <w:pPr>
        <w:numPr>
          <w:ilvl w:val="0"/>
          <w:numId w:val="2"/>
        </w:numPr>
        <w:tabs>
          <w:tab w:val="clear" w:pos="735"/>
          <w:tab w:val="num" w:pos="360"/>
          <w:tab w:val="left" w:pos="2340"/>
          <w:tab w:val="center" w:pos="4500"/>
        </w:tabs>
        <w:spacing w:line="360" w:lineRule="auto"/>
        <w:ind w:left="360" w:hanging="360"/>
        <w:jc w:val="both"/>
      </w:pPr>
      <w:r>
        <w:t>Zhotovitel se zavazuje pr</w:t>
      </w:r>
      <w:r w:rsidR="009A533D">
        <w:t>o objednatele vyhot</w:t>
      </w:r>
      <w:r w:rsidR="00F95DDE">
        <w:t>ovit</w:t>
      </w:r>
      <w:r w:rsidR="001201C4">
        <w:t xml:space="preserve"> </w:t>
      </w:r>
      <w:r>
        <w:t>dílo</w:t>
      </w:r>
      <w:r w:rsidR="00C3059E">
        <w:t>:</w:t>
      </w:r>
      <w:r w:rsidR="00234692">
        <w:t xml:space="preserve"> </w:t>
      </w:r>
      <w:r w:rsidR="001201C4" w:rsidRPr="00DA1E68">
        <w:rPr>
          <w:b/>
          <w:bCs/>
        </w:rPr>
        <w:t>Analýza hrozeb a rizik pro pracoviště Dětské nemocnice a Porodnice a zpracování koordinačního plánu v případě napadení chladnou zbraní, střelnou zbraní a v případě nastražení výbušniny v objektu</w:t>
      </w:r>
      <w:r w:rsidR="001201C4" w:rsidRPr="00DA1E68">
        <w:t xml:space="preserve"> </w:t>
      </w:r>
      <w:r w:rsidR="009D1642" w:rsidRPr="00DA1E68">
        <w:t xml:space="preserve">specifikovaného Výzvou k podání nabídky </w:t>
      </w:r>
      <w:r w:rsidR="001201C4" w:rsidRPr="00DA1E68">
        <w:t>k veřejné zakázce malého rozsahu v rámci Program</w:t>
      </w:r>
      <w:r w:rsidR="00DA1E68" w:rsidRPr="00DA1E68">
        <w:t>u</w:t>
      </w:r>
      <w:r w:rsidR="001201C4" w:rsidRPr="00DA1E68">
        <w:t xml:space="preserve"> na zvýšení ochrany měkkých cílů v resortu zdravotnictví v roce 2020 (dále jen Výzva).</w:t>
      </w:r>
    </w:p>
    <w:p w14:paraId="2252F68C" w14:textId="77777777" w:rsidR="00F95DDE" w:rsidRDefault="001201C4" w:rsidP="009A533D">
      <w:pPr>
        <w:numPr>
          <w:ilvl w:val="0"/>
          <w:numId w:val="2"/>
        </w:numPr>
        <w:tabs>
          <w:tab w:val="clear" w:pos="735"/>
          <w:tab w:val="num" w:pos="360"/>
          <w:tab w:val="left" w:pos="2340"/>
          <w:tab w:val="center" w:pos="4500"/>
        </w:tabs>
        <w:spacing w:line="360" w:lineRule="auto"/>
        <w:ind w:left="360" w:hanging="360"/>
        <w:jc w:val="both"/>
      </w:pPr>
      <w:r>
        <w:t>R</w:t>
      </w:r>
      <w:r w:rsidR="00F95DDE">
        <w:t>ozsah díla je definován</w:t>
      </w:r>
      <w:r w:rsidR="00831868" w:rsidRPr="001D7BB6">
        <w:t xml:space="preserve"> </w:t>
      </w:r>
      <w:r>
        <w:t>v příloze č. 1 s označením Specifikace, která je nedílnou součástí výše uvedené Výzvy.</w:t>
      </w:r>
      <w:r w:rsidR="00C72171">
        <w:t xml:space="preserve"> </w:t>
      </w:r>
      <w:r w:rsidR="00C72171" w:rsidRPr="00A05B0E">
        <w:t>(viz.</w:t>
      </w:r>
      <w:r w:rsidR="00A05B0E" w:rsidRPr="00A05B0E">
        <w:t xml:space="preserve"> </w:t>
      </w:r>
      <w:proofErr w:type="gramStart"/>
      <w:r>
        <w:t>bod</w:t>
      </w:r>
      <w:proofErr w:type="gramEnd"/>
      <w:r>
        <w:t xml:space="preserve"> č. 1).</w:t>
      </w:r>
    </w:p>
    <w:p w14:paraId="63C91E77" w14:textId="77777777" w:rsidR="009A533D" w:rsidRDefault="00F95DDE" w:rsidP="009A533D">
      <w:pPr>
        <w:numPr>
          <w:ilvl w:val="0"/>
          <w:numId w:val="2"/>
        </w:numPr>
        <w:tabs>
          <w:tab w:val="clear" w:pos="735"/>
          <w:tab w:val="num" w:pos="360"/>
          <w:tab w:val="left" w:pos="2340"/>
          <w:tab w:val="center" w:pos="4500"/>
        </w:tabs>
        <w:spacing w:line="360" w:lineRule="auto"/>
        <w:ind w:left="360" w:hanging="360"/>
        <w:jc w:val="both"/>
      </w:pPr>
      <w:r>
        <w:t xml:space="preserve">Zhotovitel </w:t>
      </w:r>
      <w:r w:rsidRPr="00F95DDE">
        <w:t xml:space="preserve"> se zavazuje k provedení a dod</w:t>
      </w:r>
      <w:r>
        <w:t>ání díla</w:t>
      </w:r>
      <w:r w:rsidRPr="00F95DDE">
        <w:t xml:space="preserve"> </w:t>
      </w:r>
      <w:r w:rsidR="001201C4">
        <w:t xml:space="preserve">potřebné </w:t>
      </w:r>
      <w:r w:rsidRPr="00F95DDE">
        <w:t>kvality</w:t>
      </w:r>
      <w:r w:rsidR="001201C4">
        <w:t xml:space="preserve"> a uvedeném čase</w:t>
      </w:r>
      <w:r>
        <w:t>.</w:t>
      </w:r>
    </w:p>
    <w:p w14:paraId="35A2B19E" w14:textId="77777777" w:rsidR="009A533D" w:rsidRDefault="00831868" w:rsidP="009A533D">
      <w:pPr>
        <w:numPr>
          <w:ilvl w:val="0"/>
          <w:numId w:val="2"/>
        </w:numPr>
        <w:tabs>
          <w:tab w:val="clear" w:pos="735"/>
          <w:tab w:val="num" w:pos="360"/>
          <w:tab w:val="left" w:pos="2340"/>
          <w:tab w:val="center" w:pos="4500"/>
        </w:tabs>
        <w:spacing w:line="360" w:lineRule="auto"/>
        <w:ind w:left="360" w:hanging="360"/>
        <w:jc w:val="both"/>
      </w:pPr>
      <w:r>
        <w:t xml:space="preserve">Objednatel </w:t>
      </w:r>
      <w:r w:rsidR="009A533D">
        <w:t>se zavazuje na výzvu zhotovitele</w:t>
      </w:r>
      <w:r>
        <w:t xml:space="preserve"> převzít</w:t>
      </w:r>
      <w:r w:rsidR="00392134">
        <w:t xml:space="preserve"> řádně dokončené dílo a</w:t>
      </w:r>
      <w:r>
        <w:t xml:space="preserve"> včas </w:t>
      </w:r>
      <w:r w:rsidR="00392134">
        <w:t>za</w:t>
      </w:r>
      <w:r>
        <w:t>platit dohodnutou cenu díla.</w:t>
      </w:r>
    </w:p>
    <w:p w14:paraId="3D84D3F0" w14:textId="77777777" w:rsidR="00F95DDE" w:rsidRPr="00F95DDE" w:rsidRDefault="00F95DDE" w:rsidP="009A533D">
      <w:pPr>
        <w:numPr>
          <w:ilvl w:val="0"/>
          <w:numId w:val="2"/>
        </w:numPr>
        <w:tabs>
          <w:tab w:val="clear" w:pos="735"/>
          <w:tab w:val="num" w:pos="360"/>
          <w:tab w:val="left" w:pos="2340"/>
          <w:tab w:val="center" w:pos="4500"/>
        </w:tabs>
        <w:spacing w:line="360" w:lineRule="auto"/>
        <w:ind w:left="360" w:hanging="360"/>
        <w:jc w:val="both"/>
      </w:pPr>
      <w:r w:rsidRPr="00F95DDE">
        <w:t xml:space="preserve">Vlastníkem  díla se stává objednatel. </w:t>
      </w:r>
    </w:p>
    <w:p w14:paraId="2BC37A5A" w14:textId="77777777" w:rsidR="00BF54B5" w:rsidRDefault="00BF54B5" w:rsidP="009A533D">
      <w:pPr>
        <w:tabs>
          <w:tab w:val="left" w:pos="2340"/>
          <w:tab w:val="center" w:pos="4500"/>
        </w:tabs>
        <w:spacing w:line="360" w:lineRule="auto"/>
        <w:jc w:val="both"/>
      </w:pPr>
    </w:p>
    <w:p w14:paraId="05399236" w14:textId="77777777" w:rsidR="00831868" w:rsidRDefault="00831868" w:rsidP="009A533D">
      <w:pPr>
        <w:tabs>
          <w:tab w:val="left" w:pos="2340"/>
          <w:tab w:val="center" w:pos="4500"/>
        </w:tabs>
        <w:spacing w:line="360" w:lineRule="auto"/>
        <w:jc w:val="both"/>
        <w:rPr>
          <w:b/>
          <w:bCs/>
          <w:i/>
          <w:iCs/>
        </w:rPr>
      </w:pPr>
      <w:r>
        <w:tab/>
      </w:r>
      <w:r>
        <w:tab/>
      </w:r>
      <w:r>
        <w:rPr>
          <w:b/>
          <w:bCs/>
          <w:i/>
          <w:iCs/>
        </w:rPr>
        <w:t xml:space="preserve">3. </w:t>
      </w:r>
    </w:p>
    <w:p w14:paraId="0CAAC7FC" w14:textId="77777777" w:rsidR="00831868" w:rsidRDefault="00831868" w:rsidP="009A533D">
      <w:pPr>
        <w:pStyle w:val="Nadpis2"/>
      </w:pPr>
      <w:r>
        <w:tab/>
      </w:r>
      <w:r>
        <w:tab/>
        <w:t>TERMÍN PLNĚNÍ</w:t>
      </w:r>
    </w:p>
    <w:p w14:paraId="0EC6C207" w14:textId="6C4C219F" w:rsidR="00831868" w:rsidRDefault="00854E13" w:rsidP="009A533D">
      <w:pPr>
        <w:numPr>
          <w:ilvl w:val="0"/>
          <w:numId w:val="3"/>
        </w:numPr>
        <w:tabs>
          <w:tab w:val="clear" w:pos="720"/>
          <w:tab w:val="num" w:pos="360"/>
          <w:tab w:val="left" w:pos="2340"/>
          <w:tab w:val="center" w:pos="4500"/>
        </w:tabs>
        <w:spacing w:line="360" w:lineRule="auto"/>
        <w:ind w:hanging="720"/>
        <w:jc w:val="both"/>
      </w:pPr>
      <w:r>
        <w:t xml:space="preserve">Zahájení díla:   </w:t>
      </w:r>
      <w:proofErr w:type="gramStart"/>
      <w:r>
        <w:t>15.9. 2020</w:t>
      </w:r>
      <w:proofErr w:type="gramEnd"/>
      <w:r w:rsidR="00C72171">
        <w:rPr>
          <w:color w:val="FF0000"/>
        </w:rPr>
        <w:tab/>
      </w:r>
    </w:p>
    <w:p w14:paraId="7A0E31D9" w14:textId="77777777" w:rsidR="00831868" w:rsidRDefault="00FB2044" w:rsidP="009A533D">
      <w:pPr>
        <w:numPr>
          <w:ilvl w:val="0"/>
          <w:numId w:val="3"/>
        </w:numPr>
        <w:tabs>
          <w:tab w:val="clear" w:pos="720"/>
          <w:tab w:val="num" w:pos="360"/>
          <w:tab w:val="left" w:pos="2340"/>
          <w:tab w:val="center" w:pos="4500"/>
        </w:tabs>
        <w:spacing w:line="360" w:lineRule="auto"/>
        <w:ind w:hanging="720"/>
        <w:jc w:val="both"/>
      </w:pPr>
      <w:r>
        <w:t>Dokončení díla</w:t>
      </w:r>
      <w:r w:rsidR="00831868">
        <w:t>:</w:t>
      </w:r>
      <w:r w:rsidR="00831868">
        <w:tab/>
      </w:r>
      <w:r w:rsidR="001201C4">
        <w:t>30. 11. 2020</w:t>
      </w:r>
    </w:p>
    <w:p w14:paraId="0D9B5197" w14:textId="77777777" w:rsidR="00544095" w:rsidRDefault="00544095" w:rsidP="009A533D">
      <w:pPr>
        <w:pStyle w:val="Zkladntextodsazen3"/>
        <w:spacing w:line="360" w:lineRule="auto"/>
        <w:ind w:left="0"/>
      </w:pPr>
    </w:p>
    <w:p w14:paraId="1A95B5CB" w14:textId="77777777" w:rsidR="00831868" w:rsidRDefault="00831868" w:rsidP="009A533D">
      <w:pPr>
        <w:tabs>
          <w:tab w:val="left" w:pos="2340"/>
          <w:tab w:val="center" w:pos="4500"/>
        </w:tabs>
        <w:spacing w:line="360" w:lineRule="auto"/>
        <w:jc w:val="both"/>
        <w:rPr>
          <w:b/>
          <w:bCs/>
          <w:i/>
          <w:iCs/>
        </w:rPr>
      </w:pPr>
      <w:r>
        <w:tab/>
      </w:r>
      <w:r w:rsidR="00BC2CC2">
        <w:tab/>
      </w:r>
      <w:r>
        <w:rPr>
          <w:b/>
          <w:bCs/>
          <w:i/>
          <w:iCs/>
        </w:rPr>
        <w:t xml:space="preserve">4. </w:t>
      </w:r>
    </w:p>
    <w:p w14:paraId="7C6BFF77" w14:textId="77777777" w:rsidR="00831868" w:rsidRDefault="00831868" w:rsidP="009A533D">
      <w:pPr>
        <w:pStyle w:val="Nadpis2"/>
      </w:pPr>
      <w:r>
        <w:tab/>
      </w:r>
      <w:r>
        <w:tab/>
        <w:t>CENA DÍLA</w:t>
      </w:r>
    </w:p>
    <w:p w14:paraId="56346673" w14:textId="04540E2D" w:rsidR="004C4D5F" w:rsidRPr="00264B71" w:rsidRDefault="00831868" w:rsidP="001201C4">
      <w:pPr>
        <w:numPr>
          <w:ilvl w:val="0"/>
          <w:numId w:val="4"/>
        </w:numPr>
        <w:tabs>
          <w:tab w:val="clear" w:pos="720"/>
          <w:tab w:val="num" w:pos="360"/>
          <w:tab w:val="left" w:pos="2340"/>
          <w:tab w:val="center" w:pos="4500"/>
        </w:tabs>
        <w:spacing w:line="360" w:lineRule="auto"/>
        <w:ind w:hanging="720"/>
        <w:jc w:val="both"/>
      </w:pPr>
      <w:r>
        <w:t xml:space="preserve">Smluvní strany se podle zákona o cenách tímto dohodly na celkové ceně díla v částce: </w:t>
      </w:r>
      <w:r w:rsidR="001201C4" w:rsidRPr="00DA1E68">
        <w:rPr>
          <w:b/>
        </w:rPr>
        <w:t>1</w:t>
      </w:r>
      <w:r w:rsidR="007B0380">
        <w:rPr>
          <w:b/>
        </w:rPr>
        <w:t>8</w:t>
      </w:r>
      <w:r w:rsidR="00DA1E68" w:rsidRPr="00DA1E68">
        <w:rPr>
          <w:b/>
        </w:rPr>
        <w:t>0 </w:t>
      </w:r>
      <w:r w:rsidR="001201C4" w:rsidRPr="00DA1E68">
        <w:rPr>
          <w:b/>
        </w:rPr>
        <w:t>000</w:t>
      </w:r>
      <w:r w:rsidR="00DA1E68" w:rsidRPr="00DA1E68">
        <w:rPr>
          <w:b/>
        </w:rPr>
        <w:t>,-</w:t>
      </w:r>
      <w:r w:rsidR="00D052C5" w:rsidRPr="00DA1E68">
        <w:rPr>
          <w:b/>
        </w:rPr>
        <w:t xml:space="preserve"> </w:t>
      </w:r>
      <w:r w:rsidR="00544095" w:rsidRPr="00DA1E68">
        <w:rPr>
          <w:b/>
        </w:rPr>
        <w:t>Kč</w:t>
      </w:r>
      <w:r w:rsidR="00DA1E68">
        <w:rPr>
          <w:b/>
        </w:rPr>
        <w:t xml:space="preserve"> </w:t>
      </w:r>
      <w:r w:rsidR="00DA1E68" w:rsidRPr="000A226C">
        <w:rPr>
          <w:b/>
        </w:rPr>
        <w:t>bez DPH</w:t>
      </w:r>
      <w:r w:rsidR="00DA1E68" w:rsidRPr="00DA1E68">
        <w:rPr>
          <w:b/>
        </w:rPr>
        <w:t>, z toho DPH v zákonné výši 21% v částce 3</w:t>
      </w:r>
      <w:r w:rsidR="007B0380">
        <w:rPr>
          <w:b/>
        </w:rPr>
        <w:t>7</w:t>
      </w:r>
      <w:r w:rsidR="00DA1E68" w:rsidRPr="00DA1E68">
        <w:rPr>
          <w:b/>
        </w:rPr>
        <w:t> </w:t>
      </w:r>
      <w:r w:rsidR="007B0380">
        <w:rPr>
          <w:b/>
        </w:rPr>
        <w:t>8</w:t>
      </w:r>
      <w:r w:rsidR="00DA1E68" w:rsidRPr="00DA1E68">
        <w:rPr>
          <w:b/>
        </w:rPr>
        <w:t>00,- Kč, ce</w:t>
      </w:r>
      <w:r w:rsidR="00DA1E68">
        <w:rPr>
          <w:b/>
        </w:rPr>
        <w:t>l</w:t>
      </w:r>
      <w:r w:rsidR="00DA1E68" w:rsidRPr="00DA1E68">
        <w:rPr>
          <w:b/>
        </w:rPr>
        <w:t>kem 2</w:t>
      </w:r>
      <w:r w:rsidR="007B0380">
        <w:rPr>
          <w:b/>
        </w:rPr>
        <w:t>17</w:t>
      </w:r>
      <w:r w:rsidR="00DA1E68" w:rsidRPr="00DA1E68">
        <w:rPr>
          <w:b/>
        </w:rPr>
        <w:t> </w:t>
      </w:r>
      <w:r w:rsidR="007B0380">
        <w:rPr>
          <w:b/>
        </w:rPr>
        <w:t>8</w:t>
      </w:r>
      <w:r w:rsidR="00DA1E68" w:rsidRPr="00DA1E68">
        <w:rPr>
          <w:b/>
        </w:rPr>
        <w:t>00,- Kč</w:t>
      </w:r>
      <w:r w:rsidR="00DA1E68">
        <w:rPr>
          <w:b/>
        </w:rPr>
        <w:t xml:space="preserve"> </w:t>
      </w:r>
      <w:r w:rsidR="00DA1E68" w:rsidRPr="00DA1E68">
        <w:rPr>
          <w:b/>
        </w:rPr>
        <w:t>s DPH</w:t>
      </w:r>
      <w:r w:rsidR="00BD2AE0" w:rsidRPr="00DA1E68">
        <w:rPr>
          <w:b/>
        </w:rPr>
        <w:t>.</w:t>
      </w:r>
      <w:r w:rsidR="00FB2044" w:rsidRPr="00DA1E68">
        <w:rPr>
          <w:b/>
        </w:rPr>
        <w:t xml:space="preserve"> </w:t>
      </w:r>
    </w:p>
    <w:p w14:paraId="334B2B1C" w14:textId="77777777" w:rsidR="00831868" w:rsidRDefault="00831868" w:rsidP="009A533D">
      <w:pPr>
        <w:numPr>
          <w:ilvl w:val="0"/>
          <w:numId w:val="4"/>
        </w:numPr>
        <w:tabs>
          <w:tab w:val="clear" w:pos="720"/>
          <w:tab w:val="num" w:pos="360"/>
          <w:tab w:val="left" w:pos="2340"/>
          <w:tab w:val="center" w:pos="4500"/>
        </w:tabs>
        <w:spacing w:line="360" w:lineRule="auto"/>
        <w:ind w:hanging="720"/>
        <w:jc w:val="both"/>
      </w:pPr>
      <w:r>
        <w:t>Cena díla je stanovena</w:t>
      </w:r>
      <w:r w:rsidR="00C72171">
        <w:t xml:space="preserve"> jako pevná a konečná</w:t>
      </w:r>
      <w:r>
        <w:t xml:space="preserve">. </w:t>
      </w:r>
    </w:p>
    <w:p w14:paraId="65C1A923" w14:textId="77777777" w:rsidR="00831868" w:rsidRDefault="00C72171" w:rsidP="009A533D">
      <w:pPr>
        <w:numPr>
          <w:ilvl w:val="0"/>
          <w:numId w:val="4"/>
        </w:numPr>
        <w:tabs>
          <w:tab w:val="clear" w:pos="720"/>
          <w:tab w:val="num" w:pos="360"/>
          <w:tab w:val="left" w:pos="2340"/>
          <w:tab w:val="center" w:pos="4500"/>
        </w:tabs>
        <w:spacing w:line="360" w:lineRule="auto"/>
        <w:ind w:left="360"/>
        <w:jc w:val="both"/>
      </w:pPr>
      <w:r>
        <w:t xml:space="preserve">Celková cena </w:t>
      </w:r>
      <w:r w:rsidR="00831868">
        <w:t xml:space="preserve">platí za předpokladu provedení celého rozsahu prací. V případě, že dojde po vzájemné dohodě zhotovitele a objednatele ke změně kvality či </w:t>
      </w:r>
      <w:r w:rsidR="00FB2044">
        <w:t>množství dodávaného díla</w:t>
      </w:r>
      <w:r w:rsidR="00831868">
        <w:t>, dojde zároveň k úpravě konečné ceny o rozdíl</w:t>
      </w:r>
      <w:r w:rsidR="009D1642">
        <w:t xml:space="preserve"> ceny měněných prací</w:t>
      </w:r>
      <w:r w:rsidR="00831868">
        <w:t xml:space="preserve">. </w:t>
      </w:r>
    </w:p>
    <w:p w14:paraId="518286FE" w14:textId="77777777" w:rsidR="00831868" w:rsidRDefault="00F452B7" w:rsidP="009A533D">
      <w:pPr>
        <w:numPr>
          <w:ilvl w:val="0"/>
          <w:numId w:val="4"/>
        </w:numPr>
        <w:tabs>
          <w:tab w:val="clear" w:pos="720"/>
          <w:tab w:val="num" w:pos="360"/>
          <w:tab w:val="left" w:pos="2340"/>
          <w:tab w:val="center" w:pos="4500"/>
        </w:tabs>
        <w:spacing w:line="360" w:lineRule="auto"/>
        <w:ind w:left="360"/>
        <w:jc w:val="both"/>
      </w:pPr>
      <w:r>
        <w:t>Dohoda</w:t>
      </w:r>
      <w:r w:rsidR="00FB2044">
        <w:t xml:space="preserve"> o změně ceny díla </w:t>
      </w:r>
      <w:r>
        <w:t>může být uzavřena pouze formou písemného dodatku</w:t>
      </w:r>
      <w:r w:rsidR="00565A9E">
        <w:t xml:space="preserve"> k této smlouvě</w:t>
      </w:r>
      <w:r w:rsidR="00831868">
        <w:t xml:space="preserve">. </w:t>
      </w:r>
    </w:p>
    <w:p w14:paraId="1781B1F7" w14:textId="77777777" w:rsidR="00DA1E68" w:rsidRDefault="00831868" w:rsidP="009A533D">
      <w:pPr>
        <w:tabs>
          <w:tab w:val="left" w:pos="2340"/>
          <w:tab w:val="center" w:pos="4500"/>
        </w:tabs>
        <w:spacing w:line="360" w:lineRule="auto"/>
        <w:jc w:val="both"/>
      </w:pPr>
      <w:r>
        <w:tab/>
      </w:r>
    </w:p>
    <w:p w14:paraId="65951596" w14:textId="77777777" w:rsidR="00DA1E68" w:rsidRDefault="00DA1E68" w:rsidP="009A533D">
      <w:pPr>
        <w:tabs>
          <w:tab w:val="left" w:pos="2340"/>
          <w:tab w:val="center" w:pos="4500"/>
        </w:tabs>
        <w:spacing w:line="360" w:lineRule="auto"/>
        <w:jc w:val="both"/>
      </w:pPr>
    </w:p>
    <w:p w14:paraId="236A18ED" w14:textId="77777777" w:rsidR="00DA1E68" w:rsidRDefault="00DA1E68" w:rsidP="009A533D">
      <w:pPr>
        <w:tabs>
          <w:tab w:val="left" w:pos="2340"/>
          <w:tab w:val="center" w:pos="4500"/>
        </w:tabs>
        <w:spacing w:line="360" w:lineRule="auto"/>
        <w:jc w:val="both"/>
      </w:pPr>
    </w:p>
    <w:p w14:paraId="384AF21F" w14:textId="77777777" w:rsidR="00DA1E68" w:rsidRDefault="00DA1E68" w:rsidP="009A533D">
      <w:pPr>
        <w:tabs>
          <w:tab w:val="left" w:pos="2340"/>
          <w:tab w:val="center" w:pos="4500"/>
        </w:tabs>
        <w:spacing w:line="360" w:lineRule="auto"/>
        <w:jc w:val="both"/>
      </w:pPr>
    </w:p>
    <w:p w14:paraId="2E3767AE" w14:textId="77777777" w:rsidR="00831868" w:rsidRDefault="00831868" w:rsidP="00DA1E68">
      <w:pPr>
        <w:tabs>
          <w:tab w:val="left" w:pos="2340"/>
          <w:tab w:val="center" w:pos="4500"/>
        </w:tabs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5.</w:t>
      </w:r>
    </w:p>
    <w:p w14:paraId="1E913E94" w14:textId="77777777" w:rsidR="00831868" w:rsidRDefault="00831868" w:rsidP="009A533D">
      <w:pPr>
        <w:pStyle w:val="Nadpis2"/>
      </w:pPr>
      <w:r>
        <w:tab/>
      </w:r>
      <w:r>
        <w:tab/>
        <w:t>PLATEBNÍ PODMÍNKY</w:t>
      </w:r>
    </w:p>
    <w:p w14:paraId="451A685E" w14:textId="77777777" w:rsidR="00FB2044" w:rsidRDefault="00831868" w:rsidP="009D1642">
      <w:pPr>
        <w:tabs>
          <w:tab w:val="left" w:pos="2340"/>
          <w:tab w:val="center" w:pos="4500"/>
        </w:tabs>
        <w:spacing w:line="360" w:lineRule="auto"/>
        <w:ind w:left="360"/>
        <w:jc w:val="both"/>
      </w:pPr>
      <w:r>
        <w:t>Smluvní strany se dohodly na tomto způsobu placení:</w:t>
      </w:r>
    </w:p>
    <w:p w14:paraId="2122A542" w14:textId="4F2A4C2F" w:rsidR="009D1642" w:rsidRPr="00DA1E68" w:rsidRDefault="001702AC" w:rsidP="00DA1E68">
      <w:pPr>
        <w:numPr>
          <w:ilvl w:val="0"/>
          <w:numId w:val="9"/>
        </w:numPr>
        <w:tabs>
          <w:tab w:val="clear" w:pos="720"/>
          <w:tab w:val="num" w:pos="360"/>
          <w:tab w:val="left" w:pos="2340"/>
          <w:tab w:val="center" w:pos="4500"/>
        </w:tabs>
        <w:spacing w:line="360" w:lineRule="auto"/>
        <w:ind w:left="360"/>
        <w:jc w:val="both"/>
      </w:pPr>
      <w:r>
        <w:t>Zhotoviteli se neposkytuje záloha</w:t>
      </w:r>
      <w:r w:rsidR="00831868" w:rsidRPr="00234692">
        <w:t xml:space="preserve">, práce budou </w:t>
      </w:r>
      <w:r w:rsidR="00F36637">
        <w:t>u</w:t>
      </w:r>
      <w:r w:rsidR="00831868" w:rsidRPr="00234692">
        <w:t>hrazeny</w:t>
      </w:r>
      <w:r w:rsidR="00F36637">
        <w:t xml:space="preserve"> po dokončení díla</w:t>
      </w:r>
      <w:r w:rsidR="009A2486">
        <w:t>, na základě řádně vystavené faktury ze strany zhotovite</w:t>
      </w:r>
      <w:r w:rsidR="003F1AA5">
        <w:t xml:space="preserve">le s termínem její splatnosti </w:t>
      </w:r>
      <w:r w:rsidR="00447B8A">
        <w:t xml:space="preserve"> </w:t>
      </w:r>
      <w:r w:rsidR="007C73ED">
        <w:t>3</w:t>
      </w:r>
      <w:r w:rsidR="00447B8A">
        <w:t>0</w:t>
      </w:r>
      <w:r w:rsidR="009A2486">
        <w:t xml:space="preserve"> kalendářních dní ode dne v</w:t>
      </w:r>
      <w:r w:rsidR="00BD2AE0">
        <w:t>ystavení, přičemž</w:t>
      </w:r>
      <w:r w:rsidR="00392134">
        <w:t xml:space="preserve"> musí být objednateli doručena nejpozději </w:t>
      </w:r>
      <w:r w:rsidR="00916B7A">
        <w:t xml:space="preserve">do </w:t>
      </w:r>
      <w:proofErr w:type="gramStart"/>
      <w:r w:rsidR="00916B7A">
        <w:t>31.12.2020</w:t>
      </w:r>
      <w:proofErr w:type="gramEnd"/>
      <w:r w:rsidR="00392134">
        <w:t>.</w:t>
      </w:r>
      <w:r w:rsidR="008831FD" w:rsidRPr="00DA1E68">
        <w:t xml:space="preserve"> </w:t>
      </w:r>
      <w:r w:rsidR="00916B7A">
        <w:t xml:space="preserve">Faktura bude vystavena po akceptaci předmětu plnění Objednatelem, která bude potvrzena prostřednictvím tzv. akceptačního protokolu. Akceptační protokol bude podkladem pro fakturaci. </w:t>
      </w:r>
      <w:r w:rsidR="00447B8A">
        <w:t>Datum uskutečnění zdanitelného plnění bude shodné s datem akceptačního protokolu.</w:t>
      </w:r>
    </w:p>
    <w:p w14:paraId="492A96EA" w14:textId="6E03E5F8" w:rsidR="009D1642" w:rsidRPr="00DA1E68" w:rsidRDefault="001D0496" w:rsidP="00DA1E68">
      <w:pPr>
        <w:numPr>
          <w:ilvl w:val="0"/>
          <w:numId w:val="9"/>
        </w:numPr>
        <w:tabs>
          <w:tab w:val="clear" w:pos="720"/>
          <w:tab w:val="num" w:pos="360"/>
          <w:tab w:val="left" w:pos="2340"/>
          <w:tab w:val="center" w:pos="4500"/>
        </w:tabs>
        <w:spacing w:line="360" w:lineRule="auto"/>
        <w:ind w:left="360"/>
        <w:jc w:val="both"/>
      </w:pPr>
      <w:r>
        <w:t xml:space="preserve">Úhrada bude provedena bezhotovostním převodem z bankovního účtu Objednatele na bankovní účet Zhotovitele uvedený v záhlaví této smlouvy. </w:t>
      </w:r>
      <w:r w:rsidR="009D1642" w:rsidRPr="00DA1E68">
        <w:t>Faktura se považuje za uhrazenou dnem odepsání příslušné částky z účtu Objednatele.</w:t>
      </w:r>
    </w:p>
    <w:p w14:paraId="01EC62DB" w14:textId="24B98257" w:rsidR="009D1642" w:rsidRPr="00DA1E68" w:rsidRDefault="009D1642" w:rsidP="00DA1E68">
      <w:pPr>
        <w:numPr>
          <w:ilvl w:val="0"/>
          <w:numId w:val="9"/>
        </w:numPr>
        <w:tabs>
          <w:tab w:val="clear" w:pos="720"/>
          <w:tab w:val="num" w:pos="360"/>
          <w:tab w:val="left" w:pos="2340"/>
          <w:tab w:val="center" w:pos="4500"/>
        </w:tabs>
        <w:spacing w:line="360" w:lineRule="auto"/>
        <w:ind w:left="360"/>
        <w:jc w:val="both"/>
      </w:pPr>
      <w:r w:rsidRPr="00DA1E68">
        <w:t xml:space="preserve"> </w:t>
      </w:r>
    </w:p>
    <w:p w14:paraId="649928D9" w14:textId="48C3CEA6" w:rsidR="009D1642" w:rsidRDefault="000537D6" w:rsidP="0060697E">
      <w:pPr>
        <w:pStyle w:val="Odstavecseseznamem"/>
        <w:numPr>
          <w:ilvl w:val="0"/>
          <w:numId w:val="9"/>
        </w:numPr>
        <w:tabs>
          <w:tab w:val="left" w:pos="2340"/>
          <w:tab w:val="center" w:pos="4500"/>
        </w:tabs>
        <w:spacing w:line="360" w:lineRule="auto"/>
        <w:jc w:val="both"/>
      </w:pPr>
      <w:r>
        <w:t>Faktura musí splňovat veškeré náležitosti daňového a účetního dokladu stanovené právními předpisy, zejména musí splňovat ustanovení zákona č. 235/2004 Sb., o dani z přidané hodnoty, ve znění pozdějších předpisů (dále jen „ZDPH“), a musí na ní být uvedena Cena za Služby, označení této smlouvy, datum splatnosti v souladu s touto smlouvou, jinak je Objednatel oprávněn vrátit fakturu Zhotoviteli k přepracování či doplnění. V takovém případě běží nová lhůta splatnosti ode dne doručení opravené faktury Objednateli.</w:t>
      </w:r>
    </w:p>
    <w:p w14:paraId="06C30382" w14:textId="7464CF94" w:rsidR="000537D6" w:rsidRDefault="000537D6" w:rsidP="009A533D">
      <w:pPr>
        <w:tabs>
          <w:tab w:val="left" w:pos="2340"/>
          <w:tab w:val="center" w:pos="4500"/>
        </w:tabs>
        <w:spacing w:line="360" w:lineRule="auto"/>
        <w:jc w:val="both"/>
      </w:pPr>
    </w:p>
    <w:p w14:paraId="5A7C53A1" w14:textId="530B92A4" w:rsidR="000537D6" w:rsidRDefault="000537D6" w:rsidP="0060697E">
      <w:pPr>
        <w:pStyle w:val="Odstavecseseznamem"/>
        <w:numPr>
          <w:ilvl w:val="0"/>
          <w:numId w:val="9"/>
        </w:numPr>
        <w:tabs>
          <w:tab w:val="left" w:pos="2340"/>
          <w:tab w:val="center" w:pos="4500"/>
        </w:tabs>
        <w:spacing w:line="360" w:lineRule="auto"/>
        <w:jc w:val="both"/>
      </w:pPr>
      <w:r>
        <w:t>V případě, že v okamžiku uskutečnění zdanitelného plnění bude Zhotovitel zapsán v registru plátců daně z přidané hodnoty jako nespolehlivý plátce, případně budou naplněny další podmínky § 109 ZDPH, má Objednatel právo uhradit za Zhotovitele DPH z tohoto zdanitelného plnění, aniž by byl vyzván jako ručitel správcem daně Zhotovitele, a to postupem dle § 109a ZDPH. Stejným způsobem bude postupováno, pokud Zhotovitel uvede ve smlouvě bankovní účet, který není uveden v registru plátců daně z přidané hodnoty nebo bude evidován jako nespolehlivá osoba.</w:t>
      </w:r>
    </w:p>
    <w:p w14:paraId="06059C0D" w14:textId="1EBF853C" w:rsidR="000537D6" w:rsidRDefault="000537D6" w:rsidP="009A533D">
      <w:pPr>
        <w:tabs>
          <w:tab w:val="left" w:pos="2340"/>
          <w:tab w:val="center" w:pos="4500"/>
        </w:tabs>
        <w:spacing w:line="360" w:lineRule="auto"/>
        <w:jc w:val="both"/>
      </w:pPr>
    </w:p>
    <w:p w14:paraId="3467099E" w14:textId="74FF25F8" w:rsidR="000537D6" w:rsidRDefault="000537D6" w:rsidP="009A533D">
      <w:pPr>
        <w:tabs>
          <w:tab w:val="left" w:pos="2340"/>
          <w:tab w:val="center" w:pos="4500"/>
        </w:tabs>
        <w:spacing w:line="360" w:lineRule="auto"/>
        <w:jc w:val="both"/>
      </w:pPr>
      <w:r>
        <w:t>Pokud Objednatel uhradí částku ve výši DPH na účet správce daně Zhotovitele a zbývající částku (tj. relevantní část bez DPH) Zhotoviteli, považuje se jeho závazek uhradit cenu plnění za splněný.</w:t>
      </w:r>
    </w:p>
    <w:p w14:paraId="265C7DBD" w14:textId="6D1066D1" w:rsidR="000537D6" w:rsidRDefault="000537D6" w:rsidP="009A533D">
      <w:pPr>
        <w:tabs>
          <w:tab w:val="left" w:pos="2340"/>
          <w:tab w:val="center" w:pos="4500"/>
        </w:tabs>
        <w:spacing w:line="360" w:lineRule="auto"/>
        <w:jc w:val="both"/>
      </w:pPr>
    </w:p>
    <w:p w14:paraId="2945496D" w14:textId="5A6545BC" w:rsidR="000537D6" w:rsidRDefault="000537D6" w:rsidP="0060697E">
      <w:pPr>
        <w:pStyle w:val="Odstavecseseznamem"/>
        <w:numPr>
          <w:ilvl w:val="0"/>
          <w:numId w:val="9"/>
        </w:numPr>
        <w:tabs>
          <w:tab w:val="left" w:pos="2340"/>
          <w:tab w:val="center" w:pos="4500"/>
        </w:tabs>
        <w:spacing w:line="360" w:lineRule="auto"/>
        <w:jc w:val="both"/>
      </w:pPr>
      <w:r>
        <w:t>Zhotovitel je oprávněn postoupit své peněžité pohledávky za Objednatelem výhradně po předchozím písemném souhlasu Objednatele, jinak je postoupení vůči Objednateli neúčinné.</w:t>
      </w:r>
      <w:r w:rsidRPr="000537D6">
        <w:t xml:space="preserve"> </w:t>
      </w:r>
      <w:r>
        <w:t>Zhotovitel je oprávněn započítat své peněžité pohledávky za Objednatelem výhradně na základě písemné dohody obou smluvních stran, jinak je započtení pohledávek neplatné.</w:t>
      </w:r>
    </w:p>
    <w:p w14:paraId="7E40B974" w14:textId="77777777" w:rsidR="000537D6" w:rsidRDefault="000537D6" w:rsidP="009A533D">
      <w:pPr>
        <w:tabs>
          <w:tab w:val="left" w:pos="2340"/>
          <w:tab w:val="center" w:pos="4500"/>
        </w:tabs>
        <w:spacing w:line="360" w:lineRule="auto"/>
        <w:jc w:val="both"/>
      </w:pPr>
    </w:p>
    <w:p w14:paraId="62C0FD00" w14:textId="77777777" w:rsidR="00831868" w:rsidRDefault="00831868" w:rsidP="009A533D">
      <w:pPr>
        <w:tabs>
          <w:tab w:val="left" w:pos="2340"/>
          <w:tab w:val="center" w:pos="4500"/>
        </w:tabs>
        <w:spacing w:line="360" w:lineRule="auto"/>
        <w:jc w:val="both"/>
        <w:rPr>
          <w:b/>
          <w:bCs/>
          <w:i/>
          <w:iCs/>
        </w:rPr>
      </w:pPr>
      <w:r>
        <w:tab/>
      </w:r>
      <w:r>
        <w:tab/>
      </w:r>
      <w:r w:rsidR="00FB2044">
        <w:rPr>
          <w:b/>
          <w:bCs/>
          <w:i/>
          <w:iCs/>
        </w:rPr>
        <w:t>6</w:t>
      </w:r>
      <w:r>
        <w:rPr>
          <w:b/>
          <w:bCs/>
          <w:i/>
          <w:iCs/>
        </w:rPr>
        <w:t xml:space="preserve">. </w:t>
      </w:r>
    </w:p>
    <w:p w14:paraId="20B6D69F" w14:textId="77777777" w:rsidR="00831868" w:rsidRDefault="00831868" w:rsidP="009A533D">
      <w:pPr>
        <w:pStyle w:val="Nadpis2"/>
      </w:pPr>
      <w:r>
        <w:tab/>
      </w:r>
      <w:r>
        <w:tab/>
        <w:t xml:space="preserve">DODÁNÍ DÍLA </w:t>
      </w:r>
    </w:p>
    <w:p w14:paraId="215461A3" w14:textId="77777777" w:rsidR="00831868" w:rsidRDefault="00831868" w:rsidP="00230F23">
      <w:pPr>
        <w:numPr>
          <w:ilvl w:val="0"/>
          <w:numId w:val="19"/>
        </w:numPr>
        <w:tabs>
          <w:tab w:val="left" w:pos="2340"/>
          <w:tab w:val="center" w:pos="4500"/>
        </w:tabs>
        <w:spacing w:line="360" w:lineRule="auto"/>
        <w:jc w:val="both"/>
      </w:pPr>
      <w:r>
        <w:t xml:space="preserve">Smluvní strany se dohodly na protokolární </w:t>
      </w:r>
      <w:r w:rsidR="00916B7A">
        <w:t xml:space="preserve">akceptaci splnění předmětného </w:t>
      </w:r>
      <w:r w:rsidR="00B31EBD">
        <w:t xml:space="preserve">díla. </w:t>
      </w:r>
      <w:r>
        <w:t xml:space="preserve"> </w:t>
      </w:r>
    </w:p>
    <w:p w14:paraId="3D3275D1" w14:textId="77777777" w:rsidR="00831868" w:rsidRDefault="00831868" w:rsidP="00230F23">
      <w:pPr>
        <w:numPr>
          <w:ilvl w:val="0"/>
          <w:numId w:val="19"/>
        </w:numPr>
        <w:tabs>
          <w:tab w:val="left" w:pos="2340"/>
          <w:tab w:val="center" w:pos="4500"/>
        </w:tabs>
        <w:spacing w:line="360" w:lineRule="auto"/>
        <w:jc w:val="both"/>
      </w:pPr>
      <w:r>
        <w:t xml:space="preserve">Objednatel je povinen převzít dílo i s drobnými vadami a nedodělky, které nebrání plnění účelu díla. </w:t>
      </w:r>
    </w:p>
    <w:p w14:paraId="53DEB754" w14:textId="77777777" w:rsidR="00831868" w:rsidRDefault="00831868" w:rsidP="00230F23">
      <w:pPr>
        <w:numPr>
          <w:ilvl w:val="0"/>
          <w:numId w:val="19"/>
        </w:numPr>
        <w:tabs>
          <w:tab w:val="left" w:pos="2340"/>
          <w:tab w:val="center" w:pos="4500"/>
        </w:tabs>
        <w:spacing w:line="360" w:lineRule="auto"/>
        <w:jc w:val="both"/>
      </w:pPr>
      <w:r>
        <w:t>V</w:t>
      </w:r>
      <w:r w:rsidR="00916B7A">
        <w:t xml:space="preserve"> akceptačním </w:t>
      </w:r>
      <w:r>
        <w:t>protokolu o předání a převzetí díla se smluvní strany zavazují především uvést, zda objednatel dílo přejímá, popřípadě důvody, pro které odmítá dílo převzít. Dále se zde uvede soup</w:t>
      </w:r>
      <w:r w:rsidR="00C3059E">
        <w:t>is vad a nedodělků zjištěných k</w:t>
      </w:r>
      <w:r>
        <w:t xml:space="preserve">e dni předání a převzetí díla, </w:t>
      </w:r>
      <w:r w:rsidR="00916B7A">
        <w:t xml:space="preserve">včetně dohodnutých termínů k jejich </w:t>
      </w:r>
      <w:r>
        <w:t>od</w:t>
      </w:r>
      <w:r w:rsidR="00FB2616">
        <w:t>stranění.</w:t>
      </w:r>
    </w:p>
    <w:p w14:paraId="222BFAA4" w14:textId="77777777" w:rsidR="009D1642" w:rsidRDefault="009D1642" w:rsidP="009A533D">
      <w:pPr>
        <w:tabs>
          <w:tab w:val="left" w:pos="2340"/>
          <w:tab w:val="center" w:pos="4500"/>
        </w:tabs>
        <w:spacing w:line="360" w:lineRule="auto"/>
        <w:jc w:val="both"/>
      </w:pPr>
    </w:p>
    <w:p w14:paraId="0C3B395A" w14:textId="77777777" w:rsidR="00831868" w:rsidRPr="009D1642" w:rsidRDefault="00831868" w:rsidP="009A533D">
      <w:pPr>
        <w:tabs>
          <w:tab w:val="left" w:pos="2340"/>
          <w:tab w:val="center" w:pos="4500"/>
        </w:tabs>
        <w:spacing w:line="360" w:lineRule="auto"/>
        <w:jc w:val="both"/>
      </w:pPr>
      <w:r>
        <w:tab/>
      </w:r>
      <w:r>
        <w:tab/>
      </w:r>
      <w:r w:rsidR="00FB2616">
        <w:rPr>
          <w:b/>
          <w:bCs/>
          <w:i/>
          <w:iCs/>
        </w:rPr>
        <w:t>7</w:t>
      </w:r>
      <w:r>
        <w:rPr>
          <w:b/>
          <w:bCs/>
          <w:i/>
          <w:iCs/>
        </w:rPr>
        <w:t>.</w:t>
      </w:r>
    </w:p>
    <w:p w14:paraId="5713E804" w14:textId="77777777" w:rsidR="00831868" w:rsidRDefault="00831868" w:rsidP="009A533D">
      <w:pPr>
        <w:pStyle w:val="Nadpis2"/>
      </w:pPr>
      <w:r>
        <w:tab/>
      </w:r>
      <w:r>
        <w:tab/>
        <w:t>SANKCE</w:t>
      </w:r>
      <w:r w:rsidR="00813EB0">
        <w:t xml:space="preserve"> A ŠKODY</w:t>
      </w:r>
    </w:p>
    <w:p w14:paraId="31B8D5BE" w14:textId="77777777" w:rsidR="00FB2616" w:rsidRDefault="00831868" w:rsidP="009A533D">
      <w:pPr>
        <w:numPr>
          <w:ilvl w:val="0"/>
          <w:numId w:val="11"/>
        </w:numPr>
        <w:tabs>
          <w:tab w:val="clear" w:pos="720"/>
          <w:tab w:val="num" w:pos="360"/>
          <w:tab w:val="left" w:pos="2340"/>
          <w:tab w:val="center" w:pos="4500"/>
        </w:tabs>
        <w:spacing w:line="360" w:lineRule="auto"/>
        <w:ind w:left="360"/>
        <w:jc w:val="both"/>
      </w:pPr>
      <w:r>
        <w:t xml:space="preserve">V případě, že zhotovitel nesplní včas a řádně svůj </w:t>
      </w:r>
      <w:r w:rsidR="00FB2616">
        <w:t>závazek a nepředá dílo v termínu dokončení uvedeném</w:t>
      </w:r>
      <w:r>
        <w:t xml:space="preserve"> v čl. 3, je povinen zap</w:t>
      </w:r>
      <w:r w:rsidR="00FB2616">
        <w:t>latit smluvní pokutu ve výši 0,</w:t>
      </w:r>
      <w:r w:rsidR="008A5AE7">
        <w:t>2</w:t>
      </w:r>
      <w:r>
        <w:t>% z cen</w:t>
      </w:r>
      <w:r w:rsidR="00FB2616">
        <w:t>y</w:t>
      </w:r>
      <w:r>
        <w:t xml:space="preserve"> díla za každý den prodlení. </w:t>
      </w:r>
    </w:p>
    <w:p w14:paraId="1AECB045" w14:textId="01E6E49B" w:rsidR="00831868" w:rsidRDefault="00831868" w:rsidP="009A533D">
      <w:pPr>
        <w:numPr>
          <w:ilvl w:val="0"/>
          <w:numId w:val="11"/>
        </w:numPr>
        <w:tabs>
          <w:tab w:val="clear" w:pos="720"/>
          <w:tab w:val="num" w:pos="360"/>
          <w:tab w:val="left" w:pos="2340"/>
          <w:tab w:val="center" w:pos="4500"/>
        </w:tabs>
        <w:spacing w:line="360" w:lineRule="auto"/>
        <w:ind w:left="360"/>
        <w:jc w:val="both"/>
      </w:pPr>
      <w:r>
        <w:t>Pro případ prodlení objednatele s úhradou oprávněně vystave</w:t>
      </w:r>
      <w:r w:rsidR="00D052C5">
        <w:t>né</w:t>
      </w:r>
      <w:r>
        <w:t xml:space="preserve"> faktury zhotovitele dohodly </w:t>
      </w:r>
      <w:r>
        <w:t>s</w:t>
      </w:r>
      <w:r w:rsidR="00FB2616">
        <w:t xml:space="preserve">mluvní strany pokutu ve výši </w:t>
      </w:r>
      <w:r w:rsidR="000537D6">
        <w:t>dle platných právních předpisů</w:t>
      </w:r>
      <w:r>
        <w:t xml:space="preserve">. </w:t>
      </w:r>
    </w:p>
    <w:p w14:paraId="0532FD2B" w14:textId="77777777" w:rsidR="00655149" w:rsidRDefault="00831868" w:rsidP="009A533D">
      <w:pPr>
        <w:numPr>
          <w:ilvl w:val="0"/>
          <w:numId w:val="11"/>
        </w:numPr>
        <w:tabs>
          <w:tab w:val="clear" w:pos="720"/>
          <w:tab w:val="num" w:pos="360"/>
          <w:tab w:val="left" w:pos="2340"/>
          <w:tab w:val="center" w:pos="4500"/>
        </w:tabs>
        <w:spacing w:line="360" w:lineRule="auto"/>
        <w:ind w:left="360"/>
        <w:jc w:val="both"/>
      </w:pPr>
      <w:r>
        <w:t xml:space="preserve">Zaplacením sankcí dle tohoto článku se zhotovitel a objednatel nezbavují svých povinností k řádnému dokončení díla. </w:t>
      </w:r>
    </w:p>
    <w:p w14:paraId="102713A5" w14:textId="77777777" w:rsidR="00831868" w:rsidRDefault="00831868" w:rsidP="009A533D">
      <w:pPr>
        <w:tabs>
          <w:tab w:val="left" w:pos="2340"/>
          <w:tab w:val="center" w:pos="4500"/>
        </w:tabs>
        <w:spacing w:line="360" w:lineRule="auto"/>
        <w:jc w:val="both"/>
        <w:rPr>
          <w:b/>
          <w:bCs/>
          <w:i/>
          <w:iCs/>
        </w:rPr>
      </w:pPr>
      <w:r>
        <w:tab/>
      </w:r>
      <w:r>
        <w:tab/>
      </w:r>
      <w:r w:rsidR="00FB2616">
        <w:rPr>
          <w:b/>
          <w:bCs/>
          <w:i/>
          <w:iCs/>
        </w:rPr>
        <w:t>8</w:t>
      </w:r>
      <w:r>
        <w:rPr>
          <w:b/>
          <w:bCs/>
          <w:i/>
          <w:iCs/>
        </w:rPr>
        <w:t>.</w:t>
      </w:r>
    </w:p>
    <w:p w14:paraId="46295D2F" w14:textId="77777777" w:rsidR="00831868" w:rsidRDefault="00831868" w:rsidP="009A533D">
      <w:pPr>
        <w:pStyle w:val="Nadpis2"/>
      </w:pPr>
      <w:r>
        <w:tab/>
      </w:r>
      <w:r>
        <w:tab/>
        <w:t>USTANOVENÍ  SPOLEČNÁ A ZÁVĚREČNÁ</w:t>
      </w:r>
    </w:p>
    <w:p w14:paraId="3BE8AF6A" w14:textId="77777777" w:rsidR="00831868" w:rsidRDefault="00831868" w:rsidP="009A533D">
      <w:pPr>
        <w:numPr>
          <w:ilvl w:val="0"/>
          <w:numId w:val="12"/>
        </w:numPr>
        <w:tabs>
          <w:tab w:val="clear" w:pos="720"/>
          <w:tab w:val="num" w:pos="360"/>
          <w:tab w:val="left" w:pos="2340"/>
          <w:tab w:val="center" w:pos="4500"/>
        </w:tabs>
        <w:spacing w:line="360" w:lineRule="auto"/>
        <w:ind w:left="360"/>
        <w:jc w:val="both"/>
      </w:pPr>
      <w:r>
        <w:t xml:space="preserve">Smluvní strany se dohodly na možnosti odstoupit od smlouvy v případě, kdy dojde k porušení níže uvedených smluvních povinností: </w:t>
      </w:r>
    </w:p>
    <w:p w14:paraId="689E3917" w14:textId="77777777" w:rsidR="00831868" w:rsidRDefault="00831868" w:rsidP="009A533D">
      <w:pPr>
        <w:numPr>
          <w:ilvl w:val="1"/>
          <w:numId w:val="12"/>
        </w:numPr>
        <w:tabs>
          <w:tab w:val="clear" w:pos="1440"/>
          <w:tab w:val="num" w:pos="720"/>
          <w:tab w:val="left" w:pos="2340"/>
          <w:tab w:val="center" w:pos="4500"/>
        </w:tabs>
        <w:spacing w:line="360" w:lineRule="auto"/>
        <w:ind w:left="720"/>
        <w:jc w:val="both"/>
      </w:pPr>
      <w:r>
        <w:t>Prodlení zhotovitele s dod</w:t>
      </w:r>
      <w:r w:rsidR="00655149">
        <w:t xml:space="preserve">áním díla nebo o více než </w:t>
      </w:r>
      <w:r w:rsidR="00916B7A">
        <w:t>15</w:t>
      </w:r>
      <w:r>
        <w:t xml:space="preserve"> </w:t>
      </w:r>
      <w:r w:rsidR="008A5AE7">
        <w:t xml:space="preserve">kalendářních </w:t>
      </w:r>
      <w:r>
        <w:t>dnů</w:t>
      </w:r>
    </w:p>
    <w:p w14:paraId="1901216B" w14:textId="77777777" w:rsidR="00995901" w:rsidRPr="00995901" w:rsidRDefault="00FB2616" w:rsidP="00995901">
      <w:pPr>
        <w:numPr>
          <w:ilvl w:val="1"/>
          <w:numId w:val="12"/>
        </w:numPr>
        <w:tabs>
          <w:tab w:val="clear" w:pos="1440"/>
          <w:tab w:val="num" w:pos="720"/>
          <w:tab w:val="left" w:pos="2340"/>
          <w:tab w:val="center" w:pos="4500"/>
        </w:tabs>
        <w:spacing w:line="360" w:lineRule="auto"/>
        <w:ind w:left="720"/>
        <w:jc w:val="both"/>
      </w:pPr>
      <w:r>
        <w:t xml:space="preserve">Nezajištění součinnosti objednatele v rozsahu </w:t>
      </w:r>
      <w:r w:rsidR="00916B7A">
        <w:t xml:space="preserve">souvisejícím s předmětem plnění (tj. přístup ke stávající </w:t>
      </w:r>
      <w:proofErr w:type="spellStart"/>
      <w:r w:rsidR="00916B7A">
        <w:t>relevatní</w:t>
      </w:r>
      <w:proofErr w:type="spellEnd"/>
      <w:r w:rsidR="00916B7A">
        <w:t xml:space="preserve"> bezpečnostní dokumentace, vstup do </w:t>
      </w:r>
      <w:proofErr w:type="spellStart"/>
      <w:r w:rsidR="00916B7A">
        <w:t>předmětnéo</w:t>
      </w:r>
      <w:proofErr w:type="spellEnd"/>
      <w:r w:rsidR="00916B7A">
        <w:t xml:space="preserve"> areálu / objektu, možnost konzultací s odpovědnými zaměstnanci FN Brno)  </w:t>
      </w:r>
      <w:r w:rsidR="00995901" w:rsidRPr="00995901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5B6BB539" w14:textId="77777777" w:rsidR="00FB2616" w:rsidRPr="008A5AE7" w:rsidRDefault="00995901" w:rsidP="00B33624">
      <w:pPr>
        <w:numPr>
          <w:ilvl w:val="0"/>
          <w:numId w:val="12"/>
        </w:numPr>
        <w:tabs>
          <w:tab w:val="clear" w:pos="720"/>
          <w:tab w:val="num" w:pos="360"/>
          <w:tab w:val="left" w:pos="2340"/>
          <w:tab w:val="center" w:pos="4500"/>
        </w:tabs>
        <w:spacing w:line="360" w:lineRule="auto"/>
        <w:ind w:left="360"/>
        <w:jc w:val="both"/>
        <w:rPr>
          <w:b/>
        </w:rPr>
      </w:pPr>
      <w:r w:rsidRPr="008A5AE7">
        <w:rPr>
          <w:bCs/>
        </w:rPr>
        <w:t xml:space="preserve">Odstoupením od Smlouvy nezaniká nárok na náhradu jakékoliv újmy vzniklé porušením   Smlouvy a nárok na smluvní pokuty dle Smlouvy. </w:t>
      </w:r>
      <w:r w:rsidR="00FB2616" w:rsidRPr="008A5AE7">
        <w:rPr>
          <w:b/>
        </w:rPr>
        <w:t xml:space="preserve"> </w:t>
      </w:r>
    </w:p>
    <w:p w14:paraId="4E14441E" w14:textId="45B7FCB1" w:rsidR="00813EB0" w:rsidRDefault="00BD2AE0" w:rsidP="009A533D">
      <w:pPr>
        <w:numPr>
          <w:ilvl w:val="0"/>
          <w:numId w:val="12"/>
        </w:numPr>
        <w:tabs>
          <w:tab w:val="clear" w:pos="720"/>
          <w:tab w:val="num" w:pos="360"/>
          <w:tab w:val="left" w:pos="2340"/>
          <w:tab w:val="center" w:pos="4500"/>
        </w:tabs>
        <w:spacing w:line="360" w:lineRule="auto"/>
        <w:ind w:left="360"/>
        <w:jc w:val="both"/>
        <w:rPr>
          <w:bCs/>
        </w:rPr>
      </w:pPr>
      <w:r>
        <w:rPr>
          <w:bCs/>
        </w:rPr>
        <w:t>Zhotovitel</w:t>
      </w:r>
      <w:r w:rsidR="00813EB0" w:rsidRPr="00BD2AE0">
        <w:rPr>
          <w:bCs/>
        </w:rPr>
        <w:t xml:space="preserve"> v souladu s ustanoveními nařízení</w:t>
      </w:r>
      <w:r w:rsidR="009A533D">
        <w:rPr>
          <w:bCs/>
        </w:rPr>
        <w:t>m</w:t>
      </w:r>
      <w:r w:rsidR="00813EB0" w:rsidRPr="00BD2AE0">
        <w:rPr>
          <w:bCs/>
        </w:rPr>
        <w:t xml:space="preserve"> 679/2016/EU, prohlašuje, že je srozuměn s tím, že po dobu t</w:t>
      </w:r>
      <w:r>
        <w:rPr>
          <w:bCs/>
        </w:rPr>
        <w:t xml:space="preserve">rvání této smlouvy je objednatel oprávněn </w:t>
      </w:r>
      <w:r w:rsidR="00813EB0" w:rsidRPr="00BD2AE0">
        <w:rPr>
          <w:bCs/>
        </w:rPr>
        <w:t>nakládat s jeho osobními údaji shromažďováním, zpracováním, používáním a uschováváním v rozsahu, v němž je poskytl při sepsání této smlouvy a pro úče</w:t>
      </w:r>
      <w:r>
        <w:rPr>
          <w:bCs/>
        </w:rPr>
        <w:t>ly s touto smlouvou související.</w:t>
      </w:r>
    </w:p>
    <w:p w14:paraId="7E0D4B2A" w14:textId="18EC129E" w:rsidR="002C6ED8" w:rsidRDefault="002C6ED8" w:rsidP="007B10EA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iCs/>
        </w:rPr>
      </w:pPr>
      <w:r>
        <w:rPr>
          <w:bCs/>
        </w:rPr>
        <w:t xml:space="preserve">Zhotovitel se zavazuje </w:t>
      </w:r>
      <w:r w:rsidRPr="002C6ED8">
        <w:rPr>
          <w:iCs/>
        </w:rPr>
        <w:t>zachovávat mlčenlivost o všech skutečnostech a informacích týkajících se objednatele, jeho obchodní, provozní, technické či jiné činnosti nebo takové činnosti jakýchkoliv třetích osob, které získá při provádění díla podle této smlouvy a v souvislosti s ní. Zejména takové skutečnosti a informace nemůže využít pro své potřeby a ve svůj prospěch nebo pro potřeby a prospěch jakékoliv třetí osoby.</w:t>
      </w:r>
    </w:p>
    <w:p w14:paraId="3392F2BE" w14:textId="77777777" w:rsidR="005C125C" w:rsidRPr="002C6ED8" w:rsidRDefault="005C125C" w:rsidP="005C125C">
      <w:pPr>
        <w:ind w:left="360"/>
        <w:jc w:val="both"/>
        <w:rPr>
          <w:iCs/>
        </w:rPr>
      </w:pPr>
    </w:p>
    <w:p w14:paraId="7A8608C3" w14:textId="77777777" w:rsidR="00B140F2" w:rsidRPr="00B140F2" w:rsidRDefault="00B140F2" w:rsidP="009A533D">
      <w:pPr>
        <w:numPr>
          <w:ilvl w:val="0"/>
          <w:numId w:val="12"/>
        </w:numPr>
        <w:tabs>
          <w:tab w:val="clear" w:pos="720"/>
          <w:tab w:val="num" w:pos="360"/>
          <w:tab w:val="left" w:pos="2340"/>
          <w:tab w:val="center" w:pos="4500"/>
        </w:tabs>
        <w:spacing w:line="360" w:lineRule="auto"/>
        <w:ind w:left="360"/>
        <w:jc w:val="both"/>
        <w:rPr>
          <w:bCs/>
        </w:rPr>
      </w:pPr>
      <w:r w:rsidRPr="00B140F2">
        <w:rPr>
          <w:bCs/>
        </w:rPr>
        <w:t>Smluvní strany souhlasí s uveřejněním této smlouvy v registru smluv po</w:t>
      </w:r>
      <w:r>
        <w:rPr>
          <w:bCs/>
        </w:rPr>
        <w:t>dle zvláštního  zákona. Objednatel</w:t>
      </w:r>
      <w:r w:rsidRPr="00B140F2">
        <w:rPr>
          <w:bCs/>
        </w:rPr>
        <w:t xml:space="preserve"> se zavazuje zajistit uveřejnění smlouvy prostřednictvím registru smluv v souladu se zákonem č. 340/2015 Sb., o zvláštních podmínkách účinnosti některých smluv, uveřejňování těchto smluv a o registru smluv v platném znění (zákon o registru smluv). </w:t>
      </w:r>
    </w:p>
    <w:p w14:paraId="030B2731" w14:textId="77777777" w:rsidR="00831868" w:rsidRPr="00972596" w:rsidRDefault="00831868" w:rsidP="009A533D">
      <w:pPr>
        <w:numPr>
          <w:ilvl w:val="0"/>
          <w:numId w:val="12"/>
        </w:numPr>
        <w:tabs>
          <w:tab w:val="clear" w:pos="720"/>
          <w:tab w:val="num" w:pos="360"/>
          <w:tab w:val="left" w:pos="2340"/>
          <w:tab w:val="center" w:pos="4500"/>
        </w:tabs>
        <w:spacing w:line="360" w:lineRule="auto"/>
        <w:ind w:left="360"/>
        <w:jc w:val="both"/>
      </w:pPr>
      <w:r>
        <w:t>Smlouva j</w:t>
      </w:r>
      <w:r w:rsidR="00BD2AE0">
        <w:t>e platná ode dne jejího</w:t>
      </w:r>
      <w:r>
        <w:t xml:space="preserve"> podpisu smluvními stranami. Tuto smlouvu je možno měnit nebo doplňovat je</w:t>
      </w:r>
      <w:r w:rsidR="00DE6485">
        <w:t>n</w:t>
      </w:r>
      <w:r>
        <w:t xml:space="preserve"> písemnými dodatky. </w:t>
      </w:r>
      <w:r w:rsidRPr="00972596">
        <w:t xml:space="preserve">Smlouva </w:t>
      </w:r>
      <w:r w:rsidR="009773D7">
        <w:t>je vystavena ve dvou</w:t>
      </w:r>
      <w:r w:rsidRPr="00972596">
        <w:t xml:space="preserve">  vyhotoveních, z nichž </w:t>
      </w:r>
      <w:r w:rsidR="009773D7">
        <w:t>jedno</w:t>
      </w:r>
      <w:r w:rsidR="00D20205" w:rsidRPr="00972596">
        <w:t xml:space="preserve"> </w:t>
      </w:r>
      <w:r w:rsidRPr="00972596">
        <w:t xml:space="preserve">obdrží objednatel  a </w:t>
      </w:r>
      <w:r w:rsidR="009773D7">
        <w:t>jedno</w:t>
      </w:r>
      <w:r w:rsidRPr="00972596">
        <w:t xml:space="preserve"> zhotovitel. </w:t>
      </w:r>
    </w:p>
    <w:p w14:paraId="5DEB2A23" w14:textId="77777777" w:rsidR="00B140F2" w:rsidRDefault="00B140F2" w:rsidP="009A533D">
      <w:pPr>
        <w:tabs>
          <w:tab w:val="left" w:pos="2340"/>
          <w:tab w:val="center" w:pos="4500"/>
        </w:tabs>
        <w:spacing w:line="360" w:lineRule="auto"/>
      </w:pPr>
    </w:p>
    <w:p w14:paraId="21BC686C" w14:textId="77777777" w:rsidR="00260C09" w:rsidRDefault="00260C09" w:rsidP="009A533D">
      <w:pPr>
        <w:tabs>
          <w:tab w:val="left" w:pos="2340"/>
          <w:tab w:val="center" w:pos="4500"/>
        </w:tabs>
        <w:spacing w:line="360" w:lineRule="auto"/>
      </w:pPr>
    </w:p>
    <w:p w14:paraId="53FEAA56" w14:textId="77777777" w:rsidR="00260C09" w:rsidRDefault="00260C09" w:rsidP="009A533D">
      <w:pPr>
        <w:tabs>
          <w:tab w:val="left" w:pos="2340"/>
          <w:tab w:val="center" w:pos="4500"/>
        </w:tabs>
        <w:spacing w:line="360" w:lineRule="auto"/>
      </w:pPr>
    </w:p>
    <w:p w14:paraId="6BD97A6F" w14:textId="77777777" w:rsidR="00260C09" w:rsidRDefault="00260C09" w:rsidP="009A533D">
      <w:pPr>
        <w:tabs>
          <w:tab w:val="left" w:pos="2340"/>
          <w:tab w:val="center" w:pos="4500"/>
        </w:tabs>
        <w:spacing w:line="360" w:lineRule="auto"/>
      </w:pPr>
    </w:p>
    <w:p w14:paraId="113AE252" w14:textId="4D844CAE" w:rsidR="00831868" w:rsidRPr="00FC3A4E" w:rsidRDefault="00831868" w:rsidP="009A533D">
      <w:pPr>
        <w:tabs>
          <w:tab w:val="left" w:pos="2340"/>
          <w:tab w:val="center" w:pos="4500"/>
        </w:tabs>
        <w:spacing w:line="360" w:lineRule="auto"/>
      </w:pPr>
      <w:r w:rsidRPr="00FC3A4E">
        <w:t>V</w:t>
      </w:r>
      <w:r w:rsidR="00916B7A">
        <w:t xml:space="preserve"> Brně dne </w:t>
      </w:r>
      <w:r>
        <w:tab/>
      </w:r>
      <w:r>
        <w:tab/>
      </w:r>
      <w:r w:rsidR="00383488">
        <w:tab/>
      </w:r>
      <w:r w:rsidR="009773D7">
        <w:tab/>
      </w:r>
      <w:r w:rsidR="009773D7" w:rsidRPr="00FC3A4E">
        <w:t>V</w:t>
      </w:r>
      <w:r w:rsidR="00FD4EEB">
        <w:t xml:space="preserve"> Praze dne </w:t>
      </w:r>
    </w:p>
    <w:p w14:paraId="1B093025" w14:textId="3380C77E" w:rsidR="00831868" w:rsidRDefault="00831868" w:rsidP="009A533D">
      <w:pPr>
        <w:tabs>
          <w:tab w:val="left" w:pos="2340"/>
          <w:tab w:val="center" w:pos="4500"/>
        </w:tabs>
        <w:spacing w:line="360" w:lineRule="auto"/>
        <w:jc w:val="both"/>
      </w:pPr>
    </w:p>
    <w:p w14:paraId="4A88B270" w14:textId="77777777" w:rsidR="00383488" w:rsidRDefault="00383488" w:rsidP="009A533D">
      <w:pPr>
        <w:tabs>
          <w:tab w:val="left" w:pos="2340"/>
          <w:tab w:val="center" w:pos="4500"/>
        </w:tabs>
        <w:spacing w:line="360" w:lineRule="auto"/>
        <w:jc w:val="both"/>
      </w:pPr>
    </w:p>
    <w:p w14:paraId="793258F6" w14:textId="77777777" w:rsidR="00383488" w:rsidRDefault="00383488" w:rsidP="009A533D">
      <w:pPr>
        <w:tabs>
          <w:tab w:val="left" w:pos="2340"/>
          <w:tab w:val="center" w:pos="4500"/>
        </w:tabs>
        <w:spacing w:line="360" w:lineRule="auto"/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</w:t>
      </w:r>
      <w:r w:rsidR="00813EB0">
        <w:t>…...</w:t>
      </w:r>
    </w:p>
    <w:p w14:paraId="1B8BD340" w14:textId="77777777" w:rsidR="00831868" w:rsidRDefault="00831868" w:rsidP="009A533D">
      <w:pPr>
        <w:tabs>
          <w:tab w:val="left" w:pos="2340"/>
          <w:tab w:val="center" w:pos="4500"/>
        </w:tabs>
        <w:spacing w:line="360" w:lineRule="auto"/>
        <w:jc w:val="both"/>
      </w:pPr>
      <w:r>
        <w:t>Objednatel</w:t>
      </w:r>
      <w:r w:rsidR="00383488">
        <w:t>:</w:t>
      </w:r>
      <w:r>
        <w:tab/>
      </w:r>
      <w:r>
        <w:tab/>
      </w:r>
      <w:r w:rsidR="00383488">
        <w:tab/>
      </w:r>
      <w:r w:rsidR="00383488">
        <w:tab/>
      </w:r>
      <w:r>
        <w:t>Zhotovitel</w:t>
      </w:r>
      <w:r w:rsidR="00383488">
        <w:t>:</w:t>
      </w:r>
    </w:p>
    <w:p w14:paraId="5E33F7B8" w14:textId="77777777" w:rsidR="00B140F2" w:rsidRPr="00264B71" w:rsidRDefault="00916B7A" w:rsidP="009A533D">
      <w:pPr>
        <w:tabs>
          <w:tab w:val="left" w:pos="2340"/>
          <w:tab w:val="center" w:pos="4500"/>
        </w:tabs>
        <w:spacing w:line="360" w:lineRule="auto"/>
        <w:jc w:val="both"/>
      </w:pPr>
      <w:r>
        <w:t xml:space="preserve">Fakultní nemocnice Brno </w:t>
      </w:r>
      <w:r>
        <w:tab/>
      </w:r>
      <w:r w:rsidR="00B140F2">
        <w:tab/>
      </w:r>
      <w:r w:rsidR="00B140F2">
        <w:tab/>
      </w:r>
      <w:r w:rsidR="00FD4EEB">
        <w:t>SECURU s.r.o.</w:t>
      </w:r>
    </w:p>
    <w:p w14:paraId="0AB333E6" w14:textId="1E790863" w:rsidR="00831868" w:rsidRPr="00264B71" w:rsidRDefault="007B10EA" w:rsidP="009A533D">
      <w:pPr>
        <w:tabs>
          <w:tab w:val="left" w:pos="2340"/>
          <w:tab w:val="center" w:pos="4500"/>
        </w:tabs>
        <w:spacing w:line="360" w:lineRule="auto"/>
        <w:jc w:val="both"/>
      </w:pPr>
      <w:proofErr w:type="gramStart"/>
      <w:r>
        <w:rPr>
          <w:lang w:val="en-US"/>
        </w:rPr>
        <w:t>XXXXXXXXXXXXXXX</w:t>
      </w:r>
      <w:r w:rsidR="000D24B3">
        <w:rPr>
          <w:lang w:val="en-US"/>
        </w:rPr>
        <w:t>.,</w:t>
      </w:r>
      <w:proofErr w:type="gramEnd"/>
      <w:r w:rsidR="000D24B3">
        <w:rPr>
          <w:lang w:val="en-US"/>
        </w:rPr>
        <w:t xml:space="preserve"> </w:t>
      </w:r>
      <w:proofErr w:type="spellStart"/>
      <w:r w:rsidR="000D24B3">
        <w:rPr>
          <w:lang w:val="en-US"/>
        </w:rPr>
        <w:t>ředitel</w:t>
      </w:r>
      <w:proofErr w:type="spellEnd"/>
      <w:r w:rsidR="00B140F2" w:rsidRPr="00264B71">
        <w:tab/>
      </w:r>
      <w:r w:rsidR="00B140F2" w:rsidRPr="00264B71">
        <w:tab/>
      </w:r>
      <w:r w:rsidR="00A05B0E" w:rsidRPr="00264B71">
        <w:tab/>
      </w:r>
      <w:r>
        <w:t>XXXXXXXXXXXXXX</w:t>
      </w:r>
      <w:r w:rsidR="00BE6D7A">
        <w:t>.</w:t>
      </w:r>
      <w:r w:rsidR="00260C09">
        <w:t xml:space="preserve">, jednatel </w:t>
      </w:r>
    </w:p>
    <w:p w14:paraId="17DAC12B" w14:textId="77777777" w:rsidR="00831868" w:rsidRDefault="00831868" w:rsidP="009A533D">
      <w:pPr>
        <w:tabs>
          <w:tab w:val="left" w:pos="2340"/>
          <w:tab w:val="center" w:pos="4500"/>
        </w:tabs>
        <w:spacing w:line="360" w:lineRule="auto"/>
        <w:jc w:val="both"/>
        <w:rPr>
          <w:sz w:val="20"/>
        </w:rPr>
      </w:pPr>
      <w:r>
        <w:tab/>
      </w:r>
    </w:p>
    <w:p w14:paraId="3E315474" w14:textId="0F840B4E" w:rsidR="00A8104D" w:rsidRDefault="00A8104D" w:rsidP="009A533D">
      <w:pPr>
        <w:tabs>
          <w:tab w:val="left" w:pos="2340"/>
          <w:tab w:val="center" w:pos="4500"/>
        </w:tabs>
        <w:spacing w:line="360" w:lineRule="auto"/>
        <w:jc w:val="both"/>
      </w:pPr>
    </w:p>
    <w:p w14:paraId="57B272C5" w14:textId="1834AC41" w:rsidR="004B09BC" w:rsidRDefault="004B09BC" w:rsidP="009A533D">
      <w:pPr>
        <w:tabs>
          <w:tab w:val="left" w:pos="2340"/>
          <w:tab w:val="center" w:pos="4500"/>
        </w:tabs>
        <w:spacing w:line="360" w:lineRule="auto"/>
        <w:jc w:val="both"/>
      </w:pPr>
    </w:p>
    <w:p w14:paraId="37C0FB54" w14:textId="1DF29031" w:rsidR="004B09BC" w:rsidRDefault="004B09BC" w:rsidP="009A533D">
      <w:pPr>
        <w:tabs>
          <w:tab w:val="left" w:pos="2340"/>
          <w:tab w:val="center" w:pos="4500"/>
        </w:tabs>
        <w:spacing w:line="360" w:lineRule="auto"/>
        <w:jc w:val="both"/>
      </w:pPr>
    </w:p>
    <w:p w14:paraId="7EF9153C" w14:textId="77777777" w:rsidR="004B09BC" w:rsidRPr="00BB6A0E" w:rsidRDefault="004B09BC" w:rsidP="004B09BC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  <w:r w:rsidRPr="00BB6A0E">
        <w:rPr>
          <w:rFonts w:ascii="Arial" w:hAnsi="Arial" w:cs="Arial"/>
          <w:noProof/>
        </w:rPr>
        <w:t xml:space="preserve">Příloha č. 1: </w:t>
      </w:r>
      <w:bookmarkStart w:id="0" w:name="_GoBack"/>
      <w:bookmarkEnd w:id="0"/>
    </w:p>
    <w:p w14:paraId="34B09423" w14:textId="77777777" w:rsidR="004B09BC" w:rsidRPr="00BB6A0E" w:rsidRDefault="004B09BC" w:rsidP="004B09BC">
      <w:pPr>
        <w:tabs>
          <w:tab w:val="left" w:pos="1134"/>
        </w:tabs>
        <w:jc w:val="center"/>
        <w:rPr>
          <w:rFonts w:ascii="Arial" w:hAnsi="Arial" w:cs="Arial"/>
          <w:b/>
          <w:sz w:val="32"/>
          <w:szCs w:val="32"/>
        </w:rPr>
      </w:pPr>
      <w:r w:rsidRPr="00BB6A0E">
        <w:rPr>
          <w:rFonts w:ascii="Arial" w:hAnsi="Arial" w:cs="Arial"/>
          <w:b/>
          <w:noProof/>
          <w:sz w:val="32"/>
          <w:szCs w:val="32"/>
        </w:rPr>
        <w:t>Specifikace</w:t>
      </w:r>
    </w:p>
    <w:p w14:paraId="752FC792" w14:textId="77777777" w:rsidR="004B09BC" w:rsidRPr="00BB6A0E" w:rsidRDefault="004B09BC" w:rsidP="004B09BC">
      <w:pPr>
        <w:tabs>
          <w:tab w:val="left" w:pos="1134"/>
        </w:tabs>
        <w:rPr>
          <w:rFonts w:ascii="Arial" w:hAnsi="Arial" w:cs="Arial"/>
          <w:sz w:val="16"/>
          <w:szCs w:val="16"/>
        </w:rPr>
      </w:pPr>
    </w:p>
    <w:p w14:paraId="45082978" w14:textId="77777777" w:rsidR="004B09BC" w:rsidRPr="00BB6A0E" w:rsidRDefault="004B09BC" w:rsidP="004B09BC">
      <w:pPr>
        <w:tabs>
          <w:tab w:val="left" w:pos="1134"/>
        </w:tabs>
        <w:jc w:val="both"/>
        <w:rPr>
          <w:rFonts w:ascii="Arial" w:hAnsi="Arial" w:cs="Arial"/>
          <w:b/>
        </w:rPr>
      </w:pPr>
      <w:r w:rsidRPr="00BB6A0E">
        <w:rPr>
          <w:rFonts w:ascii="Arial" w:hAnsi="Arial" w:cs="Arial"/>
          <w:b/>
        </w:rPr>
        <w:t>Část č. 1:</w:t>
      </w:r>
    </w:p>
    <w:p w14:paraId="652BBD21" w14:textId="77777777" w:rsidR="004B09BC" w:rsidRPr="00BB6A0E" w:rsidRDefault="004B09BC" w:rsidP="004B09BC">
      <w:pPr>
        <w:tabs>
          <w:tab w:val="left" w:pos="1134"/>
        </w:tabs>
        <w:jc w:val="both"/>
        <w:rPr>
          <w:rFonts w:ascii="Arial" w:hAnsi="Arial" w:cs="Arial"/>
          <w:b/>
          <w:u w:val="single"/>
        </w:rPr>
      </w:pPr>
      <w:r w:rsidRPr="00BB6A0E">
        <w:rPr>
          <w:rFonts w:ascii="Arial" w:hAnsi="Arial" w:cs="Arial"/>
          <w:b/>
          <w:u w:val="single"/>
        </w:rPr>
        <w:t xml:space="preserve">Analýza hrozeb a rizik pro pracoviště Dětské nemocnice a Porodnice a zpracování koordinačního plánu v případě napadení chladnou zbraní, střelnou zbraní, střelnou zbraní a v případě nastražení výbušniny v objektu. </w:t>
      </w:r>
    </w:p>
    <w:p w14:paraId="5A038157" w14:textId="77777777" w:rsidR="004B09BC" w:rsidRPr="00BB6A0E" w:rsidRDefault="004B09BC" w:rsidP="004B09BC">
      <w:pPr>
        <w:tabs>
          <w:tab w:val="left" w:pos="1134"/>
        </w:tabs>
        <w:jc w:val="both"/>
        <w:rPr>
          <w:rFonts w:ascii="Arial" w:hAnsi="Arial" w:cs="Arial"/>
          <w:b/>
          <w:color w:val="FF0000"/>
        </w:rPr>
      </w:pPr>
    </w:p>
    <w:p w14:paraId="5385C517" w14:textId="77777777" w:rsidR="004B09BC" w:rsidRPr="00BB6A0E" w:rsidRDefault="004B09BC" w:rsidP="004B09BC">
      <w:pPr>
        <w:jc w:val="both"/>
        <w:rPr>
          <w:rFonts w:ascii="Arial" w:hAnsi="Arial" w:cs="Arial"/>
          <w:b/>
        </w:rPr>
      </w:pPr>
      <w:r w:rsidRPr="00BB6A0E">
        <w:rPr>
          <w:rFonts w:ascii="Arial" w:hAnsi="Arial" w:cs="Arial"/>
        </w:rPr>
        <w:t xml:space="preserve">Předmětem zakázky je zpracování </w:t>
      </w:r>
      <w:r w:rsidRPr="00BB6A0E">
        <w:rPr>
          <w:rFonts w:ascii="Arial" w:hAnsi="Arial" w:cs="Arial"/>
          <w:b/>
        </w:rPr>
        <w:t xml:space="preserve">analýzy hrozeb a rizik nemocnice pro Fakultní nemocnici Brno, Dětská nemocnice </w:t>
      </w:r>
      <w:r w:rsidRPr="00BB6A0E">
        <w:rPr>
          <w:rFonts w:ascii="Arial" w:hAnsi="Arial" w:cs="Arial"/>
        </w:rPr>
        <w:t>(pracoviště DN),</w:t>
      </w:r>
      <w:r w:rsidRPr="00BB6A0E">
        <w:rPr>
          <w:rFonts w:ascii="Arial" w:hAnsi="Arial" w:cs="Arial"/>
          <w:b/>
        </w:rPr>
        <w:t xml:space="preserve"> Černopolní 9, 613 00 Brno a Porodnici </w:t>
      </w:r>
      <w:r w:rsidRPr="00BB6A0E">
        <w:rPr>
          <w:rFonts w:ascii="Arial" w:hAnsi="Arial" w:cs="Arial"/>
        </w:rPr>
        <w:t>(pracoviště</w:t>
      </w:r>
      <w:r w:rsidRPr="00BB6A0E">
        <w:rPr>
          <w:rFonts w:ascii="Arial" w:hAnsi="Arial" w:cs="Arial"/>
          <w:b/>
        </w:rPr>
        <w:t xml:space="preserve"> </w:t>
      </w:r>
      <w:r w:rsidRPr="00BB6A0E">
        <w:rPr>
          <w:rFonts w:ascii="Arial" w:hAnsi="Arial" w:cs="Arial"/>
        </w:rPr>
        <w:t>Nemocnice Bohunice a Porodnice),</w:t>
      </w:r>
      <w:r w:rsidRPr="00BB6A0E">
        <w:rPr>
          <w:rFonts w:ascii="Arial" w:hAnsi="Arial" w:cs="Arial"/>
          <w:b/>
        </w:rPr>
        <w:t xml:space="preserve"> Obilní trh 11, 602 00 Brno, </w:t>
      </w:r>
      <w:r w:rsidRPr="00BB6A0E">
        <w:rPr>
          <w:rFonts w:ascii="Arial" w:hAnsi="Arial" w:cs="Arial"/>
        </w:rPr>
        <w:t>dále také</w:t>
      </w:r>
      <w:r w:rsidRPr="00BB6A0E">
        <w:rPr>
          <w:rFonts w:ascii="Arial" w:hAnsi="Arial" w:cs="Arial"/>
          <w:b/>
        </w:rPr>
        <w:t xml:space="preserve"> zpracování koordinačního plánu v případě napadení chladnou zbraní, střelnou zbraní a v případě nastražení výbušniny v objektu.</w:t>
      </w:r>
    </w:p>
    <w:p w14:paraId="4DE6DF11" w14:textId="77777777" w:rsidR="004B09BC" w:rsidRPr="00BB6A0E" w:rsidRDefault="004B09BC" w:rsidP="004B09BC">
      <w:pPr>
        <w:jc w:val="both"/>
        <w:rPr>
          <w:rFonts w:ascii="Arial" w:hAnsi="Arial" w:cs="Arial"/>
          <w:b/>
        </w:rPr>
      </w:pPr>
    </w:p>
    <w:p w14:paraId="2D08759B" w14:textId="77777777" w:rsidR="004B09BC" w:rsidRPr="00BB6A0E" w:rsidRDefault="004B09BC" w:rsidP="004B09BC">
      <w:pPr>
        <w:jc w:val="both"/>
        <w:rPr>
          <w:rFonts w:ascii="Arial" w:hAnsi="Arial" w:cs="Arial"/>
          <w:b/>
        </w:rPr>
      </w:pPr>
      <w:r w:rsidRPr="00BB6A0E">
        <w:rPr>
          <w:rFonts w:ascii="Arial" w:hAnsi="Arial" w:cs="Arial"/>
          <w:b/>
        </w:rPr>
        <w:t>Požadavky na zpracování analýzy hrozeb a rizik, studie areálu:</w:t>
      </w:r>
    </w:p>
    <w:p w14:paraId="38947A66" w14:textId="77777777" w:rsidR="004B09BC" w:rsidRPr="00BB6A0E" w:rsidRDefault="004B09BC" w:rsidP="004B09BC">
      <w:pPr>
        <w:jc w:val="both"/>
        <w:rPr>
          <w:rFonts w:ascii="Arial" w:hAnsi="Arial" w:cs="Arial"/>
          <w:b/>
        </w:rPr>
      </w:pPr>
    </w:p>
    <w:p w14:paraId="332872A6" w14:textId="77777777" w:rsidR="004B09BC" w:rsidRPr="00BB6A0E" w:rsidRDefault="004B09BC" w:rsidP="004B09BC">
      <w:pPr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>Bezpečnostní posouzení stávajícího stavu zabezpečení a bezpečnostních technologií a opatření zavedených v areálu a objektech nemocnice</w:t>
      </w:r>
    </w:p>
    <w:p w14:paraId="31C30ABF" w14:textId="77777777" w:rsidR="004B09BC" w:rsidRPr="00BB6A0E" w:rsidRDefault="004B09BC" w:rsidP="004B09BC">
      <w:pPr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>Definice aktiv a hrozeb</w:t>
      </w:r>
    </w:p>
    <w:p w14:paraId="227FFCF5" w14:textId="77777777" w:rsidR="004B09BC" w:rsidRPr="00BB6A0E" w:rsidRDefault="004B09BC" w:rsidP="004B09BC">
      <w:pPr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>Analýza hrozeb a rizik – definice potenciálních hrozeb, míry zranitelnosti a míry rizik dle metodiky MVČR na ochranu měkkých cílů</w:t>
      </w:r>
    </w:p>
    <w:p w14:paraId="231805FE" w14:textId="77777777" w:rsidR="004B09BC" w:rsidRPr="00BB6A0E" w:rsidRDefault="004B09BC" w:rsidP="004B09BC">
      <w:pPr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 xml:space="preserve">Návrh technických preventivních opatření se zaměřením na ochranu měkkých cílů </w:t>
      </w:r>
    </w:p>
    <w:p w14:paraId="6BAAA395" w14:textId="77777777" w:rsidR="004B09BC" w:rsidRPr="00BB6A0E" w:rsidRDefault="004B09BC" w:rsidP="004B09BC">
      <w:pPr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 xml:space="preserve">Návrh režimových preventivních opatření se zaměřením na ochranu měkkých cílů </w:t>
      </w:r>
    </w:p>
    <w:p w14:paraId="0C5281D2" w14:textId="77777777" w:rsidR="004B09BC" w:rsidRPr="00BB6A0E" w:rsidRDefault="004B09BC" w:rsidP="004B09BC">
      <w:pPr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>Rámcový odhad finančních nákladů na realizaci navržených opatření - Definice priorit řešení</w:t>
      </w:r>
    </w:p>
    <w:p w14:paraId="544AFDF9" w14:textId="77777777" w:rsidR="004B09BC" w:rsidRPr="00BB6A0E" w:rsidRDefault="004B09BC" w:rsidP="004B09BC">
      <w:pPr>
        <w:numPr>
          <w:ilvl w:val="0"/>
          <w:numId w:val="20"/>
        </w:numPr>
        <w:spacing w:before="40" w:line="300" w:lineRule="exact"/>
        <w:jc w:val="both"/>
        <w:rPr>
          <w:rFonts w:ascii="Arial" w:hAnsi="Arial" w:cs="Arial"/>
          <w:iCs/>
        </w:rPr>
      </w:pPr>
      <w:r w:rsidRPr="00BB6A0E">
        <w:rPr>
          <w:rFonts w:ascii="Arial" w:hAnsi="Arial" w:cs="Arial"/>
          <w:iCs/>
        </w:rPr>
        <w:t>Celkem se na PDM jedná o 19 objektů (pavilony A, B1, B2, C, D, E, F, G, H, K, L, M, N, O, P, R, S, T a Z). Analýza bude zpracována pro všechny pavilony v areálu.</w:t>
      </w:r>
    </w:p>
    <w:p w14:paraId="5BFE2B7F" w14:textId="77777777" w:rsidR="004B09BC" w:rsidRPr="00BB6A0E" w:rsidRDefault="004B09BC" w:rsidP="004B09BC">
      <w:pPr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BB6A0E">
        <w:rPr>
          <w:rFonts w:ascii="Arial" w:hAnsi="Arial" w:cs="Arial"/>
          <w:iCs/>
        </w:rPr>
        <w:t>Celkem se na PRM jedná o 12 objektů (pavilony A, A1, B, C1, C2, D, E, F, H, K, L, a N). Analýza bude zpracována pro všechny pavilony v areálu.</w:t>
      </w:r>
    </w:p>
    <w:p w14:paraId="40D79282" w14:textId="77777777" w:rsidR="004B09BC" w:rsidRPr="00BB6A0E" w:rsidRDefault="004B09BC" w:rsidP="004B09BC">
      <w:pPr>
        <w:contextualSpacing/>
        <w:rPr>
          <w:rFonts w:ascii="Arial" w:hAnsi="Arial" w:cs="Arial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3544"/>
      </w:tblGrid>
      <w:tr w:rsidR="004B09BC" w:rsidRPr="00BB6A0E" w14:paraId="00F55FEF" w14:textId="77777777" w:rsidTr="002D6221">
        <w:trPr>
          <w:trHeight w:val="300"/>
        </w:trPr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6A3B" w14:textId="77777777" w:rsidR="004B09BC" w:rsidRDefault="004B09BC" w:rsidP="002D6221">
            <w:pPr>
              <w:rPr>
                <w:rFonts w:ascii="Arial" w:hAnsi="Arial" w:cs="Arial"/>
                <w:color w:val="000000"/>
              </w:rPr>
            </w:pPr>
            <w:r w:rsidRPr="00BB6A0E">
              <w:rPr>
                <w:rFonts w:ascii="Arial" w:hAnsi="Arial" w:cs="Arial"/>
                <w:color w:val="000000"/>
              </w:rPr>
              <w:t>Popis dílčích aktivit a časový harmonogram realizace dílčího projektu:</w:t>
            </w:r>
          </w:p>
          <w:p w14:paraId="42242D94" w14:textId="77777777" w:rsidR="004B09BC" w:rsidRPr="00BB6A0E" w:rsidRDefault="004B09BC" w:rsidP="002D6221">
            <w:pPr>
              <w:rPr>
                <w:rFonts w:ascii="Arial" w:hAnsi="Arial" w:cs="Arial"/>
                <w:color w:val="000000"/>
              </w:rPr>
            </w:pPr>
          </w:p>
        </w:tc>
      </w:tr>
      <w:tr w:rsidR="004B09BC" w:rsidRPr="00BB6A0E" w14:paraId="54837044" w14:textId="77777777" w:rsidTr="002D6221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0D25" w14:textId="77777777" w:rsidR="004B09BC" w:rsidRPr="00BB6A0E" w:rsidRDefault="004B09BC" w:rsidP="002D6221">
            <w:pPr>
              <w:rPr>
                <w:rFonts w:ascii="Arial" w:hAnsi="Arial" w:cs="Arial"/>
                <w:color w:val="000000"/>
              </w:rPr>
            </w:pPr>
            <w:r w:rsidRPr="00BB6A0E">
              <w:rPr>
                <w:rFonts w:ascii="Arial" w:hAnsi="Arial" w:cs="Arial"/>
                <w:color w:val="000000"/>
              </w:rPr>
              <w:t xml:space="preserve">Dílčí etapy projektu: zpracování </w:t>
            </w:r>
            <w:r w:rsidRPr="00BB6A0E">
              <w:rPr>
                <w:rFonts w:ascii="Arial" w:hAnsi="Arial" w:cs="Arial"/>
                <w:b/>
                <w:color w:val="000000"/>
              </w:rPr>
              <w:t>analýzy hrozeb</w:t>
            </w:r>
            <w:r w:rsidRPr="00BB6A0E">
              <w:rPr>
                <w:rFonts w:ascii="Arial" w:hAnsi="Arial" w:cs="Arial"/>
                <w:color w:val="000000"/>
              </w:rPr>
              <w:t xml:space="preserve"> </w:t>
            </w:r>
            <w:r w:rsidRPr="00BB6A0E">
              <w:rPr>
                <w:rFonts w:ascii="Arial" w:hAnsi="Arial" w:cs="Arial"/>
                <w:b/>
                <w:color w:val="000000"/>
              </w:rPr>
              <w:t>a</w:t>
            </w:r>
            <w:r w:rsidRPr="00BB6A0E">
              <w:rPr>
                <w:rFonts w:ascii="Arial" w:hAnsi="Arial" w:cs="Arial"/>
                <w:color w:val="000000"/>
              </w:rPr>
              <w:t xml:space="preserve"> </w:t>
            </w:r>
            <w:r w:rsidRPr="00BB6A0E">
              <w:rPr>
                <w:rFonts w:ascii="Arial" w:hAnsi="Arial" w:cs="Arial"/>
                <w:b/>
                <w:color w:val="000000"/>
              </w:rPr>
              <w:t>rizik nemocnice</w:t>
            </w:r>
            <w:r w:rsidRPr="00BB6A0E">
              <w:rPr>
                <w:rFonts w:ascii="Arial" w:hAnsi="Arial" w:cs="Arial"/>
                <w:color w:val="000000"/>
              </w:rPr>
              <w:t xml:space="preserve"> </w:t>
            </w:r>
            <w:r w:rsidRPr="00BB6A0E">
              <w:rPr>
                <w:rFonts w:ascii="Arial" w:hAnsi="Arial" w:cs="Arial"/>
                <w:b/>
                <w:color w:val="000000"/>
              </w:rPr>
              <w:t>pro Dětskou nemocnici</w:t>
            </w:r>
            <w:r w:rsidRPr="00BB6A0E">
              <w:rPr>
                <w:rFonts w:ascii="Arial" w:hAnsi="Arial" w:cs="Arial"/>
                <w:color w:val="000000"/>
              </w:rPr>
              <w:t xml:space="preserve"> (pracoviště Dětské nemocnice) </w:t>
            </w:r>
            <w:r w:rsidRPr="00BB6A0E">
              <w:rPr>
                <w:rFonts w:ascii="Arial" w:hAnsi="Arial" w:cs="Arial"/>
                <w:b/>
                <w:color w:val="000000"/>
              </w:rPr>
              <w:t>a Porodnici</w:t>
            </w:r>
            <w:r w:rsidRPr="00BB6A0E">
              <w:rPr>
                <w:rFonts w:ascii="Arial" w:hAnsi="Arial" w:cs="Arial"/>
                <w:color w:val="000000"/>
              </w:rPr>
              <w:t xml:space="preserve"> (pracoviště Nemocnice Bohunice a Porodnice)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1C8E" w14:textId="77777777" w:rsidR="004B09BC" w:rsidRPr="00BB6A0E" w:rsidRDefault="004B09BC" w:rsidP="002D6221">
            <w:pPr>
              <w:rPr>
                <w:rFonts w:ascii="Arial" w:hAnsi="Arial" w:cs="Arial"/>
                <w:color w:val="000000"/>
              </w:rPr>
            </w:pPr>
            <w:r w:rsidRPr="00BB6A0E">
              <w:rPr>
                <w:rFonts w:ascii="Arial" w:hAnsi="Arial" w:cs="Arial"/>
                <w:color w:val="000000"/>
              </w:rPr>
              <w:t>Termín dokončení realizace:</w:t>
            </w:r>
          </w:p>
        </w:tc>
      </w:tr>
      <w:tr w:rsidR="004B09BC" w:rsidRPr="00BB6A0E" w14:paraId="7BAF9503" w14:textId="77777777" w:rsidTr="002D622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C422" w14:textId="77777777" w:rsidR="004B09BC" w:rsidRPr="00BB6A0E" w:rsidRDefault="004B09BC" w:rsidP="002D6221">
            <w:pPr>
              <w:rPr>
                <w:rFonts w:ascii="Arial" w:hAnsi="Arial" w:cs="Arial"/>
                <w:color w:val="000000"/>
              </w:rPr>
            </w:pPr>
            <w:r w:rsidRPr="00BB6A0E">
              <w:rPr>
                <w:rFonts w:ascii="Arial" w:hAnsi="Arial" w:cs="Arial"/>
                <w:color w:val="000000"/>
              </w:rPr>
              <w:t>Bezpečnostní posouzení stávajícího stavu zabezpečení areálu a objektů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279D" w14:textId="77777777" w:rsidR="004B09BC" w:rsidRPr="00BB6A0E" w:rsidRDefault="004B09BC" w:rsidP="002D6221">
            <w:pPr>
              <w:jc w:val="center"/>
              <w:rPr>
                <w:rFonts w:ascii="Arial" w:hAnsi="Arial" w:cs="Arial"/>
                <w:b/>
              </w:rPr>
            </w:pPr>
            <w:r w:rsidRPr="00BB6A0E">
              <w:rPr>
                <w:rFonts w:ascii="Arial" w:hAnsi="Arial" w:cs="Arial"/>
                <w:b/>
              </w:rPr>
              <w:t xml:space="preserve">Vše do </w:t>
            </w:r>
            <w:proofErr w:type="gramStart"/>
            <w:r w:rsidRPr="00BB6A0E">
              <w:rPr>
                <w:rFonts w:ascii="Arial" w:hAnsi="Arial" w:cs="Arial"/>
                <w:b/>
              </w:rPr>
              <w:t>30.11. 2020</w:t>
            </w:r>
            <w:proofErr w:type="gramEnd"/>
          </w:p>
        </w:tc>
      </w:tr>
      <w:tr w:rsidR="004B09BC" w:rsidRPr="00BB6A0E" w14:paraId="41E02FB6" w14:textId="77777777" w:rsidTr="002D622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9246" w14:textId="77777777" w:rsidR="004B09BC" w:rsidRPr="00BB6A0E" w:rsidRDefault="004B09BC" w:rsidP="002D6221">
            <w:pPr>
              <w:rPr>
                <w:rFonts w:ascii="Arial" w:hAnsi="Arial" w:cs="Arial"/>
                <w:color w:val="000000"/>
              </w:rPr>
            </w:pPr>
            <w:r w:rsidRPr="00BB6A0E">
              <w:rPr>
                <w:rFonts w:ascii="Arial" w:hAnsi="Arial" w:cs="Arial"/>
                <w:color w:val="000000"/>
              </w:rPr>
              <w:t xml:space="preserve">Rozdělení areálu/objektů dle přístupů veřejnosti </w:t>
            </w:r>
            <w:r w:rsidRPr="00BB6A0E">
              <w:rPr>
                <w:rFonts w:ascii="Arial" w:hAnsi="Arial" w:cs="Arial"/>
                <w:color w:val="000000"/>
              </w:rPr>
              <w:br/>
              <w:t>Posouzení rizikových míst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3669" w14:textId="77777777" w:rsidR="004B09BC" w:rsidRPr="00BB6A0E" w:rsidRDefault="004B09BC" w:rsidP="002D6221">
            <w:pPr>
              <w:rPr>
                <w:rFonts w:ascii="Calibri" w:hAnsi="Calibri"/>
                <w:color w:val="000000"/>
              </w:rPr>
            </w:pPr>
          </w:p>
        </w:tc>
      </w:tr>
      <w:tr w:rsidR="004B09BC" w:rsidRPr="00BB6A0E" w14:paraId="34E143F7" w14:textId="77777777" w:rsidTr="002D622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4397" w14:textId="77777777" w:rsidR="004B09BC" w:rsidRPr="00BB6A0E" w:rsidRDefault="004B09BC" w:rsidP="002D6221">
            <w:pPr>
              <w:rPr>
                <w:rFonts w:ascii="Arial" w:hAnsi="Arial" w:cs="Arial"/>
                <w:color w:val="000000"/>
              </w:rPr>
            </w:pPr>
            <w:r w:rsidRPr="00BB6A0E">
              <w:rPr>
                <w:rFonts w:ascii="Arial" w:hAnsi="Arial" w:cs="Arial"/>
                <w:color w:val="000000"/>
              </w:rPr>
              <w:t>Analýza hrozeb a rizik - definice potencionálních hrozeb, míry zranitelnosti a míry rizik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D5F7" w14:textId="77777777" w:rsidR="004B09BC" w:rsidRPr="00BB6A0E" w:rsidRDefault="004B09BC" w:rsidP="002D6221">
            <w:pPr>
              <w:rPr>
                <w:rFonts w:ascii="Calibri" w:hAnsi="Calibri"/>
                <w:color w:val="000000"/>
              </w:rPr>
            </w:pPr>
          </w:p>
        </w:tc>
      </w:tr>
      <w:tr w:rsidR="004B09BC" w:rsidRPr="00BB6A0E" w14:paraId="2F42130D" w14:textId="77777777" w:rsidTr="002D622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2F66" w14:textId="77777777" w:rsidR="004B09BC" w:rsidRPr="00BB6A0E" w:rsidRDefault="004B09BC" w:rsidP="002D6221">
            <w:pPr>
              <w:rPr>
                <w:rFonts w:ascii="Arial" w:hAnsi="Arial" w:cs="Arial"/>
                <w:color w:val="000000"/>
              </w:rPr>
            </w:pPr>
            <w:r w:rsidRPr="00BB6A0E">
              <w:rPr>
                <w:rFonts w:ascii="Arial" w:hAnsi="Arial" w:cs="Arial"/>
                <w:color w:val="000000"/>
              </w:rPr>
              <w:t>Návrh technických preventivních opatření se zaměřením na ochranu měkkých cílů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3FA3" w14:textId="77777777" w:rsidR="004B09BC" w:rsidRPr="00BB6A0E" w:rsidRDefault="004B09BC" w:rsidP="002D6221">
            <w:pPr>
              <w:rPr>
                <w:rFonts w:ascii="Calibri" w:hAnsi="Calibri"/>
                <w:color w:val="000000"/>
              </w:rPr>
            </w:pPr>
          </w:p>
        </w:tc>
      </w:tr>
      <w:tr w:rsidR="004B09BC" w:rsidRPr="00BB6A0E" w14:paraId="5058CFA0" w14:textId="77777777" w:rsidTr="002D622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1B477" w14:textId="77777777" w:rsidR="004B09BC" w:rsidRPr="00BB6A0E" w:rsidRDefault="004B09BC" w:rsidP="002D6221">
            <w:pPr>
              <w:rPr>
                <w:rFonts w:ascii="Arial" w:hAnsi="Arial" w:cs="Arial"/>
                <w:color w:val="000000"/>
              </w:rPr>
            </w:pPr>
            <w:r w:rsidRPr="00BB6A0E">
              <w:rPr>
                <w:rFonts w:ascii="Arial" w:hAnsi="Arial" w:cs="Arial"/>
                <w:color w:val="000000"/>
              </w:rPr>
              <w:t>Návrh režimových preventivních opatření se zaměřením na ochranu měkkých cílů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D4EB6F" w14:textId="77777777" w:rsidR="004B09BC" w:rsidRPr="00BB6A0E" w:rsidRDefault="004B09BC" w:rsidP="002D6221">
            <w:pPr>
              <w:rPr>
                <w:rFonts w:ascii="Calibri" w:hAnsi="Calibri"/>
                <w:color w:val="000000"/>
              </w:rPr>
            </w:pPr>
          </w:p>
        </w:tc>
      </w:tr>
      <w:tr w:rsidR="004B09BC" w:rsidRPr="00BB6A0E" w14:paraId="72D81444" w14:textId="77777777" w:rsidTr="002D622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FFD8" w14:textId="77777777" w:rsidR="004B09BC" w:rsidRPr="00BB6A0E" w:rsidRDefault="004B09BC" w:rsidP="002D6221">
            <w:pPr>
              <w:rPr>
                <w:rFonts w:ascii="Arial" w:hAnsi="Arial" w:cs="Arial"/>
                <w:color w:val="000000"/>
              </w:rPr>
            </w:pPr>
            <w:r w:rsidRPr="00BB6A0E">
              <w:rPr>
                <w:rFonts w:ascii="Arial" w:hAnsi="Arial" w:cs="Arial"/>
                <w:color w:val="000000"/>
              </w:rPr>
              <w:t>Závěr, rámcový odhad finančních nákladů na realizaci navržených opatření, priority řešení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0EFB1" w14:textId="77777777" w:rsidR="004B09BC" w:rsidRPr="00BB6A0E" w:rsidRDefault="004B09BC" w:rsidP="002D6221">
            <w:pPr>
              <w:rPr>
                <w:rFonts w:ascii="Calibri" w:hAnsi="Calibri"/>
                <w:color w:val="000000"/>
              </w:rPr>
            </w:pPr>
          </w:p>
        </w:tc>
      </w:tr>
    </w:tbl>
    <w:p w14:paraId="668E7308" w14:textId="77777777" w:rsidR="004B09BC" w:rsidRPr="00BB6A0E" w:rsidRDefault="004B09BC" w:rsidP="004B09BC">
      <w:pPr>
        <w:ind w:left="720"/>
        <w:contextualSpacing/>
        <w:rPr>
          <w:rFonts w:ascii="Arial" w:hAnsi="Arial" w:cs="Arial"/>
        </w:rPr>
      </w:pPr>
    </w:p>
    <w:p w14:paraId="043B0782" w14:textId="77777777" w:rsidR="004B09BC" w:rsidRDefault="004B09BC" w:rsidP="004B09BC">
      <w:pPr>
        <w:rPr>
          <w:rFonts w:ascii="Arial" w:hAnsi="Arial" w:cs="Arial"/>
          <w:b/>
        </w:rPr>
      </w:pPr>
    </w:p>
    <w:p w14:paraId="679BC2D8" w14:textId="77777777" w:rsidR="004B09BC" w:rsidRPr="00BB6A0E" w:rsidRDefault="004B09BC" w:rsidP="004B09BC">
      <w:pPr>
        <w:rPr>
          <w:rFonts w:ascii="Arial" w:hAnsi="Arial" w:cs="Arial"/>
          <w:b/>
        </w:rPr>
      </w:pPr>
      <w:r w:rsidRPr="00BB6A0E">
        <w:rPr>
          <w:rFonts w:ascii="Arial" w:hAnsi="Arial" w:cs="Arial"/>
          <w:b/>
        </w:rPr>
        <w:t>Požadavky na zpracování Koordinačních plánů:</w:t>
      </w:r>
    </w:p>
    <w:p w14:paraId="5D8EC747" w14:textId="77777777" w:rsidR="004B09BC" w:rsidRPr="00BB6A0E" w:rsidRDefault="004B09BC" w:rsidP="004B09BC">
      <w:pPr>
        <w:rPr>
          <w:rFonts w:ascii="Arial" w:hAnsi="Arial" w:cs="Arial"/>
          <w:b/>
        </w:rPr>
      </w:pPr>
    </w:p>
    <w:p w14:paraId="497FD226" w14:textId="77777777" w:rsidR="004B09BC" w:rsidRPr="00BB6A0E" w:rsidRDefault="004B09BC" w:rsidP="004B09BC">
      <w:pPr>
        <w:numPr>
          <w:ilvl w:val="0"/>
          <w:numId w:val="21"/>
        </w:numPr>
        <w:spacing w:before="40" w:line="300" w:lineRule="exact"/>
        <w:jc w:val="both"/>
        <w:rPr>
          <w:rFonts w:ascii="Arial" w:hAnsi="Arial" w:cs="Arial"/>
          <w:b/>
          <w:i/>
          <w:iCs/>
        </w:rPr>
      </w:pPr>
      <w:r w:rsidRPr="00BB6A0E">
        <w:rPr>
          <w:rFonts w:ascii="Arial" w:hAnsi="Arial" w:cs="Arial"/>
          <w:i/>
          <w:iCs/>
        </w:rPr>
        <w:t xml:space="preserve">Zpracování koordinačního plánu </w:t>
      </w:r>
      <w:r w:rsidRPr="00BB6A0E">
        <w:rPr>
          <w:rFonts w:ascii="Arial" w:hAnsi="Arial" w:cs="Arial"/>
          <w:b/>
          <w:i/>
          <w:iCs/>
          <w:u w:val="single"/>
        </w:rPr>
        <w:t>v případě napadení chladnou zbraní</w:t>
      </w:r>
    </w:p>
    <w:p w14:paraId="47ADD019" w14:textId="77777777" w:rsidR="004B09BC" w:rsidRPr="00BB6A0E" w:rsidRDefault="004B09BC" w:rsidP="004B09BC">
      <w:pPr>
        <w:numPr>
          <w:ilvl w:val="0"/>
          <w:numId w:val="24"/>
        </w:numPr>
        <w:ind w:left="1055"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>Plán bezprostřední reakce po vzniku mimořádné události nebo bezpečnostního incidentu</w:t>
      </w:r>
    </w:p>
    <w:p w14:paraId="7215362E" w14:textId="77777777" w:rsidR="004B09BC" w:rsidRPr="00BB6A0E" w:rsidRDefault="004B09BC" w:rsidP="004B09BC">
      <w:pPr>
        <w:numPr>
          <w:ilvl w:val="0"/>
          <w:numId w:val="24"/>
        </w:numPr>
        <w:ind w:left="1055"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>Koordinační tým včetně seznamu členů a jejich pozic a kontaktních údajů</w:t>
      </w:r>
    </w:p>
    <w:p w14:paraId="32CC8084" w14:textId="77777777" w:rsidR="004B09BC" w:rsidRPr="00BB6A0E" w:rsidRDefault="004B09BC" w:rsidP="004B09BC">
      <w:pPr>
        <w:numPr>
          <w:ilvl w:val="0"/>
          <w:numId w:val="24"/>
        </w:numPr>
        <w:ind w:left="1055"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>Seznam úkolů pro každého člena koordinačního týmu</w:t>
      </w:r>
    </w:p>
    <w:p w14:paraId="6A6B20E4" w14:textId="77777777" w:rsidR="004B09BC" w:rsidRPr="00BB6A0E" w:rsidRDefault="004B09BC" w:rsidP="004B09BC">
      <w:pPr>
        <w:numPr>
          <w:ilvl w:val="0"/>
          <w:numId w:val="24"/>
        </w:numPr>
        <w:ind w:left="1055"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>Způsob aktivace koordinačního plánu hned po vzniku mimořádné události nebo bezpečnostního incidentu</w:t>
      </w:r>
    </w:p>
    <w:p w14:paraId="2AD9BBF9" w14:textId="77777777" w:rsidR="004B09BC" w:rsidRPr="00BB6A0E" w:rsidRDefault="004B09BC" w:rsidP="004B09BC">
      <w:pPr>
        <w:numPr>
          <w:ilvl w:val="0"/>
          <w:numId w:val="24"/>
        </w:numPr>
        <w:ind w:left="1055"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>Místo, ze kterého bude koordinační tým mimořádnou událost nebo bezpečnostní incident řešit</w:t>
      </w:r>
    </w:p>
    <w:p w14:paraId="7E0CFD92" w14:textId="77777777" w:rsidR="004B09BC" w:rsidRPr="00BB6A0E" w:rsidRDefault="004B09BC" w:rsidP="004B09BC">
      <w:pPr>
        <w:numPr>
          <w:ilvl w:val="0"/>
          <w:numId w:val="24"/>
        </w:numPr>
        <w:ind w:left="1055"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>Fáze postupu po vzniku mimořádné události nebo bezpečnostního incidentu v časové ose</w:t>
      </w:r>
    </w:p>
    <w:p w14:paraId="5368BA22" w14:textId="77777777" w:rsidR="004B09BC" w:rsidRPr="00BB6A0E" w:rsidRDefault="004B09BC" w:rsidP="004B09BC">
      <w:pPr>
        <w:jc w:val="both"/>
        <w:rPr>
          <w:rFonts w:cs="Calibri"/>
        </w:rPr>
      </w:pPr>
    </w:p>
    <w:p w14:paraId="73B979FF" w14:textId="77777777" w:rsidR="004B09BC" w:rsidRPr="00BB6A0E" w:rsidRDefault="004B09BC" w:rsidP="004B09BC">
      <w:pPr>
        <w:numPr>
          <w:ilvl w:val="0"/>
          <w:numId w:val="21"/>
        </w:numPr>
        <w:spacing w:before="40" w:line="300" w:lineRule="exact"/>
        <w:jc w:val="both"/>
        <w:rPr>
          <w:rFonts w:ascii="Arial" w:hAnsi="Arial" w:cs="Arial"/>
          <w:b/>
          <w:i/>
          <w:iCs/>
        </w:rPr>
      </w:pPr>
      <w:r w:rsidRPr="00BB6A0E">
        <w:rPr>
          <w:rFonts w:ascii="Arial" w:hAnsi="Arial" w:cs="Arial"/>
          <w:i/>
          <w:iCs/>
        </w:rPr>
        <w:t xml:space="preserve">Zpracování koordinačního plánu </w:t>
      </w:r>
      <w:r w:rsidRPr="00BB6A0E">
        <w:rPr>
          <w:rFonts w:ascii="Arial" w:hAnsi="Arial" w:cs="Arial"/>
          <w:b/>
          <w:i/>
          <w:iCs/>
          <w:u w:val="single"/>
        </w:rPr>
        <w:t>v případě napadení střelnou zbraní</w:t>
      </w:r>
    </w:p>
    <w:p w14:paraId="2D8A2F10" w14:textId="77777777" w:rsidR="004B09BC" w:rsidRPr="00BB6A0E" w:rsidRDefault="004B09BC" w:rsidP="004B09BC">
      <w:pPr>
        <w:numPr>
          <w:ilvl w:val="0"/>
          <w:numId w:val="22"/>
        </w:numPr>
        <w:ind w:left="1055" w:hanging="425"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>Plán bezprostřední reakce po vzniku mimořádné události nebo bezpečnostního incidentu</w:t>
      </w:r>
    </w:p>
    <w:p w14:paraId="293C435E" w14:textId="77777777" w:rsidR="004B09BC" w:rsidRPr="00BB6A0E" w:rsidRDefault="004B09BC" w:rsidP="004B09BC">
      <w:pPr>
        <w:numPr>
          <w:ilvl w:val="0"/>
          <w:numId w:val="22"/>
        </w:numPr>
        <w:ind w:left="1055" w:hanging="425"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>Koordinační tým včetně seznamu členů a jejich pozic a kontaktních údajů</w:t>
      </w:r>
    </w:p>
    <w:p w14:paraId="07F13CBA" w14:textId="77777777" w:rsidR="004B09BC" w:rsidRPr="00BB6A0E" w:rsidRDefault="004B09BC" w:rsidP="004B09BC">
      <w:pPr>
        <w:numPr>
          <w:ilvl w:val="0"/>
          <w:numId w:val="22"/>
        </w:numPr>
        <w:ind w:left="1055" w:hanging="425"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>Seznam úkolů pro každého člena koordinačního týmu</w:t>
      </w:r>
    </w:p>
    <w:p w14:paraId="4CB35B4D" w14:textId="77777777" w:rsidR="004B09BC" w:rsidRPr="00BB6A0E" w:rsidRDefault="004B09BC" w:rsidP="004B09BC">
      <w:pPr>
        <w:numPr>
          <w:ilvl w:val="0"/>
          <w:numId w:val="22"/>
        </w:numPr>
        <w:ind w:left="1055" w:hanging="425"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>Způsob aktivace koordinačního plánu hned po vzniku mimořádné události nebo bezpečnostního incidentu</w:t>
      </w:r>
    </w:p>
    <w:p w14:paraId="17C26780" w14:textId="77777777" w:rsidR="004B09BC" w:rsidRPr="00BB6A0E" w:rsidRDefault="004B09BC" w:rsidP="004B09BC">
      <w:pPr>
        <w:numPr>
          <w:ilvl w:val="0"/>
          <w:numId w:val="22"/>
        </w:numPr>
        <w:ind w:left="1055" w:hanging="425"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>Místo, ze kterého bude koordinační tým mimořádnou událost nebo bezpečnostní incident řešit</w:t>
      </w:r>
    </w:p>
    <w:p w14:paraId="18095AC4" w14:textId="77777777" w:rsidR="004B09BC" w:rsidRPr="00BB6A0E" w:rsidRDefault="004B09BC" w:rsidP="004B09BC">
      <w:pPr>
        <w:numPr>
          <w:ilvl w:val="0"/>
          <w:numId w:val="22"/>
        </w:numPr>
        <w:ind w:left="1055" w:hanging="425"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>Fáze postupu po vzniku mimořádné události nebo bezpečnostního incidentu v časové ose</w:t>
      </w:r>
    </w:p>
    <w:p w14:paraId="39EBCCB2" w14:textId="77777777" w:rsidR="004B09BC" w:rsidRPr="00BB6A0E" w:rsidRDefault="004B09BC" w:rsidP="004B09BC">
      <w:pPr>
        <w:ind w:left="1055"/>
        <w:jc w:val="both"/>
        <w:rPr>
          <w:rFonts w:ascii="Calibri" w:hAnsi="Calibri" w:cs="Calibri"/>
        </w:rPr>
      </w:pPr>
    </w:p>
    <w:p w14:paraId="2618AB0C" w14:textId="77777777" w:rsidR="004B09BC" w:rsidRPr="00BB6A0E" w:rsidRDefault="004B09BC" w:rsidP="004B09BC">
      <w:pPr>
        <w:numPr>
          <w:ilvl w:val="0"/>
          <w:numId w:val="21"/>
        </w:numPr>
        <w:spacing w:before="40" w:line="300" w:lineRule="exact"/>
        <w:jc w:val="both"/>
        <w:rPr>
          <w:rFonts w:ascii="Arial" w:hAnsi="Arial" w:cs="Arial"/>
          <w:i/>
          <w:iCs/>
        </w:rPr>
      </w:pPr>
      <w:r w:rsidRPr="00BB6A0E">
        <w:rPr>
          <w:rFonts w:ascii="Arial" w:hAnsi="Arial" w:cs="Arial"/>
          <w:i/>
          <w:iCs/>
        </w:rPr>
        <w:t xml:space="preserve">Zpracování koordinačního plánu </w:t>
      </w:r>
      <w:r w:rsidRPr="00BB6A0E">
        <w:rPr>
          <w:rFonts w:ascii="Arial" w:hAnsi="Arial" w:cs="Arial"/>
          <w:b/>
          <w:i/>
          <w:iCs/>
          <w:u w:val="single"/>
        </w:rPr>
        <w:t>v případě nastražení výbušniny v objektu</w:t>
      </w:r>
    </w:p>
    <w:p w14:paraId="1B66B1CB" w14:textId="77777777" w:rsidR="004B09BC" w:rsidRPr="00BB6A0E" w:rsidRDefault="004B09BC" w:rsidP="004B09BC">
      <w:pPr>
        <w:numPr>
          <w:ilvl w:val="0"/>
          <w:numId w:val="23"/>
        </w:numPr>
        <w:ind w:left="1055" w:hanging="425"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>Plán bezprostřední reakce po vzniku mimořádné události nebo bezpečnostního incidentu</w:t>
      </w:r>
    </w:p>
    <w:p w14:paraId="4DBF88B2" w14:textId="77777777" w:rsidR="004B09BC" w:rsidRPr="00BB6A0E" w:rsidRDefault="004B09BC" w:rsidP="004B09BC">
      <w:pPr>
        <w:numPr>
          <w:ilvl w:val="0"/>
          <w:numId w:val="23"/>
        </w:numPr>
        <w:ind w:left="1055" w:hanging="425"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>Koordinační tým včetně seznamu členů a jejich pozic a kontaktních údajů</w:t>
      </w:r>
    </w:p>
    <w:p w14:paraId="47EBE73C" w14:textId="77777777" w:rsidR="004B09BC" w:rsidRPr="00BB6A0E" w:rsidRDefault="004B09BC" w:rsidP="004B09BC">
      <w:pPr>
        <w:numPr>
          <w:ilvl w:val="0"/>
          <w:numId w:val="23"/>
        </w:numPr>
        <w:ind w:left="1055" w:hanging="425"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>Seznam úkolů pro každého člena koordinačního týmu</w:t>
      </w:r>
    </w:p>
    <w:p w14:paraId="4012C914" w14:textId="77777777" w:rsidR="004B09BC" w:rsidRPr="00BB6A0E" w:rsidRDefault="004B09BC" w:rsidP="004B09BC">
      <w:pPr>
        <w:numPr>
          <w:ilvl w:val="0"/>
          <w:numId w:val="23"/>
        </w:numPr>
        <w:ind w:left="1055" w:hanging="425"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>Způsob aktivace koordinačního plánu hned po vzniku mimořádné události nebo bezpečnostního incidentu</w:t>
      </w:r>
    </w:p>
    <w:p w14:paraId="2BB8EDC4" w14:textId="77777777" w:rsidR="004B09BC" w:rsidRPr="00BB6A0E" w:rsidRDefault="004B09BC" w:rsidP="004B09BC">
      <w:pPr>
        <w:numPr>
          <w:ilvl w:val="0"/>
          <w:numId w:val="23"/>
        </w:numPr>
        <w:ind w:left="1055" w:hanging="425"/>
        <w:jc w:val="both"/>
        <w:rPr>
          <w:rFonts w:ascii="Arial" w:hAnsi="Arial" w:cs="Arial"/>
        </w:rPr>
      </w:pPr>
      <w:r w:rsidRPr="00BB6A0E">
        <w:rPr>
          <w:rFonts w:ascii="Arial" w:hAnsi="Arial" w:cs="Arial"/>
        </w:rPr>
        <w:t>Místo, ze kterého bude koordinační tým mimořádnou událost nebo bezpečnostní incident řešit</w:t>
      </w:r>
    </w:p>
    <w:p w14:paraId="70864873" w14:textId="77777777" w:rsidR="004B09BC" w:rsidRPr="00BB6A0E" w:rsidRDefault="004B09BC" w:rsidP="004B09BC">
      <w:pPr>
        <w:numPr>
          <w:ilvl w:val="0"/>
          <w:numId w:val="23"/>
        </w:numPr>
        <w:ind w:hanging="153"/>
        <w:contextualSpacing/>
        <w:jc w:val="both"/>
        <w:rPr>
          <w:rFonts w:ascii="Arial" w:hAnsi="Arial" w:cs="Arial"/>
        </w:rPr>
      </w:pPr>
      <w:r w:rsidRPr="00BB6A0E">
        <w:rPr>
          <w:rFonts w:cs="Calibri"/>
        </w:rPr>
        <w:t xml:space="preserve">     </w:t>
      </w:r>
      <w:r w:rsidRPr="00BB6A0E">
        <w:rPr>
          <w:rFonts w:ascii="Arial" w:hAnsi="Arial" w:cs="Arial"/>
        </w:rPr>
        <w:t>Fáze postupu po vzniku mimořádné události nebo bezpečnostního incidentu v časové ose</w:t>
      </w:r>
    </w:p>
    <w:p w14:paraId="6A965238" w14:textId="77777777" w:rsidR="004B09BC" w:rsidRPr="00BB6A0E" w:rsidRDefault="004B09BC" w:rsidP="004B09BC">
      <w:pPr>
        <w:jc w:val="both"/>
        <w:rPr>
          <w:rFonts w:ascii="Arial" w:hAnsi="Arial" w:cs="Arial"/>
        </w:rPr>
      </w:pP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3457"/>
      </w:tblGrid>
      <w:tr w:rsidR="004B09BC" w:rsidRPr="00BB6A0E" w14:paraId="75D41399" w14:textId="77777777" w:rsidTr="002D6221">
        <w:trPr>
          <w:trHeight w:val="300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24A8" w14:textId="77777777" w:rsidR="004B09BC" w:rsidRPr="00BB6A0E" w:rsidRDefault="004B09BC" w:rsidP="002D6221">
            <w:pPr>
              <w:rPr>
                <w:rFonts w:ascii="Arial" w:hAnsi="Arial" w:cs="Arial"/>
                <w:color w:val="000000"/>
              </w:rPr>
            </w:pPr>
            <w:r w:rsidRPr="00BB6A0E">
              <w:rPr>
                <w:rFonts w:ascii="Arial" w:hAnsi="Arial" w:cs="Arial"/>
                <w:color w:val="000000"/>
              </w:rPr>
              <w:t>Popis dílčích aktivit a časový harmonogram realizace dílčího projektu:</w:t>
            </w:r>
          </w:p>
        </w:tc>
      </w:tr>
      <w:tr w:rsidR="004B09BC" w:rsidRPr="00BB6A0E" w14:paraId="4802C6DB" w14:textId="77777777" w:rsidTr="002D6221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DB3A" w14:textId="77777777" w:rsidR="004B09BC" w:rsidRPr="00BB6A0E" w:rsidRDefault="004B09BC" w:rsidP="002D6221">
            <w:pPr>
              <w:rPr>
                <w:rFonts w:ascii="Arial" w:hAnsi="Arial" w:cs="Arial"/>
                <w:color w:val="000000"/>
              </w:rPr>
            </w:pPr>
            <w:r w:rsidRPr="00BB6A0E">
              <w:rPr>
                <w:rFonts w:ascii="Arial" w:hAnsi="Arial" w:cs="Arial"/>
                <w:color w:val="000000"/>
              </w:rPr>
              <w:t>Dílčí etapy projektu:</w:t>
            </w:r>
          </w:p>
          <w:p w14:paraId="0FE729A6" w14:textId="77777777" w:rsidR="004B09BC" w:rsidRPr="00BB6A0E" w:rsidRDefault="004B09BC" w:rsidP="002D6221">
            <w:pPr>
              <w:rPr>
                <w:rFonts w:ascii="Calibri" w:hAnsi="Calibri"/>
                <w:color w:val="000000"/>
              </w:rPr>
            </w:pPr>
            <w:r w:rsidRPr="00BB6A0E">
              <w:rPr>
                <w:rFonts w:ascii="Arial" w:hAnsi="Arial" w:cs="Arial"/>
                <w:color w:val="000000"/>
              </w:rPr>
              <w:t xml:space="preserve">Zpracování </w:t>
            </w:r>
            <w:r w:rsidRPr="00BB6A0E">
              <w:rPr>
                <w:rFonts w:ascii="Arial" w:hAnsi="Arial" w:cs="Arial"/>
                <w:b/>
              </w:rPr>
              <w:t>Koordinačních plánů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7629" w14:textId="77777777" w:rsidR="004B09BC" w:rsidRPr="00BB6A0E" w:rsidRDefault="004B09BC" w:rsidP="002D6221">
            <w:pPr>
              <w:rPr>
                <w:rFonts w:ascii="Arial" w:hAnsi="Arial" w:cs="Arial"/>
                <w:color w:val="000000"/>
              </w:rPr>
            </w:pPr>
            <w:r w:rsidRPr="00BB6A0E">
              <w:rPr>
                <w:rFonts w:ascii="Arial" w:hAnsi="Arial" w:cs="Arial"/>
                <w:color w:val="000000"/>
              </w:rPr>
              <w:t>Termín dokončení realizace:</w:t>
            </w:r>
          </w:p>
        </w:tc>
      </w:tr>
      <w:tr w:rsidR="004B09BC" w:rsidRPr="00BB6A0E" w14:paraId="7696F010" w14:textId="77777777" w:rsidTr="002D6221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8FBC" w14:textId="77777777" w:rsidR="004B09BC" w:rsidRPr="00BB6A0E" w:rsidRDefault="004B09BC" w:rsidP="002D6221">
            <w:pPr>
              <w:rPr>
                <w:rFonts w:ascii="Arial" w:hAnsi="Arial" w:cs="Arial"/>
                <w:color w:val="000000"/>
              </w:rPr>
            </w:pPr>
            <w:r w:rsidRPr="00BB6A0E">
              <w:rPr>
                <w:rFonts w:ascii="Arial" w:hAnsi="Arial" w:cs="Arial"/>
                <w:color w:val="000000"/>
              </w:rPr>
              <w:t xml:space="preserve">Zpracování koordinačního plánu </w:t>
            </w:r>
            <w:r w:rsidRPr="00BB6A0E">
              <w:rPr>
                <w:rFonts w:ascii="Arial" w:hAnsi="Arial" w:cs="Arial"/>
                <w:b/>
                <w:color w:val="000000"/>
              </w:rPr>
              <w:t>v případě napadení chladnou zbraní</w:t>
            </w:r>
            <w:r w:rsidRPr="00BB6A0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E06A" w14:textId="77777777" w:rsidR="004B09BC" w:rsidRPr="00BB6A0E" w:rsidRDefault="004B09BC" w:rsidP="002D6221">
            <w:pPr>
              <w:jc w:val="center"/>
              <w:rPr>
                <w:rFonts w:ascii="Arial" w:hAnsi="Arial" w:cs="Arial"/>
                <w:b/>
              </w:rPr>
            </w:pPr>
            <w:r w:rsidRPr="00BB6A0E">
              <w:rPr>
                <w:rFonts w:ascii="Arial" w:hAnsi="Arial" w:cs="Arial"/>
                <w:b/>
              </w:rPr>
              <w:t>Vše do 30.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B6A0E">
              <w:rPr>
                <w:rFonts w:ascii="Arial" w:hAnsi="Arial" w:cs="Arial"/>
                <w:b/>
              </w:rPr>
              <w:t>11. 2020</w:t>
            </w:r>
          </w:p>
        </w:tc>
      </w:tr>
      <w:tr w:rsidR="004B09BC" w:rsidRPr="00BB6A0E" w14:paraId="21770960" w14:textId="77777777" w:rsidTr="002D6221">
        <w:trPr>
          <w:trHeight w:val="63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8070" w14:textId="77777777" w:rsidR="004B09BC" w:rsidRPr="00BB6A0E" w:rsidRDefault="004B09BC" w:rsidP="002D6221">
            <w:pPr>
              <w:rPr>
                <w:rFonts w:ascii="Arial" w:hAnsi="Arial" w:cs="Arial"/>
                <w:color w:val="000000"/>
              </w:rPr>
            </w:pPr>
            <w:r w:rsidRPr="00BB6A0E">
              <w:rPr>
                <w:rFonts w:ascii="Arial" w:hAnsi="Arial" w:cs="Arial"/>
                <w:color w:val="000000"/>
              </w:rPr>
              <w:t xml:space="preserve">Zpracování </w:t>
            </w:r>
            <w:r w:rsidRPr="00BB6A0E">
              <w:rPr>
                <w:rFonts w:ascii="Arial" w:hAnsi="Arial" w:cs="Arial"/>
                <w:b/>
                <w:color w:val="000000"/>
              </w:rPr>
              <w:t>koordinačního plánu v případě napadení střelnou zbraní</w:t>
            </w:r>
          </w:p>
        </w:tc>
        <w:tc>
          <w:tcPr>
            <w:tcW w:w="3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0E72" w14:textId="77777777" w:rsidR="004B09BC" w:rsidRPr="00BB6A0E" w:rsidRDefault="004B09BC" w:rsidP="002D6221">
            <w:pPr>
              <w:rPr>
                <w:rFonts w:ascii="Calibri" w:hAnsi="Calibri"/>
                <w:color w:val="000000"/>
              </w:rPr>
            </w:pPr>
          </w:p>
        </w:tc>
      </w:tr>
      <w:tr w:rsidR="004B09BC" w:rsidRPr="00BB6A0E" w14:paraId="0F935906" w14:textId="77777777" w:rsidTr="002D6221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792B" w14:textId="77777777" w:rsidR="004B09BC" w:rsidRPr="00BB6A0E" w:rsidRDefault="004B09BC" w:rsidP="002D6221">
            <w:pPr>
              <w:rPr>
                <w:rFonts w:ascii="Arial" w:hAnsi="Arial" w:cs="Arial"/>
                <w:color w:val="000000"/>
              </w:rPr>
            </w:pPr>
            <w:r w:rsidRPr="00BB6A0E">
              <w:rPr>
                <w:rFonts w:ascii="Arial" w:hAnsi="Arial" w:cs="Arial"/>
                <w:color w:val="000000"/>
              </w:rPr>
              <w:t xml:space="preserve">Zpracování </w:t>
            </w:r>
            <w:r w:rsidRPr="00BB6A0E">
              <w:rPr>
                <w:rFonts w:ascii="Arial" w:hAnsi="Arial" w:cs="Arial"/>
                <w:b/>
                <w:color w:val="000000"/>
              </w:rPr>
              <w:t>koordinačního plánu v případě nastražení výbušniny v objektu</w:t>
            </w:r>
            <w:r w:rsidRPr="00BB6A0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69E5" w14:textId="77777777" w:rsidR="004B09BC" w:rsidRPr="00BB6A0E" w:rsidRDefault="004B09BC" w:rsidP="002D6221">
            <w:pPr>
              <w:rPr>
                <w:rFonts w:ascii="Calibri" w:hAnsi="Calibri"/>
                <w:color w:val="000000"/>
              </w:rPr>
            </w:pPr>
          </w:p>
        </w:tc>
      </w:tr>
    </w:tbl>
    <w:p w14:paraId="22CB0510" w14:textId="77777777" w:rsidR="004B09BC" w:rsidRPr="00BB6A0E" w:rsidRDefault="004B09BC" w:rsidP="004B09BC">
      <w:pPr>
        <w:rPr>
          <w:rFonts w:ascii="Arial" w:hAnsi="Arial" w:cs="Arial"/>
          <w:b/>
        </w:rPr>
      </w:pPr>
    </w:p>
    <w:p w14:paraId="618DEE08" w14:textId="77777777" w:rsidR="004B09BC" w:rsidRPr="00BB6A0E" w:rsidRDefault="004B09BC" w:rsidP="004B09BC">
      <w:pPr>
        <w:rPr>
          <w:rFonts w:ascii="Arial" w:hAnsi="Arial" w:cs="Arial"/>
          <w:color w:val="FF0000"/>
        </w:rPr>
      </w:pPr>
      <w:r w:rsidRPr="00BB6A0E">
        <w:rPr>
          <w:rFonts w:ascii="Arial" w:hAnsi="Arial" w:cs="Arial"/>
        </w:rPr>
        <w:t xml:space="preserve">Termín dokončení: do </w:t>
      </w:r>
      <w:r w:rsidRPr="00BB6A0E">
        <w:rPr>
          <w:rFonts w:ascii="Arial" w:hAnsi="Arial" w:cs="Arial"/>
          <w:b/>
        </w:rPr>
        <w:t>30.</w:t>
      </w:r>
      <w:r>
        <w:rPr>
          <w:rFonts w:ascii="Arial" w:hAnsi="Arial" w:cs="Arial"/>
          <w:b/>
        </w:rPr>
        <w:t xml:space="preserve"> </w:t>
      </w:r>
      <w:r w:rsidRPr="00BB6A0E">
        <w:rPr>
          <w:rFonts w:ascii="Arial" w:hAnsi="Arial" w:cs="Arial"/>
          <w:b/>
        </w:rPr>
        <w:t>11. 2020</w:t>
      </w:r>
    </w:p>
    <w:p w14:paraId="1CF1A417" w14:textId="77777777" w:rsidR="004B09BC" w:rsidRDefault="004B09BC" w:rsidP="004B09BC">
      <w:pPr>
        <w:jc w:val="both"/>
      </w:pPr>
      <w:r w:rsidRPr="00BB6A0E">
        <w:rPr>
          <w:rFonts w:ascii="Arial" w:hAnsi="Arial" w:cs="Arial"/>
        </w:rPr>
        <w:t>Cena služby je stanovena v max. výši 295 000,00 Kč vč. DPH a tato hodnota je nepřekročitelná.</w:t>
      </w:r>
    </w:p>
    <w:p w14:paraId="7D927AAB" w14:textId="77777777" w:rsidR="004B09BC" w:rsidRPr="00972596" w:rsidRDefault="004B09BC" w:rsidP="009A533D">
      <w:pPr>
        <w:tabs>
          <w:tab w:val="left" w:pos="2340"/>
          <w:tab w:val="center" w:pos="4500"/>
        </w:tabs>
        <w:spacing w:line="360" w:lineRule="auto"/>
        <w:jc w:val="both"/>
      </w:pPr>
    </w:p>
    <w:sectPr w:rsidR="004B09BC" w:rsidRPr="00972596" w:rsidSect="00234692">
      <w:footerReference w:type="even" r:id="rId10"/>
      <w:footerReference w:type="default" r:id="rId11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DD392" w14:textId="77777777" w:rsidR="001A7A59" w:rsidRDefault="001A7A59">
      <w:r>
        <w:separator/>
      </w:r>
    </w:p>
  </w:endnote>
  <w:endnote w:type="continuationSeparator" w:id="0">
    <w:p w14:paraId="0A555233" w14:textId="77777777" w:rsidR="001A7A59" w:rsidRDefault="001A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52A70" w14:textId="77777777" w:rsidR="00831868" w:rsidRDefault="009755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186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E9F29E" w14:textId="77777777" w:rsidR="00831868" w:rsidRDefault="0083186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6951" w14:textId="792D31BC" w:rsidR="00831868" w:rsidRDefault="009755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186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09BC">
      <w:rPr>
        <w:rStyle w:val="slostrnky"/>
        <w:noProof/>
      </w:rPr>
      <w:t>8</w:t>
    </w:r>
    <w:r>
      <w:rPr>
        <w:rStyle w:val="slostrnky"/>
      </w:rPr>
      <w:fldChar w:fldCharType="end"/>
    </w:r>
  </w:p>
  <w:p w14:paraId="6C98105B" w14:textId="77777777" w:rsidR="00831868" w:rsidRDefault="0083186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BBE26" w14:textId="77777777" w:rsidR="001A7A59" w:rsidRDefault="001A7A59">
      <w:r>
        <w:separator/>
      </w:r>
    </w:p>
  </w:footnote>
  <w:footnote w:type="continuationSeparator" w:id="0">
    <w:p w14:paraId="6633CA9B" w14:textId="77777777" w:rsidR="001A7A59" w:rsidRDefault="001A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F70"/>
    <w:multiLevelType w:val="hybridMultilevel"/>
    <w:tmpl w:val="F84ACC98"/>
    <w:lvl w:ilvl="0" w:tplc="35EAB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916EBF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/>
        <w:i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265DF"/>
    <w:multiLevelType w:val="hybridMultilevel"/>
    <w:tmpl w:val="CCCC6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342A"/>
    <w:multiLevelType w:val="hybridMultilevel"/>
    <w:tmpl w:val="E32CA5A0"/>
    <w:lvl w:ilvl="0" w:tplc="E132F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205F1E"/>
    <w:multiLevelType w:val="hybridMultilevel"/>
    <w:tmpl w:val="6ACEF1AE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D0DF8"/>
    <w:multiLevelType w:val="hybridMultilevel"/>
    <w:tmpl w:val="D450B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C1886"/>
    <w:multiLevelType w:val="hybridMultilevel"/>
    <w:tmpl w:val="21ECA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627B9"/>
    <w:multiLevelType w:val="hybridMultilevel"/>
    <w:tmpl w:val="D34C8AD6"/>
    <w:lvl w:ilvl="0" w:tplc="E132F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3F6E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F0BCB"/>
    <w:multiLevelType w:val="hybridMultilevel"/>
    <w:tmpl w:val="27C06988"/>
    <w:lvl w:ilvl="0" w:tplc="BA084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29735E"/>
    <w:multiLevelType w:val="hybridMultilevel"/>
    <w:tmpl w:val="D34C8AD6"/>
    <w:lvl w:ilvl="0" w:tplc="E132F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95A11"/>
    <w:multiLevelType w:val="hybridMultilevel"/>
    <w:tmpl w:val="EB90B3D0"/>
    <w:lvl w:ilvl="0" w:tplc="7D849C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4257C"/>
    <w:multiLevelType w:val="hybridMultilevel"/>
    <w:tmpl w:val="80A47FD0"/>
    <w:lvl w:ilvl="0" w:tplc="205CC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2102D"/>
    <w:multiLevelType w:val="hybridMultilevel"/>
    <w:tmpl w:val="05BC5240"/>
    <w:lvl w:ilvl="0" w:tplc="69A8C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8034F1"/>
    <w:multiLevelType w:val="hybridMultilevel"/>
    <w:tmpl w:val="7B5AC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2FE5E6A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D2AFA"/>
    <w:multiLevelType w:val="multilevel"/>
    <w:tmpl w:val="F53C9E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81802D6"/>
    <w:multiLevelType w:val="hybridMultilevel"/>
    <w:tmpl w:val="EF902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D4FBD"/>
    <w:multiLevelType w:val="hybridMultilevel"/>
    <w:tmpl w:val="1234D646"/>
    <w:lvl w:ilvl="0" w:tplc="8708C6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55288"/>
    <w:multiLevelType w:val="hybridMultilevel"/>
    <w:tmpl w:val="6EDED5F8"/>
    <w:lvl w:ilvl="0" w:tplc="0E74DD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47E3A"/>
    <w:multiLevelType w:val="hybridMultilevel"/>
    <w:tmpl w:val="8304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94B21"/>
    <w:multiLevelType w:val="hybridMultilevel"/>
    <w:tmpl w:val="5DD87FBC"/>
    <w:lvl w:ilvl="0" w:tplc="57EA3E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F576B1"/>
    <w:multiLevelType w:val="hybridMultilevel"/>
    <w:tmpl w:val="86FCE2D4"/>
    <w:lvl w:ilvl="0" w:tplc="A378A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6547C9"/>
    <w:multiLevelType w:val="hybridMultilevel"/>
    <w:tmpl w:val="C49C2126"/>
    <w:lvl w:ilvl="0" w:tplc="65FE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542217"/>
    <w:multiLevelType w:val="hybridMultilevel"/>
    <w:tmpl w:val="439E92F6"/>
    <w:lvl w:ilvl="0" w:tplc="4C326A1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492CB0"/>
    <w:multiLevelType w:val="hybridMultilevel"/>
    <w:tmpl w:val="EDA44298"/>
    <w:lvl w:ilvl="0" w:tplc="39668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155265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1"/>
  </w:num>
  <w:num w:numId="4">
    <w:abstractNumId w:val="0"/>
  </w:num>
  <w:num w:numId="5">
    <w:abstractNumId w:val="12"/>
  </w:num>
  <w:num w:numId="6">
    <w:abstractNumId w:val="20"/>
  </w:num>
  <w:num w:numId="7">
    <w:abstractNumId w:val="17"/>
  </w:num>
  <w:num w:numId="8">
    <w:abstractNumId w:val="8"/>
  </w:num>
  <w:num w:numId="9">
    <w:abstractNumId w:val="6"/>
  </w:num>
  <w:num w:numId="10">
    <w:abstractNumId w:val="22"/>
  </w:num>
  <w:num w:numId="11">
    <w:abstractNumId w:val="11"/>
  </w:num>
  <w:num w:numId="12">
    <w:abstractNumId w:val="23"/>
  </w:num>
  <w:num w:numId="13">
    <w:abstractNumId w:val="13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9"/>
  </w:num>
  <w:num w:numId="19">
    <w:abstractNumId w:val="2"/>
  </w:num>
  <w:num w:numId="20">
    <w:abstractNumId w:val="10"/>
  </w:num>
  <w:num w:numId="21">
    <w:abstractNumId w:val="16"/>
  </w:num>
  <w:num w:numId="22">
    <w:abstractNumId w:val="5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68"/>
    <w:rsid w:val="00011411"/>
    <w:rsid w:val="00031D46"/>
    <w:rsid w:val="000537D6"/>
    <w:rsid w:val="00060B95"/>
    <w:rsid w:val="000A226C"/>
    <w:rsid w:val="000B4E34"/>
    <w:rsid w:val="000D24B3"/>
    <w:rsid w:val="001033B8"/>
    <w:rsid w:val="00107D29"/>
    <w:rsid w:val="001201C4"/>
    <w:rsid w:val="00137587"/>
    <w:rsid w:val="001465BF"/>
    <w:rsid w:val="0014771D"/>
    <w:rsid w:val="00155998"/>
    <w:rsid w:val="001702AC"/>
    <w:rsid w:val="001A2736"/>
    <w:rsid w:val="001A7A59"/>
    <w:rsid w:val="001B56D2"/>
    <w:rsid w:val="001D0496"/>
    <w:rsid w:val="001D7BB6"/>
    <w:rsid w:val="001F049C"/>
    <w:rsid w:val="001F6F06"/>
    <w:rsid w:val="00220093"/>
    <w:rsid w:val="00223190"/>
    <w:rsid w:val="00230F23"/>
    <w:rsid w:val="00234692"/>
    <w:rsid w:val="00260C09"/>
    <w:rsid w:val="00264B71"/>
    <w:rsid w:val="002B064D"/>
    <w:rsid w:val="002B5E30"/>
    <w:rsid w:val="002C6ED8"/>
    <w:rsid w:val="002D30FC"/>
    <w:rsid w:val="002D7E56"/>
    <w:rsid w:val="002E645E"/>
    <w:rsid w:val="0032586A"/>
    <w:rsid w:val="00337C0A"/>
    <w:rsid w:val="00383488"/>
    <w:rsid w:val="003909D4"/>
    <w:rsid w:val="00392134"/>
    <w:rsid w:val="00394BB4"/>
    <w:rsid w:val="003A51DC"/>
    <w:rsid w:val="003A5959"/>
    <w:rsid w:val="003B6437"/>
    <w:rsid w:val="003C254D"/>
    <w:rsid w:val="003C62E0"/>
    <w:rsid w:val="003F1AA5"/>
    <w:rsid w:val="00405C1A"/>
    <w:rsid w:val="00414168"/>
    <w:rsid w:val="00420069"/>
    <w:rsid w:val="004359D4"/>
    <w:rsid w:val="00447B8A"/>
    <w:rsid w:val="00484769"/>
    <w:rsid w:val="00484D11"/>
    <w:rsid w:val="004A2567"/>
    <w:rsid w:val="004A384F"/>
    <w:rsid w:val="004B09BC"/>
    <w:rsid w:val="004C4D5F"/>
    <w:rsid w:val="004F4B7A"/>
    <w:rsid w:val="005213AF"/>
    <w:rsid w:val="00535516"/>
    <w:rsid w:val="005358A5"/>
    <w:rsid w:val="00544095"/>
    <w:rsid w:val="005453BF"/>
    <w:rsid w:val="005517B8"/>
    <w:rsid w:val="0056039C"/>
    <w:rsid w:val="00564EF0"/>
    <w:rsid w:val="00565A9E"/>
    <w:rsid w:val="005B0116"/>
    <w:rsid w:val="005C125C"/>
    <w:rsid w:val="006022A6"/>
    <w:rsid w:val="006042F5"/>
    <w:rsid w:val="0060697E"/>
    <w:rsid w:val="006263D8"/>
    <w:rsid w:val="00640A82"/>
    <w:rsid w:val="00641078"/>
    <w:rsid w:val="00641A70"/>
    <w:rsid w:val="0065247E"/>
    <w:rsid w:val="00655149"/>
    <w:rsid w:val="006B21E2"/>
    <w:rsid w:val="006F5C40"/>
    <w:rsid w:val="0071369A"/>
    <w:rsid w:val="00727C7E"/>
    <w:rsid w:val="00757D80"/>
    <w:rsid w:val="007624BF"/>
    <w:rsid w:val="00795633"/>
    <w:rsid w:val="007A78CD"/>
    <w:rsid w:val="007B0380"/>
    <w:rsid w:val="007B10EA"/>
    <w:rsid w:val="007B530E"/>
    <w:rsid w:val="007C0D77"/>
    <w:rsid w:val="007C73ED"/>
    <w:rsid w:val="007E7F5D"/>
    <w:rsid w:val="008060BA"/>
    <w:rsid w:val="008064DC"/>
    <w:rsid w:val="00811F2B"/>
    <w:rsid w:val="00813EB0"/>
    <w:rsid w:val="00816E12"/>
    <w:rsid w:val="00831868"/>
    <w:rsid w:val="00832FEC"/>
    <w:rsid w:val="00854E13"/>
    <w:rsid w:val="00865870"/>
    <w:rsid w:val="008718D0"/>
    <w:rsid w:val="00871F93"/>
    <w:rsid w:val="008831FD"/>
    <w:rsid w:val="008A5AE7"/>
    <w:rsid w:val="008C54DD"/>
    <w:rsid w:val="008C67CB"/>
    <w:rsid w:val="00916B7A"/>
    <w:rsid w:val="0092053B"/>
    <w:rsid w:val="00934617"/>
    <w:rsid w:val="00964241"/>
    <w:rsid w:val="00972596"/>
    <w:rsid w:val="00975527"/>
    <w:rsid w:val="009773D7"/>
    <w:rsid w:val="00995901"/>
    <w:rsid w:val="009A2486"/>
    <w:rsid w:val="009A3F28"/>
    <w:rsid w:val="009A533D"/>
    <w:rsid w:val="009A7C95"/>
    <w:rsid w:val="009C54E1"/>
    <w:rsid w:val="009D1642"/>
    <w:rsid w:val="009E16E4"/>
    <w:rsid w:val="00A05B0E"/>
    <w:rsid w:val="00A14D5C"/>
    <w:rsid w:val="00A37169"/>
    <w:rsid w:val="00A569A9"/>
    <w:rsid w:val="00A64EB1"/>
    <w:rsid w:val="00A6596B"/>
    <w:rsid w:val="00A8104D"/>
    <w:rsid w:val="00A90745"/>
    <w:rsid w:val="00AD4539"/>
    <w:rsid w:val="00AF5F6F"/>
    <w:rsid w:val="00B06B98"/>
    <w:rsid w:val="00B140F2"/>
    <w:rsid w:val="00B31EBD"/>
    <w:rsid w:val="00B673FD"/>
    <w:rsid w:val="00B959B0"/>
    <w:rsid w:val="00BB4808"/>
    <w:rsid w:val="00BC2CC2"/>
    <w:rsid w:val="00BC3B7E"/>
    <w:rsid w:val="00BC63CD"/>
    <w:rsid w:val="00BD2AE0"/>
    <w:rsid w:val="00BE6D7A"/>
    <w:rsid w:val="00BF54B5"/>
    <w:rsid w:val="00C0427C"/>
    <w:rsid w:val="00C3059E"/>
    <w:rsid w:val="00C35336"/>
    <w:rsid w:val="00C40CE1"/>
    <w:rsid w:val="00C72171"/>
    <w:rsid w:val="00CA0A06"/>
    <w:rsid w:val="00CA4D97"/>
    <w:rsid w:val="00CA79C9"/>
    <w:rsid w:val="00CC5C47"/>
    <w:rsid w:val="00CD2758"/>
    <w:rsid w:val="00D0185A"/>
    <w:rsid w:val="00D04F63"/>
    <w:rsid w:val="00D052C5"/>
    <w:rsid w:val="00D20205"/>
    <w:rsid w:val="00D962B9"/>
    <w:rsid w:val="00DA1E68"/>
    <w:rsid w:val="00DA41A3"/>
    <w:rsid w:val="00DD4463"/>
    <w:rsid w:val="00DD53F7"/>
    <w:rsid w:val="00DE5135"/>
    <w:rsid w:val="00DE6485"/>
    <w:rsid w:val="00E125FB"/>
    <w:rsid w:val="00E51568"/>
    <w:rsid w:val="00E567C6"/>
    <w:rsid w:val="00E75A7E"/>
    <w:rsid w:val="00E80FEC"/>
    <w:rsid w:val="00E83792"/>
    <w:rsid w:val="00E90D8D"/>
    <w:rsid w:val="00E9146A"/>
    <w:rsid w:val="00E93B88"/>
    <w:rsid w:val="00EA063D"/>
    <w:rsid w:val="00ED4FF2"/>
    <w:rsid w:val="00EE2A4A"/>
    <w:rsid w:val="00EE3B8C"/>
    <w:rsid w:val="00F01BFC"/>
    <w:rsid w:val="00F277D5"/>
    <w:rsid w:val="00F36637"/>
    <w:rsid w:val="00F44669"/>
    <w:rsid w:val="00F446BB"/>
    <w:rsid w:val="00F452B7"/>
    <w:rsid w:val="00F6242E"/>
    <w:rsid w:val="00F736A3"/>
    <w:rsid w:val="00F95DDE"/>
    <w:rsid w:val="00FB2044"/>
    <w:rsid w:val="00FB2616"/>
    <w:rsid w:val="00FC3A4E"/>
    <w:rsid w:val="00FD4EEB"/>
    <w:rsid w:val="00FD748F"/>
    <w:rsid w:val="00FF406F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EFCEB"/>
  <w15:chartTrackingRefBased/>
  <w15:docId w15:val="{64DC7892-502A-5B43-AE05-86942C67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5527"/>
    <w:rPr>
      <w:sz w:val="24"/>
      <w:szCs w:val="24"/>
    </w:rPr>
  </w:style>
  <w:style w:type="paragraph" w:styleId="Nadpis1">
    <w:name w:val="heading 1"/>
    <w:basedOn w:val="Normln"/>
    <w:next w:val="Normln"/>
    <w:qFormat/>
    <w:rsid w:val="00975527"/>
    <w:pPr>
      <w:keepNext/>
      <w:tabs>
        <w:tab w:val="center" w:pos="4500"/>
      </w:tabs>
      <w:spacing w:line="360" w:lineRule="auto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qFormat/>
    <w:rsid w:val="00975527"/>
    <w:pPr>
      <w:keepNext/>
      <w:tabs>
        <w:tab w:val="left" w:pos="2340"/>
        <w:tab w:val="center" w:pos="4500"/>
      </w:tabs>
      <w:spacing w:line="360" w:lineRule="auto"/>
      <w:jc w:val="both"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rsid w:val="00975527"/>
    <w:pPr>
      <w:keepNext/>
      <w:tabs>
        <w:tab w:val="num" w:pos="360"/>
        <w:tab w:val="left" w:pos="2340"/>
        <w:tab w:val="right" w:pos="4320"/>
        <w:tab w:val="center" w:pos="4500"/>
      </w:tabs>
      <w:ind w:left="36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975527"/>
    <w:pPr>
      <w:keepNext/>
      <w:tabs>
        <w:tab w:val="num" w:pos="360"/>
        <w:tab w:val="left" w:pos="2340"/>
        <w:tab w:val="right" w:pos="4320"/>
        <w:tab w:val="center" w:pos="4500"/>
      </w:tabs>
      <w:ind w:left="360"/>
      <w:jc w:val="both"/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975527"/>
    <w:pPr>
      <w:tabs>
        <w:tab w:val="left" w:pos="2340"/>
        <w:tab w:val="center" w:pos="4500"/>
      </w:tabs>
      <w:ind w:left="360" w:hanging="360"/>
    </w:pPr>
  </w:style>
  <w:style w:type="paragraph" w:styleId="Zkladntextodsazen2">
    <w:name w:val="Body Text Indent 2"/>
    <w:basedOn w:val="Normln"/>
    <w:semiHidden/>
    <w:rsid w:val="00975527"/>
    <w:pPr>
      <w:tabs>
        <w:tab w:val="left" w:pos="2340"/>
        <w:tab w:val="center" w:pos="4500"/>
      </w:tabs>
      <w:ind w:firstLine="360"/>
      <w:jc w:val="both"/>
    </w:pPr>
  </w:style>
  <w:style w:type="paragraph" w:styleId="Zkladntextodsazen3">
    <w:name w:val="Body Text Indent 3"/>
    <w:basedOn w:val="Normln"/>
    <w:semiHidden/>
    <w:rsid w:val="00975527"/>
    <w:pPr>
      <w:tabs>
        <w:tab w:val="left" w:pos="2340"/>
        <w:tab w:val="center" w:pos="4500"/>
      </w:tabs>
      <w:ind w:left="360"/>
      <w:jc w:val="both"/>
    </w:pPr>
  </w:style>
  <w:style w:type="paragraph" w:styleId="Zpat">
    <w:name w:val="footer"/>
    <w:basedOn w:val="Normln"/>
    <w:semiHidden/>
    <w:rsid w:val="0097552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75527"/>
  </w:style>
  <w:style w:type="paragraph" w:styleId="Textbubliny">
    <w:name w:val="Balloon Text"/>
    <w:basedOn w:val="Normln"/>
    <w:link w:val="TextbublinyChar"/>
    <w:uiPriority w:val="99"/>
    <w:semiHidden/>
    <w:unhideWhenUsed/>
    <w:rsid w:val="004C4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4D5F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F95DD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06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kumenty\rozpracovan&#233;\RENATA%2015\SMLOUVY%20-%20REALIZACE\000.Smlouva%20o%20d&#237;lo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9B87FEF02A644B34C8C2DCAEAE62B" ma:contentTypeVersion="12" ma:contentTypeDescription="Vytvoří nový dokument" ma:contentTypeScope="" ma:versionID="9388e183059fb0cdcd7c6c48331273a4">
  <xsd:schema xmlns:xsd="http://www.w3.org/2001/XMLSchema" xmlns:xs="http://www.w3.org/2001/XMLSchema" xmlns:p="http://schemas.microsoft.com/office/2006/metadata/properties" xmlns:ns2="0218fd41-9f82-40b6-ae4e-131518c1859d" xmlns:ns3="2dae8aac-2797-4a06-94b3-86a6b331a481" targetNamespace="http://schemas.microsoft.com/office/2006/metadata/properties" ma:root="true" ma:fieldsID="5ef903a28e4ce9c6aafa52b7204e9af5" ns2:_="" ns3:_="">
    <xsd:import namespace="0218fd41-9f82-40b6-ae4e-131518c1859d"/>
    <xsd:import namespace="2dae8aac-2797-4a06-94b3-86a6b331a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8fd41-9f82-40b6-ae4e-131518c18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e8aac-2797-4a06-94b3-86a6b331a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4921-AAA1-47D9-B9A3-4D6932858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8fd41-9f82-40b6-ae4e-131518c1859d"/>
    <ds:schemaRef ds:uri="2dae8aac-2797-4a06-94b3-86a6b331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4A02C-0A82-4BF0-B5E1-073D08C4F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F6FFB-AF9C-4897-A9DF-7C821079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000.Smlouva o dílo</Template>
  <TotalTime>5</TotalTime>
  <Pages>8</Pages>
  <Words>1820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Kutnohorská stavební s.r.o.</Company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Trnková</dc:creator>
  <cp:keywords/>
  <cp:lastModifiedBy>Láníčková Kateřina</cp:lastModifiedBy>
  <cp:revision>5</cp:revision>
  <cp:lastPrinted>2020-08-17T19:49:00Z</cp:lastPrinted>
  <dcterms:created xsi:type="dcterms:W3CDTF">2020-09-24T11:10:00Z</dcterms:created>
  <dcterms:modified xsi:type="dcterms:W3CDTF">2020-09-24T11:16:00Z</dcterms:modified>
</cp:coreProperties>
</file>